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4AB3" w14:textId="77777777" w:rsidR="009F7BD4" w:rsidRPr="00C275A4" w:rsidRDefault="009F7BD4" w:rsidP="009F7BD4">
      <w:pPr>
        <w:jc w:val="both"/>
        <w:rPr>
          <w:rFonts w:ascii="Century Schoolbook" w:hAnsi="Century Schoolbook" w:cs="Courier New"/>
          <w:sz w:val="26"/>
          <w:szCs w:val="26"/>
        </w:rPr>
      </w:pPr>
      <w:r w:rsidRPr="00C275A4">
        <w:rPr>
          <w:rFonts w:ascii="Century Schoolbook" w:hAnsi="Century Schoolbook" w:cs="Courier New"/>
          <w:sz w:val="26"/>
          <w:szCs w:val="26"/>
        </w:rPr>
        <w:t>No.</w:t>
      </w:r>
      <w:r>
        <w:rPr>
          <w:rFonts w:ascii="Century Schoolbook" w:hAnsi="Century Schoolbook" w:cs="Courier New"/>
          <w:sz w:val="26"/>
          <w:szCs w:val="26"/>
        </w:rPr>
        <w:t xml:space="preserve"> COA24-1036</w:t>
      </w:r>
      <w:r w:rsidRPr="00C275A4">
        <w:rPr>
          <w:rFonts w:ascii="Century Schoolbook" w:hAnsi="Century Schoolbook" w:cs="Courier New"/>
          <w:sz w:val="26"/>
          <w:szCs w:val="26"/>
        </w:rPr>
        <w:t xml:space="preserve">    </w:t>
      </w:r>
      <w:r w:rsidRPr="00C275A4">
        <w:rPr>
          <w:rFonts w:ascii="Century Schoolbook" w:hAnsi="Century Schoolbook" w:cs="Courier New"/>
          <w:sz w:val="26"/>
          <w:szCs w:val="26"/>
        </w:rPr>
        <w:tab/>
        <w:t xml:space="preserve">      </w:t>
      </w:r>
      <w:r>
        <w:rPr>
          <w:rFonts w:ascii="Century Schoolbook" w:hAnsi="Century Schoolbook" w:cs="Courier New"/>
          <w:sz w:val="26"/>
          <w:szCs w:val="26"/>
        </w:rPr>
        <w:t xml:space="preserve">           </w:t>
      </w:r>
      <w:r>
        <w:rPr>
          <w:rFonts w:ascii="Century Schoolbook" w:hAnsi="Century Schoolbook" w:cs="Courier New"/>
          <w:sz w:val="26"/>
          <w:szCs w:val="26"/>
        </w:rPr>
        <w:tab/>
      </w:r>
      <w:r>
        <w:rPr>
          <w:rFonts w:ascii="Century Schoolbook" w:hAnsi="Century Schoolbook" w:cs="Courier New"/>
          <w:sz w:val="26"/>
          <w:szCs w:val="26"/>
        </w:rPr>
        <w:tab/>
        <w:t xml:space="preserve">                        FOURTH DISTRICT</w:t>
      </w:r>
    </w:p>
    <w:p w14:paraId="30D5AB91" w14:textId="77777777" w:rsidR="009F7BD4" w:rsidRPr="00C275A4" w:rsidRDefault="009F7BD4" w:rsidP="009F7BD4">
      <w:pPr>
        <w:ind w:left="5040" w:firstLine="720"/>
        <w:jc w:val="both"/>
        <w:rPr>
          <w:rFonts w:ascii="Century Schoolbook" w:hAnsi="Century Schoolbook" w:cs="Courier New"/>
          <w:sz w:val="26"/>
          <w:szCs w:val="26"/>
        </w:rPr>
      </w:pPr>
    </w:p>
    <w:p w14:paraId="10239AF1" w14:textId="77777777" w:rsidR="009F7BD4" w:rsidRPr="00C275A4" w:rsidRDefault="009F7BD4" w:rsidP="009F7BD4">
      <w:pPr>
        <w:jc w:val="center"/>
        <w:rPr>
          <w:rFonts w:ascii="Century Schoolbook" w:hAnsi="Century Schoolbook" w:cs="Courier New"/>
          <w:sz w:val="26"/>
          <w:szCs w:val="26"/>
        </w:rPr>
      </w:pPr>
      <w:r w:rsidRPr="00C275A4">
        <w:rPr>
          <w:rFonts w:ascii="Century Schoolbook" w:hAnsi="Century Schoolbook" w:cs="Courier New"/>
          <w:sz w:val="26"/>
          <w:szCs w:val="26"/>
        </w:rPr>
        <w:t>NORTH CAROLINA COURT OF APPEALS</w:t>
      </w:r>
    </w:p>
    <w:p w14:paraId="40FBCB0B" w14:textId="77777777" w:rsidR="009F7BD4" w:rsidRPr="00C275A4" w:rsidRDefault="009F7BD4" w:rsidP="009F7BD4">
      <w:pPr>
        <w:jc w:val="center"/>
        <w:rPr>
          <w:rFonts w:ascii="Century Schoolbook" w:hAnsi="Century Schoolbook" w:cs="Courier New"/>
          <w:sz w:val="26"/>
          <w:szCs w:val="26"/>
        </w:rPr>
      </w:pPr>
    </w:p>
    <w:p w14:paraId="16A94761" w14:textId="77777777" w:rsidR="009F7BD4" w:rsidRPr="00C275A4" w:rsidRDefault="009F7BD4" w:rsidP="009F7BD4">
      <w:pPr>
        <w:jc w:val="center"/>
        <w:rPr>
          <w:rFonts w:ascii="Century Schoolbook" w:hAnsi="Century Schoolbook" w:cs="Courier New"/>
          <w:sz w:val="26"/>
          <w:szCs w:val="26"/>
        </w:rPr>
      </w:pPr>
      <w:r w:rsidRPr="00C275A4">
        <w:rPr>
          <w:rFonts w:ascii="Century Schoolbook" w:hAnsi="Century Schoolbook" w:cs="Courier New"/>
          <w:sz w:val="26"/>
          <w:szCs w:val="26"/>
        </w:rPr>
        <w:t>***************************************************</w:t>
      </w:r>
    </w:p>
    <w:p w14:paraId="77241AAB" w14:textId="77777777" w:rsidR="009F7BD4" w:rsidRPr="00C275A4" w:rsidRDefault="009F7BD4" w:rsidP="009F7BD4">
      <w:pPr>
        <w:rPr>
          <w:rFonts w:ascii="Century Schoolbook" w:hAnsi="Century Schoolbook" w:cs="Courier New"/>
          <w:sz w:val="26"/>
          <w:szCs w:val="26"/>
        </w:rPr>
      </w:pPr>
    </w:p>
    <w:p w14:paraId="3F20086F" w14:textId="77777777" w:rsidR="009F7BD4" w:rsidRPr="00C275A4" w:rsidRDefault="009F7BD4" w:rsidP="009F7BD4">
      <w:pPr>
        <w:rPr>
          <w:rFonts w:ascii="Century Schoolbook" w:hAnsi="Century Schoolbook" w:cs="Courier New"/>
          <w:sz w:val="26"/>
          <w:szCs w:val="26"/>
        </w:rPr>
      </w:pPr>
    </w:p>
    <w:p w14:paraId="4AF05CF8" w14:textId="77777777" w:rsidR="009F7BD4" w:rsidRPr="00C275A4" w:rsidRDefault="009F7BD4" w:rsidP="009F7BD4">
      <w:pPr>
        <w:jc w:val="both"/>
        <w:rPr>
          <w:rFonts w:ascii="Century Schoolbook" w:hAnsi="Century Schoolbook" w:cs="Courier New"/>
          <w:sz w:val="26"/>
          <w:szCs w:val="26"/>
        </w:rPr>
      </w:pPr>
      <w:r w:rsidRPr="00C275A4">
        <w:rPr>
          <w:rFonts w:ascii="Century Schoolbook" w:hAnsi="Century Schoolbook" w:cs="Courier New"/>
          <w:sz w:val="26"/>
          <w:szCs w:val="26"/>
        </w:rPr>
        <w:t>STATE OF NORTH CAROLINA</w:t>
      </w:r>
      <w:r w:rsidRPr="00C275A4">
        <w:rPr>
          <w:rFonts w:ascii="Century Schoolbook" w:hAnsi="Century Schoolbook" w:cs="Courier New"/>
          <w:sz w:val="26"/>
          <w:szCs w:val="26"/>
        </w:rPr>
        <w:tab/>
        <w:t>)</w:t>
      </w:r>
    </w:p>
    <w:p w14:paraId="022B7D59" w14:textId="77777777" w:rsidR="009F7BD4" w:rsidRPr="00C275A4" w:rsidRDefault="009F7BD4" w:rsidP="009F7BD4">
      <w:pPr>
        <w:jc w:val="both"/>
        <w:rPr>
          <w:rFonts w:ascii="Century Schoolbook" w:hAnsi="Century Schoolbook" w:cs="Courier New"/>
          <w:sz w:val="26"/>
          <w:szCs w:val="26"/>
        </w:rPr>
      </w:pPr>
      <w:r w:rsidRPr="00C275A4">
        <w:rPr>
          <w:rFonts w:ascii="Century Schoolbook" w:hAnsi="Century Schoolbook" w:cs="Courier New"/>
          <w:sz w:val="26"/>
          <w:szCs w:val="26"/>
        </w:rPr>
        <w:tab/>
      </w:r>
      <w:r w:rsidRPr="00C275A4">
        <w:rPr>
          <w:rFonts w:ascii="Century Schoolbook" w:hAnsi="Century Schoolbook" w:cs="Courier New"/>
          <w:sz w:val="26"/>
          <w:szCs w:val="26"/>
        </w:rPr>
        <w:tab/>
      </w:r>
      <w:r w:rsidRPr="00C275A4">
        <w:rPr>
          <w:rFonts w:ascii="Century Schoolbook" w:hAnsi="Century Schoolbook" w:cs="Courier New"/>
          <w:sz w:val="26"/>
          <w:szCs w:val="26"/>
        </w:rPr>
        <w:tab/>
      </w:r>
      <w:r w:rsidRPr="00C275A4">
        <w:rPr>
          <w:rFonts w:ascii="Century Schoolbook" w:hAnsi="Century Schoolbook" w:cs="Courier New"/>
          <w:sz w:val="26"/>
          <w:szCs w:val="26"/>
        </w:rPr>
        <w:tab/>
      </w:r>
      <w:r w:rsidRPr="00C275A4">
        <w:rPr>
          <w:rFonts w:ascii="Century Schoolbook" w:hAnsi="Century Schoolbook" w:cs="Courier New"/>
          <w:sz w:val="26"/>
          <w:szCs w:val="26"/>
        </w:rPr>
        <w:tab/>
      </w:r>
      <w:r w:rsidRPr="00C275A4">
        <w:rPr>
          <w:rFonts w:ascii="Century Schoolbook" w:hAnsi="Century Schoolbook" w:cs="Courier New"/>
          <w:sz w:val="26"/>
          <w:szCs w:val="26"/>
        </w:rPr>
        <w:tab/>
        <w:t xml:space="preserve">)     </w:t>
      </w:r>
    </w:p>
    <w:p w14:paraId="59747E58" w14:textId="77777777" w:rsidR="009F7BD4" w:rsidRPr="00C275A4" w:rsidRDefault="009F7BD4" w:rsidP="009F7BD4">
      <w:pPr>
        <w:jc w:val="both"/>
        <w:rPr>
          <w:rFonts w:ascii="Century Schoolbook" w:hAnsi="Century Schoolbook" w:cs="Courier New"/>
          <w:sz w:val="26"/>
          <w:szCs w:val="26"/>
          <w:u w:val="single"/>
        </w:rPr>
      </w:pPr>
      <w:r w:rsidRPr="00C275A4">
        <w:rPr>
          <w:rFonts w:ascii="Century Schoolbook" w:hAnsi="Century Schoolbook" w:cs="Courier New"/>
          <w:sz w:val="26"/>
          <w:szCs w:val="26"/>
        </w:rPr>
        <w:tab/>
      </w:r>
      <w:r w:rsidRPr="00C275A4">
        <w:rPr>
          <w:rFonts w:ascii="Century Schoolbook" w:hAnsi="Century Schoolbook" w:cs="Courier New"/>
          <w:sz w:val="26"/>
          <w:szCs w:val="26"/>
        </w:rPr>
        <w:tab/>
        <w:t>v.</w:t>
      </w:r>
      <w:r w:rsidRPr="00C275A4">
        <w:rPr>
          <w:rFonts w:ascii="Century Schoolbook" w:hAnsi="Century Schoolbook" w:cs="Courier New"/>
          <w:sz w:val="26"/>
          <w:szCs w:val="26"/>
        </w:rPr>
        <w:tab/>
      </w:r>
      <w:r w:rsidRPr="00C275A4">
        <w:rPr>
          <w:rFonts w:ascii="Century Schoolbook" w:hAnsi="Century Schoolbook" w:cs="Courier New"/>
          <w:sz w:val="26"/>
          <w:szCs w:val="26"/>
        </w:rPr>
        <w:tab/>
      </w:r>
      <w:r w:rsidRPr="00C275A4">
        <w:rPr>
          <w:rFonts w:ascii="Century Schoolbook" w:hAnsi="Century Schoolbook" w:cs="Courier New"/>
          <w:sz w:val="26"/>
          <w:szCs w:val="26"/>
        </w:rPr>
        <w:tab/>
      </w:r>
      <w:r w:rsidRPr="00C275A4">
        <w:rPr>
          <w:rFonts w:ascii="Century Schoolbook" w:hAnsi="Century Schoolbook" w:cs="Courier New"/>
          <w:sz w:val="26"/>
          <w:szCs w:val="26"/>
        </w:rPr>
        <w:tab/>
        <w:t xml:space="preserve">)     </w:t>
      </w:r>
      <w:r w:rsidRPr="00C275A4">
        <w:rPr>
          <w:rFonts w:ascii="Century Schoolbook" w:hAnsi="Century Schoolbook" w:cs="Courier New"/>
          <w:sz w:val="26"/>
          <w:szCs w:val="26"/>
        </w:rPr>
        <w:tab/>
      </w:r>
      <w:r w:rsidRPr="00C275A4">
        <w:rPr>
          <w:rFonts w:ascii="Century Schoolbook" w:hAnsi="Century Schoolbook" w:cs="Courier New"/>
          <w:sz w:val="26"/>
          <w:szCs w:val="26"/>
          <w:u w:val="single"/>
        </w:rPr>
        <w:t xml:space="preserve">From </w:t>
      </w:r>
      <w:r>
        <w:rPr>
          <w:rFonts w:ascii="Century Schoolbook" w:hAnsi="Century Schoolbook" w:cs="Courier New"/>
          <w:sz w:val="26"/>
          <w:szCs w:val="26"/>
          <w:u w:val="single"/>
        </w:rPr>
        <w:t>Carteret</w:t>
      </w:r>
      <w:r w:rsidRPr="00C275A4">
        <w:rPr>
          <w:rFonts w:ascii="Century Schoolbook" w:hAnsi="Century Schoolbook" w:cs="Courier New"/>
          <w:sz w:val="26"/>
          <w:szCs w:val="26"/>
          <w:u w:val="single"/>
        </w:rPr>
        <w:t xml:space="preserve"> County</w:t>
      </w:r>
    </w:p>
    <w:p w14:paraId="651FECF5" w14:textId="77777777" w:rsidR="009F7BD4" w:rsidRPr="00C275A4" w:rsidRDefault="009F7BD4" w:rsidP="009F7BD4">
      <w:pPr>
        <w:ind w:left="3600" w:firstLine="720"/>
        <w:jc w:val="both"/>
        <w:rPr>
          <w:rFonts w:ascii="Century Schoolbook" w:hAnsi="Century Schoolbook" w:cs="Courier New"/>
          <w:sz w:val="26"/>
          <w:szCs w:val="26"/>
        </w:rPr>
      </w:pPr>
      <w:r w:rsidRPr="00C275A4">
        <w:rPr>
          <w:rFonts w:ascii="Century Schoolbook" w:hAnsi="Century Schoolbook" w:cs="Courier New"/>
          <w:sz w:val="26"/>
          <w:szCs w:val="26"/>
        </w:rPr>
        <w:t>)</w:t>
      </w:r>
      <w:r w:rsidRPr="00C275A4">
        <w:rPr>
          <w:rFonts w:ascii="Century Schoolbook" w:hAnsi="Century Schoolbook" w:cs="Courier New"/>
          <w:sz w:val="26"/>
          <w:szCs w:val="26"/>
        </w:rPr>
        <w:tab/>
      </w:r>
    </w:p>
    <w:p w14:paraId="14D24E92" w14:textId="77777777" w:rsidR="009F7BD4" w:rsidRPr="00C275A4" w:rsidRDefault="009F7BD4" w:rsidP="009F7BD4">
      <w:pPr>
        <w:ind w:left="3600" w:firstLine="720"/>
        <w:jc w:val="both"/>
        <w:rPr>
          <w:rFonts w:ascii="Century Schoolbook" w:hAnsi="Century Schoolbook" w:cs="Courier New"/>
          <w:sz w:val="26"/>
          <w:szCs w:val="26"/>
        </w:rPr>
      </w:pPr>
      <w:r w:rsidRPr="00C275A4">
        <w:rPr>
          <w:rFonts w:ascii="Century Schoolbook" w:hAnsi="Century Schoolbook" w:cs="Courier New"/>
          <w:sz w:val="26"/>
          <w:szCs w:val="26"/>
        </w:rPr>
        <w:t>)</w:t>
      </w:r>
      <w:r w:rsidRPr="00C275A4">
        <w:rPr>
          <w:rFonts w:ascii="Century Schoolbook" w:hAnsi="Century Schoolbook" w:cs="Courier New"/>
          <w:sz w:val="26"/>
          <w:szCs w:val="26"/>
        </w:rPr>
        <w:tab/>
        <w:t xml:space="preserve"> </w:t>
      </w:r>
    </w:p>
    <w:p w14:paraId="631CE92A" w14:textId="77777777" w:rsidR="009F7BD4" w:rsidRPr="00C275A4" w:rsidRDefault="009F7BD4" w:rsidP="009F7BD4">
      <w:pPr>
        <w:jc w:val="both"/>
        <w:rPr>
          <w:rFonts w:ascii="Century Schoolbook" w:hAnsi="Century Schoolbook" w:cs="Courier New"/>
          <w:sz w:val="26"/>
          <w:szCs w:val="26"/>
        </w:rPr>
      </w:pPr>
      <w:r>
        <w:rPr>
          <w:rFonts w:ascii="Century Schoolbook" w:hAnsi="Century Schoolbook" w:cs="Courier New"/>
          <w:sz w:val="26"/>
          <w:szCs w:val="26"/>
        </w:rPr>
        <w:t xml:space="preserve">JOSE FELIX PARDO </w:t>
      </w:r>
      <w:r>
        <w:rPr>
          <w:rFonts w:ascii="Century Schoolbook" w:hAnsi="Century Schoolbook" w:cs="Courier New"/>
          <w:sz w:val="26"/>
          <w:szCs w:val="26"/>
        </w:rPr>
        <w:tab/>
      </w:r>
      <w:r>
        <w:rPr>
          <w:rFonts w:ascii="Century Schoolbook" w:hAnsi="Century Schoolbook" w:cs="Courier New"/>
          <w:sz w:val="26"/>
          <w:szCs w:val="26"/>
        </w:rPr>
        <w:tab/>
      </w:r>
      <w:r>
        <w:rPr>
          <w:rFonts w:ascii="Century Schoolbook" w:hAnsi="Century Schoolbook" w:cs="Courier New"/>
          <w:sz w:val="26"/>
          <w:szCs w:val="26"/>
        </w:rPr>
        <w:tab/>
      </w:r>
      <w:r w:rsidRPr="00C275A4">
        <w:rPr>
          <w:rFonts w:ascii="Century Schoolbook" w:hAnsi="Century Schoolbook" w:cs="Courier New"/>
          <w:sz w:val="26"/>
          <w:szCs w:val="26"/>
        </w:rPr>
        <w:t>)</w:t>
      </w:r>
      <w:r w:rsidRPr="00C275A4">
        <w:rPr>
          <w:rFonts w:ascii="Century Schoolbook" w:hAnsi="Century Schoolbook" w:cs="Courier New"/>
          <w:sz w:val="26"/>
          <w:szCs w:val="26"/>
        </w:rPr>
        <w:tab/>
      </w:r>
      <w:r w:rsidRPr="00C275A4">
        <w:rPr>
          <w:rFonts w:ascii="Century Schoolbook" w:hAnsi="Century Schoolbook" w:cs="Courier New"/>
          <w:sz w:val="26"/>
          <w:szCs w:val="26"/>
        </w:rPr>
        <w:tab/>
      </w:r>
    </w:p>
    <w:p w14:paraId="6729DDF3" w14:textId="77777777" w:rsidR="009F7BD4" w:rsidRPr="00C275A4" w:rsidRDefault="009F7BD4" w:rsidP="009F7BD4">
      <w:pPr>
        <w:rPr>
          <w:rFonts w:ascii="Century Schoolbook" w:hAnsi="Century Schoolbook" w:cs="Courier New"/>
          <w:sz w:val="26"/>
          <w:szCs w:val="26"/>
        </w:rPr>
      </w:pPr>
    </w:p>
    <w:p w14:paraId="4C34B07B" w14:textId="77777777" w:rsidR="009F7BD4" w:rsidRPr="002F3FF9" w:rsidRDefault="009F7BD4" w:rsidP="009F7BD4">
      <w:pPr>
        <w:tabs>
          <w:tab w:val="left" w:pos="4860"/>
        </w:tabs>
        <w:jc w:val="center"/>
        <w:rPr>
          <w:rFonts w:ascii="Century Schoolbook" w:eastAsia="Calibri" w:hAnsi="Century Schoolbook"/>
          <w:sz w:val="26"/>
          <w:szCs w:val="26"/>
        </w:rPr>
      </w:pPr>
      <w:r w:rsidRPr="002F3FF9">
        <w:rPr>
          <w:rFonts w:ascii="Century Schoolbook" w:eastAsia="Calibri" w:hAnsi="Century Schoolbook"/>
          <w:sz w:val="26"/>
          <w:szCs w:val="26"/>
        </w:rPr>
        <w:t>****************************************************</w:t>
      </w:r>
    </w:p>
    <w:p w14:paraId="1C634C88" w14:textId="77777777" w:rsidR="009F7BD4" w:rsidRDefault="009F7BD4" w:rsidP="009F7BD4">
      <w:pPr>
        <w:spacing w:after="80"/>
        <w:jc w:val="center"/>
        <w:rPr>
          <w:rFonts w:ascii="Century Schoolbook" w:hAnsi="Century Schoolbook"/>
          <w:bCs/>
          <w:sz w:val="26"/>
          <w:szCs w:val="26"/>
        </w:rPr>
      </w:pPr>
      <w:r w:rsidRPr="002F3FF9">
        <w:rPr>
          <w:rFonts w:ascii="Century Schoolbook" w:hAnsi="Century Schoolbook"/>
          <w:bCs/>
          <w:sz w:val="26"/>
          <w:szCs w:val="26"/>
        </w:rPr>
        <w:t>DEFENDANT-APPELLANT’S BRIEF</w:t>
      </w:r>
    </w:p>
    <w:p w14:paraId="42DB7313" w14:textId="77DA7338" w:rsidR="009F7BD4" w:rsidRPr="002F3FF9" w:rsidRDefault="009F7BD4" w:rsidP="009F7BD4">
      <w:pPr>
        <w:spacing w:after="80"/>
        <w:jc w:val="center"/>
        <w:rPr>
          <w:rFonts w:ascii="Century Schoolbook" w:hAnsi="Century Schoolbook"/>
          <w:bCs/>
          <w:sz w:val="26"/>
          <w:szCs w:val="26"/>
        </w:rPr>
      </w:pPr>
      <w:r w:rsidRPr="002F3FF9">
        <w:rPr>
          <w:rFonts w:ascii="Century Schoolbook" w:eastAsia="Calibri" w:hAnsi="Century Schoolbook"/>
          <w:sz w:val="26"/>
          <w:szCs w:val="26"/>
        </w:rPr>
        <w:t>****************************************************</w:t>
      </w:r>
    </w:p>
    <w:p w14:paraId="448612FD" w14:textId="77777777" w:rsidR="009F7BD4" w:rsidRDefault="009F7BD4" w:rsidP="002F3FF9">
      <w:pPr>
        <w:jc w:val="both"/>
        <w:rPr>
          <w:rFonts w:ascii="Century Schoolbook" w:hAnsi="Century Schoolbook" w:cs="Courier New"/>
          <w:sz w:val="26"/>
          <w:szCs w:val="26"/>
        </w:rPr>
        <w:sectPr w:rsidR="009F7BD4" w:rsidSect="00344800">
          <w:headerReference w:type="default" r:id="rId8"/>
          <w:pgSz w:w="12240" w:h="15840"/>
          <w:pgMar w:top="1440" w:right="1440" w:bottom="1440" w:left="1440" w:header="720" w:footer="720" w:gutter="0"/>
          <w:cols w:space="720"/>
          <w:titlePg/>
          <w:docGrid w:linePitch="360"/>
        </w:sectPr>
      </w:pPr>
    </w:p>
    <w:p w14:paraId="369057D9" w14:textId="66754D86" w:rsidR="009F7BD4" w:rsidRDefault="009F7BD4" w:rsidP="009F7BD4">
      <w:pPr>
        <w:jc w:val="center"/>
        <w:rPr>
          <w:rFonts w:ascii="Century Schoolbook" w:hAnsi="Century Schoolbook" w:cs="Courier New"/>
          <w:b/>
          <w:bCs/>
          <w:sz w:val="26"/>
          <w:szCs w:val="26"/>
          <w:u w:val="single"/>
        </w:rPr>
      </w:pPr>
      <w:r w:rsidRPr="009F7BD4">
        <w:rPr>
          <w:rFonts w:ascii="Century Schoolbook" w:hAnsi="Century Schoolbook" w:cs="Courier New"/>
          <w:b/>
          <w:bCs/>
          <w:sz w:val="26"/>
          <w:szCs w:val="26"/>
          <w:u w:val="single"/>
        </w:rPr>
        <w:lastRenderedPageBreak/>
        <w:t>INDEX</w:t>
      </w:r>
    </w:p>
    <w:p w14:paraId="57CC77B2" w14:textId="77777777" w:rsidR="009F7BD4" w:rsidRPr="002F25AB" w:rsidRDefault="009F7BD4" w:rsidP="009F7BD4">
      <w:pPr>
        <w:jc w:val="center"/>
        <w:rPr>
          <w:rFonts w:ascii="Century Schoolbook" w:hAnsi="Century Schoolbook" w:cs="Courier New"/>
          <w:sz w:val="20"/>
          <w:szCs w:val="20"/>
          <w:u w:val="single"/>
        </w:rPr>
      </w:pPr>
    </w:p>
    <w:p w14:paraId="035F389D" w14:textId="694853AD" w:rsidR="009F7BD4" w:rsidRDefault="009F7BD4" w:rsidP="009F7BD4">
      <w:pPr>
        <w:tabs>
          <w:tab w:val="right" w:leader="dot" w:pos="7200"/>
        </w:tabs>
        <w:jc w:val="both"/>
        <w:rPr>
          <w:rFonts w:ascii="Century Schoolbook" w:hAnsi="Century Schoolbook" w:cs="Courier New"/>
          <w:sz w:val="26"/>
          <w:szCs w:val="26"/>
        </w:rPr>
      </w:pPr>
      <w:r>
        <w:rPr>
          <w:rFonts w:ascii="Century Schoolbook" w:hAnsi="Century Schoolbook" w:cs="Courier New"/>
          <w:sz w:val="26"/>
          <w:szCs w:val="26"/>
        </w:rPr>
        <w:t>TABLE OF AUTHORITIES</w:t>
      </w:r>
      <w:r>
        <w:rPr>
          <w:rFonts w:ascii="Century Schoolbook" w:hAnsi="Century Schoolbook" w:cs="Courier New"/>
          <w:sz w:val="26"/>
          <w:szCs w:val="26"/>
        </w:rPr>
        <w:tab/>
        <w:t>iii</w:t>
      </w:r>
    </w:p>
    <w:p w14:paraId="488E516C" w14:textId="77777777" w:rsidR="009F7BD4" w:rsidRDefault="009F7BD4" w:rsidP="009F7BD4">
      <w:pPr>
        <w:tabs>
          <w:tab w:val="right" w:leader="dot" w:pos="7200"/>
        </w:tabs>
        <w:jc w:val="both"/>
        <w:rPr>
          <w:rFonts w:ascii="Century Schoolbook" w:hAnsi="Century Schoolbook" w:cs="Courier New"/>
          <w:sz w:val="26"/>
          <w:szCs w:val="26"/>
        </w:rPr>
      </w:pPr>
    </w:p>
    <w:p w14:paraId="3CEF8367" w14:textId="16BF10FB" w:rsidR="009F7BD4" w:rsidRDefault="009F7BD4" w:rsidP="009F7BD4">
      <w:pPr>
        <w:tabs>
          <w:tab w:val="right" w:leader="dot" w:pos="7200"/>
        </w:tabs>
        <w:jc w:val="both"/>
        <w:rPr>
          <w:rFonts w:ascii="Century Schoolbook" w:hAnsi="Century Schoolbook" w:cs="Courier New"/>
          <w:sz w:val="26"/>
          <w:szCs w:val="26"/>
        </w:rPr>
      </w:pPr>
      <w:r>
        <w:rPr>
          <w:rFonts w:ascii="Century Schoolbook" w:hAnsi="Century Schoolbook" w:cs="Courier New"/>
          <w:sz w:val="26"/>
          <w:szCs w:val="26"/>
        </w:rPr>
        <w:t>ISSUE PRESENTED</w:t>
      </w:r>
      <w:r>
        <w:rPr>
          <w:rFonts w:ascii="Century Schoolbook" w:hAnsi="Century Schoolbook" w:cs="Courier New"/>
          <w:sz w:val="26"/>
          <w:szCs w:val="26"/>
        </w:rPr>
        <w:tab/>
        <w:t>1</w:t>
      </w:r>
    </w:p>
    <w:p w14:paraId="14E1AD37" w14:textId="77777777" w:rsidR="009F7BD4" w:rsidRDefault="009F7BD4" w:rsidP="009F7BD4">
      <w:pPr>
        <w:tabs>
          <w:tab w:val="right" w:leader="dot" w:pos="7200"/>
        </w:tabs>
        <w:jc w:val="both"/>
        <w:rPr>
          <w:rFonts w:ascii="Century Schoolbook" w:hAnsi="Century Schoolbook" w:cs="Courier New"/>
          <w:sz w:val="26"/>
          <w:szCs w:val="26"/>
        </w:rPr>
      </w:pPr>
    </w:p>
    <w:p w14:paraId="233B92BD" w14:textId="3AFB2DB3" w:rsidR="009F7BD4" w:rsidRDefault="009F7BD4" w:rsidP="009F7BD4">
      <w:pPr>
        <w:tabs>
          <w:tab w:val="right" w:leader="dot" w:pos="7200"/>
        </w:tabs>
        <w:jc w:val="both"/>
        <w:rPr>
          <w:rFonts w:ascii="Century Schoolbook" w:hAnsi="Century Schoolbook" w:cs="Courier New"/>
          <w:sz w:val="26"/>
          <w:szCs w:val="26"/>
        </w:rPr>
      </w:pPr>
      <w:r>
        <w:rPr>
          <w:rFonts w:ascii="Century Schoolbook" w:hAnsi="Century Schoolbook" w:cs="Courier New"/>
          <w:sz w:val="26"/>
          <w:szCs w:val="26"/>
        </w:rPr>
        <w:t>STATEMENT OF THE CASE</w:t>
      </w:r>
      <w:r>
        <w:rPr>
          <w:rFonts w:ascii="Century Schoolbook" w:hAnsi="Century Schoolbook" w:cs="Courier New"/>
          <w:sz w:val="26"/>
          <w:szCs w:val="26"/>
        </w:rPr>
        <w:tab/>
        <w:t>2</w:t>
      </w:r>
    </w:p>
    <w:p w14:paraId="7353F6C4" w14:textId="77777777" w:rsidR="009F7BD4" w:rsidRPr="002F25AB" w:rsidRDefault="009F7BD4" w:rsidP="009F7BD4">
      <w:pPr>
        <w:tabs>
          <w:tab w:val="right" w:leader="dot" w:pos="7200"/>
        </w:tabs>
        <w:jc w:val="both"/>
        <w:rPr>
          <w:rFonts w:ascii="Century Schoolbook" w:hAnsi="Century Schoolbook" w:cs="Courier New"/>
        </w:rPr>
      </w:pPr>
    </w:p>
    <w:p w14:paraId="560E3D26" w14:textId="5114EE90" w:rsidR="009F7BD4" w:rsidRDefault="009F7BD4" w:rsidP="00CD5D84">
      <w:pPr>
        <w:tabs>
          <w:tab w:val="right" w:leader="dot" w:pos="7200"/>
        </w:tabs>
        <w:rPr>
          <w:rFonts w:ascii="Century Schoolbook" w:hAnsi="Century Schoolbook" w:cs="Courier New"/>
          <w:sz w:val="26"/>
          <w:szCs w:val="26"/>
        </w:rPr>
      </w:pPr>
      <w:r>
        <w:rPr>
          <w:rFonts w:ascii="Century Schoolbook" w:hAnsi="Century Schoolbook" w:cs="Courier New"/>
          <w:sz w:val="26"/>
          <w:szCs w:val="26"/>
        </w:rPr>
        <w:t>STATEMENT OF THE GROUNDS FOR APPELLATE REVIEW</w:t>
      </w:r>
      <w:r>
        <w:rPr>
          <w:rFonts w:ascii="Century Schoolbook" w:hAnsi="Century Schoolbook" w:cs="Courier New"/>
          <w:sz w:val="26"/>
          <w:szCs w:val="26"/>
        </w:rPr>
        <w:tab/>
        <w:t>3</w:t>
      </w:r>
    </w:p>
    <w:p w14:paraId="0E9B8723" w14:textId="77777777" w:rsidR="009F7BD4" w:rsidRPr="002F25AB" w:rsidRDefault="009F7BD4" w:rsidP="009F7BD4">
      <w:pPr>
        <w:tabs>
          <w:tab w:val="right" w:leader="dot" w:pos="7200"/>
        </w:tabs>
        <w:jc w:val="both"/>
        <w:rPr>
          <w:rFonts w:ascii="Century Schoolbook" w:hAnsi="Century Schoolbook" w:cs="Courier New"/>
        </w:rPr>
      </w:pPr>
    </w:p>
    <w:p w14:paraId="1E3BD340" w14:textId="2B10EF8B" w:rsidR="009F7BD4" w:rsidRDefault="009F7BD4" w:rsidP="009F7BD4">
      <w:pPr>
        <w:tabs>
          <w:tab w:val="right" w:leader="dot" w:pos="7200"/>
        </w:tabs>
        <w:jc w:val="both"/>
        <w:rPr>
          <w:rFonts w:ascii="Century Schoolbook" w:hAnsi="Century Schoolbook" w:cs="Courier New"/>
          <w:sz w:val="26"/>
          <w:szCs w:val="26"/>
        </w:rPr>
      </w:pPr>
      <w:r>
        <w:rPr>
          <w:rFonts w:ascii="Century Schoolbook" w:hAnsi="Century Schoolbook" w:cs="Courier New"/>
          <w:sz w:val="26"/>
          <w:szCs w:val="26"/>
        </w:rPr>
        <w:t>STATEMENT OF THE FACTS</w:t>
      </w:r>
      <w:r>
        <w:rPr>
          <w:rFonts w:ascii="Century Schoolbook" w:hAnsi="Century Schoolbook" w:cs="Courier New"/>
          <w:sz w:val="26"/>
          <w:szCs w:val="26"/>
        </w:rPr>
        <w:tab/>
        <w:t>3</w:t>
      </w:r>
    </w:p>
    <w:p w14:paraId="147059E1" w14:textId="77777777" w:rsidR="009F7BD4" w:rsidRDefault="009F7BD4" w:rsidP="009F7BD4">
      <w:pPr>
        <w:tabs>
          <w:tab w:val="right" w:leader="dot" w:pos="7200"/>
        </w:tabs>
        <w:jc w:val="both"/>
        <w:rPr>
          <w:rFonts w:ascii="Century Schoolbook" w:hAnsi="Century Schoolbook" w:cs="Courier New"/>
          <w:sz w:val="26"/>
          <w:szCs w:val="26"/>
        </w:rPr>
      </w:pPr>
    </w:p>
    <w:p w14:paraId="44CA23A0" w14:textId="5B95D68B" w:rsidR="009F7BD4" w:rsidRDefault="009F7BD4" w:rsidP="009F7BD4">
      <w:pPr>
        <w:tabs>
          <w:tab w:val="right" w:leader="dot" w:pos="7200"/>
        </w:tabs>
        <w:jc w:val="both"/>
        <w:rPr>
          <w:rFonts w:ascii="Century Schoolbook" w:hAnsi="Century Schoolbook" w:cs="Courier New"/>
          <w:sz w:val="26"/>
          <w:szCs w:val="26"/>
        </w:rPr>
      </w:pPr>
      <w:r>
        <w:rPr>
          <w:rFonts w:ascii="Century Schoolbook" w:hAnsi="Century Schoolbook" w:cs="Courier New"/>
          <w:sz w:val="26"/>
          <w:szCs w:val="26"/>
        </w:rPr>
        <w:t>STANDARD OF REVIEW</w:t>
      </w:r>
      <w:r>
        <w:rPr>
          <w:rFonts w:ascii="Century Schoolbook" w:hAnsi="Century Schoolbook" w:cs="Courier New"/>
          <w:sz w:val="26"/>
          <w:szCs w:val="26"/>
        </w:rPr>
        <w:tab/>
        <w:t>10</w:t>
      </w:r>
    </w:p>
    <w:p w14:paraId="274B96BC" w14:textId="77777777" w:rsidR="009F7BD4" w:rsidRDefault="009F7BD4" w:rsidP="009F7BD4">
      <w:pPr>
        <w:tabs>
          <w:tab w:val="right" w:leader="dot" w:pos="7200"/>
        </w:tabs>
        <w:jc w:val="both"/>
        <w:rPr>
          <w:rFonts w:ascii="Century Schoolbook" w:hAnsi="Century Schoolbook" w:cs="Courier New"/>
          <w:sz w:val="26"/>
          <w:szCs w:val="26"/>
        </w:rPr>
      </w:pPr>
    </w:p>
    <w:p w14:paraId="20EE7028" w14:textId="484AC977" w:rsidR="009F7BD4" w:rsidRDefault="009F7BD4" w:rsidP="009F7BD4">
      <w:pPr>
        <w:tabs>
          <w:tab w:val="right" w:leader="dot" w:pos="7200"/>
        </w:tabs>
        <w:jc w:val="both"/>
        <w:rPr>
          <w:rFonts w:ascii="Century Schoolbook" w:hAnsi="Century Schoolbook" w:cs="Courier New"/>
          <w:sz w:val="26"/>
          <w:szCs w:val="26"/>
        </w:rPr>
      </w:pPr>
      <w:r>
        <w:rPr>
          <w:rFonts w:ascii="Century Schoolbook" w:hAnsi="Century Schoolbook" w:cs="Courier New"/>
          <w:sz w:val="26"/>
          <w:szCs w:val="26"/>
        </w:rPr>
        <w:t>ARGUMENT</w:t>
      </w:r>
      <w:r>
        <w:rPr>
          <w:rFonts w:ascii="Century Schoolbook" w:hAnsi="Century Schoolbook" w:cs="Courier New"/>
          <w:sz w:val="26"/>
          <w:szCs w:val="26"/>
        </w:rPr>
        <w:tab/>
        <w:t>10</w:t>
      </w:r>
    </w:p>
    <w:p w14:paraId="731DEA47" w14:textId="77777777" w:rsidR="009F7BD4" w:rsidRPr="002F25AB" w:rsidRDefault="009F7BD4" w:rsidP="009F7BD4">
      <w:pPr>
        <w:tabs>
          <w:tab w:val="right" w:leader="dot" w:pos="7200"/>
        </w:tabs>
        <w:jc w:val="both"/>
        <w:rPr>
          <w:rFonts w:ascii="Century Schoolbook" w:hAnsi="Century Schoolbook" w:cs="Courier New"/>
        </w:rPr>
      </w:pPr>
    </w:p>
    <w:p w14:paraId="01908C87" w14:textId="02DB7102" w:rsidR="009F7BD4" w:rsidRDefault="009F7BD4" w:rsidP="009F7BD4">
      <w:pPr>
        <w:tabs>
          <w:tab w:val="right" w:leader="dot" w:pos="7200"/>
        </w:tabs>
        <w:ind w:left="720" w:right="720"/>
        <w:jc w:val="both"/>
        <w:rPr>
          <w:rFonts w:ascii="Century Schoolbook" w:hAnsi="Century Schoolbook" w:cs="Courier New"/>
          <w:sz w:val="26"/>
          <w:szCs w:val="26"/>
        </w:rPr>
      </w:pPr>
      <w:r w:rsidRPr="009F7BD4">
        <w:rPr>
          <w:rFonts w:ascii="Century Schoolbook" w:hAnsi="Century Schoolbook" w:cs="Courier New"/>
          <w:sz w:val="26"/>
          <w:szCs w:val="26"/>
        </w:rPr>
        <w:t>The trial court erred by denying the motion to suppress the warrantless search of Mr. Pardo’s bag because it was not abandoned.</w:t>
      </w:r>
      <w:r>
        <w:rPr>
          <w:rFonts w:ascii="Century Schoolbook" w:hAnsi="Century Schoolbook" w:cs="Courier New"/>
          <w:sz w:val="26"/>
          <w:szCs w:val="26"/>
        </w:rPr>
        <w:tab/>
        <w:t>10</w:t>
      </w:r>
    </w:p>
    <w:p w14:paraId="6C7AD614" w14:textId="77777777" w:rsidR="009F7BD4" w:rsidRPr="002F25AB" w:rsidRDefault="009F7BD4" w:rsidP="009F7BD4">
      <w:pPr>
        <w:tabs>
          <w:tab w:val="right" w:leader="dot" w:pos="7200"/>
        </w:tabs>
        <w:ind w:left="720" w:right="720"/>
        <w:jc w:val="both"/>
        <w:rPr>
          <w:rFonts w:ascii="Century Schoolbook" w:hAnsi="Century Schoolbook" w:cs="Courier New"/>
        </w:rPr>
      </w:pPr>
    </w:p>
    <w:p w14:paraId="5652551A" w14:textId="6237CA59" w:rsidR="009F7BD4" w:rsidRDefault="009F7BD4" w:rsidP="00CD5D84">
      <w:pPr>
        <w:pStyle w:val="ListParagraph"/>
        <w:numPr>
          <w:ilvl w:val="0"/>
          <w:numId w:val="7"/>
        </w:numPr>
        <w:tabs>
          <w:tab w:val="right" w:leader="dot" w:pos="7200"/>
        </w:tabs>
        <w:ind w:left="2160" w:right="720" w:hanging="720"/>
        <w:jc w:val="both"/>
        <w:rPr>
          <w:rFonts w:ascii="Century Schoolbook" w:hAnsi="Century Schoolbook" w:cs="Courier New"/>
          <w:sz w:val="26"/>
          <w:szCs w:val="26"/>
        </w:rPr>
      </w:pPr>
      <w:r>
        <w:rPr>
          <w:rFonts w:ascii="Century Schoolbook" w:hAnsi="Century Schoolbook" w:cs="Courier New"/>
          <w:sz w:val="26"/>
          <w:szCs w:val="26"/>
        </w:rPr>
        <w:t>Preservation</w:t>
      </w:r>
      <w:r>
        <w:rPr>
          <w:rFonts w:ascii="Century Schoolbook" w:hAnsi="Century Schoolbook" w:cs="Courier New"/>
          <w:sz w:val="26"/>
          <w:szCs w:val="26"/>
        </w:rPr>
        <w:tab/>
        <w:t>11</w:t>
      </w:r>
      <w:r>
        <w:rPr>
          <w:rFonts w:ascii="Century Schoolbook" w:hAnsi="Century Schoolbook" w:cs="Courier New"/>
          <w:sz w:val="26"/>
          <w:szCs w:val="26"/>
        </w:rPr>
        <w:br/>
      </w:r>
    </w:p>
    <w:p w14:paraId="1DD3E6A4" w14:textId="5ED94D55" w:rsidR="009F7BD4" w:rsidRDefault="009F7BD4" w:rsidP="00CD5D84">
      <w:pPr>
        <w:pStyle w:val="ListParagraph"/>
        <w:numPr>
          <w:ilvl w:val="0"/>
          <w:numId w:val="7"/>
        </w:numPr>
        <w:tabs>
          <w:tab w:val="right" w:leader="dot" w:pos="7200"/>
        </w:tabs>
        <w:ind w:left="2160" w:right="720" w:hanging="720"/>
        <w:jc w:val="both"/>
        <w:rPr>
          <w:rFonts w:ascii="Century Schoolbook" w:hAnsi="Century Schoolbook" w:cs="Courier New"/>
          <w:sz w:val="26"/>
          <w:szCs w:val="26"/>
        </w:rPr>
      </w:pPr>
      <w:r>
        <w:rPr>
          <w:rFonts w:ascii="Century Schoolbook" w:hAnsi="Century Schoolbook" w:cs="Courier New"/>
          <w:sz w:val="26"/>
          <w:szCs w:val="26"/>
        </w:rPr>
        <w:t>Several of the trial court’s findings of fact are not supported by competent evidence</w:t>
      </w:r>
      <w:r>
        <w:rPr>
          <w:rFonts w:ascii="Century Schoolbook" w:hAnsi="Century Schoolbook" w:cs="Courier New"/>
          <w:sz w:val="26"/>
          <w:szCs w:val="26"/>
        </w:rPr>
        <w:tab/>
        <w:t>11</w:t>
      </w:r>
      <w:r w:rsidR="006E5433">
        <w:rPr>
          <w:rFonts w:ascii="Century Schoolbook" w:hAnsi="Century Schoolbook" w:cs="Courier New"/>
          <w:sz w:val="26"/>
          <w:szCs w:val="26"/>
        </w:rPr>
        <w:br/>
      </w:r>
    </w:p>
    <w:p w14:paraId="1A7B47ED" w14:textId="0939FB48" w:rsidR="006E5433" w:rsidRPr="00CD5D84" w:rsidRDefault="006E5433" w:rsidP="00CD5D84">
      <w:pPr>
        <w:pStyle w:val="ListParagraph"/>
        <w:numPr>
          <w:ilvl w:val="0"/>
          <w:numId w:val="9"/>
        </w:numPr>
        <w:tabs>
          <w:tab w:val="right" w:leader="dot" w:pos="7200"/>
        </w:tabs>
        <w:ind w:left="2880" w:right="720"/>
        <w:jc w:val="both"/>
        <w:rPr>
          <w:rFonts w:ascii="Century Schoolbook" w:hAnsi="Century Schoolbook" w:cs="Courier New"/>
          <w:sz w:val="26"/>
          <w:szCs w:val="26"/>
        </w:rPr>
      </w:pPr>
      <w:r w:rsidRPr="00CD5D84">
        <w:rPr>
          <w:rFonts w:ascii="Century Schoolbook" w:hAnsi="Century Schoolbook" w:cs="Courier New"/>
          <w:sz w:val="26"/>
          <w:szCs w:val="26"/>
        </w:rPr>
        <w:t>Excerpt from Finding of Fact 4</w:t>
      </w:r>
      <w:r w:rsidRPr="00CD5D84">
        <w:rPr>
          <w:rFonts w:ascii="Century Schoolbook" w:hAnsi="Century Schoolbook" w:cs="Courier New"/>
          <w:sz w:val="26"/>
          <w:szCs w:val="26"/>
        </w:rPr>
        <w:tab/>
        <w:t>11</w:t>
      </w:r>
      <w:r w:rsidR="00CD5D84">
        <w:rPr>
          <w:rFonts w:ascii="Century Schoolbook" w:hAnsi="Century Schoolbook" w:cs="Courier New"/>
          <w:sz w:val="26"/>
          <w:szCs w:val="26"/>
        </w:rPr>
        <w:br/>
      </w:r>
    </w:p>
    <w:p w14:paraId="6D88060D" w14:textId="1069B0C2" w:rsidR="006E5433" w:rsidRDefault="006E5433" w:rsidP="00CD5D84">
      <w:pPr>
        <w:pStyle w:val="ListParagraph"/>
        <w:numPr>
          <w:ilvl w:val="0"/>
          <w:numId w:val="9"/>
        </w:numPr>
        <w:tabs>
          <w:tab w:val="right" w:leader="dot" w:pos="7200"/>
        </w:tabs>
        <w:ind w:left="2880" w:right="720"/>
        <w:jc w:val="both"/>
        <w:rPr>
          <w:rFonts w:ascii="Century Schoolbook" w:hAnsi="Century Schoolbook" w:cs="Courier New"/>
          <w:sz w:val="26"/>
          <w:szCs w:val="26"/>
        </w:rPr>
      </w:pPr>
      <w:r>
        <w:rPr>
          <w:rFonts w:ascii="Century Schoolbook" w:hAnsi="Century Schoolbook" w:cs="Courier New"/>
          <w:sz w:val="26"/>
          <w:szCs w:val="26"/>
        </w:rPr>
        <w:t>Excerpt from Finding of Fact 12</w:t>
      </w:r>
      <w:r>
        <w:rPr>
          <w:rFonts w:ascii="Century Schoolbook" w:hAnsi="Century Schoolbook" w:cs="Courier New"/>
          <w:sz w:val="26"/>
          <w:szCs w:val="26"/>
        </w:rPr>
        <w:tab/>
        <w:t>12</w:t>
      </w:r>
      <w:r w:rsidR="00CD5D84">
        <w:rPr>
          <w:rFonts w:ascii="Century Schoolbook" w:hAnsi="Century Schoolbook" w:cs="Courier New"/>
          <w:sz w:val="26"/>
          <w:szCs w:val="26"/>
        </w:rPr>
        <w:br/>
      </w:r>
    </w:p>
    <w:p w14:paraId="569621E1" w14:textId="41AEAD69" w:rsidR="006E5433" w:rsidRDefault="006E5433" w:rsidP="00CD5D84">
      <w:pPr>
        <w:pStyle w:val="ListParagraph"/>
        <w:numPr>
          <w:ilvl w:val="0"/>
          <w:numId w:val="9"/>
        </w:numPr>
        <w:tabs>
          <w:tab w:val="right" w:leader="dot" w:pos="7200"/>
        </w:tabs>
        <w:ind w:left="2880" w:right="720"/>
        <w:jc w:val="both"/>
        <w:rPr>
          <w:rFonts w:ascii="Century Schoolbook" w:hAnsi="Century Schoolbook" w:cs="Courier New"/>
          <w:sz w:val="26"/>
          <w:szCs w:val="26"/>
        </w:rPr>
      </w:pPr>
      <w:r>
        <w:rPr>
          <w:rFonts w:ascii="Century Schoolbook" w:hAnsi="Century Schoolbook" w:cs="Courier New"/>
          <w:sz w:val="26"/>
          <w:szCs w:val="26"/>
        </w:rPr>
        <w:t>Finding of Fact 15</w:t>
      </w:r>
      <w:r>
        <w:rPr>
          <w:rFonts w:ascii="Century Schoolbook" w:hAnsi="Century Schoolbook" w:cs="Courier New"/>
          <w:sz w:val="26"/>
          <w:szCs w:val="26"/>
        </w:rPr>
        <w:tab/>
        <w:t>12</w:t>
      </w:r>
      <w:r w:rsidR="00CD5D84">
        <w:rPr>
          <w:rFonts w:ascii="Century Schoolbook" w:hAnsi="Century Schoolbook" w:cs="Courier New"/>
          <w:sz w:val="26"/>
          <w:szCs w:val="26"/>
        </w:rPr>
        <w:br/>
      </w:r>
    </w:p>
    <w:p w14:paraId="0352F8CA" w14:textId="653F720E" w:rsidR="006E5433" w:rsidRDefault="006E5433" w:rsidP="00CD5D84">
      <w:pPr>
        <w:pStyle w:val="ListParagraph"/>
        <w:numPr>
          <w:ilvl w:val="0"/>
          <w:numId w:val="9"/>
        </w:numPr>
        <w:tabs>
          <w:tab w:val="right" w:leader="dot" w:pos="7200"/>
        </w:tabs>
        <w:ind w:left="2880" w:right="720"/>
        <w:jc w:val="both"/>
        <w:rPr>
          <w:rFonts w:ascii="Century Schoolbook" w:hAnsi="Century Schoolbook" w:cs="Courier New"/>
          <w:sz w:val="26"/>
          <w:szCs w:val="26"/>
        </w:rPr>
      </w:pPr>
      <w:r>
        <w:rPr>
          <w:rFonts w:ascii="Century Schoolbook" w:hAnsi="Century Schoolbook" w:cs="Courier New"/>
          <w:sz w:val="26"/>
          <w:szCs w:val="26"/>
        </w:rPr>
        <w:t>Findings of Fact 20 and 21</w:t>
      </w:r>
      <w:r>
        <w:rPr>
          <w:rFonts w:ascii="Century Schoolbook" w:hAnsi="Century Schoolbook" w:cs="Courier New"/>
          <w:sz w:val="26"/>
          <w:szCs w:val="26"/>
        </w:rPr>
        <w:tab/>
        <w:t>15</w:t>
      </w:r>
      <w:r w:rsidR="00CD5D84">
        <w:rPr>
          <w:rFonts w:ascii="Century Schoolbook" w:hAnsi="Century Schoolbook" w:cs="Courier New"/>
          <w:sz w:val="26"/>
          <w:szCs w:val="26"/>
        </w:rPr>
        <w:br/>
      </w:r>
    </w:p>
    <w:p w14:paraId="77567B53" w14:textId="4E0765EA" w:rsidR="006E5433" w:rsidRDefault="006E5433" w:rsidP="00CD5D84">
      <w:pPr>
        <w:pStyle w:val="ListParagraph"/>
        <w:numPr>
          <w:ilvl w:val="0"/>
          <w:numId w:val="9"/>
        </w:numPr>
        <w:tabs>
          <w:tab w:val="right" w:leader="dot" w:pos="7200"/>
        </w:tabs>
        <w:ind w:left="2880" w:right="720"/>
        <w:jc w:val="both"/>
        <w:rPr>
          <w:rFonts w:ascii="Century Schoolbook" w:hAnsi="Century Schoolbook" w:cs="Courier New"/>
          <w:sz w:val="26"/>
          <w:szCs w:val="26"/>
        </w:rPr>
      </w:pPr>
      <w:r>
        <w:rPr>
          <w:rFonts w:ascii="Century Schoolbook" w:hAnsi="Century Schoolbook" w:cs="Courier New"/>
          <w:sz w:val="26"/>
          <w:szCs w:val="26"/>
        </w:rPr>
        <w:t>Finding of Fact 22</w:t>
      </w:r>
      <w:r>
        <w:rPr>
          <w:rFonts w:ascii="Century Schoolbook" w:hAnsi="Century Schoolbook" w:cs="Courier New"/>
          <w:sz w:val="26"/>
          <w:szCs w:val="26"/>
        </w:rPr>
        <w:tab/>
        <w:t>16</w:t>
      </w:r>
      <w:r w:rsidR="00CD5D84">
        <w:rPr>
          <w:rFonts w:ascii="Century Schoolbook" w:hAnsi="Century Schoolbook" w:cs="Courier New"/>
          <w:sz w:val="26"/>
          <w:szCs w:val="26"/>
        </w:rPr>
        <w:br/>
      </w:r>
    </w:p>
    <w:p w14:paraId="62B6CF90" w14:textId="36A02A39" w:rsidR="006E5433" w:rsidRDefault="006E5433" w:rsidP="00CD5D84">
      <w:pPr>
        <w:pStyle w:val="ListParagraph"/>
        <w:numPr>
          <w:ilvl w:val="0"/>
          <w:numId w:val="9"/>
        </w:numPr>
        <w:tabs>
          <w:tab w:val="right" w:leader="dot" w:pos="7200"/>
        </w:tabs>
        <w:ind w:left="2880" w:right="720"/>
        <w:jc w:val="both"/>
        <w:rPr>
          <w:rFonts w:ascii="Century Schoolbook" w:hAnsi="Century Schoolbook" w:cs="Courier New"/>
          <w:sz w:val="26"/>
          <w:szCs w:val="26"/>
        </w:rPr>
      </w:pPr>
      <w:r>
        <w:rPr>
          <w:rFonts w:ascii="Century Schoolbook" w:hAnsi="Century Schoolbook" w:cs="Courier New"/>
          <w:sz w:val="26"/>
          <w:szCs w:val="26"/>
        </w:rPr>
        <w:t>Finding of Fact 23</w:t>
      </w:r>
      <w:r>
        <w:rPr>
          <w:rFonts w:ascii="Century Schoolbook" w:hAnsi="Century Schoolbook" w:cs="Courier New"/>
          <w:sz w:val="26"/>
          <w:szCs w:val="26"/>
        </w:rPr>
        <w:tab/>
        <w:t>17</w:t>
      </w:r>
      <w:r w:rsidR="00CD5D84">
        <w:rPr>
          <w:rFonts w:ascii="Century Schoolbook" w:hAnsi="Century Schoolbook" w:cs="Courier New"/>
          <w:sz w:val="26"/>
          <w:szCs w:val="26"/>
        </w:rPr>
        <w:br/>
      </w:r>
    </w:p>
    <w:p w14:paraId="45C9FC25" w14:textId="747B3241" w:rsidR="006E5433" w:rsidRDefault="006E5433" w:rsidP="00CD5D84">
      <w:pPr>
        <w:pStyle w:val="ListParagraph"/>
        <w:numPr>
          <w:ilvl w:val="0"/>
          <w:numId w:val="9"/>
        </w:numPr>
        <w:tabs>
          <w:tab w:val="right" w:leader="dot" w:pos="7200"/>
        </w:tabs>
        <w:ind w:left="2880" w:right="720"/>
        <w:jc w:val="both"/>
        <w:rPr>
          <w:rFonts w:ascii="Century Schoolbook" w:hAnsi="Century Schoolbook" w:cs="Courier New"/>
          <w:sz w:val="26"/>
          <w:szCs w:val="26"/>
        </w:rPr>
      </w:pPr>
      <w:r>
        <w:rPr>
          <w:rFonts w:ascii="Century Schoolbook" w:hAnsi="Century Schoolbook" w:cs="Courier New"/>
          <w:sz w:val="26"/>
          <w:szCs w:val="26"/>
        </w:rPr>
        <w:t>Finding of Fact 26</w:t>
      </w:r>
      <w:r>
        <w:rPr>
          <w:rFonts w:ascii="Century Schoolbook" w:hAnsi="Century Schoolbook" w:cs="Courier New"/>
          <w:sz w:val="26"/>
          <w:szCs w:val="26"/>
        </w:rPr>
        <w:tab/>
        <w:t>18</w:t>
      </w:r>
    </w:p>
    <w:p w14:paraId="5784E56D" w14:textId="743C34E0" w:rsidR="00CD5D84" w:rsidRDefault="006E5433" w:rsidP="00CD5D84">
      <w:pPr>
        <w:pStyle w:val="ListParagraph"/>
        <w:numPr>
          <w:ilvl w:val="0"/>
          <w:numId w:val="7"/>
        </w:numPr>
        <w:tabs>
          <w:tab w:val="right" w:leader="dot" w:pos="7200"/>
        </w:tabs>
        <w:ind w:left="2160" w:right="720" w:hanging="720"/>
        <w:jc w:val="both"/>
        <w:rPr>
          <w:rFonts w:ascii="Century Schoolbook" w:hAnsi="Century Schoolbook" w:cs="Courier New"/>
          <w:sz w:val="26"/>
          <w:szCs w:val="26"/>
        </w:rPr>
      </w:pPr>
      <w:r>
        <w:rPr>
          <w:rFonts w:ascii="Century Schoolbook" w:hAnsi="Century Schoolbook" w:cs="Courier New"/>
          <w:sz w:val="26"/>
          <w:szCs w:val="26"/>
        </w:rPr>
        <w:lastRenderedPageBreak/>
        <w:t>The trial court’s conclusion that Mr. Pardo intended to abandon the camera bag and relinquished his reasonable expectation of privacy was unsupported by the remaining findings of fact</w:t>
      </w:r>
      <w:r>
        <w:rPr>
          <w:rFonts w:ascii="Century Schoolbook" w:hAnsi="Century Schoolbook" w:cs="Courier New"/>
          <w:sz w:val="26"/>
          <w:szCs w:val="26"/>
        </w:rPr>
        <w:tab/>
        <w:t>2</w:t>
      </w:r>
      <w:r w:rsidR="00CD5D84">
        <w:rPr>
          <w:rFonts w:ascii="Century Schoolbook" w:hAnsi="Century Schoolbook" w:cs="Courier New"/>
          <w:sz w:val="26"/>
          <w:szCs w:val="26"/>
        </w:rPr>
        <w:t>1</w:t>
      </w:r>
    </w:p>
    <w:p w14:paraId="6362615C" w14:textId="77777777" w:rsidR="00CD5D84" w:rsidRDefault="00CD5D84" w:rsidP="00CD5D84">
      <w:pPr>
        <w:tabs>
          <w:tab w:val="right" w:leader="dot" w:pos="7200"/>
        </w:tabs>
        <w:ind w:right="720"/>
        <w:jc w:val="both"/>
        <w:rPr>
          <w:rFonts w:ascii="Century Schoolbook" w:hAnsi="Century Schoolbook" w:cs="Courier New"/>
          <w:sz w:val="26"/>
          <w:szCs w:val="26"/>
        </w:rPr>
      </w:pPr>
    </w:p>
    <w:p w14:paraId="423E68BA" w14:textId="097D4245" w:rsidR="00CD5D84" w:rsidRDefault="00CD5D84" w:rsidP="00CD5D84">
      <w:pPr>
        <w:pStyle w:val="ListParagraph"/>
        <w:numPr>
          <w:ilvl w:val="0"/>
          <w:numId w:val="12"/>
        </w:numPr>
        <w:tabs>
          <w:tab w:val="right" w:leader="dot" w:pos="7200"/>
        </w:tabs>
        <w:ind w:left="2880" w:right="720"/>
        <w:jc w:val="both"/>
        <w:rPr>
          <w:rFonts w:ascii="Century Schoolbook" w:hAnsi="Century Schoolbook" w:cs="Courier New"/>
          <w:sz w:val="26"/>
          <w:szCs w:val="26"/>
        </w:rPr>
      </w:pPr>
      <w:r>
        <w:rPr>
          <w:rFonts w:ascii="Century Schoolbook" w:hAnsi="Century Schoolbook" w:cs="Courier New"/>
          <w:sz w:val="26"/>
          <w:szCs w:val="26"/>
        </w:rPr>
        <w:t>Mr. Pardo had a reasonable expectation of privacy in his camera bag</w:t>
      </w:r>
      <w:r w:rsidR="002F25AB">
        <w:rPr>
          <w:rFonts w:ascii="Century Schoolbook" w:hAnsi="Century Schoolbook" w:cs="Courier New"/>
          <w:sz w:val="26"/>
          <w:szCs w:val="26"/>
        </w:rPr>
        <w:tab/>
        <w:t>22</w:t>
      </w:r>
      <w:r>
        <w:rPr>
          <w:rFonts w:ascii="Century Schoolbook" w:hAnsi="Century Schoolbook" w:cs="Courier New"/>
          <w:sz w:val="26"/>
          <w:szCs w:val="26"/>
        </w:rPr>
        <w:br/>
      </w:r>
    </w:p>
    <w:p w14:paraId="6EAAAC5C" w14:textId="5F41A502" w:rsidR="00CD5D84" w:rsidRDefault="00CD5D84" w:rsidP="00CD5D84">
      <w:pPr>
        <w:pStyle w:val="ListParagraph"/>
        <w:numPr>
          <w:ilvl w:val="0"/>
          <w:numId w:val="12"/>
        </w:numPr>
        <w:tabs>
          <w:tab w:val="right" w:leader="dot" w:pos="7200"/>
        </w:tabs>
        <w:ind w:left="2880" w:right="720"/>
        <w:jc w:val="both"/>
        <w:rPr>
          <w:rFonts w:ascii="Century Schoolbook" w:hAnsi="Century Schoolbook" w:cs="Courier New"/>
          <w:sz w:val="26"/>
          <w:szCs w:val="26"/>
        </w:rPr>
      </w:pPr>
      <w:r>
        <w:rPr>
          <w:rFonts w:ascii="Century Schoolbook" w:hAnsi="Century Schoolbook" w:cs="Courier New"/>
          <w:sz w:val="26"/>
          <w:szCs w:val="26"/>
        </w:rPr>
        <w:t>The bag was not abandoned at the time of the warrantless search because Mr. Pardo claimed ownership of the bag prior to and simultaneous to the search</w:t>
      </w:r>
      <w:r>
        <w:rPr>
          <w:rFonts w:ascii="Century Schoolbook" w:hAnsi="Century Schoolbook" w:cs="Courier New"/>
          <w:sz w:val="26"/>
          <w:szCs w:val="26"/>
        </w:rPr>
        <w:tab/>
        <w:t>23</w:t>
      </w:r>
      <w:r>
        <w:rPr>
          <w:rFonts w:ascii="Century Schoolbook" w:hAnsi="Century Schoolbook" w:cs="Courier New"/>
          <w:sz w:val="26"/>
          <w:szCs w:val="26"/>
        </w:rPr>
        <w:br/>
      </w:r>
    </w:p>
    <w:p w14:paraId="29F895E9" w14:textId="25640C30" w:rsidR="00CD5D84" w:rsidRDefault="00CD5D84" w:rsidP="00CD5D84">
      <w:pPr>
        <w:pStyle w:val="ListParagraph"/>
        <w:numPr>
          <w:ilvl w:val="0"/>
          <w:numId w:val="12"/>
        </w:numPr>
        <w:tabs>
          <w:tab w:val="right" w:leader="dot" w:pos="7200"/>
        </w:tabs>
        <w:ind w:left="2880" w:right="720"/>
        <w:jc w:val="both"/>
        <w:rPr>
          <w:rFonts w:ascii="Century Schoolbook" w:hAnsi="Century Schoolbook" w:cs="Courier New"/>
          <w:sz w:val="26"/>
          <w:szCs w:val="26"/>
        </w:rPr>
      </w:pPr>
      <w:r>
        <w:rPr>
          <w:rFonts w:ascii="Century Schoolbook" w:hAnsi="Century Schoolbook" w:cs="Courier New"/>
          <w:sz w:val="26"/>
          <w:szCs w:val="26"/>
        </w:rPr>
        <w:t>Mr. Pardo did not intend to abandon the bag when he walked away from it during his $1,300 transaction. Mr. Pardo intended to return to the kiosk and the bag</w:t>
      </w:r>
      <w:r>
        <w:rPr>
          <w:rFonts w:ascii="Century Schoolbook" w:hAnsi="Century Schoolbook" w:cs="Courier New"/>
          <w:sz w:val="26"/>
          <w:szCs w:val="26"/>
        </w:rPr>
        <w:tab/>
        <w:t>25</w:t>
      </w:r>
      <w:r>
        <w:rPr>
          <w:rFonts w:ascii="Century Schoolbook" w:hAnsi="Century Schoolbook" w:cs="Courier New"/>
          <w:sz w:val="26"/>
          <w:szCs w:val="26"/>
        </w:rPr>
        <w:br/>
      </w:r>
    </w:p>
    <w:p w14:paraId="688639EA" w14:textId="70738DA7" w:rsidR="00CD5D84" w:rsidRDefault="00CD5D84" w:rsidP="00CD5D84">
      <w:pPr>
        <w:pStyle w:val="ListParagraph"/>
        <w:numPr>
          <w:ilvl w:val="0"/>
          <w:numId w:val="12"/>
        </w:numPr>
        <w:tabs>
          <w:tab w:val="right" w:leader="dot" w:pos="7200"/>
        </w:tabs>
        <w:ind w:left="2880" w:right="720"/>
        <w:jc w:val="both"/>
        <w:rPr>
          <w:rFonts w:ascii="Century Schoolbook" w:hAnsi="Century Schoolbook" w:cs="Courier New"/>
          <w:sz w:val="26"/>
          <w:szCs w:val="26"/>
        </w:rPr>
      </w:pPr>
      <w:r>
        <w:rPr>
          <w:rFonts w:ascii="Century Schoolbook" w:hAnsi="Century Schoolbook" w:cs="Courier New"/>
          <w:sz w:val="26"/>
          <w:szCs w:val="26"/>
        </w:rPr>
        <w:t>Mr. Pardo’s prolonged separation from the bag did not amount to a voluntary abandonment because it was the result of the police officers’ actions</w:t>
      </w:r>
      <w:r>
        <w:rPr>
          <w:rFonts w:ascii="Century Schoolbook" w:hAnsi="Century Schoolbook" w:cs="Courier New"/>
          <w:sz w:val="26"/>
          <w:szCs w:val="26"/>
        </w:rPr>
        <w:tab/>
        <w:t>28</w:t>
      </w:r>
    </w:p>
    <w:p w14:paraId="657F302E" w14:textId="77777777" w:rsidR="00CD5D84" w:rsidRDefault="00CD5D84" w:rsidP="00CD5D84">
      <w:pPr>
        <w:tabs>
          <w:tab w:val="right" w:leader="dot" w:pos="7200"/>
        </w:tabs>
        <w:ind w:right="720"/>
        <w:jc w:val="both"/>
        <w:rPr>
          <w:rFonts w:ascii="Century Schoolbook" w:hAnsi="Century Schoolbook" w:cs="Courier New"/>
          <w:sz w:val="26"/>
          <w:szCs w:val="26"/>
        </w:rPr>
      </w:pPr>
    </w:p>
    <w:p w14:paraId="6057BE52" w14:textId="121FE9B4" w:rsidR="00CD5D84" w:rsidRDefault="00CD5D84" w:rsidP="00CD5D84">
      <w:pPr>
        <w:tabs>
          <w:tab w:val="right" w:leader="dot" w:pos="7200"/>
        </w:tabs>
        <w:ind w:right="720"/>
        <w:jc w:val="both"/>
        <w:rPr>
          <w:rFonts w:ascii="Century Schoolbook" w:hAnsi="Century Schoolbook" w:cs="Courier New"/>
          <w:sz w:val="26"/>
          <w:szCs w:val="26"/>
        </w:rPr>
      </w:pPr>
      <w:r>
        <w:rPr>
          <w:rFonts w:ascii="Century Schoolbook" w:hAnsi="Century Schoolbook" w:cs="Courier New"/>
          <w:sz w:val="26"/>
          <w:szCs w:val="26"/>
        </w:rPr>
        <w:t>CONCLUSION</w:t>
      </w:r>
      <w:r>
        <w:rPr>
          <w:rFonts w:ascii="Century Schoolbook" w:hAnsi="Century Schoolbook" w:cs="Courier New"/>
          <w:sz w:val="26"/>
          <w:szCs w:val="26"/>
        </w:rPr>
        <w:tab/>
        <w:t>30</w:t>
      </w:r>
    </w:p>
    <w:p w14:paraId="7CFBE5C6" w14:textId="77777777" w:rsidR="00CD5D84" w:rsidRDefault="00CD5D84" w:rsidP="00CD5D84">
      <w:pPr>
        <w:tabs>
          <w:tab w:val="right" w:leader="dot" w:pos="7200"/>
        </w:tabs>
        <w:ind w:right="720"/>
        <w:jc w:val="both"/>
        <w:rPr>
          <w:rFonts w:ascii="Century Schoolbook" w:hAnsi="Century Schoolbook" w:cs="Courier New"/>
          <w:sz w:val="26"/>
          <w:szCs w:val="26"/>
        </w:rPr>
      </w:pPr>
    </w:p>
    <w:p w14:paraId="44203107" w14:textId="08564265" w:rsidR="00CD5D84" w:rsidRDefault="00CD5D84" w:rsidP="00CD5D84">
      <w:pPr>
        <w:tabs>
          <w:tab w:val="right" w:leader="dot" w:pos="7200"/>
        </w:tabs>
        <w:ind w:right="720"/>
        <w:jc w:val="both"/>
        <w:rPr>
          <w:rFonts w:ascii="Century Schoolbook" w:hAnsi="Century Schoolbook" w:cs="Courier New"/>
          <w:sz w:val="26"/>
          <w:szCs w:val="26"/>
        </w:rPr>
      </w:pPr>
      <w:r>
        <w:rPr>
          <w:rFonts w:ascii="Century Schoolbook" w:hAnsi="Century Schoolbook" w:cs="Courier New"/>
          <w:sz w:val="26"/>
          <w:szCs w:val="26"/>
        </w:rPr>
        <w:t>CERTIFICATE OF COMPLIANCE WITH RULE 28(J)</w:t>
      </w:r>
      <w:r>
        <w:rPr>
          <w:rFonts w:ascii="Century Schoolbook" w:hAnsi="Century Schoolbook" w:cs="Courier New"/>
          <w:sz w:val="26"/>
          <w:szCs w:val="26"/>
        </w:rPr>
        <w:tab/>
        <w:t>31</w:t>
      </w:r>
    </w:p>
    <w:p w14:paraId="0F8FE5FA" w14:textId="77777777" w:rsidR="00CD5D84" w:rsidRDefault="00CD5D84" w:rsidP="00CD5D84">
      <w:pPr>
        <w:tabs>
          <w:tab w:val="right" w:leader="dot" w:pos="7200"/>
        </w:tabs>
        <w:ind w:right="720"/>
        <w:jc w:val="both"/>
        <w:rPr>
          <w:rFonts w:ascii="Century Schoolbook" w:hAnsi="Century Schoolbook" w:cs="Courier New"/>
          <w:sz w:val="26"/>
          <w:szCs w:val="26"/>
        </w:rPr>
      </w:pPr>
    </w:p>
    <w:p w14:paraId="3D2C0932" w14:textId="6C1D8279" w:rsidR="00CD5D84" w:rsidRPr="00CD5D84" w:rsidRDefault="00CD5D84" w:rsidP="00CD5D84">
      <w:pPr>
        <w:tabs>
          <w:tab w:val="right" w:leader="dot" w:pos="7200"/>
        </w:tabs>
        <w:ind w:right="720"/>
        <w:jc w:val="both"/>
        <w:rPr>
          <w:rFonts w:ascii="Century Schoolbook" w:hAnsi="Century Schoolbook" w:cs="Courier New"/>
          <w:sz w:val="26"/>
          <w:szCs w:val="26"/>
        </w:rPr>
      </w:pPr>
      <w:r>
        <w:rPr>
          <w:rFonts w:ascii="Century Schoolbook" w:hAnsi="Century Schoolbook" w:cs="Courier New"/>
          <w:sz w:val="26"/>
          <w:szCs w:val="26"/>
        </w:rPr>
        <w:t>CERTIFICATE OF SERVICE</w:t>
      </w:r>
      <w:r>
        <w:rPr>
          <w:rFonts w:ascii="Century Schoolbook" w:hAnsi="Century Schoolbook" w:cs="Courier New"/>
          <w:sz w:val="26"/>
          <w:szCs w:val="26"/>
        </w:rPr>
        <w:tab/>
        <w:t>32</w:t>
      </w:r>
    </w:p>
    <w:p w14:paraId="24A48797" w14:textId="770B95A8" w:rsidR="009F7BD4" w:rsidRDefault="009F7BD4" w:rsidP="002F3FF9">
      <w:pPr>
        <w:jc w:val="both"/>
        <w:rPr>
          <w:rFonts w:ascii="Century Schoolbook" w:hAnsi="Century Schoolbook" w:cs="Courier New"/>
          <w:sz w:val="26"/>
          <w:szCs w:val="26"/>
        </w:rPr>
      </w:pPr>
      <w:r>
        <w:rPr>
          <w:rFonts w:ascii="Century Schoolbook" w:hAnsi="Century Schoolbook" w:cs="Courier New"/>
          <w:sz w:val="26"/>
          <w:szCs w:val="26"/>
        </w:rPr>
        <w:br w:type="page"/>
      </w:r>
    </w:p>
    <w:p w14:paraId="68B3329B" w14:textId="16735F76" w:rsidR="009F7BD4" w:rsidRPr="009F7BD4" w:rsidRDefault="009F7BD4" w:rsidP="009F7BD4">
      <w:pPr>
        <w:jc w:val="center"/>
        <w:rPr>
          <w:rFonts w:ascii="Century Schoolbook" w:hAnsi="Century Schoolbook" w:cs="Courier New"/>
          <w:b/>
          <w:bCs/>
          <w:sz w:val="26"/>
          <w:szCs w:val="26"/>
          <w:u w:val="single"/>
        </w:rPr>
      </w:pPr>
      <w:r>
        <w:rPr>
          <w:rFonts w:ascii="Century Schoolbook" w:hAnsi="Century Schoolbook" w:cs="Courier New"/>
          <w:b/>
          <w:bCs/>
          <w:sz w:val="26"/>
          <w:szCs w:val="26"/>
          <w:u w:val="single"/>
        </w:rPr>
        <w:lastRenderedPageBreak/>
        <w:t>TABLE OF AUTHORITIES</w:t>
      </w:r>
    </w:p>
    <w:p w14:paraId="36B40769" w14:textId="77777777" w:rsidR="007859A4" w:rsidRPr="004255FF" w:rsidRDefault="007859A4" w:rsidP="007859A4">
      <w:pPr>
        <w:pStyle w:val="TOAHeading"/>
        <w:tabs>
          <w:tab w:val="right" w:leader="dot" w:pos="7190"/>
        </w:tabs>
        <w:rPr>
          <w:rFonts w:ascii="Century Schoolbook" w:hAnsi="Century Schoolbook" w:cs="Courier New"/>
          <w:sz w:val="12"/>
          <w:szCs w:val="12"/>
        </w:rPr>
      </w:pPr>
    </w:p>
    <w:p w14:paraId="5840C748" w14:textId="6A3D52A3" w:rsidR="007859A4" w:rsidRDefault="007859A4" w:rsidP="004255FF">
      <w:pPr>
        <w:pStyle w:val="TOAHeading"/>
        <w:tabs>
          <w:tab w:val="right" w:leader="dot" w:pos="7190"/>
        </w:tabs>
        <w:spacing w:before="0"/>
        <w:jc w:val="center"/>
        <w:rPr>
          <w:rFonts w:ascii="Century Schoolbook" w:hAnsi="Century Schoolbook"/>
          <w:noProof/>
          <w:sz w:val="26"/>
          <w:szCs w:val="26"/>
          <w:u w:val="single"/>
        </w:rPr>
      </w:pPr>
      <w:r w:rsidRPr="007859A4">
        <w:rPr>
          <w:rFonts w:ascii="Century Schoolbook" w:hAnsi="Century Schoolbook" w:cs="Courier New"/>
          <w:sz w:val="26"/>
          <w:szCs w:val="26"/>
        </w:rPr>
        <w:fldChar w:fldCharType="begin"/>
      </w:r>
      <w:r w:rsidRPr="007859A4">
        <w:rPr>
          <w:rFonts w:ascii="Century Schoolbook" w:hAnsi="Century Schoolbook" w:cs="Courier New"/>
          <w:sz w:val="26"/>
          <w:szCs w:val="26"/>
        </w:rPr>
        <w:instrText xml:space="preserve"> TOA \h \c "1" \p </w:instrText>
      </w:r>
      <w:r w:rsidRPr="007859A4">
        <w:rPr>
          <w:rFonts w:ascii="Century Schoolbook" w:hAnsi="Century Schoolbook" w:cs="Courier New"/>
          <w:sz w:val="26"/>
          <w:szCs w:val="26"/>
        </w:rPr>
        <w:fldChar w:fldCharType="separate"/>
      </w:r>
      <w:r w:rsidR="004255FF" w:rsidRPr="004255FF">
        <w:rPr>
          <w:rFonts w:ascii="Century Schoolbook" w:hAnsi="Century Schoolbook"/>
          <w:noProof/>
          <w:sz w:val="26"/>
          <w:szCs w:val="26"/>
          <w:u w:val="single"/>
        </w:rPr>
        <w:t>CASES</w:t>
      </w:r>
    </w:p>
    <w:p w14:paraId="33CC9B24" w14:textId="77777777" w:rsidR="004255FF" w:rsidRPr="004255FF" w:rsidRDefault="004255FF" w:rsidP="004255FF">
      <w:pPr>
        <w:rPr>
          <w:rFonts w:ascii="Century Schoolbook" w:eastAsiaTheme="minorEastAsia" w:hAnsi="Century Schoolbook"/>
          <w:sz w:val="12"/>
          <w:szCs w:val="12"/>
        </w:rPr>
      </w:pPr>
    </w:p>
    <w:p w14:paraId="4829F1B1" w14:textId="40651C74"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Abel v. United States</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362 U.S. 217 (1960)</w:t>
      </w:r>
      <w:r w:rsidRPr="007859A4">
        <w:rPr>
          <w:rFonts w:ascii="Century Schoolbook" w:hAnsi="Century Schoolbook"/>
          <w:noProof/>
          <w:sz w:val="26"/>
          <w:szCs w:val="26"/>
        </w:rPr>
        <w:tab/>
        <w:t>21</w:t>
      </w:r>
      <w:r w:rsidR="004255FF">
        <w:rPr>
          <w:rFonts w:ascii="Century Schoolbook" w:hAnsi="Century Schoolbook"/>
          <w:noProof/>
          <w:sz w:val="26"/>
          <w:szCs w:val="26"/>
        </w:rPr>
        <w:br/>
      </w:r>
    </w:p>
    <w:p w14:paraId="0C29F9A8" w14:textId="020165B3"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Bond v. United States</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529 U.S. 334 (2000)</w:t>
      </w:r>
      <w:r w:rsidRPr="007859A4">
        <w:rPr>
          <w:rFonts w:ascii="Century Schoolbook" w:hAnsi="Century Schoolbook"/>
          <w:noProof/>
          <w:sz w:val="26"/>
          <w:szCs w:val="26"/>
        </w:rPr>
        <w:tab/>
        <w:t>22, 23</w:t>
      </w:r>
      <w:r w:rsidR="004255FF">
        <w:rPr>
          <w:rFonts w:ascii="Century Schoolbook" w:hAnsi="Century Schoolbook"/>
          <w:noProof/>
          <w:sz w:val="26"/>
          <w:szCs w:val="26"/>
        </w:rPr>
        <w:br/>
      </w:r>
    </w:p>
    <w:p w14:paraId="415B5A27" w14:textId="00D39905"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 xml:space="preserve">Brendlin v. </w:t>
      </w:r>
      <w:r w:rsidRPr="0059597C">
        <w:rPr>
          <w:rFonts w:ascii="Century Schoolbook" w:hAnsi="Century Schoolbook"/>
          <w:i/>
          <w:iCs/>
          <w:noProof/>
          <w:sz w:val="26"/>
          <w:szCs w:val="26"/>
        </w:rPr>
        <w:t>California</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551 U.S. 249 (2009)</w:t>
      </w:r>
      <w:r w:rsidRPr="007859A4">
        <w:rPr>
          <w:rFonts w:ascii="Century Schoolbook" w:hAnsi="Century Schoolbook"/>
          <w:noProof/>
          <w:sz w:val="26"/>
          <w:szCs w:val="26"/>
        </w:rPr>
        <w:tab/>
        <w:t>13, 16, 30</w:t>
      </w:r>
      <w:r w:rsidR="004255FF">
        <w:rPr>
          <w:rFonts w:ascii="Century Schoolbook" w:hAnsi="Century Schoolbook"/>
          <w:noProof/>
          <w:sz w:val="26"/>
          <w:szCs w:val="26"/>
        </w:rPr>
        <w:br/>
      </w:r>
    </w:p>
    <w:p w14:paraId="689E65E1" w14:textId="30A58B6C"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California v. Hodari D.</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499 U.S. 621 (1991)</w:t>
      </w:r>
      <w:r w:rsidRPr="007859A4">
        <w:rPr>
          <w:rFonts w:ascii="Century Schoolbook" w:hAnsi="Century Schoolbook"/>
          <w:noProof/>
          <w:sz w:val="26"/>
          <w:szCs w:val="26"/>
        </w:rPr>
        <w:tab/>
        <w:t>29</w:t>
      </w:r>
      <w:r w:rsidR="004255FF">
        <w:rPr>
          <w:rFonts w:ascii="Century Schoolbook" w:hAnsi="Century Schoolbook"/>
          <w:noProof/>
          <w:sz w:val="26"/>
          <w:szCs w:val="26"/>
        </w:rPr>
        <w:br/>
      </w:r>
    </w:p>
    <w:p w14:paraId="1FB74F2B" w14:textId="5E6905F0"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Smith v. Maryland</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442 U.S. 735 (1979)</w:t>
      </w:r>
      <w:r w:rsidRPr="007859A4">
        <w:rPr>
          <w:rFonts w:ascii="Century Schoolbook" w:hAnsi="Century Schoolbook"/>
          <w:noProof/>
          <w:sz w:val="26"/>
          <w:szCs w:val="26"/>
        </w:rPr>
        <w:tab/>
        <w:t>21</w:t>
      </w:r>
      <w:r w:rsidR="004255FF">
        <w:rPr>
          <w:rFonts w:ascii="Century Schoolbook" w:hAnsi="Century Schoolbook"/>
          <w:noProof/>
          <w:sz w:val="26"/>
          <w:szCs w:val="26"/>
        </w:rPr>
        <w:br/>
      </w:r>
    </w:p>
    <w:p w14:paraId="5664E3B6" w14:textId="1E7FF775"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State v. Borders</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236 N.C. App. 149 (2014)</w:t>
      </w:r>
      <w:r w:rsidRPr="007859A4">
        <w:rPr>
          <w:rFonts w:ascii="Century Schoolbook" w:hAnsi="Century Schoolbook"/>
          <w:noProof/>
          <w:sz w:val="26"/>
          <w:szCs w:val="26"/>
        </w:rPr>
        <w:tab/>
        <w:t>21, 22</w:t>
      </w:r>
      <w:r w:rsidR="004255FF">
        <w:rPr>
          <w:rFonts w:ascii="Century Schoolbook" w:hAnsi="Century Schoolbook"/>
          <w:noProof/>
          <w:sz w:val="26"/>
          <w:szCs w:val="26"/>
        </w:rPr>
        <w:br/>
      </w:r>
    </w:p>
    <w:p w14:paraId="778094B5" w14:textId="0A42ED30"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State v. Cooke</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54 N.C. App. 33 (1981)</w:t>
      </w:r>
      <w:r w:rsidRPr="007859A4">
        <w:rPr>
          <w:rFonts w:ascii="Century Schoolbook" w:hAnsi="Century Schoolbook"/>
          <w:noProof/>
          <w:sz w:val="26"/>
          <w:szCs w:val="26"/>
        </w:rPr>
        <w:tab/>
      </w:r>
      <w:r w:rsidR="0059597C">
        <w:rPr>
          <w:rFonts w:ascii="Century Schoolbook" w:hAnsi="Century Schoolbook"/>
          <w:noProof/>
          <w:sz w:val="26"/>
          <w:szCs w:val="26"/>
        </w:rPr>
        <w:t xml:space="preserve">24, </w:t>
      </w:r>
      <w:r w:rsidRPr="007859A4">
        <w:rPr>
          <w:rFonts w:ascii="Century Schoolbook" w:hAnsi="Century Schoolbook"/>
          <w:noProof/>
          <w:sz w:val="26"/>
          <w:szCs w:val="26"/>
        </w:rPr>
        <w:t>28, 29</w:t>
      </w:r>
      <w:r w:rsidR="004255FF">
        <w:rPr>
          <w:rFonts w:ascii="Century Schoolbook" w:hAnsi="Century Schoolbook"/>
          <w:noProof/>
          <w:sz w:val="26"/>
          <w:szCs w:val="26"/>
        </w:rPr>
        <w:br/>
      </w:r>
    </w:p>
    <w:p w14:paraId="1AD5CA8F" w14:textId="5D17FEEC"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State v. Cromartie</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55 N.C. App. 221 (1981)</w:t>
      </w:r>
      <w:r w:rsidRPr="007859A4">
        <w:rPr>
          <w:rFonts w:ascii="Century Schoolbook" w:hAnsi="Century Schoolbook"/>
          <w:noProof/>
          <w:sz w:val="26"/>
          <w:szCs w:val="26"/>
        </w:rPr>
        <w:tab/>
        <w:t>25</w:t>
      </w:r>
      <w:r w:rsidR="004255FF">
        <w:rPr>
          <w:rFonts w:ascii="Century Schoolbook" w:hAnsi="Century Schoolbook"/>
          <w:noProof/>
          <w:sz w:val="26"/>
          <w:szCs w:val="26"/>
        </w:rPr>
        <w:br/>
      </w:r>
    </w:p>
    <w:p w14:paraId="16C88B85" w14:textId="64529530"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State v. Heath</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281 N.C. App. 465 (2022)</w:t>
      </w:r>
      <w:r w:rsidRPr="007859A4">
        <w:rPr>
          <w:rFonts w:ascii="Century Schoolbook" w:hAnsi="Century Schoolbook"/>
          <w:noProof/>
          <w:sz w:val="26"/>
          <w:szCs w:val="26"/>
        </w:rPr>
        <w:tab/>
        <w:t>10</w:t>
      </w:r>
      <w:r w:rsidR="004255FF">
        <w:rPr>
          <w:rFonts w:ascii="Century Schoolbook" w:hAnsi="Century Schoolbook"/>
          <w:noProof/>
          <w:sz w:val="26"/>
          <w:szCs w:val="26"/>
        </w:rPr>
        <w:br/>
      </w:r>
    </w:p>
    <w:p w14:paraId="269D304E" w14:textId="55717397"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State v. Isenhour</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194 N.C. App. 539 (2008)</w:t>
      </w:r>
      <w:r w:rsidRPr="007859A4">
        <w:rPr>
          <w:rFonts w:ascii="Century Schoolbook" w:hAnsi="Century Schoolbook"/>
          <w:noProof/>
          <w:sz w:val="26"/>
          <w:szCs w:val="26"/>
        </w:rPr>
        <w:tab/>
        <w:t>30</w:t>
      </w:r>
      <w:r w:rsidR="004255FF">
        <w:rPr>
          <w:rFonts w:ascii="Century Schoolbook" w:hAnsi="Century Schoolbook"/>
          <w:noProof/>
          <w:sz w:val="26"/>
          <w:szCs w:val="26"/>
        </w:rPr>
        <w:br/>
      </w:r>
    </w:p>
    <w:p w14:paraId="7752E2A5" w14:textId="393CB332"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State v. Joe</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222 N.C. App. 206 (2012)</w:t>
      </w:r>
      <w:r w:rsidRPr="007859A4">
        <w:rPr>
          <w:rFonts w:ascii="Century Schoolbook" w:hAnsi="Century Schoolbook"/>
          <w:noProof/>
          <w:sz w:val="26"/>
          <w:szCs w:val="26"/>
        </w:rPr>
        <w:tab/>
        <w:t>28</w:t>
      </w:r>
      <w:r w:rsidR="004255FF">
        <w:rPr>
          <w:rFonts w:ascii="Century Schoolbook" w:hAnsi="Century Schoolbook"/>
          <w:noProof/>
          <w:sz w:val="26"/>
          <w:szCs w:val="26"/>
        </w:rPr>
        <w:br/>
      </w:r>
    </w:p>
    <w:p w14:paraId="41CDCAA1" w14:textId="41680E29"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State v. Johnson</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98 N.C. App. 290 (1990)</w:t>
      </w:r>
      <w:r w:rsidRPr="007859A4">
        <w:rPr>
          <w:rFonts w:ascii="Century Schoolbook" w:hAnsi="Century Schoolbook"/>
          <w:noProof/>
          <w:sz w:val="26"/>
          <w:szCs w:val="26"/>
        </w:rPr>
        <w:tab/>
        <w:t>23, 24</w:t>
      </w:r>
      <w:r w:rsidR="004255FF">
        <w:rPr>
          <w:rFonts w:ascii="Century Schoolbook" w:hAnsi="Century Schoolbook"/>
          <w:noProof/>
          <w:sz w:val="26"/>
          <w:szCs w:val="26"/>
        </w:rPr>
        <w:br/>
      </w:r>
    </w:p>
    <w:p w14:paraId="0EE3518A" w14:textId="321864D6"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lastRenderedPageBreak/>
        <w:t>State v. McKinney</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361 N.C. 53 (2006)</w:t>
      </w:r>
      <w:r w:rsidRPr="007859A4">
        <w:rPr>
          <w:rFonts w:ascii="Century Schoolbook" w:hAnsi="Century Schoolbook"/>
          <w:noProof/>
          <w:sz w:val="26"/>
          <w:szCs w:val="26"/>
        </w:rPr>
        <w:tab/>
        <w:t>21, 25</w:t>
      </w:r>
      <w:r w:rsidR="004255FF">
        <w:rPr>
          <w:rFonts w:ascii="Century Schoolbook" w:hAnsi="Century Schoolbook"/>
          <w:noProof/>
          <w:sz w:val="26"/>
          <w:szCs w:val="26"/>
        </w:rPr>
        <w:br/>
      </w:r>
    </w:p>
    <w:p w14:paraId="41BBE6D0" w14:textId="57A5C808"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State v. Tarantino</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83 N.C. App. 473 (1986)</w:t>
      </w:r>
      <w:r w:rsidRPr="007859A4">
        <w:rPr>
          <w:rFonts w:ascii="Century Schoolbook" w:hAnsi="Century Schoolbook"/>
          <w:noProof/>
          <w:sz w:val="26"/>
          <w:szCs w:val="26"/>
        </w:rPr>
        <w:tab/>
        <w:t>21</w:t>
      </w:r>
      <w:r w:rsidR="004255FF">
        <w:rPr>
          <w:rFonts w:ascii="Century Schoolbook" w:hAnsi="Century Schoolbook"/>
          <w:noProof/>
          <w:sz w:val="26"/>
          <w:szCs w:val="26"/>
        </w:rPr>
        <w:br/>
      </w:r>
    </w:p>
    <w:p w14:paraId="60927E92" w14:textId="2A6144C8"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State v. Tew</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326 N.C. 732 (1990)</w:t>
      </w:r>
      <w:r w:rsidRPr="007859A4">
        <w:rPr>
          <w:rFonts w:ascii="Century Schoolbook" w:hAnsi="Century Schoolbook"/>
          <w:noProof/>
          <w:sz w:val="26"/>
          <w:szCs w:val="26"/>
        </w:rPr>
        <w:tab/>
        <w:t>11</w:t>
      </w:r>
      <w:r w:rsidR="004255FF">
        <w:rPr>
          <w:rFonts w:ascii="Century Schoolbook" w:hAnsi="Century Schoolbook"/>
          <w:noProof/>
          <w:sz w:val="26"/>
          <w:szCs w:val="26"/>
        </w:rPr>
        <w:br/>
      </w:r>
    </w:p>
    <w:p w14:paraId="6F0E8C0A" w14:textId="7098806C"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United</w:t>
      </w:r>
      <w:r w:rsidRPr="007859A4">
        <w:rPr>
          <w:rFonts w:ascii="Century Schoolbook" w:hAnsi="Century Schoolbook"/>
          <w:noProof/>
          <w:sz w:val="26"/>
          <w:szCs w:val="26"/>
        </w:rPr>
        <w:t xml:space="preserve"> </w:t>
      </w:r>
      <w:r w:rsidRPr="007859A4">
        <w:rPr>
          <w:rFonts w:ascii="Century Schoolbook" w:hAnsi="Century Schoolbook"/>
          <w:i/>
          <w:iCs/>
          <w:noProof/>
          <w:sz w:val="26"/>
          <w:szCs w:val="26"/>
        </w:rPr>
        <w:t>States v. Mulder</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808 F.2d 1346 (9</w:t>
      </w:r>
      <w:r w:rsidRPr="007859A4">
        <w:rPr>
          <w:rFonts w:ascii="Century Schoolbook" w:hAnsi="Century Schoolbook"/>
          <w:noProof/>
          <w:sz w:val="26"/>
          <w:szCs w:val="26"/>
          <w:vertAlign w:val="superscript"/>
        </w:rPr>
        <w:t>th</w:t>
      </w:r>
      <w:r w:rsidRPr="007859A4">
        <w:rPr>
          <w:rFonts w:ascii="Century Schoolbook" w:hAnsi="Century Schoolbook"/>
          <w:noProof/>
          <w:sz w:val="26"/>
          <w:szCs w:val="26"/>
        </w:rPr>
        <w:t xml:space="preserve"> Cir. 1987)</w:t>
      </w:r>
      <w:r w:rsidRPr="007859A4">
        <w:rPr>
          <w:rFonts w:ascii="Century Schoolbook" w:hAnsi="Century Schoolbook"/>
          <w:noProof/>
          <w:sz w:val="26"/>
          <w:szCs w:val="26"/>
        </w:rPr>
        <w:tab/>
        <w:t>25, 26</w:t>
      </w:r>
      <w:r w:rsidR="004255FF">
        <w:rPr>
          <w:rFonts w:ascii="Century Schoolbook" w:hAnsi="Century Schoolbook"/>
          <w:noProof/>
          <w:sz w:val="26"/>
          <w:szCs w:val="26"/>
        </w:rPr>
        <w:br/>
      </w:r>
    </w:p>
    <w:p w14:paraId="1C1F5625" w14:textId="410D4560"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United States v. Small</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944 F.3d 490 (4</w:t>
      </w:r>
      <w:r w:rsidRPr="007859A4">
        <w:rPr>
          <w:rFonts w:ascii="Century Schoolbook" w:hAnsi="Century Schoolbook"/>
          <w:noProof/>
          <w:sz w:val="26"/>
          <w:szCs w:val="26"/>
          <w:vertAlign w:val="superscript"/>
        </w:rPr>
        <w:t>th</w:t>
      </w:r>
      <w:r w:rsidRPr="007859A4">
        <w:rPr>
          <w:rFonts w:ascii="Century Schoolbook" w:hAnsi="Century Schoolbook"/>
          <w:noProof/>
          <w:sz w:val="26"/>
          <w:szCs w:val="26"/>
        </w:rPr>
        <w:t xml:space="preserve"> Cir. 2019)</w:t>
      </w:r>
      <w:r w:rsidRPr="007859A4">
        <w:rPr>
          <w:rFonts w:ascii="Century Schoolbook" w:hAnsi="Century Schoolbook"/>
          <w:noProof/>
          <w:sz w:val="26"/>
          <w:szCs w:val="26"/>
        </w:rPr>
        <w:tab/>
        <w:t>22</w:t>
      </w:r>
      <w:r w:rsidR="004255FF">
        <w:rPr>
          <w:rFonts w:ascii="Century Schoolbook" w:hAnsi="Century Schoolbook"/>
          <w:noProof/>
          <w:sz w:val="26"/>
          <w:szCs w:val="26"/>
        </w:rPr>
        <w:br/>
      </w:r>
    </w:p>
    <w:p w14:paraId="79387C51" w14:textId="5B95DD07"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United States v. Stevenson</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396 F.3d 538 (4</w:t>
      </w:r>
      <w:r w:rsidRPr="007859A4">
        <w:rPr>
          <w:rFonts w:ascii="Century Schoolbook" w:hAnsi="Century Schoolbook"/>
          <w:noProof/>
          <w:sz w:val="26"/>
          <w:szCs w:val="26"/>
          <w:vertAlign w:val="superscript"/>
        </w:rPr>
        <w:t>th</w:t>
      </w:r>
      <w:r w:rsidRPr="007859A4">
        <w:rPr>
          <w:rFonts w:ascii="Century Schoolbook" w:hAnsi="Century Schoolbook"/>
          <w:noProof/>
          <w:sz w:val="26"/>
          <w:szCs w:val="26"/>
        </w:rPr>
        <w:t xml:space="preserve"> Cir. 2005)</w:t>
      </w:r>
      <w:r w:rsidRPr="007859A4">
        <w:rPr>
          <w:rFonts w:ascii="Century Schoolbook" w:hAnsi="Century Schoolbook"/>
          <w:noProof/>
          <w:sz w:val="26"/>
          <w:szCs w:val="26"/>
        </w:rPr>
        <w:tab/>
        <w:t>26</w:t>
      </w:r>
      <w:r w:rsidR="004255FF">
        <w:rPr>
          <w:rFonts w:ascii="Century Schoolbook" w:hAnsi="Century Schoolbook"/>
          <w:noProof/>
          <w:sz w:val="26"/>
          <w:szCs w:val="26"/>
        </w:rPr>
        <w:br/>
      </w:r>
    </w:p>
    <w:p w14:paraId="4E0F60B8" w14:textId="77777777" w:rsidR="004255FF"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i/>
          <w:iCs/>
          <w:noProof/>
          <w:sz w:val="26"/>
          <w:szCs w:val="26"/>
        </w:rPr>
        <w:t>Williams v. Allen</w:t>
      </w:r>
      <w:r w:rsidRPr="007859A4">
        <w:rPr>
          <w:rFonts w:ascii="Century Schoolbook" w:hAnsi="Century Schoolbook"/>
          <w:noProof/>
          <w:sz w:val="26"/>
          <w:szCs w:val="26"/>
        </w:rPr>
        <w:t xml:space="preserve">, </w:t>
      </w:r>
      <w:r w:rsidR="004255FF">
        <w:rPr>
          <w:rFonts w:ascii="Century Schoolbook" w:hAnsi="Century Schoolbook"/>
          <w:noProof/>
          <w:sz w:val="26"/>
          <w:szCs w:val="26"/>
        </w:rPr>
        <w:br/>
      </w:r>
      <w:r w:rsidRPr="007859A4">
        <w:rPr>
          <w:rFonts w:ascii="Century Schoolbook" w:hAnsi="Century Schoolbook"/>
          <w:noProof/>
          <w:sz w:val="26"/>
          <w:szCs w:val="26"/>
        </w:rPr>
        <w:t>383 N.C. 664 (2022)</w:t>
      </w:r>
      <w:r w:rsidRPr="007859A4">
        <w:rPr>
          <w:rFonts w:ascii="Century Schoolbook" w:hAnsi="Century Schoolbook"/>
          <w:noProof/>
          <w:sz w:val="26"/>
          <w:szCs w:val="26"/>
        </w:rPr>
        <w:tab/>
        <w:t>18</w:t>
      </w:r>
    </w:p>
    <w:p w14:paraId="07061615" w14:textId="555614C4" w:rsidR="007859A4" w:rsidRPr="004255FF" w:rsidRDefault="007859A4" w:rsidP="004255FF">
      <w:pPr>
        <w:pStyle w:val="TableofAuthorities"/>
        <w:tabs>
          <w:tab w:val="right" w:leader="dot" w:pos="7190"/>
        </w:tabs>
        <w:ind w:left="0" w:firstLine="0"/>
        <w:rPr>
          <w:rFonts w:ascii="Century Schoolbook" w:hAnsi="Century Schoolbook"/>
          <w:noProof/>
          <w:sz w:val="26"/>
          <w:szCs w:val="26"/>
        </w:rPr>
      </w:pPr>
    </w:p>
    <w:p w14:paraId="5A441C0F" w14:textId="77777777" w:rsidR="004255FF" w:rsidRPr="004255FF" w:rsidRDefault="007859A4" w:rsidP="004255FF">
      <w:pPr>
        <w:pStyle w:val="TOAHeading"/>
        <w:tabs>
          <w:tab w:val="right" w:leader="dot" w:pos="7190"/>
        </w:tabs>
        <w:spacing w:before="0"/>
        <w:jc w:val="center"/>
        <w:rPr>
          <w:rFonts w:ascii="Century Schoolbook" w:hAnsi="Century Schoolbook"/>
          <w:noProof/>
          <w:sz w:val="12"/>
          <w:szCs w:val="12"/>
          <w:u w:val="single"/>
        </w:rPr>
      </w:pPr>
      <w:r w:rsidRPr="007859A4">
        <w:rPr>
          <w:rFonts w:ascii="Century Schoolbook" w:hAnsi="Century Schoolbook" w:cs="Courier New"/>
          <w:sz w:val="26"/>
          <w:szCs w:val="26"/>
        </w:rPr>
        <w:fldChar w:fldCharType="end"/>
      </w:r>
      <w:r w:rsidR="004255FF" w:rsidRPr="007859A4">
        <w:rPr>
          <w:rFonts w:ascii="Century Schoolbook" w:hAnsi="Century Schoolbook" w:cs="Courier New"/>
          <w:sz w:val="26"/>
          <w:szCs w:val="26"/>
        </w:rPr>
        <w:fldChar w:fldCharType="begin"/>
      </w:r>
      <w:r w:rsidR="004255FF" w:rsidRPr="007859A4">
        <w:rPr>
          <w:rFonts w:ascii="Century Schoolbook" w:hAnsi="Century Schoolbook" w:cs="Courier New"/>
          <w:sz w:val="26"/>
          <w:szCs w:val="26"/>
        </w:rPr>
        <w:instrText xml:space="preserve"> TOA \h \c "7" \p </w:instrText>
      </w:r>
      <w:r w:rsidR="004255FF" w:rsidRPr="007859A4">
        <w:rPr>
          <w:rFonts w:ascii="Century Schoolbook" w:hAnsi="Century Schoolbook" w:cs="Courier New"/>
          <w:sz w:val="26"/>
          <w:szCs w:val="26"/>
        </w:rPr>
        <w:fldChar w:fldCharType="separate"/>
      </w:r>
      <w:r w:rsidR="004255FF" w:rsidRPr="004255FF">
        <w:rPr>
          <w:rFonts w:ascii="Century Schoolbook" w:hAnsi="Century Schoolbook"/>
          <w:noProof/>
          <w:sz w:val="26"/>
          <w:szCs w:val="26"/>
          <w:u w:val="single"/>
        </w:rPr>
        <w:t>CONSTITUTIONAL PROVISIONS</w:t>
      </w:r>
      <w:r w:rsidR="004255FF">
        <w:rPr>
          <w:rFonts w:ascii="Century Schoolbook" w:hAnsi="Century Schoolbook"/>
          <w:noProof/>
          <w:sz w:val="26"/>
          <w:szCs w:val="26"/>
          <w:u w:val="single"/>
        </w:rPr>
        <w:br/>
      </w:r>
    </w:p>
    <w:p w14:paraId="01F559BF" w14:textId="77777777" w:rsidR="004255FF" w:rsidRPr="007859A4" w:rsidRDefault="004255FF" w:rsidP="004255FF">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noProof/>
          <w:sz w:val="26"/>
          <w:szCs w:val="26"/>
        </w:rPr>
        <w:t>N.C. Const. art. I, § 20</w:t>
      </w:r>
      <w:r w:rsidRPr="007859A4">
        <w:rPr>
          <w:rFonts w:ascii="Century Schoolbook" w:hAnsi="Century Schoolbook"/>
          <w:noProof/>
          <w:sz w:val="26"/>
          <w:szCs w:val="26"/>
        </w:rPr>
        <w:tab/>
        <w:t>21</w:t>
      </w:r>
      <w:r>
        <w:rPr>
          <w:rFonts w:ascii="Century Schoolbook" w:hAnsi="Century Schoolbook"/>
          <w:noProof/>
          <w:sz w:val="26"/>
          <w:szCs w:val="26"/>
        </w:rPr>
        <w:br/>
      </w:r>
    </w:p>
    <w:p w14:paraId="3C80B640" w14:textId="73172381" w:rsidR="004255FF" w:rsidRPr="007859A4" w:rsidRDefault="004255FF" w:rsidP="004255FF">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noProof/>
          <w:sz w:val="26"/>
          <w:szCs w:val="26"/>
        </w:rPr>
        <w:t xml:space="preserve">U.S. Const. </w:t>
      </w:r>
      <w:r>
        <w:rPr>
          <w:rFonts w:ascii="Century Schoolbook" w:hAnsi="Century Schoolbook"/>
          <w:noProof/>
          <w:sz w:val="26"/>
          <w:szCs w:val="26"/>
        </w:rPr>
        <w:t xml:space="preserve">amend. </w:t>
      </w:r>
      <w:r w:rsidRPr="007859A4">
        <w:rPr>
          <w:rFonts w:ascii="Century Schoolbook" w:hAnsi="Century Schoolbook"/>
          <w:noProof/>
          <w:sz w:val="26"/>
          <w:szCs w:val="26"/>
        </w:rPr>
        <w:t>IV</w:t>
      </w:r>
      <w:r w:rsidRPr="007859A4">
        <w:rPr>
          <w:rFonts w:ascii="Century Schoolbook" w:hAnsi="Century Schoolbook"/>
          <w:noProof/>
          <w:sz w:val="26"/>
          <w:szCs w:val="26"/>
        </w:rPr>
        <w:tab/>
        <w:t>21</w:t>
      </w:r>
      <w:r>
        <w:rPr>
          <w:rFonts w:ascii="Century Schoolbook" w:hAnsi="Century Schoolbook"/>
          <w:noProof/>
          <w:sz w:val="26"/>
          <w:szCs w:val="26"/>
        </w:rPr>
        <w:br/>
      </w:r>
    </w:p>
    <w:p w14:paraId="3EBACEEF" w14:textId="30DC8221" w:rsidR="007859A4" w:rsidRPr="004255FF" w:rsidRDefault="004255FF" w:rsidP="004255FF">
      <w:pPr>
        <w:pStyle w:val="TOAHeading"/>
        <w:tabs>
          <w:tab w:val="right" w:leader="dot" w:pos="7190"/>
        </w:tabs>
        <w:spacing w:before="0"/>
        <w:jc w:val="center"/>
        <w:rPr>
          <w:rFonts w:ascii="Century Schoolbook" w:hAnsi="Century Schoolbook"/>
          <w:noProof/>
          <w:sz w:val="12"/>
          <w:szCs w:val="12"/>
          <w:u w:val="single"/>
        </w:rPr>
      </w:pPr>
      <w:r w:rsidRPr="007859A4">
        <w:rPr>
          <w:rFonts w:ascii="Century Schoolbook" w:hAnsi="Century Schoolbook" w:cs="Courier New"/>
          <w:sz w:val="26"/>
          <w:szCs w:val="26"/>
        </w:rPr>
        <w:fldChar w:fldCharType="end"/>
      </w:r>
      <w:r w:rsidR="007859A4" w:rsidRPr="007859A4">
        <w:rPr>
          <w:rFonts w:ascii="Century Schoolbook" w:hAnsi="Century Schoolbook" w:cs="Courier New"/>
          <w:sz w:val="26"/>
          <w:szCs w:val="26"/>
        </w:rPr>
        <w:fldChar w:fldCharType="begin"/>
      </w:r>
      <w:r w:rsidR="007859A4" w:rsidRPr="007859A4">
        <w:rPr>
          <w:rFonts w:ascii="Century Schoolbook" w:hAnsi="Century Schoolbook" w:cs="Courier New"/>
          <w:sz w:val="26"/>
          <w:szCs w:val="26"/>
        </w:rPr>
        <w:instrText xml:space="preserve"> TOA \h \c "2" \p </w:instrText>
      </w:r>
      <w:r w:rsidR="007859A4" w:rsidRPr="007859A4">
        <w:rPr>
          <w:rFonts w:ascii="Century Schoolbook" w:hAnsi="Century Schoolbook" w:cs="Courier New"/>
          <w:sz w:val="26"/>
          <w:szCs w:val="26"/>
        </w:rPr>
        <w:fldChar w:fldCharType="separate"/>
      </w:r>
      <w:r w:rsidRPr="004255FF">
        <w:rPr>
          <w:rFonts w:ascii="Century Schoolbook" w:hAnsi="Century Schoolbook"/>
          <w:noProof/>
          <w:sz w:val="26"/>
          <w:szCs w:val="26"/>
          <w:u w:val="single"/>
        </w:rPr>
        <w:t>STATUTES</w:t>
      </w:r>
      <w:r>
        <w:rPr>
          <w:rFonts w:ascii="Century Schoolbook" w:hAnsi="Century Schoolbook"/>
          <w:noProof/>
          <w:sz w:val="26"/>
          <w:szCs w:val="26"/>
          <w:u w:val="single"/>
        </w:rPr>
        <w:br/>
      </w:r>
    </w:p>
    <w:p w14:paraId="15FC5234" w14:textId="0BEA4898" w:rsidR="00B461CF" w:rsidRDefault="00B461CF"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noProof/>
          <w:sz w:val="26"/>
          <w:szCs w:val="26"/>
        </w:rPr>
        <w:t>N.C.G.S. § 7A-27(b)(4)</w:t>
      </w:r>
      <w:r w:rsidRPr="007859A4">
        <w:rPr>
          <w:rFonts w:ascii="Century Schoolbook" w:hAnsi="Century Schoolbook"/>
          <w:noProof/>
          <w:sz w:val="26"/>
          <w:szCs w:val="26"/>
        </w:rPr>
        <w:tab/>
        <w:t>3</w:t>
      </w:r>
      <w:r>
        <w:rPr>
          <w:rFonts w:ascii="Century Schoolbook" w:hAnsi="Century Schoolbook"/>
          <w:noProof/>
          <w:sz w:val="26"/>
          <w:szCs w:val="26"/>
        </w:rPr>
        <w:br/>
      </w:r>
    </w:p>
    <w:p w14:paraId="1FA16F82" w14:textId="614B0499" w:rsidR="007859A4" w:rsidRPr="007859A4" w:rsidRDefault="007859A4" w:rsidP="007859A4">
      <w:pPr>
        <w:pStyle w:val="TableofAuthorities"/>
        <w:tabs>
          <w:tab w:val="right" w:leader="dot" w:pos="7190"/>
        </w:tabs>
        <w:ind w:left="0"/>
        <w:rPr>
          <w:rFonts w:ascii="Century Schoolbook" w:hAnsi="Century Schoolbook"/>
          <w:noProof/>
          <w:sz w:val="26"/>
          <w:szCs w:val="26"/>
        </w:rPr>
      </w:pPr>
      <w:r w:rsidRPr="007859A4">
        <w:rPr>
          <w:rFonts w:ascii="Century Schoolbook" w:hAnsi="Century Schoolbook"/>
          <w:noProof/>
          <w:sz w:val="26"/>
          <w:szCs w:val="26"/>
        </w:rPr>
        <w:t>N.C.G.S. § 15A-979(b)</w:t>
      </w:r>
      <w:r w:rsidRPr="007859A4">
        <w:rPr>
          <w:rFonts w:ascii="Century Schoolbook" w:hAnsi="Century Schoolbook"/>
          <w:noProof/>
          <w:sz w:val="26"/>
          <w:szCs w:val="26"/>
        </w:rPr>
        <w:tab/>
        <w:t>3, 11</w:t>
      </w:r>
      <w:r w:rsidR="004255FF">
        <w:rPr>
          <w:rFonts w:ascii="Century Schoolbook" w:hAnsi="Century Schoolbook"/>
          <w:noProof/>
          <w:sz w:val="26"/>
          <w:szCs w:val="26"/>
        </w:rPr>
        <w:br/>
      </w:r>
    </w:p>
    <w:p w14:paraId="0F3F890C" w14:textId="5F937EA3" w:rsidR="007859A4" w:rsidRPr="004255FF" w:rsidRDefault="004255FF" w:rsidP="007859A4">
      <w:pPr>
        <w:pStyle w:val="TableofAuthorities"/>
        <w:tabs>
          <w:tab w:val="right" w:leader="dot" w:pos="7190"/>
        </w:tabs>
        <w:ind w:left="0"/>
        <w:rPr>
          <w:rFonts w:ascii="Century Schoolbook" w:hAnsi="Century Schoolbook"/>
          <w:noProof/>
          <w:sz w:val="12"/>
          <w:szCs w:val="12"/>
        </w:rPr>
      </w:pPr>
      <w:r>
        <w:rPr>
          <w:rFonts w:ascii="Century Schoolbook" w:hAnsi="Century Schoolbook"/>
          <w:noProof/>
          <w:sz w:val="26"/>
          <w:szCs w:val="26"/>
        </w:rPr>
        <w:br/>
      </w:r>
    </w:p>
    <w:p w14:paraId="02AF719C" w14:textId="286588F6" w:rsidR="004255FF" w:rsidRDefault="007859A4" w:rsidP="004255FF">
      <w:pPr>
        <w:pStyle w:val="TOAHeading"/>
        <w:tabs>
          <w:tab w:val="right" w:leader="dot" w:pos="7190"/>
        </w:tabs>
        <w:spacing w:before="0"/>
        <w:jc w:val="center"/>
        <w:rPr>
          <w:rFonts w:ascii="Century Schoolbook" w:hAnsi="Century Schoolbook" w:cs="Courier New"/>
          <w:sz w:val="26"/>
          <w:szCs w:val="26"/>
        </w:rPr>
      </w:pPr>
      <w:r w:rsidRPr="007859A4">
        <w:rPr>
          <w:rFonts w:ascii="Century Schoolbook" w:hAnsi="Century Schoolbook" w:cs="Courier New"/>
          <w:sz w:val="26"/>
          <w:szCs w:val="26"/>
        </w:rPr>
        <w:fldChar w:fldCharType="end"/>
      </w:r>
      <w:r w:rsidR="004255FF">
        <w:rPr>
          <w:rFonts w:ascii="Century Schoolbook" w:hAnsi="Century Schoolbook" w:cs="Courier New"/>
          <w:sz w:val="26"/>
          <w:szCs w:val="26"/>
        </w:rPr>
        <w:t xml:space="preserve"> </w:t>
      </w:r>
    </w:p>
    <w:p w14:paraId="30089A76" w14:textId="787B23C9" w:rsidR="009F7BD4" w:rsidRDefault="009F7BD4" w:rsidP="007859A4">
      <w:pPr>
        <w:jc w:val="both"/>
        <w:rPr>
          <w:rFonts w:ascii="Century Schoolbook" w:hAnsi="Century Schoolbook" w:cs="Courier New"/>
          <w:sz w:val="26"/>
          <w:szCs w:val="26"/>
        </w:rPr>
      </w:pPr>
    </w:p>
    <w:p w14:paraId="6F6FF6A3" w14:textId="77777777" w:rsidR="009F7BD4" w:rsidRDefault="009F7BD4" w:rsidP="002F3FF9">
      <w:pPr>
        <w:jc w:val="both"/>
        <w:rPr>
          <w:rFonts w:ascii="Century Schoolbook" w:hAnsi="Century Schoolbook" w:cs="Courier New"/>
          <w:sz w:val="26"/>
          <w:szCs w:val="26"/>
        </w:rPr>
      </w:pPr>
    </w:p>
    <w:p w14:paraId="45D9555D" w14:textId="77777777" w:rsidR="009F7BD4" w:rsidRDefault="009F7BD4" w:rsidP="002F3FF9">
      <w:pPr>
        <w:jc w:val="both"/>
        <w:rPr>
          <w:rFonts w:ascii="Century Schoolbook" w:hAnsi="Century Schoolbook" w:cs="Courier New"/>
          <w:sz w:val="26"/>
          <w:szCs w:val="26"/>
        </w:rPr>
        <w:sectPr w:rsidR="009F7BD4" w:rsidSect="009F7BD4">
          <w:headerReference w:type="default" r:id="rId9"/>
          <w:headerReference w:type="first" r:id="rId10"/>
          <w:pgSz w:w="12240" w:h="15840"/>
          <w:pgMar w:top="1440" w:right="2520" w:bottom="1440" w:left="2520" w:header="720" w:footer="720" w:gutter="0"/>
          <w:pgNumType w:fmt="lowerRoman" w:start="1"/>
          <w:cols w:space="720"/>
          <w:titlePg/>
          <w:docGrid w:linePitch="360"/>
        </w:sectPr>
      </w:pPr>
    </w:p>
    <w:p w14:paraId="42A9666B" w14:textId="77777777" w:rsidR="002F3FF9" w:rsidRPr="00C275A4" w:rsidRDefault="002F3FF9" w:rsidP="002F3FF9">
      <w:pPr>
        <w:jc w:val="both"/>
        <w:rPr>
          <w:rFonts w:ascii="Century Schoolbook" w:hAnsi="Century Schoolbook" w:cs="Courier New"/>
          <w:sz w:val="26"/>
          <w:szCs w:val="26"/>
        </w:rPr>
      </w:pPr>
      <w:r w:rsidRPr="00C275A4">
        <w:rPr>
          <w:rFonts w:ascii="Century Schoolbook" w:hAnsi="Century Schoolbook" w:cs="Courier New"/>
          <w:sz w:val="26"/>
          <w:szCs w:val="26"/>
        </w:rPr>
        <w:lastRenderedPageBreak/>
        <w:t>No.</w:t>
      </w:r>
      <w:r>
        <w:rPr>
          <w:rFonts w:ascii="Century Schoolbook" w:hAnsi="Century Schoolbook" w:cs="Courier New"/>
          <w:sz w:val="26"/>
          <w:szCs w:val="26"/>
        </w:rPr>
        <w:t xml:space="preserve"> COA24-1036</w:t>
      </w:r>
      <w:r w:rsidRPr="00C275A4">
        <w:rPr>
          <w:rFonts w:ascii="Century Schoolbook" w:hAnsi="Century Schoolbook" w:cs="Courier New"/>
          <w:sz w:val="26"/>
          <w:szCs w:val="26"/>
        </w:rPr>
        <w:t xml:space="preserve">    </w:t>
      </w:r>
      <w:r w:rsidRPr="00C275A4">
        <w:rPr>
          <w:rFonts w:ascii="Century Schoolbook" w:hAnsi="Century Schoolbook" w:cs="Courier New"/>
          <w:sz w:val="26"/>
          <w:szCs w:val="26"/>
        </w:rPr>
        <w:tab/>
        <w:t xml:space="preserve">      </w:t>
      </w:r>
      <w:r>
        <w:rPr>
          <w:rFonts w:ascii="Century Schoolbook" w:hAnsi="Century Schoolbook" w:cs="Courier New"/>
          <w:sz w:val="26"/>
          <w:szCs w:val="26"/>
        </w:rPr>
        <w:t xml:space="preserve">           </w:t>
      </w:r>
      <w:r>
        <w:rPr>
          <w:rFonts w:ascii="Century Schoolbook" w:hAnsi="Century Schoolbook" w:cs="Courier New"/>
          <w:sz w:val="26"/>
          <w:szCs w:val="26"/>
        </w:rPr>
        <w:tab/>
      </w:r>
      <w:r>
        <w:rPr>
          <w:rFonts w:ascii="Century Schoolbook" w:hAnsi="Century Schoolbook" w:cs="Courier New"/>
          <w:sz w:val="26"/>
          <w:szCs w:val="26"/>
        </w:rPr>
        <w:tab/>
      </w:r>
      <w:bookmarkStart w:id="0" w:name="_Hlk142386991"/>
      <w:r>
        <w:rPr>
          <w:rFonts w:ascii="Century Schoolbook" w:hAnsi="Century Schoolbook" w:cs="Courier New"/>
          <w:sz w:val="26"/>
          <w:szCs w:val="26"/>
        </w:rPr>
        <w:t xml:space="preserve">                        FOURTH DISTRICT</w:t>
      </w:r>
    </w:p>
    <w:bookmarkEnd w:id="0"/>
    <w:p w14:paraId="77CAEEE9" w14:textId="77777777" w:rsidR="002F3FF9" w:rsidRPr="00C275A4" w:rsidRDefault="002F3FF9" w:rsidP="002F3FF9">
      <w:pPr>
        <w:ind w:left="5040" w:firstLine="720"/>
        <w:jc w:val="both"/>
        <w:rPr>
          <w:rFonts w:ascii="Century Schoolbook" w:hAnsi="Century Schoolbook" w:cs="Courier New"/>
          <w:sz w:val="26"/>
          <w:szCs w:val="26"/>
        </w:rPr>
      </w:pPr>
    </w:p>
    <w:p w14:paraId="3F3C4AE5" w14:textId="77777777" w:rsidR="002F3FF9" w:rsidRPr="00C275A4" w:rsidRDefault="002F3FF9" w:rsidP="002F3FF9">
      <w:pPr>
        <w:jc w:val="center"/>
        <w:rPr>
          <w:rFonts w:ascii="Century Schoolbook" w:hAnsi="Century Schoolbook" w:cs="Courier New"/>
          <w:sz w:val="26"/>
          <w:szCs w:val="26"/>
        </w:rPr>
      </w:pPr>
      <w:r w:rsidRPr="00C275A4">
        <w:rPr>
          <w:rFonts w:ascii="Century Schoolbook" w:hAnsi="Century Schoolbook" w:cs="Courier New"/>
          <w:sz w:val="26"/>
          <w:szCs w:val="26"/>
        </w:rPr>
        <w:t>NORTH CAROLINA COURT OF APPEALS</w:t>
      </w:r>
    </w:p>
    <w:p w14:paraId="0711FC8D" w14:textId="77777777" w:rsidR="002F3FF9" w:rsidRPr="00C275A4" w:rsidRDefault="002F3FF9" w:rsidP="002F3FF9">
      <w:pPr>
        <w:jc w:val="center"/>
        <w:rPr>
          <w:rFonts w:ascii="Century Schoolbook" w:hAnsi="Century Schoolbook" w:cs="Courier New"/>
          <w:sz w:val="26"/>
          <w:szCs w:val="26"/>
        </w:rPr>
      </w:pPr>
    </w:p>
    <w:p w14:paraId="58125A07" w14:textId="77777777" w:rsidR="002F3FF9" w:rsidRPr="00C275A4" w:rsidRDefault="002F3FF9" w:rsidP="002F3FF9">
      <w:pPr>
        <w:jc w:val="center"/>
        <w:rPr>
          <w:rFonts w:ascii="Century Schoolbook" w:hAnsi="Century Schoolbook" w:cs="Courier New"/>
          <w:sz w:val="26"/>
          <w:szCs w:val="26"/>
        </w:rPr>
      </w:pPr>
      <w:r w:rsidRPr="00C275A4">
        <w:rPr>
          <w:rFonts w:ascii="Century Schoolbook" w:hAnsi="Century Schoolbook" w:cs="Courier New"/>
          <w:sz w:val="26"/>
          <w:szCs w:val="26"/>
        </w:rPr>
        <w:t>***************************************************</w:t>
      </w:r>
    </w:p>
    <w:p w14:paraId="5314B035" w14:textId="77777777" w:rsidR="002F3FF9" w:rsidRPr="00C275A4" w:rsidRDefault="002F3FF9" w:rsidP="002F3FF9">
      <w:pPr>
        <w:rPr>
          <w:rFonts w:ascii="Century Schoolbook" w:hAnsi="Century Schoolbook" w:cs="Courier New"/>
          <w:sz w:val="26"/>
          <w:szCs w:val="26"/>
        </w:rPr>
      </w:pPr>
    </w:p>
    <w:p w14:paraId="5BB8D025" w14:textId="77777777" w:rsidR="002F3FF9" w:rsidRPr="00C275A4" w:rsidRDefault="002F3FF9" w:rsidP="002F3FF9">
      <w:pPr>
        <w:rPr>
          <w:rFonts w:ascii="Century Schoolbook" w:hAnsi="Century Schoolbook" w:cs="Courier New"/>
          <w:sz w:val="26"/>
          <w:szCs w:val="26"/>
        </w:rPr>
      </w:pPr>
    </w:p>
    <w:p w14:paraId="5C16150C" w14:textId="77777777" w:rsidR="002F3FF9" w:rsidRPr="00C275A4" w:rsidRDefault="002F3FF9" w:rsidP="002F3FF9">
      <w:pPr>
        <w:jc w:val="both"/>
        <w:rPr>
          <w:rFonts w:ascii="Century Schoolbook" w:hAnsi="Century Schoolbook" w:cs="Courier New"/>
          <w:sz w:val="26"/>
          <w:szCs w:val="26"/>
        </w:rPr>
      </w:pPr>
      <w:r w:rsidRPr="00C275A4">
        <w:rPr>
          <w:rFonts w:ascii="Century Schoolbook" w:hAnsi="Century Schoolbook" w:cs="Courier New"/>
          <w:sz w:val="26"/>
          <w:szCs w:val="26"/>
        </w:rPr>
        <w:t>STATE OF NORTH CAROLINA</w:t>
      </w:r>
      <w:r w:rsidRPr="00C275A4">
        <w:rPr>
          <w:rFonts w:ascii="Century Schoolbook" w:hAnsi="Century Schoolbook" w:cs="Courier New"/>
          <w:sz w:val="26"/>
          <w:szCs w:val="26"/>
        </w:rPr>
        <w:tab/>
        <w:t>)</w:t>
      </w:r>
    </w:p>
    <w:p w14:paraId="563265FE" w14:textId="77777777" w:rsidR="002F3FF9" w:rsidRPr="00C275A4" w:rsidRDefault="002F3FF9" w:rsidP="002F3FF9">
      <w:pPr>
        <w:jc w:val="both"/>
        <w:rPr>
          <w:rFonts w:ascii="Century Schoolbook" w:hAnsi="Century Schoolbook" w:cs="Courier New"/>
          <w:sz w:val="26"/>
          <w:szCs w:val="26"/>
        </w:rPr>
      </w:pPr>
      <w:r w:rsidRPr="00C275A4">
        <w:rPr>
          <w:rFonts w:ascii="Century Schoolbook" w:hAnsi="Century Schoolbook" w:cs="Courier New"/>
          <w:sz w:val="26"/>
          <w:szCs w:val="26"/>
        </w:rPr>
        <w:tab/>
      </w:r>
      <w:r w:rsidRPr="00C275A4">
        <w:rPr>
          <w:rFonts w:ascii="Century Schoolbook" w:hAnsi="Century Schoolbook" w:cs="Courier New"/>
          <w:sz w:val="26"/>
          <w:szCs w:val="26"/>
        </w:rPr>
        <w:tab/>
      </w:r>
      <w:r w:rsidRPr="00C275A4">
        <w:rPr>
          <w:rFonts w:ascii="Century Schoolbook" w:hAnsi="Century Schoolbook" w:cs="Courier New"/>
          <w:sz w:val="26"/>
          <w:szCs w:val="26"/>
        </w:rPr>
        <w:tab/>
      </w:r>
      <w:r w:rsidRPr="00C275A4">
        <w:rPr>
          <w:rFonts w:ascii="Century Schoolbook" w:hAnsi="Century Schoolbook" w:cs="Courier New"/>
          <w:sz w:val="26"/>
          <w:szCs w:val="26"/>
        </w:rPr>
        <w:tab/>
      </w:r>
      <w:r w:rsidRPr="00C275A4">
        <w:rPr>
          <w:rFonts w:ascii="Century Schoolbook" w:hAnsi="Century Schoolbook" w:cs="Courier New"/>
          <w:sz w:val="26"/>
          <w:szCs w:val="26"/>
        </w:rPr>
        <w:tab/>
      </w:r>
      <w:r w:rsidRPr="00C275A4">
        <w:rPr>
          <w:rFonts w:ascii="Century Schoolbook" w:hAnsi="Century Schoolbook" w:cs="Courier New"/>
          <w:sz w:val="26"/>
          <w:szCs w:val="26"/>
        </w:rPr>
        <w:tab/>
        <w:t xml:space="preserve">)     </w:t>
      </w:r>
    </w:p>
    <w:p w14:paraId="667FAC0B" w14:textId="77777777" w:rsidR="002F3FF9" w:rsidRPr="00C275A4" w:rsidRDefault="002F3FF9" w:rsidP="002F3FF9">
      <w:pPr>
        <w:jc w:val="both"/>
        <w:rPr>
          <w:rFonts w:ascii="Century Schoolbook" w:hAnsi="Century Schoolbook" w:cs="Courier New"/>
          <w:sz w:val="26"/>
          <w:szCs w:val="26"/>
          <w:u w:val="single"/>
        </w:rPr>
      </w:pPr>
      <w:r w:rsidRPr="00C275A4">
        <w:rPr>
          <w:rFonts w:ascii="Century Schoolbook" w:hAnsi="Century Schoolbook" w:cs="Courier New"/>
          <w:sz w:val="26"/>
          <w:szCs w:val="26"/>
        </w:rPr>
        <w:tab/>
      </w:r>
      <w:r w:rsidRPr="00C275A4">
        <w:rPr>
          <w:rFonts w:ascii="Century Schoolbook" w:hAnsi="Century Schoolbook" w:cs="Courier New"/>
          <w:sz w:val="26"/>
          <w:szCs w:val="26"/>
        </w:rPr>
        <w:tab/>
        <w:t>v.</w:t>
      </w:r>
      <w:r w:rsidRPr="00C275A4">
        <w:rPr>
          <w:rFonts w:ascii="Century Schoolbook" w:hAnsi="Century Schoolbook" w:cs="Courier New"/>
          <w:sz w:val="26"/>
          <w:szCs w:val="26"/>
        </w:rPr>
        <w:tab/>
      </w:r>
      <w:r w:rsidRPr="00C275A4">
        <w:rPr>
          <w:rFonts w:ascii="Century Schoolbook" w:hAnsi="Century Schoolbook" w:cs="Courier New"/>
          <w:sz w:val="26"/>
          <w:szCs w:val="26"/>
        </w:rPr>
        <w:tab/>
      </w:r>
      <w:r w:rsidRPr="00C275A4">
        <w:rPr>
          <w:rFonts w:ascii="Century Schoolbook" w:hAnsi="Century Schoolbook" w:cs="Courier New"/>
          <w:sz w:val="26"/>
          <w:szCs w:val="26"/>
        </w:rPr>
        <w:tab/>
      </w:r>
      <w:r w:rsidRPr="00C275A4">
        <w:rPr>
          <w:rFonts w:ascii="Century Schoolbook" w:hAnsi="Century Schoolbook" w:cs="Courier New"/>
          <w:sz w:val="26"/>
          <w:szCs w:val="26"/>
        </w:rPr>
        <w:tab/>
        <w:t xml:space="preserve">)     </w:t>
      </w:r>
      <w:r w:rsidRPr="00C275A4">
        <w:rPr>
          <w:rFonts w:ascii="Century Schoolbook" w:hAnsi="Century Schoolbook" w:cs="Courier New"/>
          <w:sz w:val="26"/>
          <w:szCs w:val="26"/>
        </w:rPr>
        <w:tab/>
      </w:r>
      <w:r w:rsidRPr="00C275A4">
        <w:rPr>
          <w:rFonts w:ascii="Century Schoolbook" w:hAnsi="Century Schoolbook" w:cs="Courier New"/>
          <w:sz w:val="26"/>
          <w:szCs w:val="26"/>
          <w:u w:val="single"/>
        </w:rPr>
        <w:t xml:space="preserve">From </w:t>
      </w:r>
      <w:r>
        <w:rPr>
          <w:rFonts w:ascii="Century Schoolbook" w:hAnsi="Century Schoolbook" w:cs="Courier New"/>
          <w:sz w:val="26"/>
          <w:szCs w:val="26"/>
          <w:u w:val="single"/>
        </w:rPr>
        <w:t>Carteret</w:t>
      </w:r>
      <w:r w:rsidRPr="00C275A4">
        <w:rPr>
          <w:rFonts w:ascii="Century Schoolbook" w:hAnsi="Century Schoolbook" w:cs="Courier New"/>
          <w:sz w:val="26"/>
          <w:szCs w:val="26"/>
          <w:u w:val="single"/>
        </w:rPr>
        <w:t xml:space="preserve"> County</w:t>
      </w:r>
    </w:p>
    <w:p w14:paraId="4AF81BFB" w14:textId="77777777" w:rsidR="002F3FF9" w:rsidRPr="00C275A4" w:rsidRDefault="002F3FF9" w:rsidP="002F3FF9">
      <w:pPr>
        <w:ind w:left="3600" w:firstLine="720"/>
        <w:jc w:val="both"/>
        <w:rPr>
          <w:rFonts w:ascii="Century Schoolbook" w:hAnsi="Century Schoolbook" w:cs="Courier New"/>
          <w:sz w:val="26"/>
          <w:szCs w:val="26"/>
        </w:rPr>
      </w:pPr>
      <w:r w:rsidRPr="00C275A4">
        <w:rPr>
          <w:rFonts w:ascii="Century Schoolbook" w:hAnsi="Century Schoolbook" w:cs="Courier New"/>
          <w:sz w:val="26"/>
          <w:szCs w:val="26"/>
        </w:rPr>
        <w:t>)</w:t>
      </w:r>
      <w:r w:rsidRPr="00C275A4">
        <w:rPr>
          <w:rFonts w:ascii="Century Schoolbook" w:hAnsi="Century Schoolbook" w:cs="Courier New"/>
          <w:sz w:val="26"/>
          <w:szCs w:val="26"/>
        </w:rPr>
        <w:tab/>
      </w:r>
    </w:p>
    <w:p w14:paraId="2B563AEF" w14:textId="77777777" w:rsidR="002F3FF9" w:rsidRPr="00C275A4" w:rsidRDefault="002F3FF9" w:rsidP="002F3FF9">
      <w:pPr>
        <w:ind w:left="3600" w:firstLine="720"/>
        <w:jc w:val="both"/>
        <w:rPr>
          <w:rFonts w:ascii="Century Schoolbook" w:hAnsi="Century Schoolbook" w:cs="Courier New"/>
          <w:sz w:val="26"/>
          <w:szCs w:val="26"/>
        </w:rPr>
      </w:pPr>
      <w:r w:rsidRPr="00C275A4">
        <w:rPr>
          <w:rFonts w:ascii="Century Schoolbook" w:hAnsi="Century Schoolbook" w:cs="Courier New"/>
          <w:sz w:val="26"/>
          <w:szCs w:val="26"/>
        </w:rPr>
        <w:t>)</w:t>
      </w:r>
      <w:r w:rsidRPr="00C275A4">
        <w:rPr>
          <w:rFonts w:ascii="Century Schoolbook" w:hAnsi="Century Schoolbook" w:cs="Courier New"/>
          <w:sz w:val="26"/>
          <w:szCs w:val="26"/>
        </w:rPr>
        <w:tab/>
        <w:t xml:space="preserve"> </w:t>
      </w:r>
    </w:p>
    <w:p w14:paraId="261FB8FE" w14:textId="77777777" w:rsidR="002F3FF9" w:rsidRPr="00C275A4" w:rsidRDefault="002F3FF9" w:rsidP="002F3FF9">
      <w:pPr>
        <w:jc w:val="both"/>
        <w:rPr>
          <w:rFonts w:ascii="Century Schoolbook" w:hAnsi="Century Schoolbook" w:cs="Courier New"/>
          <w:sz w:val="26"/>
          <w:szCs w:val="26"/>
        </w:rPr>
      </w:pPr>
      <w:r>
        <w:rPr>
          <w:rFonts w:ascii="Century Schoolbook" w:hAnsi="Century Schoolbook" w:cs="Courier New"/>
          <w:sz w:val="26"/>
          <w:szCs w:val="26"/>
        </w:rPr>
        <w:t xml:space="preserve">JOSE FELIX PARDO </w:t>
      </w:r>
      <w:r>
        <w:rPr>
          <w:rFonts w:ascii="Century Schoolbook" w:hAnsi="Century Schoolbook" w:cs="Courier New"/>
          <w:sz w:val="26"/>
          <w:szCs w:val="26"/>
        </w:rPr>
        <w:tab/>
      </w:r>
      <w:r>
        <w:rPr>
          <w:rFonts w:ascii="Century Schoolbook" w:hAnsi="Century Schoolbook" w:cs="Courier New"/>
          <w:sz w:val="26"/>
          <w:szCs w:val="26"/>
        </w:rPr>
        <w:tab/>
      </w:r>
      <w:r>
        <w:rPr>
          <w:rFonts w:ascii="Century Schoolbook" w:hAnsi="Century Schoolbook" w:cs="Courier New"/>
          <w:sz w:val="26"/>
          <w:szCs w:val="26"/>
        </w:rPr>
        <w:tab/>
      </w:r>
      <w:r w:rsidRPr="00C275A4">
        <w:rPr>
          <w:rFonts w:ascii="Century Schoolbook" w:hAnsi="Century Schoolbook" w:cs="Courier New"/>
          <w:sz w:val="26"/>
          <w:szCs w:val="26"/>
        </w:rPr>
        <w:t>)</w:t>
      </w:r>
      <w:r w:rsidRPr="00C275A4">
        <w:rPr>
          <w:rFonts w:ascii="Century Schoolbook" w:hAnsi="Century Schoolbook" w:cs="Courier New"/>
          <w:sz w:val="26"/>
          <w:szCs w:val="26"/>
        </w:rPr>
        <w:tab/>
      </w:r>
      <w:r w:rsidRPr="00C275A4">
        <w:rPr>
          <w:rFonts w:ascii="Century Schoolbook" w:hAnsi="Century Schoolbook" w:cs="Courier New"/>
          <w:sz w:val="26"/>
          <w:szCs w:val="26"/>
        </w:rPr>
        <w:tab/>
      </w:r>
    </w:p>
    <w:p w14:paraId="2A08BDC5" w14:textId="77777777" w:rsidR="002F3FF9" w:rsidRPr="00C275A4" w:rsidRDefault="002F3FF9" w:rsidP="002F3FF9">
      <w:pPr>
        <w:rPr>
          <w:rFonts w:ascii="Century Schoolbook" w:hAnsi="Century Schoolbook" w:cs="Courier New"/>
          <w:sz w:val="26"/>
          <w:szCs w:val="26"/>
        </w:rPr>
      </w:pPr>
    </w:p>
    <w:p w14:paraId="4912EF6A" w14:textId="77777777" w:rsidR="002F3FF9" w:rsidRPr="002F3FF9" w:rsidRDefault="002F3FF9" w:rsidP="002F3FF9">
      <w:pPr>
        <w:tabs>
          <w:tab w:val="left" w:pos="4860"/>
        </w:tabs>
        <w:jc w:val="center"/>
        <w:rPr>
          <w:rFonts w:ascii="Century Schoolbook" w:eastAsia="Calibri" w:hAnsi="Century Schoolbook"/>
          <w:sz w:val="26"/>
          <w:szCs w:val="26"/>
        </w:rPr>
      </w:pPr>
      <w:r w:rsidRPr="002F3FF9">
        <w:rPr>
          <w:rFonts w:ascii="Century Schoolbook" w:eastAsia="Calibri" w:hAnsi="Century Schoolbook"/>
          <w:sz w:val="26"/>
          <w:szCs w:val="26"/>
        </w:rPr>
        <w:t>****************************************************</w:t>
      </w:r>
    </w:p>
    <w:p w14:paraId="76779171" w14:textId="77777777" w:rsidR="002F3FF9" w:rsidRPr="002F3FF9" w:rsidRDefault="002F3FF9" w:rsidP="002F3FF9">
      <w:pPr>
        <w:spacing w:after="80"/>
        <w:jc w:val="center"/>
        <w:rPr>
          <w:rFonts w:ascii="Century Schoolbook" w:hAnsi="Century Schoolbook"/>
          <w:bCs/>
          <w:sz w:val="26"/>
          <w:szCs w:val="26"/>
        </w:rPr>
      </w:pPr>
      <w:r w:rsidRPr="002F3FF9">
        <w:rPr>
          <w:rFonts w:ascii="Century Schoolbook" w:hAnsi="Century Schoolbook"/>
          <w:bCs/>
          <w:sz w:val="26"/>
          <w:szCs w:val="26"/>
        </w:rPr>
        <w:t>DEFENDANT-APPELLANT’S BRIEF</w:t>
      </w:r>
    </w:p>
    <w:p w14:paraId="64139762" w14:textId="77777777" w:rsidR="002F3FF9" w:rsidRPr="002F3FF9" w:rsidRDefault="002F3FF9" w:rsidP="002F3FF9">
      <w:pPr>
        <w:tabs>
          <w:tab w:val="left" w:pos="4860"/>
        </w:tabs>
        <w:spacing w:after="120"/>
        <w:contextualSpacing/>
        <w:jc w:val="center"/>
        <w:rPr>
          <w:rFonts w:ascii="Century Schoolbook" w:eastAsia="Calibri" w:hAnsi="Century Schoolbook"/>
          <w:b/>
          <w:sz w:val="26"/>
          <w:szCs w:val="26"/>
          <w:u w:val="single"/>
        </w:rPr>
      </w:pPr>
      <w:r w:rsidRPr="002F3FF9">
        <w:rPr>
          <w:rFonts w:ascii="Century Schoolbook" w:eastAsia="Calibri" w:hAnsi="Century Schoolbook"/>
          <w:sz w:val="26"/>
          <w:szCs w:val="26"/>
        </w:rPr>
        <w:t>****************************************************</w:t>
      </w:r>
    </w:p>
    <w:p w14:paraId="5E6BA647" w14:textId="77777777" w:rsidR="0066154A" w:rsidRDefault="0066154A" w:rsidP="002F3FF9">
      <w:pPr>
        <w:jc w:val="center"/>
        <w:rPr>
          <w:rFonts w:ascii="Century Schoolbook" w:hAnsi="Century Schoolbook"/>
          <w:b/>
          <w:bCs/>
          <w:u w:val="single"/>
        </w:rPr>
      </w:pPr>
    </w:p>
    <w:p w14:paraId="00DE2180" w14:textId="7724EB81" w:rsidR="00CE2FF6" w:rsidRPr="0066154A" w:rsidRDefault="002F3FF9" w:rsidP="002F3FF9">
      <w:pPr>
        <w:jc w:val="center"/>
        <w:rPr>
          <w:rFonts w:ascii="Century Schoolbook" w:hAnsi="Century Schoolbook"/>
          <w:b/>
          <w:bCs/>
          <w:sz w:val="26"/>
          <w:szCs w:val="26"/>
          <w:u w:val="single"/>
        </w:rPr>
      </w:pPr>
      <w:r w:rsidRPr="0066154A">
        <w:rPr>
          <w:rFonts w:ascii="Century Schoolbook" w:hAnsi="Century Schoolbook"/>
          <w:b/>
          <w:bCs/>
          <w:sz w:val="26"/>
          <w:szCs w:val="26"/>
          <w:u w:val="single"/>
        </w:rPr>
        <w:t>ISSUE PRESENTED</w:t>
      </w:r>
    </w:p>
    <w:p w14:paraId="676B3F35" w14:textId="77777777" w:rsidR="0066154A" w:rsidRDefault="0066154A" w:rsidP="002F3FF9">
      <w:pPr>
        <w:jc w:val="center"/>
        <w:rPr>
          <w:rFonts w:ascii="Century Schoolbook" w:hAnsi="Century Schoolbook"/>
          <w:b/>
          <w:bCs/>
          <w:u w:val="single"/>
        </w:rPr>
      </w:pPr>
    </w:p>
    <w:p w14:paraId="6E06ABE2" w14:textId="5A26A9FA" w:rsidR="0066154A" w:rsidRDefault="007630AA" w:rsidP="0066154A">
      <w:pPr>
        <w:jc w:val="both"/>
        <w:rPr>
          <w:rFonts w:ascii="Century Schoolbook" w:hAnsi="Century Schoolbook"/>
          <w:b/>
          <w:bCs/>
          <w:sz w:val="26"/>
          <w:szCs w:val="26"/>
        </w:rPr>
      </w:pPr>
      <w:r>
        <w:rPr>
          <w:rFonts w:ascii="Century Schoolbook" w:hAnsi="Century Schoolbook"/>
          <w:b/>
          <w:bCs/>
          <w:sz w:val="26"/>
          <w:szCs w:val="26"/>
        </w:rPr>
        <w:t xml:space="preserve">Did </w:t>
      </w:r>
      <w:r w:rsidR="0066154A" w:rsidRPr="0066154A">
        <w:rPr>
          <w:rFonts w:ascii="Century Schoolbook" w:hAnsi="Century Schoolbook"/>
          <w:b/>
          <w:bCs/>
          <w:sz w:val="26"/>
          <w:szCs w:val="26"/>
        </w:rPr>
        <w:t xml:space="preserve">the trial court err </w:t>
      </w:r>
      <w:r w:rsidR="0093320D">
        <w:rPr>
          <w:rFonts w:ascii="Century Schoolbook" w:hAnsi="Century Schoolbook"/>
          <w:b/>
          <w:bCs/>
          <w:sz w:val="26"/>
          <w:szCs w:val="26"/>
        </w:rPr>
        <w:t>by</w:t>
      </w:r>
      <w:r w:rsidR="0066154A" w:rsidRPr="0066154A">
        <w:rPr>
          <w:rFonts w:ascii="Century Schoolbook" w:hAnsi="Century Schoolbook"/>
          <w:b/>
          <w:bCs/>
          <w:sz w:val="26"/>
          <w:szCs w:val="26"/>
        </w:rPr>
        <w:t xml:space="preserve"> denying the motion to suppress</w:t>
      </w:r>
      <w:r w:rsidR="0093320D">
        <w:rPr>
          <w:rFonts w:ascii="Century Schoolbook" w:hAnsi="Century Schoolbook"/>
          <w:b/>
          <w:bCs/>
          <w:sz w:val="26"/>
          <w:szCs w:val="26"/>
        </w:rPr>
        <w:t xml:space="preserve"> </w:t>
      </w:r>
      <w:r w:rsidR="00E16431">
        <w:rPr>
          <w:rFonts w:ascii="Century Schoolbook" w:hAnsi="Century Schoolbook"/>
          <w:b/>
          <w:bCs/>
          <w:sz w:val="26"/>
          <w:szCs w:val="26"/>
        </w:rPr>
        <w:t xml:space="preserve">the warrantless search of Mr. Pardo’s bag because </w:t>
      </w:r>
      <w:r w:rsidR="00916BE2">
        <w:rPr>
          <w:rFonts w:ascii="Century Schoolbook" w:hAnsi="Century Schoolbook"/>
          <w:b/>
          <w:bCs/>
          <w:sz w:val="26"/>
          <w:szCs w:val="26"/>
        </w:rPr>
        <w:t xml:space="preserve">it </w:t>
      </w:r>
      <w:r w:rsidR="00E16431">
        <w:rPr>
          <w:rFonts w:ascii="Century Schoolbook" w:hAnsi="Century Schoolbook"/>
          <w:b/>
          <w:bCs/>
          <w:sz w:val="26"/>
          <w:szCs w:val="26"/>
        </w:rPr>
        <w:t xml:space="preserve">was not abandoned? </w:t>
      </w:r>
    </w:p>
    <w:p w14:paraId="5FEB34DD" w14:textId="77777777" w:rsidR="00916BE2" w:rsidRPr="0066154A" w:rsidRDefault="00916BE2" w:rsidP="0066154A">
      <w:pPr>
        <w:jc w:val="both"/>
        <w:rPr>
          <w:rFonts w:ascii="Century Schoolbook" w:hAnsi="Century Schoolbook"/>
          <w:b/>
          <w:bCs/>
          <w:sz w:val="26"/>
          <w:szCs w:val="26"/>
        </w:rPr>
      </w:pPr>
    </w:p>
    <w:p w14:paraId="0FD3A7CE" w14:textId="77777777" w:rsidR="009F7BD4" w:rsidRDefault="009F7BD4" w:rsidP="002F3FF9">
      <w:pPr>
        <w:jc w:val="center"/>
        <w:rPr>
          <w:rFonts w:ascii="Century Schoolbook" w:hAnsi="Century Schoolbook"/>
          <w:b/>
          <w:bCs/>
          <w:sz w:val="26"/>
          <w:szCs w:val="26"/>
          <w:u w:val="single"/>
        </w:rPr>
      </w:pPr>
      <w:r>
        <w:rPr>
          <w:rFonts w:ascii="Century Schoolbook" w:hAnsi="Century Schoolbook"/>
          <w:b/>
          <w:bCs/>
          <w:sz w:val="26"/>
          <w:szCs w:val="26"/>
          <w:u w:val="single"/>
        </w:rPr>
        <w:br w:type="page"/>
      </w:r>
    </w:p>
    <w:p w14:paraId="247870C3" w14:textId="39B92BD7" w:rsidR="002F3FF9" w:rsidRPr="0066154A" w:rsidRDefault="002F3FF9" w:rsidP="002F3FF9">
      <w:pPr>
        <w:jc w:val="center"/>
        <w:rPr>
          <w:rFonts w:ascii="Century Schoolbook" w:hAnsi="Century Schoolbook"/>
          <w:b/>
          <w:bCs/>
          <w:sz w:val="26"/>
          <w:szCs w:val="26"/>
          <w:u w:val="single"/>
        </w:rPr>
      </w:pPr>
      <w:r w:rsidRPr="0066154A">
        <w:rPr>
          <w:rFonts w:ascii="Century Schoolbook" w:hAnsi="Century Schoolbook"/>
          <w:b/>
          <w:bCs/>
          <w:sz w:val="26"/>
          <w:szCs w:val="26"/>
          <w:u w:val="single"/>
        </w:rPr>
        <w:lastRenderedPageBreak/>
        <w:t>STATEMENT OF THE CASE</w:t>
      </w:r>
    </w:p>
    <w:p w14:paraId="0D08DCE4" w14:textId="77777777" w:rsidR="0066154A" w:rsidRDefault="0066154A" w:rsidP="002F3FF9">
      <w:pPr>
        <w:jc w:val="center"/>
        <w:rPr>
          <w:rFonts w:ascii="Century Schoolbook" w:hAnsi="Century Schoolbook"/>
          <w:b/>
          <w:bCs/>
          <w:u w:val="single"/>
        </w:rPr>
      </w:pPr>
    </w:p>
    <w:p w14:paraId="7A7DD7FD" w14:textId="51A9E3DA" w:rsidR="0066154A" w:rsidRDefault="0066154A" w:rsidP="005B4583">
      <w:pPr>
        <w:spacing w:line="480" w:lineRule="auto"/>
        <w:ind w:firstLine="720"/>
        <w:contextualSpacing/>
        <w:jc w:val="both"/>
        <w:rPr>
          <w:rFonts w:ascii="Century Schoolbook" w:hAnsi="Century Schoolbook" w:cs="Courier New"/>
          <w:bCs/>
          <w:sz w:val="26"/>
          <w:szCs w:val="26"/>
        </w:rPr>
      </w:pPr>
      <w:r>
        <w:rPr>
          <w:rFonts w:ascii="Century Schoolbook" w:hAnsi="Century Schoolbook" w:cs="Courier New"/>
          <w:bCs/>
          <w:sz w:val="26"/>
          <w:szCs w:val="26"/>
        </w:rPr>
        <w:t xml:space="preserve">On 13 March 2023, the Carteret County Grand Jury indicted Mr. Pardo for two counts of trafficking methamphetamine, possession with intent to manufacture, sell and deliver marijuana, and manufacturing marijuana. </w:t>
      </w:r>
      <w:r w:rsidR="0022382B">
        <w:rPr>
          <w:rFonts w:ascii="Century Schoolbook" w:hAnsi="Century Schoolbook" w:cs="Courier New"/>
          <w:bCs/>
          <w:sz w:val="26"/>
          <w:szCs w:val="26"/>
        </w:rPr>
        <w:t xml:space="preserve">(R pp. 3-5) </w:t>
      </w:r>
      <w:r>
        <w:rPr>
          <w:rFonts w:ascii="Century Schoolbook" w:hAnsi="Century Schoolbook" w:cs="Courier New"/>
          <w:bCs/>
          <w:sz w:val="26"/>
          <w:szCs w:val="26"/>
        </w:rPr>
        <w:t xml:space="preserve">On 7 March 2024, Mr. Pardo filed a motion to suppress. </w:t>
      </w:r>
      <w:r w:rsidR="00E81E36">
        <w:rPr>
          <w:rFonts w:ascii="Century Schoolbook" w:hAnsi="Century Schoolbook" w:cs="Courier New"/>
          <w:bCs/>
          <w:sz w:val="26"/>
          <w:szCs w:val="26"/>
        </w:rPr>
        <w:t xml:space="preserve">(R pp. 6-17) </w:t>
      </w:r>
      <w:r>
        <w:rPr>
          <w:rFonts w:ascii="Century Schoolbook" w:hAnsi="Century Schoolbook" w:cs="Courier New"/>
          <w:bCs/>
          <w:sz w:val="26"/>
          <w:szCs w:val="26"/>
        </w:rPr>
        <w:t>The matter came on for hearing at the 8 April 2024 Criminal Session of Carteret County Superior Court, the Honorable Clinton D. Rowe presiding.</w:t>
      </w:r>
    </w:p>
    <w:p w14:paraId="04FDE784" w14:textId="2E14BF36" w:rsidR="0066154A" w:rsidRDefault="0066154A" w:rsidP="0066154A">
      <w:pPr>
        <w:spacing w:line="480" w:lineRule="auto"/>
        <w:contextualSpacing/>
        <w:jc w:val="both"/>
        <w:rPr>
          <w:rFonts w:ascii="Century Schoolbook" w:hAnsi="Century Schoolbook" w:cs="Courier New"/>
          <w:bCs/>
          <w:sz w:val="26"/>
          <w:szCs w:val="26"/>
        </w:rPr>
      </w:pPr>
      <w:r>
        <w:rPr>
          <w:rFonts w:ascii="Century Schoolbook" w:hAnsi="Century Schoolbook" w:cs="Courier New"/>
          <w:bCs/>
          <w:sz w:val="26"/>
          <w:szCs w:val="26"/>
        </w:rPr>
        <w:tab/>
        <w:t xml:space="preserve">The trial court heard evidence and arguments regarding Mr. Pardo’s motion to suppress. The trial court denied the motion to suppress. </w:t>
      </w:r>
      <w:r w:rsidR="00E81E36">
        <w:rPr>
          <w:rFonts w:ascii="Century Schoolbook" w:hAnsi="Century Schoolbook" w:cs="Courier New"/>
          <w:bCs/>
          <w:sz w:val="26"/>
          <w:szCs w:val="26"/>
        </w:rPr>
        <w:t xml:space="preserve">(R </w:t>
      </w:r>
      <w:r w:rsidR="0059597C">
        <w:rPr>
          <w:rFonts w:ascii="Century Schoolbook" w:hAnsi="Century Schoolbook" w:cs="Courier New"/>
          <w:bCs/>
          <w:sz w:val="26"/>
          <w:szCs w:val="26"/>
        </w:rPr>
        <w:t>p</w:t>
      </w:r>
      <w:r w:rsidR="00E81E36">
        <w:rPr>
          <w:rFonts w:ascii="Century Schoolbook" w:hAnsi="Century Schoolbook" w:cs="Courier New"/>
          <w:bCs/>
          <w:sz w:val="26"/>
          <w:szCs w:val="26"/>
        </w:rPr>
        <w:t xml:space="preserve">p. </w:t>
      </w:r>
      <w:r w:rsidR="006F1D95">
        <w:rPr>
          <w:rFonts w:ascii="Century Schoolbook" w:hAnsi="Century Schoolbook" w:cs="Courier New"/>
          <w:bCs/>
          <w:sz w:val="26"/>
          <w:szCs w:val="26"/>
        </w:rPr>
        <w:t xml:space="preserve">36-42) </w:t>
      </w:r>
      <w:r>
        <w:rPr>
          <w:rFonts w:ascii="Century Schoolbook" w:hAnsi="Century Schoolbook" w:cs="Courier New"/>
          <w:bCs/>
          <w:sz w:val="26"/>
          <w:szCs w:val="26"/>
        </w:rPr>
        <w:t>Mr. Pardo pled guilty to the charged offenses as part of a plea arrangement. The arrangement being that Mr. Pardo has the right to appeal the denial of the motion to suppress.</w:t>
      </w:r>
      <w:r w:rsidR="006F1D95">
        <w:rPr>
          <w:rFonts w:ascii="Century Schoolbook" w:hAnsi="Century Schoolbook" w:cs="Courier New"/>
          <w:bCs/>
          <w:sz w:val="26"/>
          <w:szCs w:val="26"/>
        </w:rPr>
        <w:t xml:space="preserve"> (R p. 45)</w:t>
      </w:r>
    </w:p>
    <w:p w14:paraId="55D92138" w14:textId="68545BB6" w:rsidR="005B4583" w:rsidRDefault="0066154A" w:rsidP="0066154A">
      <w:pPr>
        <w:spacing w:line="480" w:lineRule="auto"/>
        <w:contextualSpacing/>
        <w:jc w:val="both"/>
        <w:rPr>
          <w:rFonts w:ascii="Century Schoolbook" w:hAnsi="Century Schoolbook" w:cs="Courier New"/>
          <w:bCs/>
          <w:sz w:val="26"/>
          <w:szCs w:val="26"/>
        </w:rPr>
      </w:pPr>
      <w:r>
        <w:rPr>
          <w:rFonts w:ascii="Century Schoolbook" w:hAnsi="Century Schoolbook" w:cs="Courier New"/>
          <w:bCs/>
          <w:sz w:val="26"/>
          <w:szCs w:val="26"/>
        </w:rPr>
        <w:tab/>
        <w:t>In file number 21CRS51751, the trial court consolidated one count of trafficking methamphetamine, possession with intent to sell and deliver marijuana, and manufacturing marijuana for judgment. The trial court sentenced Mr. Pardo to 70 to 93 months imprisonment. As to the second count of trafficking methamphetamine, the trial court sentenced Mr. Pardo to a consecutive sentence of 70 to 93 months imprisonment in file number 21CRS51752.</w:t>
      </w:r>
      <w:r w:rsidR="007C67F7">
        <w:rPr>
          <w:rFonts w:ascii="Century Schoolbook" w:hAnsi="Century Schoolbook" w:cs="Courier New"/>
          <w:bCs/>
          <w:sz w:val="26"/>
          <w:szCs w:val="26"/>
        </w:rPr>
        <w:t xml:space="preserve"> (R pp. 51-54)</w:t>
      </w:r>
      <w:r>
        <w:rPr>
          <w:rFonts w:ascii="Century Schoolbook" w:hAnsi="Century Schoolbook" w:cs="Courier New"/>
          <w:bCs/>
          <w:sz w:val="26"/>
          <w:szCs w:val="26"/>
        </w:rPr>
        <w:t xml:space="preserve"> Mr. Pardo entered oral notice of appeal.</w:t>
      </w:r>
      <w:r w:rsidR="002A04C0">
        <w:rPr>
          <w:rFonts w:ascii="Century Schoolbook" w:hAnsi="Century Schoolbook" w:cs="Courier New"/>
          <w:bCs/>
          <w:sz w:val="26"/>
          <w:szCs w:val="26"/>
        </w:rPr>
        <w:t xml:space="preserve"> (R pp. 55-56)</w:t>
      </w:r>
    </w:p>
    <w:p w14:paraId="0558CCB4" w14:textId="77777777" w:rsidR="000A2F7A" w:rsidRPr="0066154A" w:rsidRDefault="000A2F7A" w:rsidP="0066154A">
      <w:pPr>
        <w:spacing w:line="480" w:lineRule="auto"/>
        <w:contextualSpacing/>
        <w:jc w:val="both"/>
        <w:rPr>
          <w:rFonts w:ascii="Century Schoolbook" w:hAnsi="Century Schoolbook" w:cs="Courier New"/>
          <w:bCs/>
          <w:sz w:val="26"/>
          <w:szCs w:val="26"/>
        </w:rPr>
      </w:pPr>
    </w:p>
    <w:p w14:paraId="5E4C0206" w14:textId="2D77C3B2" w:rsidR="002F3FF9" w:rsidRDefault="002F3FF9" w:rsidP="002F3FF9">
      <w:pPr>
        <w:jc w:val="center"/>
        <w:rPr>
          <w:rFonts w:ascii="Century Schoolbook" w:hAnsi="Century Schoolbook"/>
          <w:b/>
          <w:bCs/>
          <w:sz w:val="26"/>
          <w:szCs w:val="26"/>
          <w:u w:val="single"/>
        </w:rPr>
      </w:pPr>
      <w:r w:rsidRPr="0066154A">
        <w:rPr>
          <w:rFonts w:ascii="Century Schoolbook" w:hAnsi="Century Schoolbook"/>
          <w:b/>
          <w:bCs/>
          <w:sz w:val="26"/>
          <w:szCs w:val="26"/>
          <w:u w:val="single"/>
        </w:rPr>
        <w:lastRenderedPageBreak/>
        <w:t>STATEMENT OF THE GROUNDS FOR APPELLATE REVIEW</w:t>
      </w:r>
    </w:p>
    <w:p w14:paraId="33BBC7B6" w14:textId="77777777" w:rsidR="005B4583" w:rsidRDefault="005B4583" w:rsidP="002F3FF9">
      <w:pPr>
        <w:jc w:val="center"/>
        <w:rPr>
          <w:rFonts w:ascii="Century Schoolbook" w:hAnsi="Century Schoolbook"/>
          <w:b/>
          <w:bCs/>
          <w:sz w:val="26"/>
          <w:szCs w:val="26"/>
          <w:u w:val="single"/>
        </w:rPr>
      </w:pPr>
    </w:p>
    <w:p w14:paraId="381EB9E0" w14:textId="3538CF8A" w:rsidR="005B4583" w:rsidRPr="005B4583" w:rsidRDefault="005B4583" w:rsidP="005B4583">
      <w:pPr>
        <w:spacing w:line="480" w:lineRule="auto"/>
        <w:contextualSpacing/>
        <w:jc w:val="both"/>
        <w:rPr>
          <w:rFonts w:ascii="Century Schoolbook" w:hAnsi="Century Schoolbook"/>
          <w:sz w:val="26"/>
          <w:szCs w:val="26"/>
        </w:rPr>
      </w:pPr>
      <w:r>
        <w:rPr>
          <w:rFonts w:ascii="Century Schoolbook" w:hAnsi="Century Schoolbook"/>
          <w:sz w:val="26"/>
          <w:szCs w:val="26"/>
        </w:rPr>
        <w:tab/>
        <w:t xml:space="preserve">Mr. Pardo appeals pursuant to </w:t>
      </w:r>
      <w:bookmarkStart w:id="1" w:name="_Hlk189222423"/>
      <w:r>
        <w:rPr>
          <w:rFonts w:ascii="Century Schoolbook" w:hAnsi="Century Schoolbook"/>
          <w:sz w:val="26"/>
          <w:szCs w:val="26"/>
        </w:rPr>
        <w:t xml:space="preserve">N.C.G.S. </w:t>
      </w:r>
      <w:bookmarkStart w:id="2" w:name="_Hlk186796952"/>
      <w:r w:rsidR="002255DA">
        <w:rPr>
          <w:rFonts w:ascii="Century Schoolbook" w:hAnsi="Century Schoolbook"/>
          <w:sz w:val="26"/>
          <w:szCs w:val="26"/>
        </w:rPr>
        <w:t>§</w:t>
      </w:r>
      <w:bookmarkEnd w:id="1"/>
      <w:r w:rsidR="00F60F29">
        <w:rPr>
          <w:rFonts w:ascii="Century Schoolbook" w:hAnsi="Century Schoolbook"/>
          <w:sz w:val="26"/>
          <w:szCs w:val="26"/>
        </w:rPr>
        <w:t>§</w:t>
      </w:r>
      <w:bookmarkEnd w:id="2"/>
      <w:r w:rsidR="009047F1">
        <w:rPr>
          <w:rFonts w:ascii="Century Schoolbook" w:hAnsi="Century Schoolbook"/>
          <w:sz w:val="26"/>
          <w:szCs w:val="26"/>
        </w:rPr>
        <w:t xml:space="preserve"> </w:t>
      </w:r>
      <w:r w:rsidR="002255DA" w:rsidRPr="002255DA">
        <w:rPr>
          <w:rFonts w:ascii="Century Schoolbook" w:hAnsi="Century Schoolbook"/>
          <w:sz w:val="26"/>
          <w:szCs w:val="26"/>
        </w:rPr>
        <w:t>7A-27(b)(4)</w:t>
      </w:r>
      <w:r w:rsidR="002F25AB">
        <w:rPr>
          <w:rFonts w:ascii="Century Schoolbook" w:hAnsi="Century Schoolbook"/>
          <w:sz w:val="26"/>
          <w:szCs w:val="26"/>
        </w:rPr>
        <w:fldChar w:fldCharType="begin"/>
      </w:r>
      <w:r w:rsidR="002F25AB">
        <w:instrText xml:space="preserve"> TA \l "</w:instrText>
      </w:r>
      <w:r w:rsidR="002F25AB" w:rsidRPr="00BA0A19">
        <w:rPr>
          <w:rFonts w:ascii="Century Schoolbook" w:hAnsi="Century Schoolbook"/>
          <w:sz w:val="26"/>
          <w:szCs w:val="26"/>
        </w:rPr>
        <w:instrText>N.C.G.S. § 7A-27(b)(4)</w:instrText>
      </w:r>
      <w:r w:rsidR="002F25AB">
        <w:instrText xml:space="preserve">" \s "N.C.G.S. §§ 7A-27(b)(4)" \c 2 </w:instrText>
      </w:r>
      <w:r w:rsidR="002F25AB">
        <w:rPr>
          <w:rFonts w:ascii="Century Schoolbook" w:hAnsi="Century Schoolbook"/>
          <w:sz w:val="26"/>
          <w:szCs w:val="26"/>
        </w:rPr>
        <w:fldChar w:fldCharType="end"/>
      </w:r>
      <w:r w:rsidR="002255DA">
        <w:rPr>
          <w:rFonts w:ascii="Century Schoolbook" w:hAnsi="Century Schoolbook"/>
          <w:sz w:val="26"/>
          <w:szCs w:val="26"/>
        </w:rPr>
        <w:t xml:space="preserve"> and </w:t>
      </w:r>
      <w:r>
        <w:rPr>
          <w:rFonts w:ascii="Century Schoolbook" w:hAnsi="Century Schoolbook"/>
          <w:sz w:val="26"/>
          <w:szCs w:val="26"/>
        </w:rPr>
        <w:t>15A-979(b)</w:t>
      </w:r>
      <w:r w:rsidR="002F25AB">
        <w:rPr>
          <w:rFonts w:ascii="Century Schoolbook" w:hAnsi="Century Schoolbook"/>
          <w:sz w:val="26"/>
          <w:szCs w:val="26"/>
        </w:rPr>
        <w:fldChar w:fldCharType="begin"/>
      </w:r>
      <w:r w:rsidR="002F25AB">
        <w:instrText xml:space="preserve"> TA \l "</w:instrText>
      </w:r>
      <w:r w:rsidR="002F25AB" w:rsidRPr="00BA0A19">
        <w:rPr>
          <w:rFonts w:ascii="Century Schoolbook" w:hAnsi="Century Schoolbook"/>
          <w:sz w:val="26"/>
          <w:szCs w:val="26"/>
        </w:rPr>
        <w:instrText>N.C.G.S. §</w:instrText>
      </w:r>
      <w:r w:rsidR="002F25AB" w:rsidRPr="00BA0A19">
        <w:rPr>
          <w:rFonts w:ascii="Century Schoolbook" w:hAnsi="Century Schoolbook"/>
          <w:sz w:val="26"/>
          <w:szCs w:val="26"/>
        </w:rPr>
        <w:instrText xml:space="preserve"> 15A-979(b)</w:instrText>
      </w:r>
      <w:r w:rsidR="002F25AB">
        <w:instrText xml:space="preserve">" \s "15A-979(b)" \c 2 </w:instrText>
      </w:r>
      <w:r w:rsidR="002F25AB">
        <w:rPr>
          <w:rFonts w:ascii="Century Schoolbook" w:hAnsi="Century Schoolbook"/>
          <w:sz w:val="26"/>
          <w:szCs w:val="26"/>
        </w:rPr>
        <w:fldChar w:fldCharType="end"/>
      </w:r>
      <w:r>
        <w:rPr>
          <w:rFonts w:ascii="Century Schoolbook" w:hAnsi="Century Schoolbook"/>
          <w:sz w:val="26"/>
          <w:szCs w:val="26"/>
        </w:rPr>
        <w:t>. If this Court determines the notice of appeal was defective, Mr. Pardo asks this Court to issue its Writ of Certiorari for the reasons stated in the contemporaneously filed Petition for Writ of Certiorari.</w:t>
      </w:r>
    </w:p>
    <w:p w14:paraId="6D096174" w14:textId="4136F4D5" w:rsidR="002F3FF9" w:rsidRDefault="002F3FF9" w:rsidP="002F3FF9">
      <w:pPr>
        <w:jc w:val="center"/>
        <w:rPr>
          <w:rFonts w:ascii="Century Schoolbook" w:hAnsi="Century Schoolbook"/>
          <w:b/>
          <w:bCs/>
          <w:sz w:val="26"/>
          <w:szCs w:val="26"/>
          <w:u w:val="single"/>
        </w:rPr>
      </w:pPr>
      <w:r w:rsidRPr="0066154A">
        <w:rPr>
          <w:rFonts w:ascii="Century Schoolbook" w:hAnsi="Century Schoolbook"/>
          <w:b/>
          <w:bCs/>
          <w:sz w:val="26"/>
          <w:szCs w:val="26"/>
          <w:u w:val="single"/>
        </w:rPr>
        <w:t>STATEMENT OF THE FACTS</w:t>
      </w:r>
    </w:p>
    <w:p w14:paraId="3850B922" w14:textId="77777777" w:rsidR="00494BFA" w:rsidRDefault="00494BFA" w:rsidP="002F3FF9">
      <w:pPr>
        <w:jc w:val="center"/>
        <w:rPr>
          <w:rFonts w:ascii="Century Schoolbook" w:hAnsi="Century Schoolbook"/>
          <w:sz w:val="26"/>
          <w:szCs w:val="26"/>
        </w:rPr>
      </w:pPr>
    </w:p>
    <w:p w14:paraId="6F143025" w14:textId="120EB819" w:rsidR="00494BFA" w:rsidRDefault="009D0C64" w:rsidP="00494BFA">
      <w:pPr>
        <w:spacing w:line="480" w:lineRule="auto"/>
        <w:contextualSpacing/>
        <w:jc w:val="both"/>
        <w:rPr>
          <w:rFonts w:ascii="Century Schoolbook" w:hAnsi="Century Schoolbook"/>
          <w:sz w:val="26"/>
          <w:szCs w:val="26"/>
        </w:rPr>
      </w:pPr>
      <w:r>
        <w:rPr>
          <w:rFonts w:ascii="Century Schoolbook" w:hAnsi="Century Schoolbook"/>
          <w:sz w:val="26"/>
          <w:szCs w:val="26"/>
        </w:rPr>
        <w:tab/>
        <w:t xml:space="preserve">On </w:t>
      </w:r>
      <w:r w:rsidR="00D55448">
        <w:rPr>
          <w:rFonts w:ascii="Century Schoolbook" w:hAnsi="Century Schoolbook"/>
          <w:sz w:val="26"/>
          <w:szCs w:val="26"/>
        </w:rPr>
        <w:t>13 July 2021, Mr. Pardo and Ms. Lawrence went to Best Buy to purchase a ce</w:t>
      </w:r>
      <w:r w:rsidR="005B232C">
        <w:rPr>
          <w:rFonts w:ascii="Century Schoolbook" w:hAnsi="Century Schoolbook"/>
          <w:sz w:val="26"/>
          <w:szCs w:val="26"/>
        </w:rPr>
        <w:t xml:space="preserve">ll phone. (T p. 7) They arrived around 6:42 p.m. and went to the cell phone kiosk near the middle of the store. </w:t>
      </w:r>
      <w:r w:rsidR="00B2631E">
        <w:rPr>
          <w:rFonts w:ascii="Century Schoolbook" w:hAnsi="Century Schoolbook"/>
          <w:sz w:val="26"/>
          <w:szCs w:val="26"/>
        </w:rPr>
        <w:t>Mr. Pardo was carrying a fountain drink and a black camera bag. (State’s Exhibit 2</w:t>
      </w:r>
      <w:r w:rsidR="00F57AEF">
        <w:rPr>
          <w:rStyle w:val="FootnoteReference"/>
          <w:rFonts w:ascii="Century Schoolbook" w:hAnsi="Century Schoolbook"/>
          <w:sz w:val="26"/>
          <w:szCs w:val="26"/>
        </w:rPr>
        <w:footnoteReference w:id="1"/>
      </w:r>
      <w:r w:rsidR="00B2631E">
        <w:rPr>
          <w:rFonts w:ascii="Century Schoolbook" w:hAnsi="Century Schoolbook"/>
          <w:sz w:val="26"/>
          <w:szCs w:val="26"/>
        </w:rPr>
        <w:t xml:space="preserve">, Walks in </w:t>
      </w:r>
      <w:r w:rsidR="006D7249">
        <w:rPr>
          <w:rFonts w:ascii="Century Schoolbook" w:hAnsi="Century Schoolbook"/>
          <w:sz w:val="26"/>
          <w:szCs w:val="26"/>
        </w:rPr>
        <w:t xml:space="preserve">with bag, </w:t>
      </w:r>
      <w:r w:rsidR="003523E8">
        <w:rPr>
          <w:rFonts w:ascii="Century Schoolbook" w:hAnsi="Century Schoolbook"/>
          <w:sz w:val="26"/>
          <w:szCs w:val="26"/>
        </w:rPr>
        <w:t xml:space="preserve">6:42:27; T p. 7) Mr. Pardo placed the bag in a chair and </w:t>
      </w:r>
      <w:r w:rsidR="00E8584F">
        <w:rPr>
          <w:rFonts w:ascii="Century Schoolbook" w:hAnsi="Century Schoolbook"/>
          <w:sz w:val="26"/>
          <w:szCs w:val="26"/>
        </w:rPr>
        <w:t>placed his drink on a table. (State’s Exhibit 2, Suspect in Mobile, 6:</w:t>
      </w:r>
      <w:r w:rsidR="00B6405E">
        <w:rPr>
          <w:rFonts w:ascii="Century Schoolbook" w:hAnsi="Century Schoolbook"/>
          <w:sz w:val="26"/>
          <w:szCs w:val="26"/>
        </w:rPr>
        <w:t>56:40-6:56:49)</w:t>
      </w:r>
      <w:r w:rsidR="0095056B">
        <w:rPr>
          <w:rFonts w:ascii="Century Schoolbook" w:hAnsi="Century Schoolbook"/>
          <w:sz w:val="26"/>
          <w:szCs w:val="26"/>
        </w:rPr>
        <w:t xml:space="preserve"> </w:t>
      </w:r>
      <w:r w:rsidR="00B6405E">
        <w:rPr>
          <w:rFonts w:ascii="Century Schoolbook" w:hAnsi="Century Schoolbook"/>
          <w:sz w:val="26"/>
          <w:szCs w:val="26"/>
        </w:rPr>
        <w:t>Mr. Pardo opened the bag, took out money, and closed the bag.</w:t>
      </w:r>
      <w:r w:rsidR="00280413">
        <w:rPr>
          <w:rFonts w:ascii="Century Schoolbook" w:hAnsi="Century Schoolbook"/>
          <w:sz w:val="26"/>
          <w:szCs w:val="26"/>
        </w:rPr>
        <w:t xml:space="preserve"> (State’s Exhibit 2</w:t>
      </w:r>
      <w:r w:rsidR="00EE12E9">
        <w:rPr>
          <w:rFonts w:ascii="Century Schoolbook" w:hAnsi="Century Schoolbook"/>
          <w:sz w:val="26"/>
          <w:szCs w:val="26"/>
        </w:rPr>
        <w:t>, Suspect in Mobile, 6:56:50-6:57)</w:t>
      </w:r>
      <w:r w:rsidR="002E3640">
        <w:rPr>
          <w:rFonts w:ascii="Century Schoolbook" w:hAnsi="Century Schoolbook"/>
          <w:sz w:val="26"/>
          <w:szCs w:val="26"/>
        </w:rPr>
        <w:t xml:space="preserve"> As Mr. Pardo was </w:t>
      </w:r>
      <w:r w:rsidR="007D4FD3">
        <w:rPr>
          <w:rFonts w:ascii="Century Schoolbook" w:hAnsi="Century Schoolbook"/>
          <w:sz w:val="26"/>
          <w:szCs w:val="26"/>
        </w:rPr>
        <w:t xml:space="preserve">going in his bag, </w:t>
      </w:r>
      <w:r w:rsidR="00F3475D">
        <w:rPr>
          <w:rFonts w:ascii="Century Schoolbook" w:hAnsi="Century Schoolbook"/>
          <w:sz w:val="26"/>
          <w:szCs w:val="26"/>
        </w:rPr>
        <w:t xml:space="preserve">a </w:t>
      </w:r>
      <w:r w:rsidR="007D4FD3">
        <w:rPr>
          <w:rFonts w:ascii="Century Schoolbook" w:hAnsi="Century Schoolbook"/>
          <w:sz w:val="26"/>
          <w:szCs w:val="26"/>
        </w:rPr>
        <w:t>Best Buy employee stood directly beside Mr. Pardo and spoke to him.</w:t>
      </w:r>
      <w:r w:rsidR="009D438E">
        <w:rPr>
          <w:rFonts w:ascii="Century Schoolbook" w:hAnsi="Century Schoolbook"/>
          <w:sz w:val="26"/>
          <w:szCs w:val="26"/>
        </w:rPr>
        <w:t xml:space="preserve"> </w:t>
      </w:r>
      <w:r w:rsidR="00086A41">
        <w:rPr>
          <w:rFonts w:ascii="Century Schoolbook" w:hAnsi="Century Schoolbook"/>
          <w:sz w:val="26"/>
          <w:szCs w:val="26"/>
        </w:rPr>
        <w:t>(State’s Exhibit 2, Suspect in Mobile, 6:</w:t>
      </w:r>
      <w:r w:rsidR="005D5724">
        <w:rPr>
          <w:rFonts w:ascii="Century Schoolbook" w:hAnsi="Century Schoolbook"/>
          <w:sz w:val="26"/>
          <w:szCs w:val="26"/>
        </w:rPr>
        <w:t>56:50-6:57:03)</w:t>
      </w:r>
      <w:r w:rsidR="00AD4C7A">
        <w:rPr>
          <w:rFonts w:ascii="Century Schoolbook" w:hAnsi="Century Schoolbook"/>
          <w:sz w:val="26"/>
          <w:szCs w:val="26"/>
        </w:rPr>
        <w:t xml:space="preserve"> Around 6:57</w:t>
      </w:r>
      <w:r w:rsidR="009C7B75">
        <w:rPr>
          <w:rFonts w:ascii="Century Schoolbook" w:hAnsi="Century Schoolbook"/>
          <w:sz w:val="26"/>
          <w:szCs w:val="26"/>
        </w:rPr>
        <w:t xml:space="preserve"> </w:t>
      </w:r>
      <w:r w:rsidR="00085A51">
        <w:rPr>
          <w:rFonts w:ascii="Century Schoolbook" w:hAnsi="Century Schoolbook"/>
          <w:sz w:val="26"/>
          <w:szCs w:val="26"/>
        </w:rPr>
        <w:t>p.m.</w:t>
      </w:r>
      <w:r w:rsidR="00AD4C7A">
        <w:rPr>
          <w:rFonts w:ascii="Century Schoolbook" w:hAnsi="Century Schoolbook"/>
          <w:sz w:val="26"/>
          <w:szCs w:val="26"/>
        </w:rPr>
        <w:t>, Mr. Pardo briefly walked away from the kiosk and returned</w:t>
      </w:r>
      <w:r w:rsidR="00085A51">
        <w:rPr>
          <w:rFonts w:ascii="Century Schoolbook" w:hAnsi="Century Schoolbook"/>
          <w:sz w:val="26"/>
          <w:szCs w:val="26"/>
        </w:rPr>
        <w:t xml:space="preserve"> by 6:59 p.m. (State’s Exhibit 2, Suspect in Mobile, 6:57:51-6:57:55</w:t>
      </w:r>
      <w:r w:rsidR="00743707">
        <w:rPr>
          <w:rFonts w:ascii="Century Schoolbook" w:hAnsi="Century Schoolbook"/>
          <w:sz w:val="26"/>
          <w:szCs w:val="26"/>
        </w:rPr>
        <w:t>; Bag Left in Mobile, 6:59:11)</w:t>
      </w:r>
      <w:r w:rsidR="00743707">
        <w:rPr>
          <w:rStyle w:val="FootnoteReference"/>
          <w:rFonts w:ascii="Century Schoolbook" w:hAnsi="Century Schoolbook"/>
          <w:sz w:val="26"/>
          <w:szCs w:val="26"/>
        </w:rPr>
        <w:footnoteReference w:id="2"/>
      </w:r>
    </w:p>
    <w:p w14:paraId="6743CD26" w14:textId="77777777" w:rsidR="009C7B75" w:rsidRDefault="00580DCC" w:rsidP="00494BFA">
      <w:pPr>
        <w:spacing w:line="480" w:lineRule="auto"/>
        <w:contextualSpacing/>
        <w:jc w:val="both"/>
        <w:rPr>
          <w:rFonts w:ascii="Century Schoolbook" w:hAnsi="Century Schoolbook"/>
          <w:sz w:val="26"/>
          <w:szCs w:val="26"/>
        </w:rPr>
      </w:pPr>
      <w:r>
        <w:rPr>
          <w:rFonts w:ascii="Century Schoolbook" w:hAnsi="Century Schoolbook"/>
          <w:sz w:val="26"/>
          <w:szCs w:val="26"/>
        </w:rPr>
        <w:lastRenderedPageBreak/>
        <w:tab/>
      </w:r>
      <w:r w:rsidR="004D2FDC">
        <w:rPr>
          <w:rFonts w:ascii="Century Schoolbook" w:hAnsi="Century Schoolbook"/>
          <w:sz w:val="26"/>
          <w:szCs w:val="26"/>
        </w:rPr>
        <w:t xml:space="preserve">Officers Clark and </w:t>
      </w:r>
      <w:proofErr w:type="spellStart"/>
      <w:r w:rsidR="004D2FDC">
        <w:rPr>
          <w:rFonts w:ascii="Century Schoolbook" w:hAnsi="Century Schoolbook"/>
          <w:sz w:val="26"/>
          <w:szCs w:val="26"/>
        </w:rPr>
        <w:t>Millea</w:t>
      </w:r>
      <w:proofErr w:type="spellEnd"/>
      <w:r w:rsidR="004D2FDC">
        <w:rPr>
          <w:rFonts w:ascii="Century Schoolbook" w:hAnsi="Century Schoolbook"/>
          <w:sz w:val="26"/>
          <w:szCs w:val="26"/>
        </w:rPr>
        <w:t xml:space="preserve"> </w:t>
      </w:r>
      <w:r>
        <w:rPr>
          <w:rFonts w:ascii="Century Schoolbook" w:hAnsi="Century Schoolbook"/>
          <w:sz w:val="26"/>
          <w:szCs w:val="26"/>
        </w:rPr>
        <w:t xml:space="preserve">arrived at Best Buy </w:t>
      </w:r>
      <w:r w:rsidR="003977A2">
        <w:rPr>
          <w:rFonts w:ascii="Century Schoolbook" w:hAnsi="Century Schoolbook"/>
          <w:sz w:val="26"/>
          <w:szCs w:val="26"/>
        </w:rPr>
        <w:t>around</w:t>
      </w:r>
      <w:r w:rsidR="0062718A">
        <w:rPr>
          <w:rFonts w:ascii="Century Schoolbook" w:hAnsi="Century Schoolbook"/>
          <w:sz w:val="26"/>
          <w:szCs w:val="26"/>
        </w:rPr>
        <w:t xml:space="preserve"> 6:59 p.m. </w:t>
      </w:r>
      <w:r>
        <w:rPr>
          <w:rFonts w:ascii="Century Schoolbook" w:hAnsi="Century Schoolbook"/>
          <w:sz w:val="26"/>
          <w:szCs w:val="26"/>
        </w:rPr>
        <w:t>because</w:t>
      </w:r>
      <w:r w:rsidR="0080368E">
        <w:rPr>
          <w:rFonts w:ascii="Century Schoolbook" w:hAnsi="Century Schoolbook"/>
          <w:sz w:val="26"/>
          <w:szCs w:val="26"/>
        </w:rPr>
        <w:t xml:space="preserve"> an employee reported that</w:t>
      </w:r>
      <w:r w:rsidR="008C57AC">
        <w:rPr>
          <w:rFonts w:ascii="Century Schoolbook" w:hAnsi="Century Schoolbook"/>
          <w:sz w:val="26"/>
          <w:szCs w:val="26"/>
        </w:rPr>
        <w:t xml:space="preserve"> Mr. Pardo and Ms. Lawrenc</w:t>
      </w:r>
      <w:r w:rsidR="009C4347">
        <w:rPr>
          <w:rFonts w:ascii="Century Schoolbook" w:hAnsi="Century Schoolbook"/>
          <w:sz w:val="26"/>
          <w:szCs w:val="26"/>
        </w:rPr>
        <w:t xml:space="preserve">e were at the store and </w:t>
      </w:r>
      <w:r w:rsidR="00346E84">
        <w:rPr>
          <w:rFonts w:ascii="Century Schoolbook" w:hAnsi="Century Schoolbook"/>
          <w:sz w:val="26"/>
          <w:szCs w:val="26"/>
        </w:rPr>
        <w:t xml:space="preserve">that </w:t>
      </w:r>
      <w:r w:rsidR="009C4347">
        <w:rPr>
          <w:rFonts w:ascii="Century Schoolbook" w:hAnsi="Century Schoolbook"/>
          <w:sz w:val="26"/>
          <w:szCs w:val="26"/>
        </w:rPr>
        <w:t>they had shoplifted days earlier.</w:t>
      </w:r>
      <w:r w:rsidR="0075670E">
        <w:rPr>
          <w:rFonts w:ascii="Century Schoolbook" w:hAnsi="Century Schoolbook"/>
          <w:sz w:val="26"/>
          <w:szCs w:val="26"/>
        </w:rPr>
        <w:t xml:space="preserve"> (T pp. 5</w:t>
      </w:r>
      <w:r w:rsidR="004D2FDC">
        <w:rPr>
          <w:rFonts w:ascii="Century Schoolbook" w:hAnsi="Century Schoolbook"/>
          <w:sz w:val="26"/>
          <w:szCs w:val="26"/>
        </w:rPr>
        <w:t>-6, 8</w:t>
      </w:r>
      <w:r w:rsidR="0075670E">
        <w:rPr>
          <w:rFonts w:ascii="Century Schoolbook" w:hAnsi="Century Schoolbook"/>
          <w:sz w:val="26"/>
          <w:szCs w:val="26"/>
        </w:rPr>
        <w:t>)</w:t>
      </w:r>
      <w:r w:rsidR="00D061E9">
        <w:rPr>
          <w:rFonts w:ascii="Century Schoolbook" w:hAnsi="Century Schoolbook"/>
          <w:sz w:val="26"/>
          <w:szCs w:val="26"/>
        </w:rPr>
        <w:t xml:space="preserve"> </w:t>
      </w:r>
      <w:r w:rsidR="000E2429">
        <w:rPr>
          <w:rFonts w:ascii="Century Schoolbook" w:hAnsi="Century Schoolbook"/>
          <w:sz w:val="26"/>
          <w:szCs w:val="26"/>
        </w:rPr>
        <w:t xml:space="preserve">When </w:t>
      </w:r>
      <w:r w:rsidR="00C0701D">
        <w:rPr>
          <w:rFonts w:ascii="Century Schoolbook" w:hAnsi="Century Schoolbook"/>
          <w:sz w:val="26"/>
          <w:szCs w:val="26"/>
        </w:rPr>
        <w:t>Ms. Lawrence saw the police in the store</w:t>
      </w:r>
      <w:r w:rsidR="002C6621">
        <w:rPr>
          <w:rFonts w:ascii="Century Schoolbook" w:hAnsi="Century Schoolbook"/>
          <w:sz w:val="26"/>
          <w:szCs w:val="26"/>
        </w:rPr>
        <w:t>,</w:t>
      </w:r>
      <w:r w:rsidR="001A14D3">
        <w:rPr>
          <w:rFonts w:ascii="Century Schoolbook" w:hAnsi="Century Schoolbook"/>
          <w:sz w:val="26"/>
          <w:szCs w:val="26"/>
        </w:rPr>
        <w:t xml:space="preserve"> her and Mr. Pardo discussed the fact that he was carrying a gun</w:t>
      </w:r>
      <w:r w:rsidR="00241BA7">
        <w:rPr>
          <w:rFonts w:ascii="Century Schoolbook" w:hAnsi="Century Schoolbook"/>
          <w:sz w:val="26"/>
          <w:szCs w:val="26"/>
        </w:rPr>
        <w:t xml:space="preserve"> as previously convicted felon. </w:t>
      </w:r>
      <w:r w:rsidR="005C603B">
        <w:rPr>
          <w:rFonts w:ascii="Century Schoolbook" w:hAnsi="Century Schoolbook"/>
          <w:sz w:val="26"/>
          <w:szCs w:val="26"/>
        </w:rPr>
        <w:t>Ms. Lawrence</w:t>
      </w:r>
      <w:r w:rsidR="00124242">
        <w:rPr>
          <w:rFonts w:ascii="Century Schoolbook" w:hAnsi="Century Schoolbook"/>
          <w:sz w:val="26"/>
          <w:szCs w:val="26"/>
        </w:rPr>
        <w:t xml:space="preserve"> did not want Mr. Pardo to get in trouble</w:t>
      </w:r>
      <w:r w:rsidR="002C6621">
        <w:rPr>
          <w:rFonts w:ascii="Century Schoolbook" w:hAnsi="Century Schoolbook"/>
          <w:sz w:val="26"/>
          <w:szCs w:val="26"/>
        </w:rPr>
        <w:t>,</w:t>
      </w:r>
      <w:r w:rsidR="00124242">
        <w:rPr>
          <w:rFonts w:ascii="Century Schoolbook" w:hAnsi="Century Schoolbook"/>
          <w:sz w:val="26"/>
          <w:szCs w:val="26"/>
        </w:rPr>
        <w:t xml:space="preserve"> so she</w:t>
      </w:r>
      <w:r w:rsidR="005C603B">
        <w:rPr>
          <w:rFonts w:ascii="Century Schoolbook" w:hAnsi="Century Schoolbook"/>
          <w:sz w:val="26"/>
          <w:szCs w:val="26"/>
        </w:rPr>
        <w:t xml:space="preserve"> </w:t>
      </w:r>
      <w:r w:rsidR="00D061E9">
        <w:rPr>
          <w:rFonts w:ascii="Century Schoolbook" w:hAnsi="Century Schoolbook"/>
          <w:sz w:val="26"/>
          <w:szCs w:val="26"/>
        </w:rPr>
        <w:t>took</w:t>
      </w:r>
      <w:r w:rsidR="00070ACE">
        <w:rPr>
          <w:rFonts w:ascii="Century Schoolbook" w:hAnsi="Century Schoolbook"/>
          <w:sz w:val="26"/>
          <w:szCs w:val="26"/>
        </w:rPr>
        <w:t xml:space="preserve"> </w:t>
      </w:r>
      <w:r w:rsidR="005C603B">
        <w:rPr>
          <w:rFonts w:ascii="Century Schoolbook" w:hAnsi="Century Schoolbook"/>
          <w:sz w:val="26"/>
          <w:szCs w:val="26"/>
        </w:rPr>
        <w:t xml:space="preserve">the </w:t>
      </w:r>
      <w:r w:rsidR="00070ACE">
        <w:rPr>
          <w:rFonts w:ascii="Century Schoolbook" w:hAnsi="Century Schoolbook"/>
          <w:sz w:val="26"/>
          <w:szCs w:val="26"/>
        </w:rPr>
        <w:t xml:space="preserve">gun from Mr. Pardo’s waistband </w:t>
      </w:r>
      <w:r w:rsidR="00BE3A1A">
        <w:rPr>
          <w:rFonts w:ascii="Century Schoolbook" w:hAnsi="Century Schoolbook"/>
          <w:sz w:val="26"/>
          <w:szCs w:val="26"/>
        </w:rPr>
        <w:t xml:space="preserve">and put it in her bag. When Ms. Lawrence </w:t>
      </w:r>
      <w:r w:rsidR="00170427">
        <w:rPr>
          <w:rFonts w:ascii="Century Schoolbook" w:hAnsi="Century Schoolbook"/>
          <w:sz w:val="26"/>
          <w:szCs w:val="26"/>
        </w:rPr>
        <w:t>walked to the front of the store to put the gun in the car, she was stopped by Officer Clark</w:t>
      </w:r>
      <w:r w:rsidR="009A6AE5">
        <w:rPr>
          <w:rFonts w:ascii="Century Schoolbook" w:hAnsi="Century Schoolbook"/>
          <w:sz w:val="26"/>
          <w:szCs w:val="26"/>
        </w:rPr>
        <w:t>. (T pp. 43-46</w:t>
      </w:r>
      <w:r w:rsidR="00BD0DC1">
        <w:rPr>
          <w:rFonts w:ascii="Century Schoolbook" w:hAnsi="Century Schoolbook"/>
          <w:sz w:val="26"/>
          <w:szCs w:val="26"/>
        </w:rPr>
        <w:t xml:space="preserve">; </w:t>
      </w:r>
      <w:r w:rsidR="0052674E">
        <w:rPr>
          <w:rFonts w:ascii="Century Schoolbook" w:hAnsi="Century Schoolbook"/>
          <w:sz w:val="26"/>
          <w:szCs w:val="26"/>
        </w:rPr>
        <w:t xml:space="preserve">State’s Exhibit 1, Officer </w:t>
      </w:r>
      <w:proofErr w:type="spellStart"/>
      <w:r w:rsidR="0052674E">
        <w:rPr>
          <w:rFonts w:ascii="Century Schoolbook" w:hAnsi="Century Schoolbook"/>
          <w:sz w:val="26"/>
          <w:szCs w:val="26"/>
        </w:rPr>
        <w:t>Millea</w:t>
      </w:r>
      <w:proofErr w:type="spellEnd"/>
      <w:r w:rsidR="0052674E">
        <w:rPr>
          <w:rFonts w:ascii="Century Schoolbook" w:hAnsi="Century Schoolbook"/>
          <w:sz w:val="26"/>
          <w:szCs w:val="26"/>
        </w:rPr>
        <w:t xml:space="preserve"> Body Cam, 2:50-3:01</w:t>
      </w:r>
      <w:r w:rsidR="009A6AE5">
        <w:rPr>
          <w:rFonts w:ascii="Century Schoolbook" w:hAnsi="Century Schoolbook"/>
          <w:sz w:val="26"/>
          <w:szCs w:val="26"/>
        </w:rPr>
        <w:t>)</w:t>
      </w:r>
      <w:r w:rsidR="00592D8A">
        <w:rPr>
          <w:rFonts w:ascii="Century Schoolbook" w:hAnsi="Century Schoolbook"/>
          <w:sz w:val="26"/>
          <w:szCs w:val="26"/>
        </w:rPr>
        <w:t xml:space="preserve"> </w:t>
      </w:r>
    </w:p>
    <w:p w14:paraId="2DC543D9" w14:textId="77777777" w:rsidR="00DC5C67" w:rsidRDefault="009A6AE5" w:rsidP="009C7B75">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Whil</w:t>
      </w:r>
      <w:r w:rsidR="00160391">
        <w:rPr>
          <w:rFonts w:ascii="Century Schoolbook" w:hAnsi="Century Schoolbook"/>
          <w:sz w:val="26"/>
          <w:szCs w:val="26"/>
        </w:rPr>
        <w:t>e Ms. Lawrence was with the police, Mr. Pardo</w:t>
      </w:r>
      <w:r w:rsidR="00945219">
        <w:rPr>
          <w:rFonts w:ascii="Century Schoolbook" w:hAnsi="Century Schoolbook"/>
          <w:sz w:val="26"/>
          <w:szCs w:val="26"/>
        </w:rPr>
        <w:t xml:space="preserve"> </w:t>
      </w:r>
      <w:r w:rsidR="00160391">
        <w:rPr>
          <w:rFonts w:ascii="Century Schoolbook" w:hAnsi="Century Schoolbook"/>
          <w:sz w:val="26"/>
          <w:szCs w:val="26"/>
        </w:rPr>
        <w:t>remained at the cell phone kiosk</w:t>
      </w:r>
      <w:r w:rsidR="00CB28C6">
        <w:rPr>
          <w:rFonts w:ascii="Century Schoolbook" w:hAnsi="Century Schoolbook"/>
          <w:sz w:val="26"/>
          <w:szCs w:val="26"/>
        </w:rPr>
        <w:t xml:space="preserve"> while the Best Buy employee rang up his items</w:t>
      </w:r>
      <w:r w:rsidR="00160391">
        <w:rPr>
          <w:rFonts w:ascii="Century Schoolbook" w:hAnsi="Century Schoolbook"/>
          <w:sz w:val="26"/>
          <w:szCs w:val="26"/>
        </w:rPr>
        <w:t>. Mr. Pardo</w:t>
      </w:r>
      <w:r w:rsidR="00177AA1">
        <w:rPr>
          <w:rFonts w:ascii="Century Schoolbook" w:hAnsi="Century Schoolbook"/>
          <w:sz w:val="26"/>
          <w:szCs w:val="26"/>
        </w:rPr>
        <w:t xml:space="preserve"> took</w:t>
      </w:r>
      <w:r w:rsidR="0064269A">
        <w:rPr>
          <w:rFonts w:ascii="Century Schoolbook" w:hAnsi="Century Schoolbook"/>
          <w:sz w:val="26"/>
          <w:szCs w:val="26"/>
        </w:rPr>
        <w:t xml:space="preserve"> $1300</w:t>
      </w:r>
      <w:r w:rsidR="00177AA1">
        <w:rPr>
          <w:rFonts w:ascii="Century Schoolbook" w:hAnsi="Century Schoolbook"/>
          <w:sz w:val="26"/>
          <w:szCs w:val="26"/>
        </w:rPr>
        <w:t xml:space="preserve"> from his wallet and handed it to the cashier. (State’s Exhibit 2, Bag left in Mobile, 6:59</w:t>
      </w:r>
      <w:r w:rsidR="00536779">
        <w:rPr>
          <w:rFonts w:ascii="Century Schoolbook" w:hAnsi="Century Schoolbook"/>
          <w:sz w:val="26"/>
          <w:szCs w:val="26"/>
        </w:rPr>
        <w:t>:33</w:t>
      </w:r>
      <w:r w:rsidR="00177AA1">
        <w:rPr>
          <w:rFonts w:ascii="Century Schoolbook" w:hAnsi="Century Schoolbook"/>
          <w:sz w:val="26"/>
          <w:szCs w:val="26"/>
        </w:rPr>
        <w:t>-7:01:2</w:t>
      </w:r>
      <w:r w:rsidR="00536779">
        <w:rPr>
          <w:rFonts w:ascii="Century Schoolbook" w:hAnsi="Century Schoolbook"/>
          <w:sz w:val="26"/>
          <w:szCs w:val="26"/>
        </w:rPr>
        <w:t>6</w:t>
      </w:r>
      <w:r w:rsidR="00E9310F">
        <w:rPr>
          <w:rFonts w:ascii="Century Schoolbook" w:hAnsi="Century Schoolbook"/>
          <w:sz w:val="26"/>
          <w:szCs w:val="26"/>
        </w:rPr>
        <w:t>; T p. 8</w:t>
      </w:r>
      <w:r w:rsidR="00177AA1">
        <w:rPr>
          <w:rFonts w:ascii="Century Schoolbook" w:hAnsi="Century Schoolbook"/>
          <w:sz w:val="26"/>
          <w:szCs w:val="26"/>
        </w:rPr>
        <w:t xml:space="preserve">) </w:t>
      </w:r>
      <w:r w:rsidR="003454A3">
        <w:rPr>
          <w:rFonts w:ascii="Century Schoolbook" w:hAnsi="Century Schoolbook"/>
          <w:sz w:val="26"/>
          <w:szCs w:val="26"/>
        </w:rPr>
        <w:t>While the Best Buy employee was counting the money</w:t>
      </w:r>
      <w:r w:rsidR="00651D85">
        <w:rPr>
          <w:rFonts w:ascii="Century Schoolbook" w:hAnsi="Century Schoolbook"/>
          <w:sz w:val="26"/>
          <w:szCs w:val="26"/>
        </w:rPr>
        <w:t xml:space="preserve"> and waiting for a counterfeit detection pen</w:t>
      </w:r>
      <w:r w:rsidR="003454A3">
        <w:rPr>
          <w:rFonts w:ascii="Century Schoolbook" w:hAnsi="Century Schoolbook"/>
          <w:sz w:val="26"/>
          <w:szCs w:val="26"/>
        </w:rPr>
        <w:t>, Mr. Pardo walked away from the cell phone kiosk</w:t>
      </w:r>
      <w:r w:rsidR="00D954AE">
        <w:rPr>
          <w:rFonts w:ascii="Century Schoolbook" w:hAnsi="Century Schoolbook"/>
          <w:sz w:val="26"/>
          <w:szCs w:val="26"/>
        </w:rPr>
        <w:t xml:space="preserve"> at 7:04 p.m.</w:t>
      </w:r>
      <w:r w:rsidR="003454A3">
        <w:rPr>
          <w:rFonts w:ascii="Century Schoolbook" w:hAnsi="Century Schoolbook"/>
          <w:sz w:val="26"/>
          <w:szCs w:val="26"/>
        </w:rPr>
        <w:t xml:space="preserve"> and left his bag</w:t>
      </w:r>
      <w:r w:rsidR="0017633F">
        <w:rPr>
          <w:rFonts w:ascii="Century Schoolbook" w:hAnsi="Century Schoolbook"/>
          <w:sz w:val="26"/>
          <w:szCs w:val="26"/>
        </w:rPr>
        <w:t xml:space="preserve"> in the chair</w:t>
      </w:r>
      <w:r w:rsidR="003454A3">
        <w:rPr>
          <w:rFonts w:ascii="Century Schoolbook" w:hAnsi="Century Schoolbook"/>
          <w:sz w:val="26"/>
          <w:szCs w:val="26"/>
        </w:rPr>
        <w:t>. (State’s Exhibit 2</w:t>
      </w:r>
      <w:r w:rsidR="00716153">
        <w:rPr>
          <w:rFonts w:ascii="Century Schoolbook" w:hAnsi="Century Schoolbook"/>
          <w:sz w:val="26"/>
          <w:szCs w:val="26"/>
        </w:rPr>
        <w:t xml:space="preserve">, </w:t>
      </w:r>
      <w:bookmarkStart w:id="3" w:name="_Hlk188371461"/>
      <w:r w:rsidR="00716153">
        <w:rPr>
          <w:rFonts w:ascii="Century Schoolbook" w:hAnsi="Century Schoolbook"/>
          <w:sz w:val="26"/>
          <w:szCs w:val="26"/>
        </w:rPr>
        <w:t xml:space="preserve">Bag Left in </w:t>
      </w:r>
      <w:r w:rsidR="00B805F4">
        <w:rPr>
          <w:rFonts w:ascii="Century Schoolbook" w:hAnsi="Century Schoolbook"/>
          <w:sz w:val="26"/>
          <w:szCs w:val="26"/>
        </w:rPr>
        <w:t>Mobile</w:t>
      </w:r>
      <w:r w:rsidR="00716153">
        <w:rPr>
          <w:rFonts w:ascii="Century Schoolbook" w:hAnsi="Century Schoolbook"/>
          <w:sz w:val="26"/>
          <w:szCs w:val="26"/>
        </w:rPr>
        <w:t xml:space="preserve">, </w:t>
      </w:r>
      <w:bookmarkEnd w:id="3"/>
      <w:r w:rsidR="00716153">
        <w:rPr>
          <w:rFonts w:ascii="Century Schoolbook" w:hAnsi="Century Schoolbook"/>
          <w:sz w:val="26"/>
          <w:szCs w:val="26"/>
        </w:rPr>
        <w:t xml:space="preserve">7:01:24-7:04:35; T </w:t>
      </w:r>
      <w:r w:rsidR="00293867">
        <w:rPr>
          <w:rFonts w:ascii="Century Schoolbook" w:hAnsi="Century Schoolbook"/>
          <w:sz w:val="26"/>
          <w:szCs w:val="26"/>
        </w:rPr>
        <w:t>p</w:t>
      </w:r>
      <w:r w:rsidR="00716153">
        <w:rPr>
          <w:rFonts w:ascii="Century Schoolbook" w:hAnsi="Century Schoolbook"/>
          <w:sz w:val="26"/>
          <w:szCs w:val="26"/>
        </w:rPr>
        <w:t>p. 8</w:t>
      </w:r>
      <w:r w:rsidR="00293867">
        <w:rPr>
          <w:rFonts w:ascii="Century Schoolbook" w:hAnsi="Century Schoolbook"/>
          <w:sz w:val="26"/>
          <w:szCs w:val="26"/>
        </w:rPr>
        <w:t>-9</w:t>
      </w:r>
      <w:r w:rsidR="00716153">
        <w:rPr>
          <w:rFonts w:ascii="Century Schoolbook" w:hAnsi="Century Schoolbook"/>
          <w:sz w:val="26"/>
          <w:szCs w:val="26"/>
        </w:rPr>
        <w:t>)</w:t>
      </w:r>
      <w:r w:rsidR="000866D5">
        <w:rPr>
          <w:rFonts w:ascii="Century Schoolbook" w:hAnsi="Century Schoolbook"/>
          <w:sz w:val="26"/>
          <w:szCs w:val="26"/>
        </w:rPr>
        <w:t xml:space="preserve"> </w:t>
      </w:r>
      <w:r w:rsidR="00F3770D">
        <w:rPr>
          <w:rFonts w:ascii="Century Schoolbook" w:hAnsi="Century Schoolbook"/>
          <w:sz w:val="26"/>
          <w:szCs w:val="26"/>
        </w:rPr>
        <w:t>The items Mr. Pardo intended to purchase were still on the counter behind the register</w:t>
      </w:r>
      <w:r w:rsidR="005A2B97">
        <w:rPr>
          <w:rFonts w:ascii="Century Schoolbook" w:hAnsi="Century Schoolbook"/>
          <w:sz w:val="26"/>
          <w:szCs w:val="26"/>
        </w:rPr>
        <w:t>.</w:t>
      </w:r>
      <w:r w:rsidR="00EC5DBF" w:rsidRPr="00EC5DBF">
        <w:rPr>
          <w:rFonts w:ascii="Century Schoolbook" w:hAnsi="Century Schoolbook"/>
          <w:sz w:val="26"/>
          <w:szCs w:val="26"/>
        </w:rPr>
        <w:t xml:space="preserve"> </w:t>
      </w:r>
      <w:r w:rsidR="00EC5DBF">
        <w:rPr>
          <w:rFonts w:ascii="Century Schoolbook" w:hAnsi="Century Schoolbook"/>
          <w:sz w:val="26"/>
          <w:szCs w:val="26"/>
        </w:rPr>
        <w:t>(State’s Exhibit 2, Bag left in Mobile, 6:59:33-7:04:</w:t>
      </w:r>
      <w:r w:rsidR="00610A07">
        <w:rPr>
          <w:rFonts w:ascii="Century Schoolbook" w:hAnsi="Century Schoolbook"/>
          <w:sz w:val="26"/>
          <w:szCs w:val="26"/>
        </w:rPr>
        <w:t>42)</w:t>
      </w:r>
      <w:r w:rsidR="005A2B97">
        <w:rPr>
          <w:rFonts w:ascii="Century Schoolbook" w:hAnsi="Century Schoolbook"/>
          <w:sz w:val="26"/>
          <w:szCs w:val="26"/>
        </w:rPr>
        <w:t xml:space="preserve"> </w:t>
      </w:r>
    </w:p>
    <w:p w14:paraId="7B12C019" w14:textId="6CF8361C" w:rsidR="00FD1B95" w:rsidRDefault="000866D5" w:rsidP="00DC5C67">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Mr. Pardo walked to</w:t>
      </w:r>
      <w:r w:rsidR="00B60109">
        <w:rPr>
          <w:rFonts w:ascii="Century Schoolbook" w:hAnsi="Century Schoolbook"/>
          <w:sz w:val="26"/>
          <w:szCs w:val="26"/>
        </w:rPr>
        <w:t xml:space="preserve"> the</w:t>
      </w:r>
      <w:r>
        <w:rPr>
          <w:rFonts w:ascii="Century Schoolbook" w:hAnsi="Century Schoolbook"/>
          <w:sz w:val="26"/>
          <w:szCs w:val="26"/>
        </w:rPr>
        <w:t xml:space="preserve"> front of the store</w:t>
      </w:r>
      <w:r w:rsidR="00B60109">
        <w:rPr>
          <w:rFonts w:ascii="Century Schoolbook" w:hAnsi="Century Schoolbook"/>
          <w:sz w:val="26"/>
          <w:szCs w:val="26"/>
        </w:rPr>
        <w:t xml:space="preserve"> toward </w:t>
      </w:r>
      <w:r>
        <w:rPr>
          <w:rFonts w:ascii="Century Schoolbook" w:hAnsi="Century Schoolbook"/>
          <w:sz w:val="26"/>
          <w:szCs w:val="26"/>
        </w:rPr>
        <w:t xml:space="preserve">Officer </w:t>
      </w:r>
      <w:proofErr w:type="spellStart"/>
      <w:r>
        <w:rPr>
          <w:rFonts w:ascii="Century Schoolbook" w:hAnsi="Century Schoolbook"/>
          <w:sz w:val="26"/>
          <w:szCs w:val="26"/>
        </w:rPr>
        <w:t>Mille</w:t>
      </w:r>
      <w:r w:rsidR="00FD35BC">
        <w:rPr>
          <w:rFonts w:ascii="Century Schoolbook" w:hAnsi="Century Schoolbook"/>
          <w:sz w:val="26"/>
          <w:szCs w:val="26"/>
        </w:rPr>
        <w:t>a</w:t>
      </w:r>
      <w:proofErr w:type="spellEnd"/>
      <w:r w:rsidR="00B60109">
        <w:rPr>
          <w:rFonts w:ascii="Century Schoolbook" w:hAnsi="Century Schoolbook"/>
          <w:sz w:val="26"/>
          <w:szCs w:val="26"/>
        </w:rPr>
        <w:t xml:space="preserve">. Officer </w:t>
      </w:r>
      <w:proofErr w:type="spellStart"/>
      <w:r w:rsidR="00B60109">
        <w:rPr>
          <w:rFonts w:ascii="Century Schoolbook" w:hAnsi="Century Schoolbook"/>
          <w:sz w:val="26"/>
          <w:szCs w:val="26"/>
        </w:rPr>
        <w:t>Millea</w:t>
      </w:r>
      <w:proofErr w:type="spellEnd"/>
      <w:r w:rsidR="00B60109">
        <w:rPr>
          <w:rFonts w:ascii="Century Schoolbook" w:hAnsi="Century Schoolbook"/>
          <w:sz w:val="26"/>
          <w:szCs w:val="26"/>
        </w:rPr>
        <w:t xml:space="preserve"> stopped Mr. Pardo and asked him whether he previously stole from Best Buy. (State’s Exhibit 1, O</w:t>
      </w:r>
      <w:r w:rsidR="00C2495C">
        <w:rPr>
          <w:rFonts w:ascii="Century Schoolbook" w:hAnsi="Century Schoolbook"/>
          <w:sz w:val="26"/>
          <w:szCs w:val="26"/>
        </w:rPr>
        <w:t xml:space="preserve">fficer </w:t>
      </w:r>
      <w:proofErr w:type="spellStart"/>
      <w:r w:rsidR="00C2495C">
        <w:rPr>
          <w:rFonts w:ascii="Century Schoolbook" w:hAnsi="Century Schoolbook"/>
          <w:sz w:val="26"/>
          <w:szCs w:val="26"/>
        </w:rPr>
        <w:t>Millea</w:t>
      </w:r>
      <w:proofErr w:type="spellEnd"/>
      <w:r w:rsidR="00C2495C">
        <w:rPr>
          <w:rFonts w:ascii="Century Schoolbook" w:hAnsi="Century Schoolbook"/>
          <w:sz w:val="26"/>
          <w:szCs w:val="26"/>
        </w:rPr>
        <w:t xml:space="preserve"> Body Cam, 7:25-7:38; T p. 9)</w:t>
      </w:r>
      <w:r w:rsidR="00DC5C67">
        <w:rPr>
          <w:rFonts w:ascii="Century Schoolbook" w:hAnsi="Century Schoolbook"/>
          <w:sz w:val="26"/>
          <w:szCs w:val="26"/>
        </w:rPr>
        <w:t xml:space="preserve"> </w:t>
      </w:r>
      <w:r w:rsidR="009A0136">
        <w:rPr>
          <w:rFonts w:ascii="Century Schoolbook" w:hAnsi="Century Schoolbook"/>
          <w:sz w:val="26"/>
          <w:szCs w:val="26"/>
        </w:rPr>
        <w:t xml:space="preserve">At 7:05 </w:t>
      </w:r>
      <w:r w:rsidR="009A0136">
        <w:rPr>
          <w:rFonts w:ascii="Century Schoolbook" w:hAnsi="Century Schoolbook"/>
          <w:sz w:val="26"/>
          <w:szCs w:val="26"/>
        </w:rPr>
        <w:lastRenderedPageBreak/>
        <w:t>p.m.</w:t>
      </w:r>
      <w:r w:rsidR="004431DE">
        <w:rPr>
          <w:rFonts w:ascii="Century Schoolbook" w:hAnsi="Century Schoolbook"/>
          <w:sz w:val="26"/>
          <w:szCs w:val="26"/>
        </w:rPr>
        <w:t xml:space="preserve">, </w:t>
      </w:r>
      <w:r w:rsidR="000322E6">
        <w:rPr>
          <w:rFonts w:ascii="Century Schoolbook" w:hAnsi="Century Schoolbook"/>
          <w:sz w:val="26"/>
          <w:szCs w:val="26"/>
        </w:rPr>
        <w:t xml:space="preserve">Officer </w:t>
      </w:r>
      <w:proofErr w:type="spellStart"/>
      <w:r w:rsidR="000322E6">
        <w:rPr>
          <w:rFonts w:ascii="Century Schoolbook" w:hAnsi="Century Schoolbook"/>
          <w:sz w:val="26"/>
          <w:szCs w:val="26"/>
        </w:rPr>
        <w:t>Mill</w:t>
      </w:r>
      <w:r w:rsidR="00DD731E">
        <w:rPr>
          <w:rFonts w:ascii="Century Schoolbook" w:hAnsi="Century Schoolbook"/>
          <w:sz w:val="26"/>
          <w:szCs w:val="26"/>
        </w:rPr>
        <w:t>e</w:t>
      </w:r>
      <w:r w:rsidR="000322E6">
        <w:rPr>
          <w:rFonts w:ascii="Century Schoolbook" w:hAnsi="Century Schoolbook"/>
          <w:sz w:val="26"/>
          <w:szCs w:val="26"/>
        </w:rPr>
        <w:t>a</w:t>
      </w:r>
      <w:proofErr w:type="spellEnd"/>
      <w:r w:rsidR="000322E6">
        <w:rPr>
          <w:rFonts w:ascii="Century Schoolbook" w:hAnsi="Century Schoolbook"/>
          <w:sz w:val="26"/>
          <w:szCs w:val="26"/>
        </w:rPr>
        <w:t xml:space="preserve"> took Mr. Pardo to the loss prevention offi</w:t>
      </w:r>
      <w:r w:rsidR="00E75460">
        <w:rPr>
          <w:rFonts w:ascii="Century Schoolbook" w:hAnsi="Century Schoolbook"/>
          <w:sz w:val="26"/>
          <w:szCs w:val="26"/>
        </w:rPr>
        <w:t>ce</w:t>
      </w:r>
      <w:r w:rsidR="00F5385C">
        <w:rPr>
          <w:rFonts w:ascii="Century Schoolbook" w:hAnsi="Century Schoolbook"/>
          <w:sz w:val="26"/>
          <w:szCs w:val="26"/>
        </w:rPr>
        <w:t xml:space="preserve"> </w:t>
      </w:r>
      <w:r w:rsidR="00C1203C">
        <w:rPr>
          <w:rFonts w:ascii="Century Schoolbook" w:hAnsi="Century Schoolbook"/>
          <w:sz w:val="26"/>
          <w:szCs w:val="26"/>
        </w:rPr>
        <w:t xml:space="preserve">at the front of the store </w:t>
      </w:r>
      <w:r w:rsidR="00F5385C">
        <w:rPr>
          <w:rFonts w:ascii="Century Schoolbook" w:hAnsi="Century Schoolbook"/>
          <w:sz w:val="26"/>
          <w:szCs w:val="26"/>
        </w:rPr>
        <w:t>and continued to question him</w:t>
      </w:r>
      <w:r w:rsidR="00EF2F5A">
        <w:rPr>
          <w:rFonts w:ascii="Century Schoolbook" w:hAnsi="Century Schoolbook"/>
          <w:sz w:val="26"/>
          <w:szCs w:val="26"/>
        </w:rPr>
        <w:t>. (</w:t>
      </w:r>
      <w:r w:rsidR="004431DE">
        <w:rPr>
          <w:rFonts w:ascii="Century Schoolbook" w:hAnsi="Century Schoolbook"/>
          <w:sz w:val="26"/>
          <w:szCs w:val="26"/>
        </w:rPr>
        <w:t xml:space="preserve">State’s Exhibit 2, </w:t>
      </w:r>
      <w:r w:rsidR="00590FB1">
        <w:rPr>
          <w:rFonts w:ascii="Century Schoolbook" w:hAnsi="Century Schoolbook"/>
          <w:sz w:val="26"/>
          <w:szCs w:val="26"/>
        </w:rPr>
        <w:t>Bag Left in Mobile, 7:04:29-7:05:54</w:t>
      </w:r>
      <w:r w:rsidR="00C31634">
        <w:rPr>
          <w:rStyle w:val="FootnoteReference"/>
          <w:rFonts w:ascii="Century Schoolbook" w:hAnsi="Century Schoolbook"/>
          <w:sz w:val="26"/>
          <w:szCs w:val="26"/>
        </w:rPr>
        <w:footnoteReference w:id="3"/>
      </w:r>
      <w:r w:rsidR="00590FB1">
        <w:rPr>
          <w:rFonts w:ascii="Century Schoolbook" w:hAnsi="Century Schoolbook"/>
          <w:sz w:val="26"/>
          <w:szCs w:val="26"/>
        </w:rPr>
        <w:t xml:space="preserve">; </w:t>
      </w:r>
      <w:r w:rsidR="00EF2F5A">
        <w:rPr>
          <w:rFonts w:ascii="Century Schoolbook" w:hAnsi="Century Schoolbook"/>
          <w:sz w:val="26"/>
          <w:szCs w:val="26"/>
        </w:rPr>
        <w:t xml:space="preserve">State’s Exhibit </w:t>
      </w:r>
      <w:r w:rsidR="00FB1692">
        <w:rPr>
          <w:rFonts w:ascii="Century Schoolbook" w:hAnsi="Century Schoolbook"/>
          <w:sz w:val="26"/>
          <w:szCs w:val="26"/>
        </w:rPr>
        <w:t xml:space="preserve">1, Officer </w:t>
      </w:r>
      <w:proofErr w:type="spellStart"/>
      <w:r w:rsidR="00FB1692">
        <w:rPr>
          <w:rFonts w:ascii="Century Schoolbook" w:hAnsi="Century Schoolbook"/>
          <w:sz w:val="26"/>
          <w:szCs w:val="26"/>
        </w:rPr>
        <w:t>Millea</w:t>
      </w:r>
      <w:proofErr w:type="spellEnd"/>
      <w:r w:rsidR="00FB1692">
        <w:rPr>
          <w:rFonts w:ascii="Century Schoolbook" w:hAnsi="Century Schoolbook"/>
          <w:sz w:val="26"/>
          <w:szCs w:val="26"/>
        </w:rPr>
        <w:t xml:space="preserve"> Body Cam 8:09-8:32</w:t>
      </w:r>
      <w:r w:rsidR="00320863">
        <w:rPr>
          <w:rFonts w:ascii="Century Schoolbook" w:hAnsi="Century Schoolbook"/>
          <w:sz w:val="26"/>
          <w:szCs w:val="26"/>
        </w:rPr>
        <w:t>; T p</w:t>
      </w:r>
      <w:r w:rsidR="0017250D">
        <w:rPr>
          <w:rFonts w:ascii="Century Schoolbook" w:hAnsi="Century Schoolbook"/>
          <w:sz w:val="26"/>
          <w:szCs w:val="26"/>
        </w:rPr>
        <w:t>p</w:t>
      </w:r>
      <w:r w:rsidR="00320863">
        <w:rPr>
          <w:rFonts w:ascii="Century Schoolbook" w:hAnsi="Century Schoolbook"/>
          <w:sz w:val="26"/>
          <w:szCs w:val="26"/>
        </w:rPr>
        <w:t>. 9</w:t>
      </w:r>
      <w:r w:rsidR="0017250D">
        <w:rPr>
          <w:rFonts w:ascii="Century Schoolbook" w:hAnsi="Century Schoolbook"/>
          <w:sz w:val="26"/>
          <w:szCs w:val="26"/>
        </w:rPr>
        <w:t>, 15</w:t>
      </w:r>
      <w:r w:rsidR="00FB1692">
        <w:rPr>
          <w:rFonts w:ascii="Century Schoolbook" w:hAnsi="Century Schoolbook"/>
          <w:sz w:val="26"/>
          <w:szCs w:val="26"/>
        </w:rPr>
        <w:t xml:space="preserve">) </w:t>
      </w:r>
      <w:r w:rsidR="000C7066">
        <w:rPr>
          <w:rFonts w:ascii="Century Schoolbook" w:hAnsi="Century Schoolbook"/>
          <w:sz w:val="26"/>
          <w:szCs w:val="26"/>
        </w:rPr>
        <w:t xml:space="preserve">Officer </w:t>
      </w:r>
      <w:proofErr w:type="spellStart"/>
      <w:r w:rsidR="000C7066">
        <w:rPr>
          <w:rFonts w:ascii="Century Schoolbook" w:hAnsi="Century Schoolbook"/>
          <w:sz w:val="26"/>
          <w:szCs w:val="26"/>
        </w:rPr>
        <w:t>Millea</w:t>
      </w:r>
      <w:proofErr w:type="spellEnd"/>
      <w:r w:rsidR="000C7066">
        <w:rPr>
          <w:rFonts w:ascii="Century Schoolbook" w:hAnsi="Century Schoolbook"/>
          <w:sz w:val="26"/>
          <w:szCs w:val="26"/>
        </w:rPr>
        <w:t xml:space="preserve"> confronted Mr. Pardo with a video of himself in Best Buy </w:t>
      </w:r>
      <w:r w:rsidR="00FD1B95">
        <w:rPr>
          <w:rFonts w:ascii="Century Schoolbook" w:hAnsi="Century Schoolbook"/>
          <w:sz w:val="26"/>
          <w:szCs w:val="26"/>
        </w:rPr>
        <w:t xml:space="preserve">three days earlier. (T p. 9) </w:t>
      </w:r>
      <w:r w:rsidR="00FB1692" w:rsidRPr="004E4086">
        <w:rPr>
          <w:rFonts w:ascii="Century Schoolbook" w:hAnsi="Century Schoolbook"/>
          <w:sz w:val="26"/>
          <w:szCs w:val="26"/>
        </w:rPr>
        <w:t>Mr. Pardo denied stealing from the store</w:t>
      </w:r>
      <w:r w:rsidR="00B552A3" w:rsidRPr="004E4086">
        <w:rPr>
          <w:rFonts w:ascii="Century Schoolbook" w:hAnsi="Century Schoolbook"/>
          <w:sz w:val="26"/>
          <w:szCs w:val="26"/>
        </w:rPr>
        <w:t xml:space="preserve"> </w:t>
      </w:r>
      <w:r w:rsidR="004E4086">
        <w:rPr>
          <w:rFonts w:ascii="Century Schoolbook" w:hAnsi="Century Schoolbook"/>
          <w:sz w:val="26"/>
          <w:szCs w:val="26"/>
        </w:rPr>
        <w:t>and consented to a search.</w:t>
      </w:r>
      <w:r w:rsidR="00FB1692">
        <w:rPr>
          <w:rFonts w:ascii="Century Schoolbook" w:hAnsi="Century Schoolbook"/>
          <w:sz w:val="26"/>
          <w:szCs w:val="26"/>
        </w:rPr>
        <w:t xml:space="preserve"> </w:t>
      </w:r>
      <w:r w:rsidR="005475E4">
        <w:rPr>
          <w:rFonts w:ascii="Century Schoolbook" w:hAnsi="Century Schoolbook"/>
          <w:sz w:val="26"/>
          <w:szCs w:val="26"/>
        </w:rPr>
        <w:t xml:space="preserve">Mr. Pardo did not have any stolen property. (T </w:t>
      </w:r>
      <w:r w:rsidR="0059597C">
        <w:rPr>
          <w:rFonts w:ascii="Century Schoolbook" w:hAnsi="Century Schoolbook"/>
          <w:sz w:val="26"/>
          <w:szCs w:val="26"/>
        </w:rPr>
        <w:t>p</w:t>
      </w:r>
      <w:r w:rsidR="005475E4">
        <w:rPr>
          <w:rFonts w:ascii="Century Schoolbook" w:hAnsi="Century Schoolbook"/>
          <w:sz w:val="26"/>
          <w:szCs w:val="26"/>
        </w:rPr>
        <w:t xml:space="preserve">p. </w:t>
      </w:r>
      <w:r w:rsidR="001122B5">
        <w:rPr>
          <w:rFonts w:ascii="Century Schoolbook" w:hAnsi="Century Schoolbook"/>
          <w:sz w:val="26"/>
          <w:szCs w:val="26"/>
        </w:rPr>
        <w:t xml:space="preserve">9, </w:t>
      </w:r>
      <w:r w:rsidR="005475E4">
        <w:rPr>
          <w:rFonts w:ascii="Century Schoolbook" w:hAnsi="Century Schoolbook"/>
          <w:sz w:val="26"/>
          <w:szCs w:val="26"/>
        </w:rPr>
        <w:t>22</w:t>
      </w:r>
      <w:r w:rsidR="001122B5">
        <w:rPr>
          <w:rFonts w:ascii="Century Schoolbook" w:hAnsi="Century Schoolbook"/>
          <w:sz w:val="26"/>
          <w:szCs w:val="26"/>
        </w:rPr>
        <w:t>)</w:t>
      </w:r>
      <w:r w:rsidR="00FD1B95" w:rsidRPr="00FD1B95">
        <w:rPr>
          <w:rFonts w:ascii="Century Schoolbook" w:hAnsi="Century Schoolbook"/>
          <w:sz w:val="26"/>
          <w:szCs w:val="26"/>
        </w:rPr>
        <w:t xml:space="preserve"> </w:t>
      </w:r>
      <w:r w:rsidR="00FD1B95">
        <w:rPr>
          <w:rFonts w:ascii="Century Schoolbook" w:hAnsi="Century Schoolbook"/>
          <w:sz w:val="26"/>
          <w:szCs w:val="26"/>
        </w:rPr>
        <w:t xml:space="preserve">Officer </w:t>
      </w:r>
      <w:proofErr w:type="spellStart"/>
      <w:r w:rsidR="00FD1B95">
        <w:rPr>
          <w:rFonts w:ascii="Century Schoolbook" w:hAnsi="Century Schoolbook"/>
          <w:sz w:val="26"/>
          <w:szCs w:val="26"/>
        </w:rPr>
        <w:t>Millea</w:t>
      </w:r>
      <w:proofErr w:type="spellEnd"/>
      <w:r w:rsidR="00FD1B95">
        <w:rPr>
          <w:rFonts w:ascii="Century Schoolbook" w:hAnsi="Century Schoolbook"/>
          <w:sz w:val="26"/>
          <w:szCs w:val="26"/>
        </w:rPr>
        <w:t xml:space="preserve"> had Mr. Pardo in the loss prevention office for about 17 minutes. (State’s Exhibit 1, Officer </w:t>
      </w:r>
      <w:proofErr w:type="spellStart"/>
      <w:r w:rsidR="00FD1B95">
        <w:rPr>
          <w:rFonts w:ascii="Century Schoolbook" w:hAnsi="Century Schoolbook"/>
          <w:sz w:val="26"/>
          <w:szCs w:val="26"/>
        </w:rPr>
        <w:t>Millea</w:t>
      </w:r>
      <w:proofErr w:type="spellEnd"/>
      <w:r w:rsidR="00FD1B95">
        <w:rPr>
          <w:rFonts w:ascii="Century Schoolbook" w:hAnsi="Century Schoolbook"/>
          <w:sz w:val="26"/>
          <w:szCs w:val="26"/>
        </w:rPr>
        <w:t xml:space="preserve"> Body Cam, 8:33-25:14) </w:t>
      </w:r>
    </w:p>
    <w:p w14:paraId="239AE121" w14:textId="0287F31B" w:rsidR="000322E6" w:rsidRDefault="00C15013" w:rsidP="00FD1B95">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Officer </w:t>
      </w:r>
      <w:proofErr w:type="spellStart"/>
      <w:r>
        <w:rPr>
          <w:rFonts w:ascii="Century Schoolbook" w:hAnsi="Century Schoolbook"/>
          <w:sz w:val="26"/>
          <w:szCs w:val="26"/>
        </w:rPr>
        <w:t>Millea</w:t>
      </w:r>
      <w:proofErr w:type="spellEnd"/>
      <w:r>
        <w:rPr>
          <w:rFonts w:ascii="Century Schoolbook" w:hAnsi="Century Schoolbook"/>
          <w:sz w:val="26"/>
          <w:szCs w:val="26"/>
        </w:rPr>
        <w:t xml:space="preserve"> had Mr. Pardo step out of the office </w:t>
      </w:r>
      <w:r w:rsidR="004C212C">
        <w:rPr>
          <w:rFonts w:ascii="Century Schoolbook" w:hAnsi="Century Schoolbook"/>
          <w:sz w:val="26"/>
          <w:szCs w:val="26"/>
        </w:rPr>
        <w:t xml:space="preserve">and </w:t>
      </w:r>
      <w:r w:rsidR="000C5B9F">
        <w:rPr>
          <w:rFonts w:ascii="Century Schoolbook" w:hAnsi="Century Schoolbook"/>
          <w:sz w:val="26"/>
          <w:szCs w:val="26"/>
        </w:rPr>
        <w:t xml:space="preserve">Officer </w:t>
      </w:r>
      <w:proofErr w:type="spellStart"/>
      <w:r w:rsidR="000C5B9F">
        <w:rPr>
          <w:rFonts w:ascii="Century Schoolbook" w:hAnsi="Century Schoolbook"/>
          <w:sz w:val="26"/>
          <w:szCs w:val="26"/>
        </w:rPr>
        <w:t>Millea</w:t>
      </w:r>
      <w:proofErr w:type="spellEnd"/>
      <w:r w:rsidR="00173D0A">
        <w:rPr>
          <w:rFonts w:ascii="Century Schoolbook" w:hAnsi="Century Schoolbook"/>
          <w:sz w:val="26"/>
          <w:szCs w:val="26"/>
        </w:rPr>
        <w:t xml:space="preserve"> </w:t>
      </w:r>
      <w:r w:rsidR="004C212C">
        <w:rPr>
          <w:rFonts w:ascii="Century Schoolbook" w:hAnsi="Century Schoolbook"/>
          <w:sz w:val="26"/>
          <w:szCs w:val="26"/>
        </w:rPr>
        <w:t>went to</w:t>
      </w:r>
      <w:r w:rsidR="00545B87">
        <w:rPr>
          <w:rFonts w:ascii="Century Schoolbook" w:hAnsi="Century Schoolbook"/>
          <w:sz w:val="26"/>
          <w:szCs w:val="26"/>
        </w:rPr>
        <w:t xml:space="preserve"> the </w:t>
      </w:r>
      <w:r w:rsidR="003E00DF">
        <w:rPr>
          <w:rFonts w:ascii="Century Schoolbook" w:hAnsi="Century Schoolbook"/>
          <w:sz w:val="26"/>
          <w:szCs w:val="26"/>
        </w:rPr>
        <w:t xml:space="preserve">register at the </w:t>
      </w:r>
      <w:r w:rsidR="00545B87">
        <w:rPr>
          <w:rFonts w:ascii="Century Schoolbook" w:hAnsi="Century Schoolbook"/>
          <w:sz w:val="26"/>
          <w:szCs w:val="26"/>
        </w:rPr>
        <w:t>front of the store</w:t>
      </w:r>
      <w:r w:rsidR="004C212C">
        <w:rPr>
          <w:rFonts w:ascii="Century Schoolbook" w:hAnsi="Century Schoolbook"/>
          <w:sz w:val="26"/>
          <w:szCs w:val="26"/>
        </w:rPr>
        <w:t xml:space="preserve"> speak to </w:t>
      </w:r>
      <w:r w:rsidR="00C3492C">
        <w:rPr>
          <w:rFonts w:ascii="Century Schoolbook" w:hAnsi="Century Schoolbook"/>
          <w:sz w:val="26"/>
          <w:szCs w:val="26"/>
        </w:rPr>
        <w:t>a</w:t>
      </w:r>
      <w:r w:rsidR="004C212C">
        <w:rPr>
          <w:rFonts w:ascii="Century Schoolbook" w:hAnsi="Century Schoolbook"/>
          <w:sz w:val="26"/>
          <w:szCs w:val="26"/>
        </w:rPr>
        <w:t xml:space="preserve"> Best Buy Employee about pressing charges, </w:t>
      </w:r>
      <w:r w:rsidR="003E00DF">
        <w:rPr>
          <w:rFonts w:ascii="Century Schoolbook" w:hAnsi="Century Schoolbook"/>
          <w:sz w:val="26"/>
          <w:szCs w:val="26"/>
        </w:rPr>
        <w:t xml:space="preserve">paying </w:t>
      </w:r>
      <w:r w:rsidR="004C212C">
        <w:rPr>
          <w:rFonts w:ascii="Century Schoolbook" w:hAnsi="Century Schoolbook"/>
          <w:sz w:val="26"/>
          <w:szCs w:val="26"/>
        </w:rPr>
        <w:t>restitution</w:t>
      </w:r>
      <w:r w:rsidR="003E00DF">
        <w:rPr>
          <w:rFonts w:ascii="Century Schoolbook" w:hAnsi="Century Schoolbook"/>
          <w:sz w:val="26"/>
          <w:szCs w:val="26"/>
        </w:rPr>
        <w:t>,</w:t>
      </w:r>
      <w:r w:rsidR="004C212C">
        <w:rPr>
          <w:rFonts w:ascii="Century Schoolbook" w:hAnsi="Century Schoolbook"/>
          <w:sz w:val="26"/>
          <w:szCs w:val="26"/>
        </w:rPr>
        <w:t xml:space="preserve"> and banning Mr. Pardo from the store. </w:t>
      </w:r>
      <w:r w:rsidR="005B5E7A">
        <w:rPr>
          <w:rFonts w:ascii="Century Schoolbook" w:hAnsi="Century Schoolbook"/>
          <w:sz w:val="26"/>
          <w:szCs w:val="26"/>
        </w:rPr>
        <w:t xml:space="preserve">(State’s Exhibit 1, Officer </w:t>
      </w:r>
      <w:proofErr w:type="spellStart"/>
      <w:r w:rsidR="005B5E7A">
        <w:rPr>
          <w:rFonts w:ascii="Century Schoolbook" w:hAnsi="Century Schoolbook"/>
          <w:sz w:val="26"/>
          <w:szCs w:val="26"/>
        </w:rPr>
        <w:t>Millea</w:t>
      </w:r>
      <w:proofErr w:type="spellEnd"/>
      <w:r w:rsidR="005B5E7A">
        <w:rPr>
          <w:rFonts w:ascii="Century Schoolbook" w:hAnsi="Century Schoolbook"/>
          <w:sz w:val="26"/>
          <w:szCs w:val="26"/>
        </w:rPr>
        <w:t xml:space="preserve"> Body Cam 25</w:t>
      </w:r>
      <w:r w:rsidR="00256C30">
        <w:rPr>
          <w:rFonts w:ascii="Century Schoolbook" w:hAnsi="Century Schoolbook"/>
          <w:sz w:val="26"/>
          <w:szCs w:val="26"/>
        </w:rPr>
        <w:t>:1</w:t>
      </w:r>
      <w:r w:rsidR="00D115F3">
        <w:rPr>
          <w:rFonts w:ascii="Century Schoolbook" w:hAnsi="Century Schoolbook"/>
          <w:sz w:val="26"/>
          <w:szCs w:val="26"/>
        </w:rPr>
        <w:t>3</w:t>
      </w:r>
      <w:r w:rsidR="005B5E7A">
        <w:rPr>
          <w:rFonts w:ascii="Century Schoolbook" w:hAnsi="Century Schoolbook"/>
          <w:sz w:val="26"/>
          <w:szCs w:val="26"/>
        </w:rPr>
        <w:t xml:space="preserve">-26:47) The Best Buy Employee told Officer </w:t>
      </w:r>
      <w:proofErr w:type="spellStart"/>
      <w:r w:rsidR="005B5E7A">
        <w:rPr>
          <w:rFonts w:ascii="Century Schoolbook" w:hAnsi="Century Schoolbook"/>
          <w:sz w:val="26"/>
          <w:szCs w:val="26"/>
        </w:rPr>
        <w:t>Millea</w:t>
      </w:r>
      <w:proofErr w:type="spellEnd"/>
      <w:r w:rsidR="00C66833">
        <w:rPr>
          <w:rFonts w:ascii="Century Schoolbook" w:hAnsi="Century Schoolbook"/>
          <w:sz w:val="26"/>
          <w:szCs w:val="26"/>
        </w:rPr>
        <w:t xml:space="preserve"> they still had Mr. Pardo’s money and he</w:t>
      </w:r>
      <w:r w:rsidR="00CC499B">
        <w:rPr>
          <w:rFonts w:ascii="Century Schoolbook" w:hAnsi="Century Schoolbook"/>
          <w:sz w:val="26"/>
          <w:szCs w:val="26"/>
        </w:rPr>
        <w:t xml:space="preserve"> did not complete his transaction.</w:t>
      </w:r>
      <w:r w:rsidR="007A0C50">
        <w:rPr>
          <w:rFonts w:ascii="Century Schoolbook" w:hAnsi="Century Schoolbook"/>
          <w:sz w:val="26"/>
          <w:szCs w:val="26"/>
        </w:rPr>
        <w:t xml:space="preserve"> The money is visible on camera.</w:t>
      </w:r>
      <w:r w:rsidR="00CC499B">
        <w:rPr>
          <w:rFonts w:ascii="Century Schoolbook" w:hAnsi="Century Schoolbook"/>
          <w:sz w:val="26"/>
          <w:szCs w:val="26"/>
        </w:rPr>
        <w:t xml:space="preserve"> (State’s Exhibit 1, Officer </w:t>
      </w:r>
      <w:proofErr w:type="spellStart"/>
      <w:r w:rsidR="00CC499B">
        <w:rPr>
          <w:rFonts w:ascii="Century Schoolbook" w:hAnsi="Century Schoolbook"/>
          <w:sz w:val="26"/>
          <w:szCs w:val="26"/>
        </w:rPr>
        <w:t>Millea</w:t>
      </w:r>
      <w:proofErr w:type="spellEnd"/>
      <w:r w:rsidR="00CC499B">
        <w:rPr>
          <w:rFonts w:ascii="Century Schoolbook" w:hAnsi="Century Schoolbook"/>
          <w:sz w:val="26"/>
          <w:szCs w:val="26"/>
        </w:rPr>
        <w:t xml:space="preserve"> Body Cam</w:t>
      </w:r>
      <w:r w:rsidR="007A0C50">
        <w:rPr>
          <w:rFonts w:ascii="Century Schoolbook" w:hAnsi="Century Schoolbook"/>
          <w:sz w:val="26"/>
          <w:szCs w:val="26"/>
        </w:rPr>
        <w:t xml:space="preserve">, 26:47-26:54) </w:t>
      </w:r>
      <w:r w:rsidR="00247A58">
        <w:rPr>
          <w:rFonts w:ascii="Century Schoolbook" w:hAnsi="Century Schoolbook"/>
          <w:sz w:val="26"/>
          <w:szCs w:val="26"/>
        </w:rPr>
        <w:t xml:space="preserve">Officer </w:t>
      </w:r>
      <w:proofErr w:type="spellStart"/>
      <w:r w:rsidR="00247A58">
        <w:rPr>
          <w:rFonts w:ascii="Century Schoolbook" w:hAnsi="Century Schoolbook"/>
          <w:sz w:val="26"/>
          <w:szCs w:val="26"/>
        </w:rPr>
        <w:t>Millea</w:t>
      </w:r>
      <w:proofErr w:type="spellEnd"/>
      <w:r w:rsidR="004D4A10">
        <w:rPr>
          <w:rFonts w:ascii="Century Schoolbook" w:hAnsi="Century Schoolbook"/>
          <w:sz w:val="26"/>
          <w:szCs w:val="26"/>
        </w:rPr>
        <w:t xml:space="preserve"> walked </w:t>
      </w:r>
      <w:r w:rsidR="00230B3A">
        <w:rPr>
          <w:rFonts w:ascii="Century Schoolbook" w:hAnsi="Century Schoolbook"/>
          <w:sz w:val="26"/>
          <w:szCs w:val="26"/>
        </w:rPr>
        <w:t>back to</w:t>
      </w:r>
      <w:r w:rsidR="0033703E">
        <w:rPr>
          <w:rFonts w:ascii="Century Schoolbook" w:hAnsi="Century Schoolbook"/>
          <w:sz w:val="26"/>
          <w:szCs w:val="26"/>
        </w:rPr>
        <w:t>ward</w:t>
      </w:r>
      <w:r w:rsidR="00230B3A">
        <w:rPr>
          <w:rFonts w:ascii="Century Schoolbook" w:hAnsi="Century Schoolbook"/>
          <w:sz w:val="26"/>
          <w:szCs w:val="26"/>
        </w:rPr>
        <w:t xml:space="preserve"> the loss prevention office where Mr. Pardo was standing</w:t>
      </w:r>
      <w:r w:rsidR="001932CF">
        <w:rPr>
          <w:rFonts w:ascii="Century Schoolbook" w:hAnsi="Century Schoolbook"/>
          <w:sz w:val="26"/>
          <w:szCs w:val="26"/>
        </w:rPr>
        <w:t xml:space="preserve"> with another officer </w:t>
      </w:r>
      <w:r w:rsidR="00230B3A">
        <w:rPr>
          <w:rFonts w:ascii="Century Schoolbook" w:hAnsi="Century Schoolbook"/>
          <w:sz w:val="26"/>
          <w:szCs w:val="26"/>
        </w:rPr>
        <w:t>and</w:t>
      </w:r>
      <w:r w:rsidR="001932CF">
        <w:rPr>
          <w:rFonts w:ascii="Century Schoolbook" w:hAnsi="Century Schoolbook"/>
          <w:sz w:val="26"/>
          <w:szCs w:val="26"/>
        </w:rPr>
        <w:t xml:space="preserve"> spoke to him about paying the restitution.</w:t>
      </w:r>
      <w:r w:rsidR="00115D11">
        <w:rPr>
          <w:rFonts w:ascii="Century Schoolbook" w:hAnsi="Century Schoolbook"/>
          <w:sz w:val="26"/>
          <w:szCs w:val="26"/>
        </w:rPr>
        <w:t xml:space="preserve"> Officer </w:t>
      </w:r>
      <w:proofErr w:type="spellStart"/>
      <w:r w:rsidR="00115D11">
        <w:rPr>
          <w:rFonts w:ascii="Century Schoolbook" w:hAnsi="Century Schoolbook"/>
          <w:sz w:val="26"/>
          <w:szCs w:val="26"/>
        </w:rPr>
        <w:t>Millea</w:t>
      </w:r>
      <w:proofErr w:type="spellEnd"/>
      <w:r w:rsidR="00115D11">
        <w:rPr>
          <w:rFonts w:ascii="Century Schoolbook" w:hAnsi="Century Schoolbook"/>
          <w:sz w:val="26"/>
          <w:szCs w:val="26"/>
        </w:rPr>
        <w:t xml:space="preserve"> also told him he would be banned.</w:t>
      </w:r>
      <w:r w:rsidR="001932CF">
        <w:rPr>
          <w:rFonts w:ascii="Century Schoolbook" w:hAnsi="Century Schoolbook"/>
          <w:sz w:val="26"/>
          <w:szCs w:val="26"/>
        </w:rPr>
        <w:t xml:space="preserve"> </w:t>
      </w:r>
      <w:r w:rsidR="001E1504">
        <w:rPr>
          <w:rFonts w:ascii="Century Schoolbook" w:hAnsi="Century Schoolbook"/>
          <w:sz w:val="26"/>
          <w:szCs w:val="26"/>
        </w:rPr>
        <w:t xml:space="preserve">(State’s Exhibit 1, Officer </w:t>
      </w:r>
      <w:proofErr w:type="spellStart"/>
      <w:r w:rsidR="001E1504">
        <w:rPr>
          <w:rFonts w:ascii="Century Schoolbook" w:hAnsi="Century Schoolbook"/>
          <w:sz w:val="26"/>
          <w:szCs w:val="26"/>
        </w:rPr>
        <w:t>Millea</w:t>
      </w:r>
      <w:proofErr w:type="spellEnd"/>
      <w:r w:rsidR="001E1504">
        <w:rPr>
          <w:rFonts w:ascii="Century Schoolbook" w:hAnsi="Century Schoolbook"/>
          <w:sz w:val="26"/>
          <w:szCs w:val="26"/>
        </w:rPr>
        <w:t xml:space="preserve"> Body Cam, 2</w:t>
      </w:r>
      <w:r w:rsidR="001F7974">
        <w:rPr>
          <w:rFonts w:ascii="Century Schoolbook" w:hAnsi="Century Schoolbook"/>
          <w:sz w:val="26"/>
          <w:szCs w:val="26"/>
        </w:rPr>
        <w:t>8</w:t>
      </w:r>
      <w:r w:rsidR="00DA4397">
        <w:rPr>
          <w:rFonts w:ascii="Century Schoolbook" w:hAnsi="Century Schoolbook"/>
          <w:sz w:val="26"/>
          <w:szCs w:val="26"/>
        </w:rPr>
        <w:t>:</w:t>
      </w:r>
      <w:r w:rsidR="00FA33ED">
        <w:rPr>
          <w:rFonts w:ascii="Century Schoolbook" w:hAnsi="Century Schoolbook"/>
          <w:sz w:val="26"/>
          <w:szCs w:val="26"/>
        </w:rPr>
        <w:t>09</w:t>
      </w:r>
      <w:r w:rsidR="00DA4397">
        <w:rPr>
          <w:rFonts w:ascii="Century Schoolbook" w:hAnsi="Century Schoolbook"/>
          <w:sz w:val="26"/>
          <w:szCs w:val="26"/>
        </w:rPr>
        <w:t xml:space="preserve">-29:23) </w:t>
      </w:r>
      <w:r w:rsidR="001932CF">
        <w:rPr>
          <w:rFonts w:ascii="Century Schoolbook" w:hAnsi="Century Schoolbook"/>
          <w:sz w:val="26"/>
          <w:szCs w:val="26"/>
        </w:rPr>
        <w:t xml:space="preserve">Officer </w:t>
      </w:r>
      <w:proofErr w:type="spellStart"/>
      <w:r w:rsidR="001932CF">
        <w:rPr>
          <w:rFonts w:ascii="Century Schoolbook" w:hAnsi="Century Schoolbook"/>
          <w:sz w:val="26"/>
          <w:szCs w:val="26"/>
        </w:rPr>
        <w:t>Millea</w:t>
      </w:r>
      <w:proofErr w:type="spellEnd"/>
      <w:r w:rsidR="00247A58">
        <w:rPr>
          <w:rFonts w:ascii="Century Schoolbook" w:hAnsi="Century Schoolbook"/>
          <w:sz w:val="26"/>
          <w:szCs w:val="26"/>
        </w:rPr>
        <w:t xml:space="preserve"> pointed to </w:t>
      </w:r>
      <w:r w:rsidR="00115D11">
        <w:rPr>
          <w:rFonts w:ascii="Century Schoolbook" w:hAnsi="Century Schoolbook"/>
          <w:sz w:val="26"/>
          <w:szCs w:val="26"/>
        </w:rPr>
        <w:t>the front</w:t>
      </w:r>
      <w:r w:rsidR="00247A58">
        <w:rPr>
          <w:rFonts w:ascii="Century Schoolbook" w:hAnsi="Century Schoolbook"/>
          <w:sz w:val="26"/>
          <w:szCs w:val="26"/>
        </w:rPr>
        <w:t xml:space="preserve"> register and told Mr. Pardo, </w:t>
      </w:r>
      <w:proofErr w:type="gramStart"/>
      <w:r w:rsidR="00247A58">
        <w:rPr>
          <w:rFonts w:ascii="Century Schoolbook" w:hAnsi="Century Schoolbook"/>
          <w:sz w:val="26"/>
          <w:szCs w:val="26"/>
        </w:rPr>
        <w:t>“go</w:t>
      </w:r>
      <w:proofErr w:type="gramEnd"/>
      <w:r w:rsidR="00247A58">
        <w:rPr>
          <w:rFonts w:ascii="Century Schoolbook" w:hAnsi="Century Schoolbook"/>
          <w:sz w:val="26"/>
          <w:szCs w:val="26"/>
        </w:rPr>
        <w:t xml:space="preserve"> right over there to </w:t>
      </w:r>
      <w:r w:rsidR="00247A58">
        <w:rPr>
          <w:rFonts w:ascii="Century Schoolbook" w:hAnsi="Century Schoolbook"/>
          <w:sz w:val="26"/>
          <w:szCs w:val="26"/>
        </w:rPr>
        <w:lastRenderedPageBreak/>
        <w:t xml:space="preserve">that lady and take care of that.” (State’s Exhibit </w:t>
      </w:r>
      <w:r w:rsidR="00D360BA">
        <w:rPr>
          <w:rFonts w:ascii="Century Schoolbook" w:hAnsi="Century Schoolbook"/>
          <w:sz w:val="26"/>
          <w:szCs w:val="26"/>
        </w:rPr>
        <w:t xml:space="preserve">1, Officer </w:t>
      </w:r>
      <w:proofErr w:type="spellStart"/>
      <w:r w:rsidR="00D360BA">
        <w:rPr>
          <w:rFonts w:ascii="Century Schoolbook" w:hAnsi="Century Schoolbook"/>
          <w:sz w:val="26"/>
          <w:szCs w:val="26"/>
        </w:rPr>
        <w:t>Millea</w:t>
      </w:r>
      <w:proofErr w:type="spellEnd"/>
      <w:r w:rsidR="00D360BA">
        <w:rPr>
          <w:rFonts w:ascii="Century Schoolbook" w:hAnsi="Century Schoolbook"/>
          <w:sz w:val="26"/>
          <w:szCs w:val="26"/>
        </w:rPr>
        <w:t xml:space="preserve"> Body </w:t>
      </w:r>
      <w:r w:rsidR="002212F3">
        <w:rPr>
          <w:rFonts w:ascii="Century Schoolbook" w:hAnsi="Century Schoolbook"/>
          <w:sz w:val="26"/>
          <w:szCs w:val="26"/>
        </w:rPr>
        <w:t>C</w:t>
      </w:r>
      <w:r w:rsidR="00D360BA">
        <w:rPr>
          <w:rFonts w:ascii="Century Schoolbook" w:hAnsi="Century Schoolbook"/>
          <w:sz w:val="26"/>
          <w:szCs w:val="26"/>
        </w:rPr>
        <w:t>am 29:23; State’s Exhibit 1, Officer Lewis Body ca</w:t>
      </w:r>
      <w:r w:rsidR="00D735B9">
        <w:rPr>
          <w:rFonts w:ascii="Century Schoolbook" w:hAnsi="Century Schoolbook"/>
          <w:sz w:val="26"/>
          <w:szCs w:val="26"/>
        </w:rPr>
        <w:t>m</w:t>
      </w:r>
      <w:r w:rsidR="00D360BA">
        <w:rPr>
          <w:rFonts w:ascii="Century Schoolbook" w:hAnsi="Century Schoolbook"/>
          <w:sz w:val="26"/>
          <w:szCs w:val="26"/>
        </w:rPr>
        <w:t>, 20:32-20:40</w:t>
      </w:r>
      <w:r w:rsidR="0062745F">
        <w:rPr>
          <w:rFonts w:ascii="Century Schoolbook" w:hAnsi="Century Schoolbook"/>
          <w:sz w:val="26"/>
          <w:szCs w:val="26"/>
        </w:rPr>
        <w:t>)</w:t>
      </w:r>
      <w:r w:rsidR="006C2147">
        <w:rPr>
          <w:rFonts w:ascii="Century Schoolbook" w:hAnsi="Century Schoolbook"/>
          <w:sz w:val="26"/>
          <w:szCs w:val="26"/>
        </w:rPr>
        <w:t xml:space="preserve"> Mr. Pardo was also allowed to finish purchasing his cellphone.</w:t>
      </w:r>
      <w:r w:rsidR="0062745F">
        <w:rPr>
          <w:rFonts w:ascii="Century Schoolbook" w:hAnsi="Century Schoolbook"/>
          <w:sz w:val="26"/>
          <w:szCs w:val="26"/>
        </w:rPr>
        <w:t xml:space="preserve"> </w:t>
      </w:r>
      <w:r w:rsidR="00C6216F">
        <w:rPr>
          <w:rFonts w:ascii="Century Schoolbook" w:hAnsi="Century Schoolbook"/>
          <w:sz w:val="26"/>
          <w:szCs w:val="26"/>
        </w:rPr>
        <w:t>Mr. Pardo was not free to leav</w:t>
      </w:r>
      <w:r w:rsidR="00EF686D">
        <w:rPr>
          <w:rFonts w:ascii="Century Schoolbook" w:hAnsi="Century Schoolbook"/>
          <w:sz w:val="26"/>
          <w:szCs w:val="26"/>
        </w:rPr>
        <w:t xml:space="preserve">e because Officer </w:t>
      </w:r>
      <w:proofErr w:type="spellStart"/>
      <w:r w:rsidR="00EF686D">
        <w:rPr>
          <w:rFonts w:ascii="Century Schoolbook" w:hAnsi="Century Schoolbook"/>
          <w:sz w:val="26"/>
          <w:szCs w:val="26"/>
        </w:rPr>
        <w:t>Millea</w:t>
      </w:r>
      <w:proofErr w:type="spellEnd"/>
      <w:r w:rsidR="00EF686D">
        <w:rPr>
          <w:rFonts w:ascii="Century Schoolbook" w:hAnsi="Century Schoolbook"/>
          <w:sz w:val="26"/>
          <w:szCs w:val="26"/>
        </w:rPr>
        <w:t xml:space="preserve"> was going to issue him a citation for misdemeanor larceny. (T p</w:t>
      </w:r>
      <w:r w:rsidR="00D735B9">
        <w:rPr>
          <w:rFonts w:ascii="Century Schoolbook" w:hAnsi="Century Schoolbook"/>
          <w:sz w:val="26"/>
          <w:szCs w:val="26"/>
        </w:rPr>
        <w:t>p</w:t>
      </w:r>
      <w:r w:rsidR="00EF686D">
        <w:rPr>
          <w:rFonts w:ascii="Century Schoolbook" w:hAnsi="Century Schoolbook"/>
          <w:sz w:val="26"/>
          <w:szCs w:val="26"/>
        </w:rPr>
        <w:t xml:space="preserve">. </w:t>
      </w:r>
      <w:r w:rsidR="00D735B9">
        <w:rPr>
          <w:rFonts w:ascii="Century Schoolbook" w:hAnsi="Century Schoolbook"/>
          <w:sz w:val="26"/>
          <w:szCs w:val="26"/>
        </w:rPr>
        <w:t xml:space="preserve">17, </w:t>
      </w:r>
      <w:r w:rsidR="00EF686D">
        <w:rPr>
          <w:rFonts w:ascii="Century Schoolbook" w:hAnsi="Century Schoolbook"/>
          <w:sz w:val="26"/>
          <w:szCs w:val="26"/>
        </w:rPr>
        <w:t>36</w:t>
      </w:r>
      <w:r w:rsidR="00D735B9">
        <w:rPr>
          <w:rFonts w:ascii="Century Schoolbook" w:hAnsi="Century Schoolbook"/>
          <w:sz w:val="26"/>
          <w:szCs w:val="26"/>
        </w:rPr>
        <w:t>)</w:t>
      </w:r>
      <w:r w:rsidR="00D33C63">
        <w:rPr>
          <w:rFonts w:ascii="Century Schoolbook" w:hAnsi="Century Schoolbook"/>
          <w:sz w:val="26"/>
          <w:szCs w:val="26"/>
        </w:rPr>
        <w:t xml:space="preserve"> </w:t>
      </w:r>
    </w:p>
    <w:p w14:paraId="791C2DAB" w14:textId="70973B03" w:rsidR="00111F1B" w:rsidRDefault="00D27161" w:rsidP="00494BFA">
      <w:pPr>
        <w:spacing w:line="480" w:lineRule="auto"/>
        <w:contextualSpacing/>
        <w:jc w:val="both"/>
        <w:rPr>
          <w:rFonts w:ascii="Century Schoolbook" w:hAnsi="Century Schoolbook"/>
          <w:sz w:val="26"/>
          <w:szCs w:val="26"/>
        </w:rPr>
      </w:pPr>
      <w:r>
        <w:rPr>
          <w:rFonts w:ascii="Century Schoolbook" w:hAnsi="Century Schoolbook"/>
          <w:sz w:val="26"/>
          <w:szCs w:val="26"/>
        </w:rPr>
        <w:tab/>
        <w:t xml:space="preserve">Officer </w:t>
      </w:r>
      <w:proofErr w:type="spellStart"/>
      <w:r>
        <w:rPr>
          <w:rFonts w:ascii="Century Schoolbook" w:hAnsi="Century Schoolbook"/>
          <w:sz w:val="26"/>
          <w:szCs w:val="26"/>
        </w:rPr>
        <w:t>Millea</w:t>
      </w:r>
      <w:proofErr w:type="spellEnd"/>
      <w:r>
        <w:rPr>
          <w:rFonts w:ascii="Century Schoolbook" w:hAnsi="Century Schoolbook"/>
          <w:sz w:val="26"/>
          <w:szCs w:val="26"/>
        </w:rPr>
        <w:t xml:space="preserve"> testifie</w:t>
      </w:r>
      <w:r w:rsidR="0079159F">
        <w:rPr>
          <w:rFonts w:ascii="Century Schoolbook" w:hAnsi="Century Schoolbook"/>
          <w:sz w:val="26"/>
          <w:szCs w:val="26"/>
        </w:rPr>
        <w:t>d Mr. Pardo was not escorted when he went to the registers</w:t>
      </w:r>
      <w:r w:rsidR="00A84A6E">
        <w:rPr>
          <w:rFonts w:ascii="Century Schoolbook" w:hAnsi="Century Schoolbook"/>
          <w:sz w:val="26"/>
          <w:szCs w:val="26"/>
        </w:rPr>
        <w:t>,</w:t>
      </w:r>
      <w:r w:rsidR="0079159F">
        <w:rPr>
          <w:rFonts w:ascii="Century Schoolbook" w:hAnsi="Century Schoolbook"/>
          <w:sz w:val="26"/>
          <w:szCs w:val="26"/>
        </w:rPr>
        <w:t xml:space="preserve"> and nobody was watching him. (T p. </w:t>
      </w:r>
      <w:r w:rsidR="00EA1EC6">
        <w:rPr>
          <w:rFonts w:ascii="Century Schoolbook" w:hAnsi="Century Schoolbook"/>
          <w:sz w:val="26"/>
          <w:szCs w:val="26"/>
        </w:rPr>
        <w:t>19)</w:t>
      </w:r>
      <w:r w:rsidR="00011AE4">
        <w:rPr>
          <w:rFonts w:ascii="Century Schoolbook" w:hAnsi="Century Schoolbook"/>
          <w:sz w:val="26"/>
          <w:szCs w:val="26"/>
        </w:rPr>
        <w:t xml:space="preserve"> Officer Lewis also testified Mr. Pardo st</w:t>
      </w:r>
      <w:r w:rsidR="00D7610B">
        <w:rPr>
          <w:rFonts w:ascii="Century Schoolbook" w:hAnsi="Century Schoolbook"/>
          <w:sz w:val="26"/>
          <w:szCs w:val="26"/>
        </w:rPr>
        <w:t>ood at the register unsupervised for about 10 minutes</w:t>
      </w:r>
      <w:r w:rsidR="001B6E63">
        <w:rPr>
          <w:rFonts w:ascii="Century Schoolbook" w:hAnsi="Century Schoolbook"/>
          <w:sz w:val="26"/>
          <w:szCs w:val="26"/>
        </w:rPr>
        <w:t>. (T p. 38)</w:t>
      </w:r>
      <w:r w:rsidR="00EA1EC6">
        <w:rPr>
          <w:rFonts w:ascii="Century Schoolbook" w:hAnsi="Century Schoolbook"/>
          <w:sz w:val="26"/>
          <w:szCs w:val="26"/>
        </w:rPr>
        <w:t xml:space="preserve"> Howeve</w:t>
      </w:r>
      <w:r w:rsidR="007E1373">
        <w:rPr>
          <w:rFonts w:ascii="Century Schoolbook" w:hAnsi="Century Schoolbook"/>
          <w:sz w:val="26"/>
          <w:szCs w:val="26"/>
        </w:rPr>
        <w:t>r</w:t>
      </w:r>
      <w:r w:rsidR="00EA1EC6">
        <w:rPr>
          <w:rFonts w:ascii="Century Schoolbook" w:hAnsi="Century Schoolbook"/>
          <w:sz w:val="26"/>
          <w:szCs w:val="26"/>
        </w:rPr>
        <w:t xml:space="preserve">, </w:t>
      </w:r>
      <w:r w:rsidR="00A55F42">
        <w:rPr>
          <w:rFonts w:ascii="Century Schoolbook" w:hAnsi="Century Schoolbook"/>
          <w:sz w:val="26"/>
          <w:szCs w:val="26"/>
        </w:rPr>
        <w:t>bo</w:t>
      </w:r>
      <w:r w:rsidR="00EA1EC6">
        <w:rPr>
          <w:rFonts w:ascii="Century Schoolbook" w:hAnsi="Century Schoolbook"/>
          <w:sz w:val="26"/>
          <w:szCs w:val="26"/>
        </w:rPr>
        <w:t xml:space="preserve">dy camera footage shows </w:t>
      </w:r>
      <w:r w:rsidR="00F94BE5">
        <w:rPr>
          <w:rFonts w:ascii="Century Schoolbook" w:hAnsi="Century Schoolbook"/>
          <w:sz w:val="26"/>
          <w:szCs w:val="26"/>
        </w:rPr>
        <w:t xml:space="preserve">Mr. Pardo only stood at the register by himself within view of the police officers for about </w:t>
      </w:r>
      <w:r w:rsidR="00AA2CCD">
        <w:rPr>
          <w:rFonts w:ascii="Century Schoolbook" w:hAnsi="Century Schoolbook"/>
          <w:sz w:val="26"/>
          <w:szCs w:val="26"/>
        </w:rPr>
        <w:t>3</w:t>
      </w:r>
      <w:r w:rsidR="00F94BE5">
        <w:rPr>
          <w:rFonts w:ascii="Century Schoolbook" w:hAnsi="Century Schoolbook"/>
          <w:sz w:val="26"/>
          <w:szCs w:val="26"/>
        </w:rPr>
        <w:t xml:space="preserve"> minutes before Officer Clark was sent to stand with him. </w:t>
      </w:r>
      <w:r w:rsidR="002460AB">
        <w:rPr>
          <w:rFonts w:ascii="Century Schoolbook" w:hAnsi="Century Schoolbook"/>
          <w:sz w:val="26"/>
          <w:szCs w:val="26"/>
        </w:rPr>
        <w:t xml:space="preserve">(State’s Exhibit 1, Officer </w:t>
      </w:r>
      <w:proofErr w:type="spellStart"/>
      <w:r w:rsidR="002460AB">
        <w:rPr>
          <w:rFonts w:ascii="Century Schoolbook" w:hAnsi="Century Schoolbook"/>
          <w:sz w:val="26"/>
          <w:szCs w:val="26"/>
        </w:rPr>
        <w:t>Millea</w:t>
      </w:r>
      <w:proofErr w:type="spellEnd"/>
      <w:r w:rsidR="002460AB">
        <w:rPr>
          <w:rFonts w:ascii="Century Schoolbook" w:hAnsi="Century Schoolbook"/>
          <w:sz w:val="26"/>
          <w:szCs w:val="26"/>
        </w:rPr>
        <w:t xml:space="preserve"> Body Cam, 29:24-</w:t>
      </w:r>
      <w:r w:rsidR="00703193">
        <w:rPr>
          <w:rFonts w:ascii="Century Schoolbook" w:hAnsi="Century Schoolbook"/>
          <w:sz w:val="26"/>
          <w:szCs w:val="26"/>
        </w:rPr>
        <w:t xml:space="preserve">32:53) </w:t>
      </w:r>
      <w:r w:rsidR="00D20CFA">
        <w:rPr>
          <w:rFonts w:ascii="Century Schoolbook" w:hAnsi="Century Schoolbook"/>
          <w:sz w:val="26"/>
          <w:szCs w:val="26"/>
        </w:rPr>
        <w:t xml:space="preserve">Under Officer </w:t>
      </w:r>
      <w:proofErr w:type="spellStart"/>
      <w:r w:rsidR="00D20CFA">
        <w:rPr>
          <w:rFonts w:ascii="Century Schoolbook" w:hAnsi="Century Schoolbook"/>
          <w:sz w:val="26"/>
          <w:szCs w:val="26"/>
        </w:rPr>
        <w:t>Millea’s</w:t>
      </w:r>
      <w:proofErr w:type="spellEnd"/>
      <w:r w:rsidR="00D20CFA">
        <w:rPr>
          <w:rFonts w:ascii="Century Schoolbook" w:hAnsi="Century Schoolbook"/>
          <w:sz w:val="26"/>
          <w:szCs w:val="26"/>
        </w:rPr>
        <w:t xml:space="preserve"> instruction, </w:t>
      </w:r>
      <w:r w:rsidR="00EA1EC6">
        <w:rPr>
          <w:rFonts w:ascii="Century Schoolbook" w:hAnsi="Century Schoolbook"/>
          <w:sz w:val="26"/>
          <w:szCs w:val="26"/>
        </w:rPr>
        <w:t xml:space="preserve">Mr. Pardo walked over </w:t>
      </w:r>
      <w:r w:rsidR="0012651B">
        <w:rPr>
          <w:rFonts w:ascii="Century Schoolbook" w:hAnsi="Century Schoolbook"/>
          <w:sz w:val="26"/>
          <w:szCs w:val="26"/>
        </w:rPr>
        <w:t xml:space="preserve">to </w:t>
      </w:r>
      <w:r w:rsidR="00EA1EC6">
        <w:rPr>
          <w:rFonts w:ascii="Century Schoolbook" w:hAnsi="Century Schoolbook"/>
          <w:sz w:val="26"/>
          <w:szCs w:val="26"/>
        </w:rPr>
        <w:t xml:space="preserve">the </w:t>
      </w:r>
      <w:r w:rsidR="0012651B">
        <w:rPr>
          <w:rFonts w:ascii="Century Schoolbook" w:hAnsi="Century Schoolbook"/>
          <w:sz w:val="26"/>
          <w:szCs w:val="26"/>
        </w:rPr>
        <w:t xml:space="preserve">front </w:t>
      </w:r>
      <w:r w:rsidR="00EA1EC6">
        <w:rPr>
          <w:rFonts w:ascii="Century Schoolbook" w:hAnsi="Century Schoolbook"/>
          <w:sz w:val="26"/>
          <w:szCs w:val="26"/>
        </w:rPr>
        <w:t>register to pay</w:t>
      </w:r>
      <w:r w:rsidR="0012651B">
        <w:rPr>
          <w:rFonts w:ascii="Century Schoolbook" w:hAnsi="Century Schoolbook"/>
          <w:sz w:val="26"/>
          <w:szCs w:val="26"/>
        </w:rPr>
        <w:t>,</w:t>
      </w:r>
      <w:r w:rsidR="00415F54">
        <w:rPr>
          <w:rFonts w:ascii="Century Schoolbook" w:hAnsi="Century Schoolbook"/>
          <w:sz w:val="26"/>
          <w:szCs w:val="26"/>
        </w:rPr>
        <w:t xml:space="preserve"> and he could be seen in the background of both Officer </w:t>
      </w:r>
      <w:proofErr w:type="spellStart"/>
      <w:r w:rsidR="00415F54">
        <w:rPr>
          <w:rFonts w:ascii="Century Schoolbook" w:hAnsi="Century Schoolbook"/>
          <w:sz w:val="26"/>
          <w:szCs w:val="26"/>
        </w:rPr>
        <w:t>Millea</w:t>
      </w:r>
      <w:proofErr w:type="spellEnd"/>
      <w:r w:rsidR="00415F54">
        <w:rPr>
          <w:rFonts w:ascii="Century Schoolbook" w:hAnsi="Century Schoolbook"/>
          <w:sz w:val="26"/>
          <w:szCs w:val="26"/>
        </w:rPr>
        <w:t xml:space="preserve"> and Officer Lewis’s body cameras.</w:t>
      </w:r>
      <w:r w:rsidR="00E64229">
        <w:rPr>
          <w:rFonts w:ascii="Century Schoolbook" w:hAnsi="Century Schoolbook"/>
          <w:sz w:val="26"/>
          <w:szCs w:val="26"/>
        </w:rPr>
        <w:t xml:space="preserve"> </w:t>
      </w:r>
      <w:r w:rsidR="00415F54">
        <w:rPr>
          <w:rFonts w:ascii="Century Schoolbook" w:hAnsi="Century Schoolbook"/>
          <w:sz w:val="26"/>
          <w:szCs w:val="26"/>
        </w:rPr>
        <w:t xml:space="preserve"> </w:t>
      </w:r>
      <w:bookmarkStart w:id="4" w:name="_Hlk187328086"/>
      <w:r w:rsidR="00BD5946">
        <w:rPr>
          <w:rFonts w:ascii="Century Schoolbook" w:hAnsi="Century Schoolbook"/>
          <w:sz w:val="26"/>
          <w:szCs w:val="26"/>
        </w:rPr>
        <w:t xml:space="preserve">(State’s Exhibit 1, Officer </w:t>
      </w:r>
      <w:proofErr w:type="spellStart"/>
      <w:r w:rsidR="00BD5946">
        <w:rPr>
          <w:rFonts w:ascii="Century Schoolbook" w:hAnsi="Century Schoolbook"/>
          <w:sz w:val="26"/>
          <w:szCs w:val="26"/>
        </w:rPr>
        <w:t>Millea</w:t>
      </w:r>
      <w:proofErr w:type="spellEnd"/>
      <w:r w:rsidR="00BD5946">
        <w:rPr>
          <w:rFonts w:ascii="Century Schoolbook" w:hAnsi="Century Schoolbook"/>
          <w:sz w:val="26"/>
          <w:szCs w:val="26"/>
        </w:rPr>
        <w:t xml:space="preserve"> Body Cam</w:t>
      </w:r>
      <w:r w:rsidR="00F33125">
        <w:rPr>
          <w:rFonts w:ascii="Century Schoolbook" w:hAnsi="Century Schoolbook"/>
          <w:sz w:val="26"/>
          <w:szCs w:val="26"/>
        </w:rPr>
        <w:t xml:space="preserve">, 29:24-30:06; State’s Exhibit 1, Officer Lewis Body </w:t>
      </w:r>
      <w:r w:rsidR="00A73660">
        <w:rPr>
          <w:rFonts w:ascii="Century Schoolbook" w:hAnsi="Century Schoolbook"/>
          <w:sz w:val="26"/>
          <w:szCs w:val="26"/>
        </w:rPr>
        <w:t>C</w:t>
      </w:r>
      <w:r w:rsidR="00F33125">
        <w:rPr>
          <w:rFonts w:ascii="Century Schoolbook" w:hAnsi="Century Schoolbook"/>
          <w:sz w:val="26"/>
          <w:szCs w:val="26"/>
        </w:rPr>
        <w:t xml:space="preserve">am, </w:t>
      </w:r>
      <w:r w:rsidR="00416099">
        <w:rPr>
          <w:rFonts w:ascii="Century Schoolbook" w:hAnsi="Century Schoolbook"/>
          <w:sz w:val="26"/>
          <w:szCs w:val="26"/>
        </w:rPr>
        <w:t xml:space="preserve">20:40-21:19) </w:t>
      </w:r>
      <w:bookmarkEnd w:id="4"/>
      <w:r w:rsidR="00416099">
        <w:rPr>
          <w:rFonts w:ascii="Century Schoolbook" w:hAnsi="Century Schoolbook"/>
          <w:sz w:val="26"/>
          <w:szCs w:val="26"/>
        </w:rPr>
        <w:t xml:space="preserve">A </w:t>
      </w:r>
      <w:r w:rsidR="007C3A99">
        <w:rPr>
          <w:rFonts w:ascii="Century Schoolbook" w:hAnsi="Century Schoolbook"/>
          <w:sz w:val="26"/>
          <w:szCs w:val="26"/>
        </w:rPr>
        <w:t>B</w:t>
      </w:r>
      <w:r w:rsidR="00416099">
        <w:rPr>
          <w:rFonts w:ascii="Century Schoolbook" w:hAnsi="Century Schoolbook"/>
          <w:sz w:val="26"/>
          <w:szCs w:val="26"/>
        </w:rPr>
        <w:t xml:space="preserve">est </w:t>
      </w:r>
      <w:r w:rsidR="007C3A99">
        <w:rPr>
          <w:rFonts w:ascii="Century Schoolbook" w:hAnsi="Century Schoolbook"/>
          <w:sz w:val="26"/>
          <w:szCs w:val="26"/>
        </w:rPr>
        <w:t>B</w:t>
      </w:r>
      <w:r w:rsidR="00416099">
        <w:rPr>
          <w:rFonts w:ascii="Century Schoolbook" w:hAnsi="Century Schoolbook"/>
          <w:sz w:val="26"/>
          <w:szCs w:val="26"/>
        </w:rPr>
        <w:t xml:space="preserve">uy employee walked over to the officers </w:t>
      </w:r>
      <w:r w:rsidR="001A5179">
        <w:rPr>
          <w:rFonts w:ascii="Century Schoolbook" w:hAnsi="Century Schoolbook"/>
          <w:sz w:val="26"/>
          <w:szCs w:val="26"/>
        </w:rPr>
        <w:t xml:space="preserve">and Mr. Pardo remained visible in the background of the body camera footage. (State’s Exhibit 1, Officer </w:t>
      </w:r>
      <w:proofErr w:type="spellStart"/>
      <w:r w:rsidR="001A5179">
        <w:rPr>
          <w:rFonts w:ascii="Century Schoolbook" w:hAnsi="Century Schoolbook"/>
          <w:sz w:val="26"/>
          <w:szCs w:val="26"/>
        </w:rPr>
        <w:t>Millea</w:t>
      </w:r>
      <w:proofErr w:type="spellEnd"/>
      <w:r w:rsidR="001A5179">
        <w:rPr>
          <w:rFonts w:ascii="Century Schoolbook" w:hAnsi="Century Schoolbook"/>
          <w:sz w:val="26"/>
          <w:szCs w:val="26"/>
        </w:rPr>
        <w:t xml:space="preserve"> Body Cam, </w:t>
      </w:r>
      <w:r w:rsidR="00E57C37">
        <w:rPr>
          <w:rFonts w:ascii="Century Schoolbook" w:hAnsi="Century Schoolbook"/>
          <w:sz w:val="26"/>
          <w:szCs w:val="26"/>
        </w:rPr>
        <w:t xml:space="preserve">30:07-31:22) Officer </w:t>
      </w:r>
      <w:proofErr w:type="spellStart"/>
      <w:r w:rsidR="00E57C37">
        <w:rPr>
          <w:rFonts w:ascii="Century Schoolbook" w:hAnsi="Century Schoolbook"/>
          <w:sz w:val="26"/>
          <w:szCs w:val="26"/>
        </w:rPr>
        <w:t>Mill</w:t>
      </w:r>
      <w:r w:rsidR="00AB09D4">
        <w:rPr>
          <w:rFonts w:ascii="Century Schoolbook" w:hAnsi="Century Schoolbook"/>
          <w:sz w:val="26"/>
          <w:szCs w:val="26"/>
        </w:rPr>
        <w:t>e</w:t>
      </w:r>
      <w:r w:rsidR="00E57C37">
        <w:rPr>
          <w:rFonts w:ascii="Century Schoolbook" w:hAnsi="Century Schoolbook"/>
          <w:sz w:val="26"/>
          <w:szCs w:val="26"/>
        </w:rPr>
        <w:t>a</w:t>
      </w:r>
      <w:proofErr w:type="spellEnd"/>
      <w:r w:rsidR="00E57C37">
        <w:rPr>
          <w:rFonts w:ascii="Century Schoolbook" w:hAnsi="Century Schoolbook"/>
          <w:sz w:val="26"/>
          <w:szCs w:val="26"/>
        </w:rPr>
        <w:t xml:space="preserve"> walked to the front register with the employee and Mr. Pardo where he </w:t>
      </w:r>
      <w:r w:rsidR="00317871">
        <w:rPr>
          <w:rFonts w:ascii="Century Schoolbook" w:hAnsi="Century Schoolbook"/>
          <w:sz w:val="26"/>
          <w:szCs w:val="26"/>
        </w:rPr>
        <w:t xml:space="preserve">once again </w:t>
      </w:r>
      <w:r w:rsidR="00E57C37">
        <w:rPr>
          <w:rFonts w:ascii="Century Schoolbook" w:hAnsi="Century Schoolbook"/>
          <w:sz w:val="26"/>
          <w:szCs w:val="26"/>
        </w:rPr>
        <w:t>discussed Mr. Pardo being charged and paying restitution. (</w:t>
      </w:r>
      <w:r w:rsidR="0077733E">
        <w:rPr>
          <w:rFonts w:ascii="Century Schoolbook" w:hAnsi="Century Schoolbook"/>
          <w:sz w:val="26"/>
          <w:szCs w:val="26"/>
        </w:rPr>
        <w:t xml:space="preserve">State’s Exhibit 1, </w:t>
      </w:r>
      <w:r w:rsidR="00111F1B">
        <w:rPr>
          <w:rFonts w:ascii="Century Schoolbook" w:hAnsi="Century Schoolbook"/>
          <w:sz w:val="26"/>
          <w:szCs w:val="26"/>
        </w:rPr>
        <w:t xml:space="preserve">Officer </w:t>
      </w:r>
      <w:proofErr w:type="spellStart"/>
      <w:r w:rsidR="00111F1B">
        <w:rPr>
          <w:rFonts w:ascii="Century Schoolbook" w:hAnsi="Century Schoolbook"/>
          <w:sz w:val="26"/>
          <w:szCs w:val="26"/>
        </w:rPr>
        <w:t>Millea</w:t>
      </w:r>
      <w:proofErr w:type="spellEnd"/>
      <w:r w:rsidR="00111F1B">
        <w:rPr>
          <w:rFonts w:ascii="Century Schoolbook" w:hAnsi="Century Schoolbook"/>
          <w:sz w:val="26"/>
          <w:szCs w:val="26"/>
        </w:rPr>
        <w:t xml:space="preserve"> Body </w:t>
      </w:r>
      <w:r w:rsidR="00116796">
        <w:rPr>
          <w:rFonts w:ascii="Century Schoolbook" w:hAnsi="Century Schoolbook"/>
          <w:sz w:val="26"/>
          <w:szCs w:val="26"/>
        </w:rPr>
        <w:t>C</w:t>
      </w:r>
      <w:r w:rsidR="00111F1B">
        <w:rPr>
          <w:rFonts w:ascii="Century Schoolbook" w:hAnsi="Century Schoolbook"/>
          <w:sz w:val="26"/>
          <w:szCs w:val="26"/>
        </w:rPr>
        <w:t>am 31:23-32:42)</w:t>
      </w:r>
    </w:p>
    <w:p w14:paraId="43C88226" w14:textId="0940B28E" w:rsidR="00787C68" w:rsidRDefault="00787C68" w:rsidP="00494BFA">
      <w:pPr>
        <w:spacing w:line="480" w:lineRule="auto"/>
        <w:contextualSpacing/>
        <w:jc w:val="both"/>
        <w:rPr>
          <w:rFonts w:ascii="Century Schoolbook" w:hAnsi="Century Schoolbook"/>
          <w:sz w:val="26"/>
          <w:szCs w:val="26"/>
        </w:rPr>
      </w:pPr>
      <w:r>
        <w:rPr>
          <w:rFonts w:ascii="Century Schoolbook" w:hAnsi="Century Schoolbook"/>
          <w:sz w:val="26"/>
          <w:szCs w:val="26"/>
        </w:rPr>
        <w:lastRenderedPageBreak/>
        <w:tab/>
        <w:t xml:space="preserve">Officer </w:t>
      </w:r>
      <w:proofErr w:type="spellStart"/>
      <w:r>
        <w:rPr>
          <w:rFonts w:ascii="Century Schoolbook" w:hAnsi="Century Schoolbook"/>
          <w:sz w:val="26"/>
          <w:szCs w:val="26"/>
        </w:rPr>
        <w:t>Millea</w:t>
      </w:r>
      <w:proofErr w:type="spellEnd"/>
      <w:r>
        <w:rPr>
          <w:rFonts w:ascii="Century Schoolbook" w:hAnsi="Century Schoolbook"/>
          <w:sz w:val="26"/>
          <w:szCs w:val="26"/>
        </w:rPr>
        <w:t xml:space="preserve"> walked back to the other officer</w:t>
      </w:r>
      <w:r w:rsidR="00610C98">
        <w:rPr>
          <w:rFonts w:ascii="Century Schoolbook" w:hAnsi="Century Schoolbook"/>
          <w:sz w:val="26"/>
          <w:szCs w:val="26"/>
        </w:rPr>
        <w:t>s</w:t>
      </w:r>
      <w:r>
        <w:rPr>
          <w:rFonts w:ascii="Century Schoolbook" w:hAnsi="Century Schoolbook"/>
          <w:sz w:val="26"/>
          <w:szCs w:val="26"/>
        </w:rPr>
        <w:t xml:space="preserve"> and told one of them to go stand with Mr. Pardo while he went to write citations. (State’s Exhibit 1, Officer </w:t>
      </w:r>
      <w:proofErr w:type="spellStart"/>
      <w:r>
        <w:rPr>
          <w:rFonts w:ascii="Century Schoolbook" w:hAnsi="Century Schoolbook"/>
          <w:sz w:val="26"/>
          <w:szCs w:val="26"/>
        </w:rPr>
        <w:t>Millea</w:t>
      </w:r>
      <w:proofErr w:type="spellEnd"/>
      <w:r>
        <w:rPr>
          <w:rFonts w:ascii="Century Schoolbook" w:hAnsi="Century Schoolbook"/>
          <w:sz w:val="26"/>
          <w:szCs w:val="26"/>
        </w:rPr>
        <w:t xml:space="preserve"> </w:t>
      </w:r>
      <w:r w:rsidR="0077733E">
        <w:rPr>
          <w:rFonts w:ascii="Century Schoolbook" w:hAnsi="Century Schoolbook"/>
          <w:sz w:val="26"/>
          <w:szCs w:val="26"/>
        </w:rPr>
        <w:t>B</w:t>
      </w:r>
      <w:r>
        <w:rPr>
          <w:rFonts w:ascii="Century Schoolbook" w:hAnsi="Century Schoolbook"/>
          <w:sz w:val="26"/>
          <w:szCs w:val="26"/>
        </w:rPr>
        <w:t xml:space="preserve">ody </w:t>
      </w:r>
      <w:r w:rsidR="0077733E">
        <w:rPr>
          <w:rFonts w:ascii="Century Schoolbook" w:hAnsi="Century Schoolbook"/>
          <w:sz w:val="26"/>
          <w:szCs w:val="26"/>
        </w:rPr>
        <w:t>C</w:t>
      </w:r>
      <w:r>
        <w:rPr>
          <w:rFonts w:ascii="Century Schoolbook" w:hAnsi="Century Schoolbook"/>
          <w:sz w:val="26"/>
          <w:szCs w:val="26"/>
        </w:rPr>
        <w:t>am, 32:52</w:t>
      </w:r>
      <w:r w:rsidR="00363479">
        <w:rPr>
          <w:rFonts w:ascii="Century Schoolbook" w:hAnsi="Century Schoolbook"/>
          <w:sz w:val="26"/>
          <w:szCs w:val="26"/>
        </w:rPr>
        <w:t>) Officer Clark wal</w:t>
      </w:r>
      <w:r w:rsidR="00610C98">
        <w:rPr>
          <w:rFonts w:ascii="Century Schoolbook" w:hAnsi="Century Schoolbook"/>
          <w:sz w:val="26"/>
          <w:szCs w:val="26"/>
        </w:rPr>
        <w:t>k</w:t>
      </w:r>
      <w:r w:rsidR="00363479">
        <w:rPr>
          <w:rFonts w:ascii="Century Schoolbook" w:hAnsi="Century Schoolbook"/>
          <w:sz w:val="26"/>
          <w:szCs w:val="26"/>
        </w:rPr>
        <w:t>ed to the front register and stood with Mr.</w:t>
      </w:r>
      <w:r w:rsidR="00610C98">
        <w:rPr>
          <w:rFonts w:ascii="Century Schoolbook" w:hAnsi="Century Schoolbook"/>
          <w:sz w:val="26"/>
          <w:szCs w:val="26"/>
        </w:rPr>
        <w:t xml:space="preserve"> Pardo</w:t>
      </w:r>
      <w:r w:rsidR="004A4402">
        <w:rPr>
          <w:rFonts w:ascii="Century Schoolbook" w:hAnsi="Century Schoolbook"/>
          <w:sz w:val="26"/>
          <w:szCs w:val="26"/>
        </w:rPr>
        <w:t xml:space="preserve"> while he completed his purchase. </w:t>
      </w:r>
      <w:r w:rsidR="00987414">
        <w:rPr>
          <w:rFonts w:ascii="Century Schoolbook" w:hAnsi="Century Schoolbook"/>
          <w:sz w:val="26"/>
          <w:szCs w:val="26"/>
        </w:rPr>
        <w:t xml:space="preserve">Officer Clark never left Mr. Pardo. </w:t>
      </w:r>
      <w:r w:rsidR="004A4402">
        <w:rPr>
          <w:rFonts w:ascii="Century Schoolbook" w:hAnsi="Century Schoolbook"/>
          <w:sz w:val="26"/>
          <w:szCs w:val="26"/>
        </w:rPr>
        <w:t>(St</w:t>
      </w:r>
      <w:r w:rsidR="008B39B6">
        <w:rPr>
          <w:rFonts w:ascii="Century Schoolbook" w:hAnsi="Century Schoolbook"/>
          <w:sz w:val="26"/>
          <w:szCs w:val="26"/>
        </w:rPr>
        <w:t xml:space="preserve">ate’s Exhibit 1, Officer </w:t>
      </w:r>
      <w:proofErr w:type="spellStart"/>
      <w:r w:rsidR="008B39B6">
        <w:rPr>
          <w:rFonts w:ascii="Century Schoolbook" w:hAnsi="Century Schoolbook"/>
          <w:sz w:val="26"/>
          <w:szCs w:val="26"/>
        </w:rPr>
        <w:t>Millea</w:t>
      </w:r>
      <w:proofErr w:type="spellEnd"/>
      <w:r w:rsidR="008B39B6">
        <w:rPr>
          <w:rFonts w:ascii="Century Schoolbook" w:hAnsi="Century Schoolbook"/>
          <w:sz w:val="26"/>
          <w:szCs w:val="26"/>
        </w:rPr>
        <w:t xml:space="preserve"> Body cam, 32:53-33:03</w:t>
      </w:r>
      <w:r w:rsidR="000E7F31">
        <w:rPr>
          <w:rFonts w:ascii="Century Schoolbook" w:hAnsi="Century Schoolbook"/>
          <w:sz w:val="26"/>
          <w:szCs w:val="26"/>
        </w:rPr>
        <w:t xml:space="preserve">; </w:t>
      </w:r>
      <w:r w:rsidR="00485121">
        <w:rPr>
          <w:rFonts w:ascii="Century Schoolbook" w:hAnsi="Century Schoolbook"/>
          <w:sz w:val="26"/>
          <w:szCs w:val="26"/>
        </w:rPr>
        <w:t xml:space="preserve">State’s Exhibit 1, Officer Lewis Body Cam, 24:01-37:46; </w:t>
      </w:r>
      <w:r w:rsidR="000E7F31">
        <w:rPr>
          <w:rFonts w:ascii="Century Schoolbook" w:hAnsi="Century Schoolbook"/>
          <w:sz w:val="26"/>
          <w:szCs w:val="26"/>
        </w:rPr>
        <w:t>State’s Exhibit 2, Phone Purchase at Register, 7:30:51-7:39:44</w:t>
      </w:r>
      <w:r w:rsidR="00E64F66">
        <w:rPr>
          <w:rFonts w:ascii="Century Schoolbook" w:hAnsi="Century Schoolbook"/>
          <w:sz w:val="26"/>
          <w:szCs w:val="26"/>
        </w:rPr>
        <w:t xml:space="preserve">; State’s Exhibit 2, </w:t>
      </w:r>
      <w:r w:rsidR="0097769F">
        <w:rPr>
          <w:rFonts w:ascii="Century Schoolbook" w:hAnsi="Century Schoolbook"/>
          <w:sz w:val="26"/>
          <w:szCs w:val="26"/>
        </w:rPr>
        <w:t xml:space="preserve">Suspect Bag Search and </w:t>
      </w:r>
      <w:r w:rsidR="00F43F9E">
        <w:rPr>
          <w:rFonts w:ascii="Century Schoolbook" w:hAnsi="Century Schoolbook"/>
          <w:sz w:val="26"/>
          <w:szCs w:val="26"/>
        </w:rPr>
        <w:t>Detention</w:t>
      </w:r>
      <w:r w:rsidR="0097769F">
        <w:rPr>
          <w:rFonts w:ascii="Century Schoolbook" w:hAnsi="Century Schoolbook"/>
          <w:sz w:val="26"/>
          <w:szCs w:val="26"/>
        </w:rPr>
        <w:t>, 7:4</w:t>
      </w:r>
      <w:r w:rsidR="00F43F9E">
        <w:rPr>
          <w:rFonts w:ascii="Century Schoolbook" w:hAnsi="Century Schoolbook"/>
          <w:sz w:val="26"/>
          <w:szCs w:val="26"/>
        </w:rPr>
        <w:t>3:30-7:44:39</w:t>
      </w:r>
      <w:r w:rsidR="00485121">
        <w:rPr>
          <w:rFonts w:ascii="Century Schoolbook" w:hAnsi="Century Schoolbook"/>
          <w:sz w:val="26"/>
          <w:szCs w:val="26"/>
        </w:rPr>
        <w:t>)</w:t>
      </w:r>
      <w:r w:rsidR="008746D5">
        <w:rPr>
          <w:rFonts w:ascii="Century Schoolbook" w:hAnsi="Century Schoolbook"/>
          <w:sz w:val="26"/>
          <w:szCs w:val="26"/>
        </w:rPr>
        <w:t xml:space="preserve"> While Mr. Pardo and Officer Clark were standing at the front register, a </w:t>
      </w:r>
      <w:r w:rsidR="00F969B0">
        <w:rPr>
          <w:rFonts w:ascii="Century Schoolbook" w:hAnsi="Century Schoolbook"/>
          <w:sz w:val="26"/>
          <w:szCs w:val="26"/>
        </w:rPr>
        <w:t>B</w:t>
      </w:r>
      <w:r w:rsidR="008746D5">
        <w:rPr>
          <w:rFonts w:ascii="Century Schoolbook" w:hAnsi="Century Schoolbook"/>
          <w:sz w:val="26"/>
          <w:szCs w:val="26"/>
        </w:rPr>
        <w:t xml:space="preserve">est </w:t>
      </w:r>
      <w:r w:rsidR="00F969B0">
        <w:rPr>
          <w:rFonts w:ascii="Century Schoolbook" w:hAnsi="Century Schoolbook"/>
          <w:sz w:val="26"/>
          <w:szCs w:val="26"/>
        </w:rPr>
        <w:t>B</w:t>
      </w:r>
      <w:r w:rsidR="008746D5">
        <w:rPr>
          <w:rFonts w:ascii="Century Schoolbook" w:hAnsi="Century Schoolbook"/>
          <w:sz w:val="26"/>
          <w:szCs w:val="26"/>
        </w:rPr>
        <w:t>uy employee told her</w:t>
      </w:r>
      <w:r w:rsidR="00727BB9">
        <w:rPr>
          <w:rFonts w:ascii="Century Schoolbook" w:hAnsi="Century Schoolbook"/>
          <w:sz w:val="26"/>
          <w:szCs w:val="26"/>
        </w:rPr>
        <w:t xml:space="preserve"> Mr. Pardo and Ms. Law</w:t>
      </w:r>
      <w:r w:rsidR="00AD75B2">
        <w:rPr>
          <w:rFonts w:ascii="Century Schoolbook" w:hAnsi="Century Schoolbook"/>
          <w:sz w:val="26"/>
          <w:szCs w:val="26"/>
        </w:rPr>
        <w:t xml:space="preserve">rence left a bag at the kiosk. (T p. 53) </w:t>
      </w:r>
      <w:r w:rsidR="007A454F">
        <w:rPr>
          <w:rFonts w:ascii="Century Schoolbook" w:hAnsi="Century Schoolbook"/>
          <w:sz w:val="26"/>
          <w:szCs w:val="26"/>
        </w:rPr>
        <w:t xml:space="preserve">Shortly thereafter, </w:t>
      </w:r>
      <w:r w:rsidR="00AD75B2">
        <w:rPr>
          <w:rFonts w:ascii="Century Schoolbook" w:hAnsi="Century Schoolbook"/>
          <w:sz w:val="26"/>
          <w:szCs w:val="26"/>
        </w:rPr>
        <w:t>Officer Lewis joined Officer Clark and Mr. Pardo at the front of the store. Officer</w:t>
      </w:r>
      <w:r w:rsidR="00312934">
        <w:rPr>
          <w:rFonts w:ascii="Century Schoolbook" w:hAnsi="Century Schoolbook"/>
          <w:sz w:val="26"/>
          <w:szCs w:val="26"/>
        </w:rPr>
        <w:t xml:space="preserve"> Clark told Officer </w:t>
      </w:r>
      <w:r w:rsidR="00870FA2">
        <w:rPr>
          <w:rFonts w:ascii="Century Schoolbook" w:hAnsi="Century Schoolbook"/>
          <w:sz w:val="26"/>
          <w:szCs w:val="26"/>
        </w:rPr>
        <w:t>Lewis</w:t>
      </w:r>
      <w:r w:rsidR="00312934">
        <w:rPr>
          <w:rFonts w:ascii="Century Schoolbook" w:hAnsi="Century Schoolbook"/>
          <w:sz w:val="26"/>
          <w:szCs w:val="26"/>
        </w:rPr>
        <w:t xml:space="preserve">, “They </w:t>
      </w:r>
      <w:proofErr w:type="gramStart"/>
      <w:r w:rsidR="00312934">
        <w:rPr>
          <w:rFonts w:ascii="Century Schoolbook" w:hAnsi="Century Schoolbook"/>
          <w:sz w:val="26"/>
          <w:szCs w:val="26"/>
        </w:rPr>
        <w:t>actually have</w:t>
      </w:r>
      <w:proofErr w:type="gramEnd"/>
      <w:r w:rsidR="00312934">
        <w:rPr>
          <w:rFonts w:ascii="Century Schoolbook" w:hAnsi="Century Schoolbook"/>
          <w:sz w:val="26"/>
          <w:szCs w:val="26"/>
        </w:rPr>
        <w:t xml:space="preserve"> another bag with them. It’s a little camera bag. I want to search it before we leave too.” </w:t>
      </w:r>
      <w:r w:rsidR="00343248">
        <w:rPr>
          <w:rFonts w:ascii="Century Schoolbook" w:hAnsi="Century Schoolbook"/>
          <w:sz w:val="26"/>
          <w:szCs w:val="26"/>
        </w:rPr>
        <w:t xml:space="preserve">(State’s Exhibit 1, Officer Lewis Body </w:t>
      </w:r>
      <w:r w:rsidR="00FB60FA">
        <w:rPr>
          <w:rFonts w:ascii="Century Schoolbook" w:hAnsi="Century Schoolbook"/>
          <w:sz w:val="26"/>
          <w:szCs w:val="26"/>
        </w:rPr>
        <w:t>C</w:t>
      </w:r>
      <w:r w:rsidR="00343248">
        <w:rPr>
          <w:rFonts w:ascii="Century Schoolbook" w:hAnsi="Century Schoolbook"/>
          <w:sz w:val="26"/>
          <w:szCs w:val="26"/>
        </w:rPr>
        <w:t xml:space="preserve">am, </w:t>
      </w:r>
      <w:bookmarkStart w:id="5" w:name="_Hlk186794917"/>
      <w:r w:rsidR="00343248">
        <w:rPr>
          <w:rFonts w:ascii="Century Schoolbook" w:hAnsi="Century Schoolbook"/>
          <w:sz w:val="26"/>
          <w:szCs w:val="26"/>
        </w:rPr>
        <w:t>37:40-</w:t>
      </w:r>
      <w:bookmarkEnd w:id="5"/>
      <w:r w:rsidR="00343248">
        <w:rPr>
          <w:rFonts w:ascii="Century Schoolbook" w:hAnsi="Century Schoolbook"/>
          <w:sz w:val="26"/>
          <w:szCs w:val="26"/>
        </w:rPr>
        <w:t>37:45)</w:t>
      </w:r>
      <w:r w:rsidR="00134EE3">
        <w:rPr>
          <w:rFonts w:ascii="Century Schoolbook" w:hAnsi="Century Schoolbook"/>
          <w:sz w:val="26"/>
          <w:szCs w:val="26"/>
        </w:rPr>
        <w:t xml:space="preserve"> </w:t>
      </w:r>
      <w:r w:rsidR="0083081A">
        <w:rPr>
          <w:rFonts w:ascii="Century Schoolbook" w:hAnsi="Century Schoolbook"/>
          <w:sz w:val="26"/>
          <w:szCs w:val="26"/>
        </w:rPr>
        <w:t xml:space="preserve">Officer Lewis testified that after hearing Officer Clark wanted to search the bag, Mr. Pardo gave </w:t>
      </w:r>
      <w:r w:rsidR="00064A4D">
        <w:rPr>
          <w:rFonts w:ascii="Century Schoolbook" w:hAnsi="Century Schoolbook"/>
          <w:sz w:val="26"/>
          <w:szCs w:val="26"/>
        </w:rPr>
        <w:t>a “very wide-eyed look towards Mr. Lawrence.” (T p. 33)</w:t>
      </w:r>
    </w:p>
    <w:p w14:paraId="281903F2" w14:textId="1829876F" w:rsidR="0004764E" w:rsidRDefault="00102F94" w:rsidP="00494BFA">
      <w:pPr>
        <w:spacing w:line="480" w:lineRule="auto"/>
        <w:contextualSpacing/>
        <w:jc w:val="both"/>
        <w:rPr>
          <w:rFonts w:ascii="Century Schoolbook" w:hAnsi="Century Schoolbook"/>
          <w:sz w:val="26"/>
          <w:szCs w:val="26"/>
        </w:rPr>
      </w:pPr>
      <w:r>
        <w:rPr>
          <w:rFonts w:ascii="Century Schoolbook" w:hAnsi="Century Schoolbook"/>
          <w:sz w:val="26"/>
          <w:szCs w:val="26"/>
        </w:rPr>
        <w:tab/>
      </w:r>
      <w:r w:rsidR="005D3113">
        <w:rPr>
          <w:rFonts w:ascii="Century Schoolbook" w:hAnsi="Century Schoolbook"/>
          <w:sz w:val="26"/>
          <w:szCs w:val="26"/>
        </w:rPr>
        <w:t>Despite Officer Lewis’s testimony that he asked Mr. Pardo if the bag was his after retrieving it, body camera footage shows</w:t>
      </w:r>
      <w:r w:rsidR="00790A19">
        <w:rPr>
          <w:rFonts w:ascii="Century Schoolbook" w:hAnsi="Century Schoolbook"/>
          <w:sz w:val="26"/>
          <w:szCs w:val="26"/>
        </w:rPr>
        <w:t xml:space="preserve"> Officer Lewis asked Mr. Pardo if the bag was his before it was brought to the front of the store. </w:t>
      </w:r>
      <w:r w:rsidR="002D266A">
        <w:rPr>
          <w:rFonts w:ascii="Century Schoolbook" w:hAnsi="Century Schoolbook"/>
          <w:sz w:val="26"/>
          <w:szCs w:val="26"/>
        </w:rPr>
        <w:t xml:space="preserve">In response to Officer Lewis’s question, </w:t>
      </w:r>
      <w:r w:rsidR="00790A19">
        <w:rPr>
          <w:rFonts w:ascii="Century Schoolbook" w:hAnsi="Century Schoolbook"/>
          <w:sz w:val="26"/>
          <w:szCs w:val="26"/>
        </w:rPr>
        <w:t xml:space="preserve">Mr. Pardo nodded his head yes. </w:t>
      </w:r>
      <w:r w:rsidR="00AE21DE">
        <w:rPr>
          <w:rFonts w:ascii="Century Schoolbook" w:hAnsi="Century Schoolbook"/>
          <w:sz w:val="26"/>
          <w:szCs w:val="26"/>
        </w:rPr>
        <w:t>(T p</w:t>
      </w:r>
      <w:r w:rsidR="004343D4">
        <w:rPr>
          <w:rFonts w:ascii="Century Schoolbook" w:hAnsi="Century Schoolbook"/>
          <w:sz w:val="26"/>
          <w:szCs w:val="26"/>
        </w:rPr>
        <w:t>p</w:t>
      </w:r>
      <w:r w:rsidR="00DD1B8F">
        <w:rPr>
          <w:rFonts w:ascii="Century Schoolbook" w:hAnsi="Century Schoolbook"/>
          <w:sz w:val="26"/>
          <w:szCs w:val="26"/>
        </w:rPr>
        <w:t>.</w:t>
      </w:r>
      <w:r w:rsidR="004343D4">
        <w:rPr>
          <w:rFonts w:ascii="Century Schoolbook" w:hAnsi="Century Schoolbook"/>
          <w:sz w:val="26"/>
          <w:szCs w:val="26"/>
        </w:rPr>
        <w:t xml:space="preserve"> 36-</w:t>
      </w:r>
      <w:r w:rsidR="004343D4">
        <w:rPr>
          <w:rFonts w:ascii="Century Schoolbook" w:hAnsi="Century Schoolbook"/>
          <w:sz w:val="26"/>
          <w:szCs w:val="26"/>
        </w:rPr>
        <w:lastRenderedPageBreak/>
        <w:t>37, 40; State’s Exhibit 1</w:t>
      </w:r>
      <w:r w:rsidR="00207D1B">
        <w:rPr>
          <w:rFonts w:ascii="Century Schoolbook" w:hAnsi="Century Schoolbook"/>
          <w:sz w:val="26"/>
          <w:szCs w:val="26"/>
        </w:rPr>
        <w:t>, Officer Lewis Body Cam, 38:02-38:07)</w:t>
      </w:r>
      <w:r w:rsidR="00AE21DE">
        <w:rPr>
          <w:rFonts w:ascii="Century Schoolbook" w:hAnsi="Century Schoolbook"/>
          <w:sz w:val="26"/>
          <w:szCs w:val="26"/>
        </w:rPr>
        <w:t>.</w:t>
      </w:r>
      <w:r w:rsidR="003559F6">
        <w:rPr>
          <w:rStyle w:val="FootnoteReference"/>
          <w:rFonts w:ascii="Century Schoolbook" w:hAnsi="Century Schoolbook"/>
          <w:sz w:val="26"/>
          <w:szCs w:val="26"/>
        </w:rPr>
        <w:footnoteReference w:id="4"/>
      </w:r>
      <w:r w:rsidR="008C07AE">
        <w:rPr>
          <w:rFonts w:ascii="Century Schoolbook" w:hAnsi="Century Schoolbook"/>
          <w:sz w:val="26"/>
          <w:szCs w:val="26"/>
        </w:rPr>
        <w:t xml:space="preserve"> </w:t>
      </w:r>
      <w:bookmarkStart w:id="6" w:name="_Hlk187328951"/>
      <w:r w:rsidR="008C07AE">
        <w:rPr>
          <w:rFonts w:ascii="Century Schoolbook" w:hAnsi="Century Schoolbook"/>
          <w:sz w:val="26"/>
          <w:szCs w:val="26"/>
        </w:rPr>
        <w:t>Ms. Lawrence also testified Mr. Pardo told the officers the bag was his prior to the search. (T p. 50)</w:t>
      </w:r>
      <w:r w:rsidR="00207D1B">
        <w:rPr>
          <w:rFonts w:ascii="Century Schoolbook" w:hAnsi="Century Schoolbook"/>
          <w:sz w:val="26"/>
          <w:szCs w:val="26"/>
        </w:rPr>
        <w:t xml:space="preserve"> </w:t>
      </w:r>
    </w:p>
    <w:bookmarkEnd w:id="6"/>
    <w:p w14:paraId="5A0B2115" w14:textId="62A38486" w:rsidR="00102F94" w:rsidRDefault="00374AB0" w:rsidP="0004764E">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Mr. Pardo told Officer Lewis the bag was “back there” and pointed towards the center of the store. (State’s Exhibit 1, Officer Lewis Body Cam, 38:07-38:10) </w:t>
      </w:r>
      <w:r w:rsidR="0004764E">
        <w:rPr>
          <w:rFonts w:ascii="Century Schoolbook" w:hAnsi="Century Schoolbook"/>
          <w:sz w:val="26"/>
          <w:szCs w:val="26"/>
        </w:rPr>
        <w:t xml:space="preserve">A </w:t>
      </w:r>
      <w:r w:rsidR="005B1538">
        <w:rPr>
          <w:rFonts w:ascii="Century Schoolbook" w:hAnsi="Century Schoolbook"/>
          <w:sz w:val="26"/>
          <w:szCs w:val="26"/>
        </w:rPr>
        <w:t>B</w:t>
      </w:r>
      <w:r w:rsidR="0004764E">
        <w:rPr>
          <w:rFonts w:ascii="Century Schoolbook" w:hAnsi="Century Schoolbook"/>
          <w:sz w:val="26"/>
          <w:szCs w:val="26"/>
        </w:rPr>
        <w:t xml:space="preserve">est </w:t>
      </w:r>
      <w:r w:rsidR="005B1538">
        <w:rPr>
          <w:rFonts w:ascii="Century Schoolbook" w:hAnsi="Century Schoolbook"/>
          <w:sz w:val="26"/>
          <w:szCs w:val="26"/>
        </w:rPr>
        <w:t>B</w:t>
      </w:r>
      <w:r w:rsidR="0004764E">
        <w:rPr>
          <w:rFonts w:ascii="Century Schoolbook" w:hAnsi="Century Schoolbook"/>
          <w:sz w:val="26"/>
          <w:szCs w:val="26"/>
        </w:rPr>
        <w:t>uy employee</w:t>
      </w:r>
      <w:r w:rsidR="00AE21DE">
        <w:rPr>
          <w:rFonts w:ascii="Century Schoolbook" w:hAnsi="Century Schoolbook"/>
          <w:sz w:val="26"/>
          <w:szCs w:val="26"/>
        </w:rPr>
        <w:t xml:space="preserve"> </w:t>
      </w:r>
      <w:r w:rsidR="006E4D46">
        <w:rPr>
          <w:rFonts w:ascii="Century Schoolbook" w:hAnsi="Century Schoolbook"/>
          <w:sz w:val="26"/>
          <w:szCs w:val="26"/>
        </w:rPr>
        <w:t>handed Officer Cl</w:t>
      </w:r>
      <w:r w:rsidR="002E7566">
        <w:rPr>
          <w:rFonts w:ascii="Century Schoolbook" w:hAnsi="Century Schoolbook"/>
          <w:sz w:val="26"/>
          <w:szCs w:val="26"/>
        </w:rPr>
        <w:t>a</w:t>
      </w:r>
      <w:r w:rsidR="006E4D46">
        <w:rPr>
          <w:rFonts w:ascii="Century Schoolbook" w:hAnsi="Century Schoolbook"/>
          <w:sz w:val="26"/>
          <w:szCs w:val="26"/>
        </w:rPr>
        <w:t xml:space="preserve">rk the </w:t>
      </w:r>
      <w:r w:rsidR="00DA253F">
        <w:rPr>
          <w:rFonts w:ascii="Century Schoolbook" w:hAnsi="Century Schoolbook"/>
          <w:sz w:val="26"/>
          <w:szCs w:val="26"/>
        </w:rPr>
        <w:t>bag at 7:44 p.m. (State’s Exhibit 2, Suspect Bag Search and Detention, 7:44:39)</w:t>
      </w:r>
      <w:r w:rsidR="00970612">
        <w:rPr>
          <w:rFonts w:ascii="Century Schoolbook" w:hAnsi="Century Schoolbook"/>
          <w:sz w:val="26"/>
          <w:szCs w:val="26"/>
        </w:rPr>
        <w:t xml:space="preserve"> </w:t>
      </w:r>
      <w:r w:rsidR="008978EA">
        <w:rPr>
          <w:rFonts w:ascii="Century Schoolbook" w:hAnsi="Century Schoolbook"/>
          <w:sz w:val="26"/>
          <w:szCs w:val="26"/>
        </w:rPr>
        <w:t>Officer Clar</w:t>
      </w:r>
      <w:r w:rsidR="00970612">
        <w:rPr>
          <w:rFonts w:ascii="Century Schoolbook" w:hAnsi="Century Schoolbook"/>
          <w:sz w:val="26"/>
          <w:szCs w:val="26"/>
        </w:rPr>
        <w:t>k placed the bag on the counter and asked Mr. Pardo if it contained anything that would poke her. Mr. Pardo responded, “no, not that I know of.” (State’s Exhibit 1, Officer Lewis Body Cam, 38:34-38:38)</w:t>
      </w:r>
      <w:r w:rsidR="00870FA2">
        <w:rPr>
          <w:rFonts w:ascii="Century Schoolbook" w:hAnsi="Century Schoolbook"/>
          <w:sz w:val="26"/>
          <w:szCs w:val="26"/>
        </w:rPr>
        <w:t xml:space="preserve"> </w:t>
      </w:r>
      <w:r w:rsidR="00E16CBB">
        <w:rPr>
          <w:rFonts w:ascii="Century Schoolbook" w:hAnsi="Century Schoolbook"/>
          <w:sz w:val="26"/>
          <w:szCs w:val="26"/>
        </w:rPr>
        <w:t xml:space="preserve">Officer Lewis stated, “it’s your bag. You know exactly what’s in there.” </w:t>
      </w:r>
      <w:bookmarkStart w:id="7" w:name="_Hlk187760108"/>
      <w:r w:rsidR="00E16CBB">
        <w:rPr>
          <w:rFonts w:ascii="Century Schoolbook" w:hAnsi="Century Schoolbook"/>
          <w:sz w:val="26"/>
          <w:szCs w:val="26"/>
        </w:rPr>
        <w:t>(Sta</w:t>
      </w:r>
      <w:r w:rsidR="009666AE">
        <w:rPr>
          <w:rFonts w:ascii="Century Schoolbook" w:hAnsi="Century Schoolbook"/>
          <w:sz w:val="26"/>
          <w:szCs w:val="26"/>
        </w:rPr>
        <w:t>t</w:t>
      </w:r>
      <w:r w:rsidR="00E16CBB">
        <w:rPr>
          <w:rFonts w:ascii="Century Schoolbook" w:hAnsi="Century Schoolbook"/>
          <w:sz w:val="26"/>
          <w:szCs w:val="26"/>
        </w:rPr>
        <w:t>e’s Exhibit 1, Officer Lewis Body Cam, 38:44-38:49)</w:t>
      </w:r>
      <w:bookmarkEnd w:id="7"/>
      <w:r w:rsidR="00E16CBB">
        <w:rPr>
          <w:rFonts w:ascii="Century Schoolbook" w:hAnsi="Century Schoolbook"/>
          <w:sz w:val="26"/>
          <w:szCs w:val="26"/>
        </w:rPr>
        <w:t xml:space="preserve"> </w:t>
      </w:r>
      <w:r w:rsidR="00976DF8">
        <w:rPr>
          <w:rFonts w:ascii="Century Schoolbook" w:hAnsi="Century Schoolbook"/>
          <w:sz w:val="26"/>
          <w:szCs w:val="26"/>
        </w:rPr>
        <w:t>Officer Clark never asked for permission to search the bag. (</w:t>
      </w:r>
      <w:r w:rsidR="002901DB">
        <w:rPr>
          <w:rFonts w:ascii="Century Schoolbook" w:hAnsi="Century Schoolbook"/>
          <w:sz w:val="26"/>
          <w:szCs w:val="26"/>
        </w:rPr>
        <w:t>State’s Exhibit 1, Officer Lewis Body Cam</w:t>
      </w:r>
      <w:r w:rsidR="00167AF2">
        <w:rPr>
          <w:rFonts w:ascii="Century Schoolbook" w:hAnsi="Century Schoolbook"/>
          <w:sz w:val="26"/>
          <w:szCs w:val="26"/>
        </w:rPr>
        <w:t xml:space="preserve"> </w:t>
      </w:r>
      <w:r w:rsidR="002901DB">
        <w:rPr>
          <w:rFonts w:ascii="Century Schoolbook" w:hAnsi="Century Schoolbook"/>
          <w:sz w:val="26"/>
          <w:szCs w:val="26"/>
        </w:rPr>
        <w:t>37:40- 39:22</w:t>
      </w:r>
      <w:r w:rsidR="00A214E3">
        <w:rPr>
          <w:rFonts w:ascii="Century Schoolbook" w:hAnsi="Century Schoolbook"/>
          <w:sz w:val="26"/>
          <w:szCs w:val="26"/>
        </w:rPr>
        <w:t xml:space="preserve">; </w:t>
      </w:r>
      <w:r w:rsidR="00976DF8">
        <w:rPr>
          <w:rFonts w:ascii="Century Schoolbook" w:hAnsi="Century Schoolbook"/>
          <w:sz w:val="26"/>
          <w:szCs w:val="26"/>
        </w:rPr>
        <w:t>T p.</w:t>
      </w:r>
      <w:r w:rsidR="009F4F96">
        <w:rPr>
          <w:rFonts w:ascii="Century Schoolbook" w:hAnsi="Century Schoolbook"/>
          <w:sz w:val="26"/>
          <w:szCs w:val="26"/>
        </w:rPr>
        <w:t xml:space="preserve"> 53</w:t>
      </w:r>
      <w:r w:rsidR="00976DF8">
        <w:rPr>
          <w:rFonts w:ascii="Century Schoolbook" w:hAnsi="Century Schoolbook"/>
          <w:sz w:val="26"/>
          <w:szCs w:val="26"/>
        </w:rPr>
        <w:t>)</w:t>
      </w:r>
    </w:p>
    <w:p w14:paraId="64B13FA8" w14:textId="28B25769" w:rsidR="00976DF8" w:rsidRDefault="00976DF8" w:rsidP="0004764E">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When Officer </w:t>
      </w:r>
      <w:r w:rsidR="00870FA2">
        <w:rPr>
          <w:rFonts w:ascii="Century Schoolbook" w:hAnsi="Century Schoolbook"/>
          <w:sz w:val="26"/>
          <w:szCs w:val="26"/>
        </w:rPr>
        <w:t>Clark</w:t>
      </w:r>
      <w:r>
        <w:rPr>
          <w:rFonts w:ascii="Century Schoolbook" w:hAnsi="Century Schoolbook"/>
          <w:sz w:val="26"/>
          <w:szCs w:val="26"/>
        </w:rPr>
        <w:t xml:space="preserve"> </w:t>
      </w:r>
      <w:r w:rsidR="00870FA2">
        <w:rPr>
          <w:rFonts w:ascii="Century Schoolbook" w:hAnsi="Century Schoolbook"/>
          <w:sz w:val="26"/>
          <w:szCs w:val="26"/>
        </w:rPr>
        <w:t>began searching the bag, Mr. Pardo once again stated the bag was his. (</w:t>
      </w:r>
      <w:r w:rsidR="00167AF2">
        <w:rPr>
          <w:rFonts w:ascii="Century Schoolbook" w:hAnsi="Century Schoolbook"/>
          <w:sz w:val="26"/>
          <w:szCs w:val="26"/>
        </w:rPr>
        <w:t xml:space="preserve">State’s Exhibit 1, </w:t>
      </w:r>
      <w:r w:rsidR="00870FA2">
        <w:rPr>
          <w:rFonts w:ascii="Century Schoolbook" w:hAnsi="Century Schoolbook"/>
          <w:sz w:val="26"/>
          <w:szCs w:val="26"/>
        </w:rPr>
        <w:t xml:space="preserve">Officer Lewis Body Cam </w:t>
      </w:r>
      <w:bookmarkStart w:id="8" w:name="_Hlk186794926"/>
      <w:r w:rsidR="00870FA2">
        <w:rPr>
          <w:rFonts w:ascii="Century Schoolbook" w:hAnsi="Century Schoolbook"/>
          <w:sz w:val="26"/>
          <w:szCs w:val="26"/>
        </w:rPr>
        <w:t>39:22</w:t>
      </w:r>
      <w:bookmarkEnd w:id="8"/>
      <w:r w:rsidR="00870FA2">
        <w:rPr>
          <w:rFonts w:ascii="Century Schoolbook" w:hAnsi="Century Schoolbook"/>
          <w:sz w:val="26"/>
          <w:szCs w:val="26"/>
        </w:rPr>
        <w:t>) The bag contained vacuum sealed marijuana, vacuum sealed methamphetamine, and approximately $64,000 cash. (T p. 32</w:t>
      </w:r>
      <w:r w:rsidR="00891B35">
        <w:rPr>
          <w:rFonts w:ascii="Century Schoolbook" w:hAnsi="Century Schoolbook"/>
          <w:sz w:val="26"/>
          <w:szCs w:val="26"/>
        </w:rPr>
        <w:t>; R p. 47</w:t>
      </w:r>
      <w:r w:rsidR="00870FA2">
        <w:rPr>
          <w:rFonts w:ascii="Century Schoolbook" w:hAnsi="Century Schoolbook"/>
          <w:sz w:val="26"/>
          <w:szCs w:val="26"/>
        </w:rPr>
        <w:t>)</w:t>
      </w:r>
      <w:r w:rsidR="00ED3602">
        <w:rPr>
          <w:rFonts w:ascii="Century Schoolbook" w:hAnsi="Century Schoolbook"/>
          <w:sz w:val="26"/>
          <w:szCs w:val="26"/>
        </w:rPr>
        <w:t xml:space="preserve"> </w:t>
      </w:r>
    </w:p>
    <w:p w14:paraId="3A1647DA" w14:textId="7544CE0A" w:rsidR="00CA2CA7" w:rsidRDefault="00CA2CA7" w:rsidP="0004764E">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Prior to the Best Buy employee telling the police about the bag, Mr. Pardo did not mention he needed to go get his bag </w:t>
      </w:r>
      <w:r w:rsidR="00A23D38">
        <w:rPr>
          <w:rFonts w:ascii="Century Schoolbook" w:hAnsi="Century Schoolbook"/>
          <w:sz w:val="26"/>
          <w:szCs w:val="26"/>
        </w:rPr>
        <w:t xml:space="preserve">and the police did not ask </w:t>
      </w:r>
      <w:r w:rsidR="00A23D38">
        <w:rPr>
          <w:rFonts w:ascii="Century Schoolbook" w:hAnsi="Century Schoolbook"/>
          <w:sz w:val="26"/>
          <w:szCs w:val="26"/>
        </w:rPr>
        <w:lastRenderedPageBreak/>
        <w:t xml:space="preserve">him whether he had a bag. (T </w:t>
      </w:r>
      <w:r w:rsidR="0059597C">
        <w:rPr>
          <w:rFonts w:ascii="Century Schoolbook" w:hAnsi="Century Schoolbook"/>
          <w:sz w:val="26"/>
          <w:szCs w:val="26"/>
        </w:rPr>
        <w:t>p</w:t>
      </w:r>
      <w:r w:rsidR="00A23D38">
        <w:rPr>
          <w:rFonts w:ascii="Century Schoolbook" w:hAnsi="Century Schoolbook"/>
          <w:sz w:val="26"/>
          <w:szCs w:val="26"/>
        </w:rPr>
        <w:t>p. 23, 30-31, 37, 39) According to Officer Lewis it would have taken Mr. Pardo “a few seconds” to go get his bag</w:t>
      </w:r>
      <w:r w:rsidR="00891B35">
        <w:rPr>
          <w:rFonts w:ascii="Century Schoolbook" w:hAnsi="Century Schoolbook"/>
          <w:sz w:val="26"/>
          <w:szCs w:val="26"/>
        </w:rPr>
        <w:t xml:space="preserve"> and there were no cops preventing </w:t>
      </w:r>
      <w:r w:rsidR="00770A7D">
        <w:rPr>
          <w:rFonts w:ascii="Century Schoolbook" w:hAnsi="Century Schoolbook"/>
          <w:sz w:val="26"/>
          <w:szCs w:val="26"/>
        </w:rPr>
        <w:t>him from “going anywhere in the store.”</w:t>
      </w:r>
      <w:r w:rsidR="00A23D38">
        <w:rPr>
          <w:rFonts w:ascii="Century Schoolbook" w:hAnsi="Century Schoolbook"/>
          <w:sz w:val="26"/>
          <w:szCs w:val="26"/>
        </w:rPr>
        <w:t xml:space="preserve"> (T </w:t>
      </w:r>
      <w:r w:rsidR="00770A7D">
        <w:rPr>
          <w:rFonts w:ascii="Century Schoolbook" w:hAnsi="Century Schoolbook"/>
          <w:sz w:val="26"/>
          <w:szCs w:val="26"/>
        </w:rPr>
        <w:t>p</w:t>
      </w:r>
      <w:r w:rsidR="00A23D38">
        <w:rPr>
          <w:rFonts w:ascii="Century Schoolbook" w:hAnsi="Century Schoolbook"/>
          <w:sz w:val="26"/>
          <w:szCs w:val="26"/>
        </w:rPr>
        <w:t>p. 38</w:t>
      </w:r>
      <w:r w:rsidR="00770A7D">
        <w:rPr>
          <w:rFonts w:ascii="Century Schoolbook" w:hAnsi="Century Schoolbook"/>
          <w:sz w:val="26"/>
          <w:szCs w:val="26"/>
        </w:rPr>
        <w:t>-40</w:t>
      </w:r>
      <w:r w:rsidR="00A23D38">
        <w:rPr>
          <w:rFonts w:ascii="Century Schoolbook" w:hAnsi="Century Schoolbook"/>
          <w:sz w:val="26"/>
          <w:szCs w:val="26"/>
        </w:rPr>
        <w:t>)</w:t>
      </w:r>
      <w:r w:rsidR="00891B35" w:rsidRPr="00891B35">
        <w:rPr>
          <w:rFonts w:ascii="Century Schoolbook" w:hAnsi="Century Schoolbook"/>
          <w:sz w:val="26"/>
          <w:szCs w:val="26"/>
        </w:rPr>
        <w:t xml:space="preserve"> </w:t>
      </w:r>
      <w:r w:rsidR="00891B35">
        <w:rPr>
          <w:rFonts w:ascii="Century Schoolbook" w:hAnsi="Century Schoolbook"/>
          <w:sz w:val="26"/>
          <w:szCs w:val="26"/>
        </w:rPr>
        <w:t xml:space="preserve">However, according to Officer </w:t>
      </w:r>
      <w:proofErr w:type="spellStart"/>
      <w:r w:rsidR="00891B35">
        <w:rPr>
          <w:rFonts w:ascii="Century Schoolbook" w:hAnsi="Century Schoolbook"/>
          <w:sz w:val="26"/>
          <w:szCs w:val="26"/>
        </w:rPr>
        <w:t>Millea</w:t>
      </w:r>
      <w:proofErr w:type="spellEnd"/>
      <w:r w:rsidR="00891B35">
        <w:rPr>
          <w:rFonts w:ascii="Century Schoolbook" w:hAnsi="Century Schoolbook"/>
          <w:sz w:val="26"/>
          <w:szCs w:val="26"/>
        </w:rPr>
        <w:t>, Mr. Pardo was not free to walk around the store. (T pp. 22-23)</w:t>
      </w:r>
      <w:r w:rsidR="004776E3">
        <w:rPr>
          <w:rFonts w:ascii="Century Schoolbook" w:hAnsi="Century Schoolbook"/>
          <w:sz w:val="26"/>
          <w:szCs w:val="26"/>
        </w:rPr>
        <w:t xml:space="preserve"> Officer Lewis also testified</w:t>
      </w:r>
      <w:r w:rsidR="00AC3C42">
        <w:rPr>
          <w:rFonts w:ascii="Century Schoolbook" w:hAnsi="Century Schoolbook"/>
          <w:sz w:val="26"/>
          <w:szCs w:val="26"/>
        </w:rPr>
        <w:t xml:space="preserve"> he would have looked for Mr. Pardo if he turned around and could not find him. (T p. 39)</w:t>
      </w:r>
    </w:p>
    <w:p w14:paraId="5810B2FD" w14:textId="3E94C0F6" w:rsidR="002610AD" w:rsidRDefault="002610AD" w:rsidP="0004764E">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Following the presentation of evidence, the State </w:t>
      </w:r>
      <w:r w:rsidR="003F3907">
        <w:rPr>
          <w:rFonts w:ascii="Century Schoolbook" w:hAnsi="Century Schoolbook"/>
          <w:sz w:val="26"/>
          <w:szCs w:val="26"/>
        </w:rPr>
        <w:t>argued</w:t>
      </w:r>
      <w:r>
        <w:rPr>
          <w:rFonts w:ascii="Century Schoolbook" w:hAnsi="Century Schoolbook"/>
          <w:sz w:val="26"/>
          <w:szCs w:val="26"/>
        </w:rPr>
        <w:t xml:space="preserve"> the search was lawful because Mr. Pardo abandoned </w:t>
      </w:r>
      <w:r w:rsidR="000E09D6">
        <w:rPr>
          <w:rFonts w:ascii="Century Schoolbook" w:hAnsi="Century Schoolbook"/>
          <w:sz w:val="26"/>
          <w:szCs w:val="26"/>
        </w:rPr>
        <w:t>t</w:t>
      </w:r>
      <w:r>
        <w:rPr>
          <w:rFonts w:ascii="Century Schoolbook" w:hAnsi="Century Schoolbook"/>
          <w:sz w:val="26"/>
          <w:szCs w:val="26"/>
        </w:rPr>
        <w:t xml:space="preserve">he bag </w:t>
      </w:r>
      <w:r w:rsidR="003070C0">
        <w:rPr>
          <w:rFonts w:ascii="Century Schoolbook" w:hAnsi="Century Schoolbook"/>
          <w:sz w:val="26"/>
          <w:szCs w:val="26"/>
        </w:rPr>
        <w:t xml:space="preserve">when he walked away from it </w:t>
      </w:r>
      <w:r>
        <w:rPr>
          <w:rFonts w:ascii="Century Schoolbook" w:hAnsi="Century Schoolbook"/>
          <w:sz w:val="26"/>
          <w:szCs w:val="26"/>
        </w:rPr>
        <w:t>and there is no reasonable expectation of privacy in abandoned property. (T pp. 54-5</w:t>
      </w:r>
      <w:r w:rsidR="001D6794">
        <w:rPr>
          <w:rFonts w:ascii="Century Schoolbook" w:hAnsi="Century Schoolbook"/>
          <w:sz w:val="26"/>
          <w:szCs w:val="26"/>
        </w:rPr>
        <w:t>7</w:t>
      </w:r>
      <w:r>
        <w:rPr>
          <w:rFonts w:ascii="Century Schoolbook" w:hAnsi="Century Schoolbook"/>
          <w:sz w:val="26"/>
          <w:szCs w:val="26"/>
        </w:rPr>
        <w:t xml:space="preserve">) Defense </w:t>
      </w:r>
      <w:r w:rsidR="00892236">
        <w:rPr>
          <w:rFonts w:ascii="Century Schoolbook" w:hAnsi="Century Schoolbook"/>
          <w:sz w:val="26"/>
          <w:szCs w:val="26"/>
        </w:rPr>
        <w:t xml:space="preserve">counsel argued Mr. Pardo did not abandon his bag because he continued to purchase his cellphone even after he saw the police. Once Mr. Pardo was stopped and detained by the police, he could not </w:t>
      </w:r>
      <w:r w:rsidR="00C11725">
        <w:rPr>
          <w:rFonts w:ascii="Century Schoolbook" w:hAnsi="Century Schoolbook"/>
          <w:sz w:val="26"/>
          <w:szCs w:val="26"/>
        </w:rPr>
        <w:t xml:space="preserve">return to his bag. (T pp. 58-60) </w:t>
      </w:r>
      <w:r w:rsidR="00CC1692">
        <w:rPr>
          <w:rFonts w:ascii="Century Schoolbook" w:hAnsi="Century Schoolbook"/>
          <w:sz w:val="26"/>
          <w:szCs w:val="26"/>
        </w:rPr>
        <w:t>The State</w:t>
      </w:r>
      <w:r w:rsidR="00847767">
        <w:rPr>
          <w:rFonts w:ascii="Century Schoolbook" w:hAnsi="Century Schoolbook"/>
          <w:sz w:val="26"/>
          <w:szCs w:val="26"/>
        </w:rPr>
        <w:t xml:space="preserve"> </w:t>
      </w:r>
      <w:r w:rsidR="001F07DB">
        <w:rPr>
          <w:rFonts w:ascii="Century Schoolbook" w:hAnsi="Century Schoolbook"/>
          <w:sz w:val="26"/>
          <w:szCs w:val="26"/>
        </w:rPr>
        <w:t>responded to</w:t>
      </w:r>
      <w:r w:rsidR="001919B0">
        <w:rPr>
          <w:rFonts w:ascii="Century Schoolbook" w:hAnsi="Century Schoolbook"/>
          <w:sz w:val="26"/>
          <w:szCs w:val="26"/>
        </w:rPr>
        <w:t xml:space="preserve"> defense counsel’s argument stating</w:t>
      </w:r>
      <w:r w:rsidR="00A61F21">
        <w:rPr>
          <w:rFonts w:ascii="Century Schoolbook" w:hAnsi="Century Schoolbook"/>
          <w:sz w:val="26"/>
          <w:szCs w:val="26"/>
        </w:rPr>
        <w:t xml:space="preserve"> it did not matter that Mr. Pardo claimed the bag because it was already abandoned</w:t>
      </w:r>
      <w:r w:rsidR="00B44D50">
        <w:rPr>
          <w:rFonts w:ascii="Century Schoolbook" w:hAnsi="Century Schoolbook"/>
          <w:sz w:val="26"/>
          <w:szCs w:val="26"/>
        </w:rPr>
        <w:t>,</w:t>
      </w:r>
      <w:r w:rsidR="000F4722">
        <w:rPr>
          <w:rFonts w:ascii="Century Schoolbook" w:hAnsi="Century Schoolbook"/>
          <w:sz w:val="26"/>
          <w:szCs w:val="26"/>
        </w:rPr>
        <w:t xml:space="preserve"> and Mr. Pardo could have asked for the bag even though he was detained. (T pp. 62-63)</w:t>
      </w:r>
    </w:p>
    <w:p w14:paraId="15B80528" w14:textId="039B5F3F" w:rsidR="00C11725" w:rsidRPr="00494BFA" w:rsidRDefault="00C11725" w:rsidP="0004764E">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The trial court denied the motion to suppress and ultimately issued a written order with findings of facts and conclusions of law.</w:t>
      </w:r>
      <w:r w:rsidR="007237C9">
        <w:rPr>
          <w:rFonts w:ascii="Century Schoolbook" w:hAnsi="Century Schoolbook"/>
          <w:sz w:val="26"/>
          <w:szCs w:val="26"/>
        </w:rPr>
        <w:t xml:space="preserve"> (T p. 64; R pp. 36-42) The trial court concluded Mr. Pardo </w:t>
      </w:r>
      <w:r w:rsidR="00671831">
        <w:rPr>
          <w:rFonts w:ascii="Century Schoolbook" w:hAnsi="Century Schoolbook"/>
          <w:sz w:val="26"/>
          <w:szCs w:val="26"/>
        </w:rPr>
        <w:t>“</w:t>
      </w:r>
      <w:r w:rsidR="007237C9">
        <w:rPr>
          <w:rFonts w:ascii="Century Schoolbook" w:hAnsi="Century Schoolbook"/>
          <w:sz w:val="26"/>
          <w:szCs w:val="26"/>
        </w:rPr>
        <w:t>relinquished his reasonable expectation of privacy in the bag</w:t>
      </w:r>
      <w:r w:rsidR="00BB26B6">
        <w:rPr>
          <w:rFonts w:ascii="Century Schoolbook" w:hAnsi="Century Schoolbook"/>
          <w:sz w:val="26"/>
          <w:szCs w:val="26"/>
        </w:rPr>
        <w:t>,</w:t>
      </w:r>
      <w:r w:rsidR="00671831">
        <w:rPr>
          <w:rFonts w:ascii="Century Schoolbook" w:hAnsi="Century Schoolbook"/>
          <w:sz w:val="26"/>
          <w:szCs w:val="26"/>
        </w:rPr>
        <w:t>”</w:t>
      </w:r>
      <w:r w:rsidR="007237C9">
        <w:rPr>
          <w:rFonts w:ascii="Century Schoolbook" w:hAnsi="Century Schoolbook"/>
          <w:sz w:val="26"/>
          <w:szCs w:val="26"/>
        </w:rPr>
        <w:t xml:space="preserve"> and he </w:t>
      </w:r>
      <w:r w:rsidR="00BB26B6">
        <w:rPr>
          <w:rFonts w:ascii="Century Schoolbook" w:hAnsi="Century Schoolbook"/>
          <w:sz w:val="26"/>
          <w:szCs w:val="26"/>
        </w:rPr>
        <w:t>“</w:t>
      </w:r>
      <w:r w:rsidR="007237C9">
        <w:rPr>
          <w:rFonts w:ascii="Century Schoolbook" w:hAnsi="Century Schoolbook"/>
          <w:sz w:val="26"/>
          <w:szCs w:val="26"/>
        </w:rPr>
        <w:t>intended to abandon the camera bag containing contraband.</w:t>
      </w:r>
      <w:r w:rsidR="00BB26B6">
        <w:rPr>
          <w:rFonts w:ascii="Century Schoolbook" w:hAnsi="Century Schoolbook"/>
          <w:sz w:val="26"/>
          <w:szCs w:val="26"/>
        </w:rPr>
        <w:t>”</w:t>
      </w:r>
      <w:r w:rsidR="007237C9">
        <w:rPr>
          <w:rFonts w:ascii="Century Schoolbook" w:hAnsi="Century Schoolbook"/>
          <w:sz w:val="26"/>
          <w:szCs w:val="26"/>
        </w:rPr>
        <w:t xml:space="preserve"> (R p. 42)</w:t>
      </w:r>
    </w:p>
    <w:p w14:paraId="70762B4F" w14:textId="532DB2FB" w:rsidR="002F3FF9" w:rsidRDefault="002F3FF9" w:rsidP="002F3FF9">
      <w:pPr>
        <w:jc w:val="center"/>
        <w:rPr>
          <w:rFonts w:ascii="Century Schoolbook" w:hAnsi="Century Schoolbook"/>
          <w:b/>
          <w:bCs/>
          <w:sz w:val="26"/>
          <w:szCs w:val="26"/>
          <w:u w:val="single"/>
        </w:rPr>
      </w:pPr>
      <w:r w:rsidRPr="0066154A">
        <w:rPr>
          <w:rFonts w:ascii="Century Schoolbook" w:hAnsi="Century Schoolbook"/>
          <w:b/>
          <w:bCs/>
          <w:sz w:val="26"/>
          <w:szCs w:val="26"/>
          <w:u w:val="single"/>
        </w:rPr>
        <w:lastRenderedPageBreak/>
        <w:t>STANDARD OF REVIEW</w:t>
      </w:r>
    </w:p>
    <w:p w14:paraId="43B8F7A1" w14:textId="77777777" w:rsidR="00344800" w:rsidRDefault="00344800" w:rsidP="002F3FF9">
      <w:pPr>
        <w:jc w:val="center"/>
        <w:rPr>
          <w:rFonts w:ascii="Century Schoolbook" w:hAnsi="Century Schoolbook"/>
          <w:b/>
          <w:bCs/>
          <w:sz w:val="26"/>
          <w:szCs w:val="26"/>
          <w:u w:val="single"/>
        </w:rPr>
      </w:pPr>
    </w:p>
    <w:p w14:paraId="4D74A876" w14:textId="18A661B9" w:rsidR="00CE6880" w:rsidRPr="00344800" w:rsidRDefault="00344800" w:rsidP="00344800">
      <w:pPr>
        <w:spacing w:line="480" w:lineRule="auto"/>
        <w:contextualSpacing/>
        <w:jc w:val="both"/>
        <w:rPr>
          <w:rFonts w:ascii="Century Schoolbook" w:hAnsi="Century Schoolbook"/>
          <w:i/>
          <w:iCs/>
          <w:sz w:val="26"/>
          <w:szCs w:val="26"/>
        </w:rPr>
      </w:pPr>
      <w:r>
        <w:rPr>
          <w:rFonts w:ascii="Century Schoolbook" w:hAnsi="Century Schoolbook"/>
          <w:sz w:val="26"/>
          <w:szCs w:val="26"/>
        </w:rPr>
        <w:tab/>
        <w:t xml:space="preserve">In reviewing the denial of a motion to suppress, this Court determines whether the findings of fact are supported by competent evidence and whether the findings of fact support the conclusions of law. </w:t>
      </w:r>
      <w:r w:rsidRPr="00344800">
        <w:rPr>
          <w:rFonts w:ascii="Century Schoolbook" w:hAnsi="Century Schoolbook"/>
          <w:i/>
          <w:iCs/>
          <w:sz w:val="26"/>
          <w:szCs w:val="26"/>
        </w:rPr>
        <w:t>State v. Heath</w:t>
      </w:r>
      <w:r>
        <w:rPr>
          <w:rFonts w:ascii="Century Schoolbook" w:hAnsi="Century Schoolbook"/>
          <w:sz w:val="26"/>
          <w:szCs w:val="26"/>
        </w:rPr>
        <w:t>, 281 N.C. App. 465, 468 (2022)</w:t>
      </w:r>
      <w:r w:rsidR="002F25AB">
        <w:rPr>
          <w:rFonts w:ascii="Century Schoolbook" w:hAnsi="Century Schoolbook"/>
          <w:sz w:val="26"/>
          <w:szCs w:val="26"/>
        </w:rPr>
        <w:fldChar w:fldCharType="begin"/>
      </w:r>
      <w:r w:rsidR="002F25AB">
        <w:instrText xml:space="preserve"> TA \l "</w:instrText>
      </w:r>
      <w:r w:rsidR="002F25AB" w:rsidRPr="00BA0A19">
        <w:rPr>
          <w:rFonts w:ascii="Century Schoolbook" w:hAnsi="Century Schoolbook"/>
          <w:i/>
          <w:iCs/>
          <w:sz w:val="26"/>
          <w:szCs w:val="26"/>
        </w:rPr>
        <w:instrText>State v. Heath</w:instrText>
      </w:r>
      <w:r w:rsidR="002F25AB" w:rsidRPr="00BA0A19">
        <w:rPr>
          <w:rFonts w:ascii="Century Schoolbook" w:hAnsi="Century Schoolbook"/>
          <w:sz w:val="26"/>
          <w:szCs w:val="26"/>
        </w:rPr>
        <w:instrText>, 281 N.C. App. 465, 468 (2022)</w:instrText>
      </w:r>
      <w:r w:rsidR="002F25AB">
        <w:instrText xml:space="preserve">" \s "State v. Heath, 281 N.C. App. 465, 468 (2022)" \c 1 </w:instrText>
      </w:r>
      <w:r w:rsidR="002F25AB">
        <w:rPr>
          <w:rFonts w:ascii="Century Schoolbook" w:hAnsi="Century Schoolbook"/>
          <w:sz w:val="26"/>
          <w:szCs w:val="26"/>
        </w:rPr>
        <w:fldChar w:fldCharType="end"/>
      </w:r>
      <w:r>
        <w:rPr>
          <w:rFonts w:ascii="Century Schoolbook" w:hAnsi="Century Schoolbook"/>
          <w:sz w:val="26"/>
          <w:szCs w:val="26"/>
        </w:rPr>
        <w:t xml:space="preserve"> (citation omitted). If the trial court’s findings of fact are supported by competent evidence, they are conclusive on appeal. The trial court’s conclusions of law are subject to </w:t>
      </w:r>
      <w:r w:rsidRPr="00344800">
        <w:rPr>
          <w:rFonts w:ascii="Century Schoolbook" w:hAnsi="Century Schoolbook"/>
          <w:i/>
          <w:iCs/>
          <w:sz w:val="26"/>
          <w:szCs w:val="26"/>
        </w:rPr>
        <w:t>de novo</w:t>
      </w:r>
      <w:r>
        <w:rPr>
          <w:rFonts w:ascii="Century Schoolbook" w:hAnsi="Century Schoolbook"/>
          <w:sz w:val="26"/>
          <w:szCs w:val="26"/>
        </w:rPr>
        <w:t xml:space="preserve"> review. Under </w:t>
      </w:r>
      <w:r w:rsidRPr="00344800">
        <w:rPr>
          <w:rFonts w:ascii="Century Schoolbook" w:hAnsi="Century Schoolbook"/>
          <w:i/>
          <w:iCs/>
          <w:sz w:val="26"/>
          <w:szCs w:val="26"/>
        </w:rPr>
        <w:t>de novo</w:t>
      </w:r>
      <w:r>
        <w:rPr>
          <w:rFonts w:ascii="Century Schoolbook" w:hAnsi="Century Schoolbook"/>
          <w:sz w:val="26"/>
          <w:szCs w:val="26"/>
        </w:rPr>
        <w:t xml:space="preserve"> review, this Court “considers the matter anew and freely substitutes its own judgment for that of the lower tribunal.” </w:t>
      </w:r>
      <w:r w:rsidRPr="00344800">
        <w:rPr>
          <w:rFonts w:ascii="Century Schoolbook" w:hAnsi="Century Schoolbook"/>
          <w:i/>
          <w:iCs/>
          <w:sz w:val="26"/>
          <w:szCs w:val="26"/>
        </w:rPr>
        <w:t>Id.</w:t>
      </w:r>
    </w:p>
    <w:p w14:paraId="546028F4" w14:textId="0BE2F744" w:rsidR="002F3FF9" w:rsidRDefault="002F3FF9" w:rsidP="002F3FF9">
      <w:pPr>
        <w:jc w:val="center"/>
        <w:rPr>
          <w:rFonts w:ascii="Century Schoolbook" w:hAnsi="Century Schoolbook"/>
          <w:b/>
          <w:bCs/>
          <w:sz w:val="26"/>
          <w:szCs w:val="26"/>
          <w:u w:val="single"/>
        </w:rPr>
      </w:pPr>
      <w:r w:rsidRPr="0066154A">
        <w:rPr>
          <w:rFonts w:ascii="Century Schoolbook" w:hAnsi="Century Schoolbook"/>
          <w:b/>
          <w:bCs/>
          <w:sz w:val="26"/>
          <w:szCs w:val="26"/>
          <w:u w:val="single"/>
        </w:rPr>
        <w:t>ARGUMENT</w:t>
      </w:r>
    </w:p>
    <w:p w14:paraId="0995622C" w14:textId="77777777" w:rsidR="0093320D" w:rsidRDefault="0093320D" w:rsidP="002F3FF9">
      <w:pPr>
        <w:jc w:val="center"/>
        <w:rPr>
          <w:rFonts w:ascii="Century Schoolbook" w:hAnsi="Century Schoolbook"/>
          <w:b/>
          <w:bCs/>
          <w:sz w:val="26"/>
          <w:szCs w:val="26"/>
          <w:u w:val="single"/>
        </w:rPr>
      </w:pPr>
    </w:p>
    <w:p w14:paraId="3B1D7A98" w14:textId="42AB88CD" w:rsidR="0093320D" w:rsidRDefault="0093320D" w:rsidP="0093320D">
      <w:pPr>
        <w:jc w:val="both"/>
        <w:rPr>
          <w:rFonts w:ascii="Century Schoolbook" w:hAnsi="Century Schoolbook"/>
          <w:b/>
          <w:bCs/>
          <w:sz w:val="26"/>
          <w:szCs w:val="26"/>
        </w:rPr>
      </w:pPr>
      <w:r w:rsidRPr="0093320D">
        <w:rPr>
          <w:rFonts w:ascii="Century Schoolbook" w:hAnsi="Century Schoolbook"/>
          <w:b/>
          <w:bCs/>
          <w:sz w:val="26"/>
          <w:szCs w:val="26"/>
        </w:rPr>
        <w:t xml:space="preserve">The trial court erred by denying the motion to suppress </w:t>
      </w:r>
      <w:r w:rsidR="00C96ACC">
        <w:rPr>
          <w:rFonts w:ascii="Century Schoolbook" w:hAnsi="Century Schoolbook"/>
          <w:b/>
          <w:bCs/>
          <w:sz w:val="26"/>
          <w:szCs w:val="26"/>
        </w:rPr>
        <w:t xml:space="preserve">the warrantless search of Mr. Pardo’s bag because </w:t>
      </w:r>
      <w:r w:rsidR="00ED0418">
        <w:rPr>
          <w:rFonts w:ascii="Century Schoolbook" w:hAnsi="Century Schoolbook"/>
          <w:b/>
          <w:bCs/>
          <w:sz w:val="26"/>
          <w:szCs w:val="26"/>
        </w:rPr>
        <w:t>it</w:t>
      </w:r>
      <w:r w:rsidR="005713D2">
        <w:rPr>
          <w:rFonts w:ascii="Century Schoolbook" w:hAnsi="Century Schoolbook"/>
          <w:b/>
          <w:bCs/>
          <w:sz w:val="26"/>
          <w:szCs w:val="26"/>
        </w:rPr>
        <w:t xml:space="preserve"> </w:t>
      </w:r>
      <w:r w:rsidR="00C96ACC">
        <w:rPr>
          <w:rFonts w:ascii="Century Schoolbook" w:hAnsi="Century Schoolbook"/>
          <w:b/>
          <w:bCs/>
          <w:sz w:val="26"/>
          <w:szCs w:val="26"/>
        </w:rPr>
        <w:t>was not abandoned.</w:t>
      </w:r>
    </w:p>
    <w:p w14:paraId="2FFA02D9" w14:textId="77777777" w:rsidR="00EA5166" w:rsidRDefault="00EA5166" w:rsidP="0093320D">
      <w:pPr>
        <w:jc w:val="both"/>
        <w:rPr>
          <w:rFonts w:ascii="Century Schoolbook" w:hAnsi="Century Schoolbook"/>
          <w:b/>
          <w:bCs/>
          <w:sz w:val="26"/>
          <w:szCs w:val="26"/>
        </w:rPr>
      </w:pPr>
    </w:p>
    <w:p w14:paraId="5473826F" w14:textId="654A3460" w:rsidR="003B5AB2" w:rsidRDefault="00480824" w:rsidP="00DA20E5">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The police violated Mr. Pardo’s Fourth Amendment right to be free from unlawful searches when they searched his bag without a warrant or consent. </w:t>
      </w:r>
      <w:r w:rsidR="00D6312A">
        <w:rPr>
          <w:rFonts w:ascii="Century Schoolbook" w:hAnsi="Century Schoolbook"/>
          <w:sz w:val="26"/>
          <w:szCs w:val="26"/>
        </w:rPr>
        <w:t>In denying Mr. Pardo’s written motion to suppress, t</w:t>
      </w:r>
      <w:r w:rsidR="00594BB5">
        <w:rPr>
          <w:rFonts w:ascii="Century Schoolbook" w:hAnsi="Century Schoolbook"/>
          <w:sz w:val="26"/>
          <w:szCs w:val="26"/>
        </w:rPr>
        <w:t xml:space="preserve">he trial court </w:t>
      </w:r>
      <w:r w:rsidR="00860422">
        <w:rPr>
          <w:rFonts w:ascii="Century Schoolbook" w:hAnsi="Century Schoolbook"/>
          <w:sz w:val="26"/>
          <w:szCs w:val="26"/>
        </w:rPr>
        <w:t xml:space="preserve">incorrectly concluded Mr. Pardo </w:t>
      </w:r>
      <w:r w:rsidR="00462A4E">
        <w:rPr>
          <w:rFonts w:ascii="Century Schoolbook" w:hAnsi="Century Schoolbook"/>
          <w:sz w:val="26"/>
          <w:szCs w:val="26"/>
        </w:rPr>
        <w:t>intended to abandon his bag even though he claimed ownership of the bag prior to</w:t>
      </w:r>
      <w:r w:rsidR="00D05572">
        <w:rPr>
          <w:rFonts w:ascii="Century Schoolbook" w:hAnsi="Century Schoolbook"/>
          <w:sz w:val="26"/>
          <w:szCs w:val="26"/>
        </w:rPr>
        <w:t xml:space="preserve"> and </w:t>
      </w:r>
      <w:r w:rsidR="00F33ED8">
        <w:rPr>
          <w:rFonts w:ascii="Century Schoolbook" w:hAnsi="Century Schoolbook"/>
          <w:sz w:val="26"/>
          <w:szCs w:val="26"/>
        </w:rPr>
        <w:t>simultaneous to</w:t>
      </w:r>
      <w:r w:rsidR="00462A4E">
        <w:rPr>
          <w:rFonts w:ascii="Century Schoolbook" w:hAnsi="Century Schoolbook"/>
          <w:sz w:val="26"/>
          <w:szCs w:val="26"/>
        </w:rPr>
        <w:t xml:space="preserve"> the</w:t>
      </w:r>
      <w:r w:rsidR="00083296">
        <w:rPr>
          <w:rFonts w:ascii="Century Schoolbook" w:hAnsi="Century Schoolbook"/>
          <w:sz w:val="26"/>
          <w:szCs w:val="26"/>
        </w:rPr>
        <w:t xml:space="preserve"> warrantless</w:t>
      </w:r>
      <w:r w:rsidR="00462A4E">
        <w:rPr>
          <w:rFonts w:ascii="Century Schoolbook" w:hAnsi="Century Schoolbook"/>
          <w:sz w:val="26"/>
          <w:szCs w:val="26"/>
        </w:rPr>
        <w:t xml:space="preserve"> search.</w:t>
      </w:r>
      <w:r w:rsidR="00FD4F35">
        <w:rPr>
          <w:rFonts w:ascii="Century Schoolbook" w:hAnsi="Century Schoolbook"/>
          <w:sz w:val="26"/>
          <w:szCs w:val="26"/>
        </w:rPr>
        <w:t xml:space="preserve"> </w:t>
      </w:r>
      <w:r w:rsidR="00462A4E">
        <w:rPr>
          <w:rFonts w:ascii="Century Schoolbook" w:hAnsi="Century Schoolbook"/>
          <w:sz w:val="26"/>
          <w:szCs w:val="26"/>
        </w:rPr>
        <w:t>Mr. Pardo</w:t>
      </w:r>
      <w:r w:rsidR="00F27587">
        <w:rPr>
          <w:rFonts w:ascii="Century Schoolbook" w:hAnsi="Century Schoolbook"/>
          <w:sz w:val="26"/>
          <w:szCs w:val="26"/>
        </w:rPr>
        <w:t xml:space="preserve"> never disclaimed ownership of the bag, nor did he</w:t>
      </w:r>
      <w:r w:rsidR="00462A4E">
        <w:rPr>
          <w:rFonts w:ascii="Century Schoolbook" w:hAnsi="Century Schoolbook"/>
          <w:sz w:val="26"/>
          <w:szCs w:val="26"/>
        </w:rPr>
        <w:t xml:space="preserve"> discard</w:t>
      </w:r>
      <w:r w:rsidR="00EA39B4">
        <w:rPr>
          <w:rFonts w:ascii="Century Schoolbook" w:hAnsi="Century Schoolbook"/>
          <w:sz w:val="26"/>
          <w:szCs w:val="26"/>
        </w:rPr>
        <w:t xml:space="preserve"> it</w:t>
      </w:r>
      <w:r w:rsidR="00462A4E">
        <w:rPr>
          <w:rFonts w:ascii="Century Schoolbook" w:hAnsi="Century Schoolbook"/>
          <w:sz w:val="26"/>
          <w:szCs w:val="26"/>
        </w:rPr>
        <w:t xml:space="preserve"> while fleeing from the police. Instead, Mr. Pardo </w:t>
      </w:r>
      <w:r w:rsidR="00EC07BD">
        <w:rPr>
          <w:rFonts w:ascii="Century Schoolbook" w:hAnsi="Century Schoolbook"/>
          <w:sz w:val="26"/>
          <w:szCs w:val="26"/>
        </w:rPr>
        <w:t xml:space="preserve">simply </w:t>
      </w:r>
      <w:r w:rsidR="00462A4E">
        <w:rPr>
          <w:rFonts w:ascii="Century Schoolbook" w:hAnsi="Century Schoolbook"/>
          <w:sz w:val="26"/>
          <w:szCs w:val="26"/>
        </w:rPr>
        <w:t xml:space="preserve">stepped away from the kiosk </w:t>
      </w:r>
      <w:r w:rsidR="000578E6">
        <w:rPr>
          <w:rFonts w:ascii="Century Schoolbook" w:hAnsi="Century Schoolbook"/>
          <w:sz w:val="26"/>
          <w:szCs w:val="26"/>
        </w:rPr>
        <w:t xml:space="preserve">where his bag was placed </w:t>
      </w:r>
      <w:r w:rsidR="00462A4E">
        <w:rPr>
          <w:rFonts w:ascii="Century Schoolbook" w:hAnsi="Century Schoolbook"/>
          <w:sz w:val="26"/>
          <w:szCs w:val="26"/>
        </w:rPr>
        <w:t xml:space="preserve">while he was waiting for an employee to finish processing his </w:t>
      </w:r>
      <w:r w:rsidR="00EC07BD">
        <w:rPr>
          <w:rFonts w:ascii="Century Schoolbook" w:hAnsi="Century Schoolbook"/>
          <w:sz w:val="26"/>
          <w:szCs w:val="26"/>
        </w:rPr>
        <w:t xml:space="preserve">$1,300 </w:t>
      </w:r>
      <w:r w:rsidR="00462A4E">
        <w:rPr>
          <w:rFonts w:ascii="Century Schoolbook" w:hAnsi="Century Schoolbook"/>
          <w:sz w:val="26"/>
          <w:szCs w:val="26"/>
        </w:rPr>
        <w:t xml:space="preserve">transaction. </w:t>
      </w:r>
      <w:r w:rsidR="00C467F6">
        <w:rPr>
          <w:rFonts w:ascii="Century Schoolbook" w:hAnsi="Century Schoolbook"/>
          <w:sz w:val="26"/>
          <w:szCs w:val="26"/>
        </w:rPr>
        <w:t>Mr. Pardo intended to return to the kiosk and his bag</w:t>
      </w:r>
      <w:r w:rsidR="00A7284A">
        <w:rPr>
          <w:rFonts w:ascii="Century Schoolbook" w:hAnsi="Century Schoolbook"/>
          <w:sz w:val="26"/>
          <w:szCs w:val="26"/>
        </w:rPr>
        <w:t>,</w:t>
      </w:r>
      <w:r w:rsidR="00506A34">
        <w:rPr>
          <w:rFonts w:ascii="Century Schoolbook" w:hAnsi="Century Schoolbook"/>
          <w:sz w:val="26"/>
          <w:szCs w:val="26"/>
        </w:rPr>
        <w:t xml:space="preserve"> </w:t>
      </w:r>
      <w:r w:rsidR="00506A34">
        <w:rPr>
          <w:rFonts w:ascii="Century Schoolbook" w:hAnsi="Century Schoolbook"/>
          <w:sz w:val="26"/>
          <w:szCs w:val="26"/>
        </w:rPr>
        <w:lastRenderedPageBreak/>
        <w:t>but the</w:t>
      </w:r>
      <w:r w:rsidR="00265525">
        <w:rPr>
          <w:rFonts w:ascii="Century Schoolbook" w:hAnsi="Century Schoolbook"/>
          <w:sz w:val="26"/>
          <w:szCs w:val="26"/>
        </w:rPr>
        <w:t xml:space="preserve"> police prevented </w:t>
      </w:r>
      <w:r w:rsidR="00506A34">
        <w:rPr>
          <w:rFonts w:ascii="Century Schoolbook" w:hAnsi="Century Schoolbook"/>
          <w:sz w:val="26"/>
          <w:szCs w:val="26"/>
        </w:rPr>
        <w:t xml:space="preserve">him from doing so </w:t>
      </w:r>
      <w:r w:rsidR="00265525">
        <w:rPr>
          <w:rFonts w:ascii="Century Schoolbook" w:hAnsi="Century Schoolbook"/>
          <w:sz w:val="26"/>
          <w:szCs w:val="26"/>
        </w:rPr>
        <w:t>because they stopped and seized him</w:t>
      </w:r>
      <w:r w:rsidR="003B5AB2">
        <w:rPr>
          <w:rFonts w:ascii="Century Schoolbook" w:hAnsi="Century Schoolbook"/>
          <w:sz w:val="26"/>
          <w:szCs w:val="26"/>
        </w:rPr>
        <w:t xml:space="preserve"> for 40 minutes before the illegal search occurred</w:t>
      </w:r>
      <w:r w:rsidR="00170F13">
        <w:rPr>
          <w:rFonts w:ascii="Century Schoolbook" w:hAnsi="Century Schoolbook"/>
          <w:sz w:val="26"/>
          <w:szCs w:val="26"/>
        </w:rPr>
        <w:t>.</w:t>
      </w:r>
      <w:r w:rsidR="00213CF3">
        <w:rPr>
          <w:rFonts w:ascii="Century Schoolbook" w:hAnsi="Century Schoolbook"/>
          <w:sz w:val="26"/>
          <w:szCs w:val="26"/>
        </w:rPr>
        <w:t xml:space="preserve"> </w:t>
      </w:r>
    </w:p>
    <w:p w14:paraId="09DFF88B" w14:textId="1C340F2D" w:rsidR="00ED0418" w:rsidRDefault="003B5AB2" w:rsidP="003A5D73">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T</w:t>
      </w:r>
      <w:r w:rsidR="00213CF3">
        <w:rPr>
          <w:rFonts w:ascii="Century Schoolbook" w:hAnsi="Century Schoolbook"/>
          <w:sz w:val="26"/>
          <w:szCs w:val="26"/>
        </w:rPr>
        <w:t>he trial court erred by denying</w:t>
      </w:r>
      <w:r w:rsidR="00E11525">
        <w:rPr>
          <w:rFonts w:ascii="Century Schoolbook" w:hAnsi="Century Schoolbook"/>
          <w:sz w:val="26"/>
          <w:szCs w:val="26"/>
        </w:rPr>
        <w:t xml:space="preserve"> the motion to suppress. This Court should </w:t>
      </w:r>
      <w:r w:rsidR="00EA49F0">
        <w:rPr>
          <w:rFonts w:ascii="Century Schoolbook" w:hAnsi="Century Schoolbook"/>
          <w:sz w:val="26"/>
          <w:szCs w:val="26"/>
        </w:rPr>
        <w:t>reverse the order denying the motion to suppress and vacat</w:t>
      </w:r>
      <w:r w:rsidR="00DA20E5">
        <w:rPr>
          <w:rFonts w:ascii="Century Schoolbook" w:hAnsi="Century Schoolbook"/>
          <w:sz w:val="26"/>
          <w:szCs w:val="26"/>
        </w:rPr>
        <w:t>e the resulting judgment.</w:t>
      </w:r>
    </w:p>
    <w:p w14:paraId="12718E96" w14:textId="3AA17051" w:rsidR="000461F0" w:rsidRDefault="009B0E90" w:rsidP="000461F0">
      <w:pPr>
        <w:pStyle w:val="ListParagraph"/>
        <w:numPr>
          <w:ilvl w:val="0"/>
          <w:numId w:val="2"/>
        </w:numPr>
        <w:spacing w:line="480" w:lineRule="auto"/>
        <w:jc w:val="both"/>
        <w:rPr>
          <w:rFonts w:ascii="Century Schoolbook" w:hAnsi="Century Schoolbook"/>
          <w:b/>
          <w:bCs/>
          <w:sz w:val="26"/>
          <w:szCs w:val="26"/>
        </w:rPr>
      </w:pPr>
      <w:r>
        <w:rPr>
          <w:rFonts w:ascii="Century Schoolbook" w:hAnsi="Century Schoolbook"/>
          <w:b/>
          <w:bCs/>
          <w:sz w:val="26"/>
          <w:szCs w:val="26"/>
        </w:rPr>
        <w:t>Preservation</w:t>
      </w:r>
    </w:p>
    <w:p w14:paraId="73E27D85" w14:textId="04DD1825" w:rsidR="009521E5" w:rsidRPr="00EF428D" w:rsidRDefault="009B0E90" w:rsidP="00956D56">
      <w:pPr>
        <w:spacing w:line="480" w:lineRule="auto"/>
        <w:ind w:firstLine="720"/>
        <w:jc w:val="both"/>
        <w:rPr>
          <w:rFonts w:ascii="Century Schoolbook" w:hAnsi="Century Schoolbook"/>
          <w:sz w:val="26"/>
          <w:szCs w:val="26"/>
        </w:rPr>
      </w:pPr>
      <w:r w:rsidRPr="00EF428D">
        <w:rPr>
          <w:rFonts w:ascii="Century Schoolbook" w:hAnsi="Century Schoolbook"/>
          <w:sz w:val="26"/>
          <w:szCs w:val="26"/>
        </w:rPr>
        <w:t>Following the denial of the motion to suppress, Mr. Pardo properly preser</w:t>
      </w:r>
      <w:r w:rsidR="00956D56">
        <w:rPr>
          <w:rFonts w:ascii="Century Schoolbook" w:hAnsi="Century Schoolbook"/>
          <w:sz w:val="26"/>
          <w:szCs w:val="26"/>
        </w:rPr>
        <w:t>v</w:t>
      </w:r>
      <w:r w:rsidRPr="00EF428D">
        <w:rPr>
          <w:rFonts w:ascii="Century Schoolbook" w:hAnsi="Century Schoolbook"/>
          <w:sz w:val="26"/>
          <w:szCs w:val="26"/>
        </w:rPr>
        <w:t xml:space="preserve">ed his statutory right to appeal by including it in the transcript of plea. </w:t>
      </w:r>
      <w:r w:rsidR="00E33654">
        <w:rPr>
          <w:rFonts w:ascii="Century Schoolbook" w:hAnsi="Century Schoolbook"/>
          <w:sz w:val="26"/>
          <w:szCs w:val="26"/>
        </w:rPr>
        <w:t xml:space="preserve">(R p. 45) </w:t>
      </w:r>
      <w:r w:rsidRPr="00EF428D">
        <w:rPr>
          <w:rFonts w:ascii="Century Schoolbook" w:hAnsi="Century Schoolbook"/>
          <w:sz w:val="26"/>
          <w:szCs w:val="26"/>
        </w:rPr>
        <w:t xml:space="preserve">Additionally, prior to the entry of the guilty plea, the State agreed that Mr. Pardo preserved his right to appeal. </w:t>
      </w:r>
      <w:r w:rsidR="00956D56">
        <w:rPr>
          <w:rFonts w:ascii="Century Schoolbook" w:hAnsi="Century Schoolbook"/>
          <w:sz w:val="26"/>
          <w:szCs w:val="26"/>
        </w:rPr>
        <w:t xml:space="preserve">(T p. 65) </w:t>
      </w:r>
      <w:r w:rsidRPr="00EF428D">
        <w:rPr>
          <w:rFonts w:ascii="Century Schoolbook" w:hAnsi="Century Schoolbook"/>
          <w:sz w:val="26"/>
          <w:szCs w:val="26"/>
        </w:rPr>
        <w:t>Therefore, Mr. Pardo’s right to appeal is preserved.</w:t>
      </w:r>
      <w:r w:rsidR="00EF428D" w:rsidRPr="00EF428D">
        <w:rPr>
          <w:rFonts w:ascii="Century Schoolbook" w:hAnsi="Century Schoolbook"/>
          <w:sz w:val="26"/>
          <w:szCs w:val="26"/>
        </w:rPr>
        <w:t xml:space="preserve"> </w:t>
      </w:r>
      <w:r w:rsidR="00EF428D" w:rsidRPr="007C0FF4">
        <w:rPr>
          <w:rFonts w:ascii="Century Schoolbook" w:hAnsi="Century Schoolbook"/>
          <w:i/>
          <w:iCs/>
          <w:sz w:val="26"/>
          <w:szCs w:val="26"/>
        </w:rPr>
        <w:t>See</w:t>
      </w:r>
      <w:r w:rsidR="00EF428D" w:rsidRPr="00EF428D">
        <w:rPr>
          <w:rFonts w:ascii="Century Schoolbook" w:hAnsi="Century Schoolbook"/>
          <w:sz w:val="26"/>
          <w:szCs w:val="26"/>
        </w:rPr>
        <w:t xml:space="preserve"> N.C.G.S. </w:t>
      </w:r>
      <w:r w:rsidR="007C0FF4">
        <w:rPr>
          <w:rFonts w:ascii="Century Schoolbook" w:hAnsi="Century Schoolbook"/>
          <w:sz w:val="26"/>
          <w:szCs w:val="26"/>
        </w:rPr>
        <w:t xml:space="preserve">§ </w:t>
      </w:r>
      <w:r w:rsidR="00EF428D" w:rsidRPr="00EF428D">
        <w:rPr>
          <w:rFonts w:ascii="Century Schoolbook" w:hAnsi="Century Schoolbook"/>
          <w:sz w:val="26"/>
          <w:szCs w:val="26"/>
        </w:rPr>
        <w:t>15A-979(b)</w:t>
      </w:r>
      <w:r w:rsidR="002F25AB">
        <w:rPr>
          <w:rFonts w:ascii="Century Schoolbook" w:hAnsi="Century Schoolbook"/>
          <w:sz w:val="26"/>
          <w:szCs w:val="26"/>
        </w:rPr>
        <w:fldChar w:fldCharType="begin"/>
      </w:r>
      <w:r w:rsidR="002F25AB">
        <w:instrText xml:space="preserve"> TA \l "</w:instrText>
      </w:r>
      <w:r w:rsidR="002F25AB" w:rsidRPr="00BA0A19">
        <w:rPr>
          <w:rFonts w:ascii="Century Schoolbook" w:hAnsi="Century Schoolbook"/>
          <w:sz w:val="26"/>
          <w:szCs w:val="26"/>
        </w:rPr>
        <w:instrText>N.C.G.S. § 15A-979(b)</w:instrText>
      </w:r>
      <w:r w:rsidR="002F25AB">
        <w:instrText xml:space="preserve">" \s "N.C.G.S. § 15A-979(b)" \c 2 </w:instrText>
      </w:r>
      <w:r w:rsidR="002F25AB">
        <w:rPr>
          <w:rFonts w:ascii="Century Schoolbook" w:hAnsi="Century Schoolbook"/>
          <w:sz w:val="26"/>
          <w:szCs w:val="26"/>
        </w:rPr>
        <w:fldChar w:fldCharType="end"/>
      </w:r>
      <w:r w:rsidR="00EF428D" w:rsidRPr="00EF428D">
        <w:rPr>
          <w:rFonts w:ascii="Century Schoolbook" w:hAnsi="Century Schoolbook"/>
          <w:sz w:val="26"/>
          <w:szCs w:val="26"/>
        </w:rPr>
        <w:t xml:space="preserve">; </w:t>
      </w:r>
      <w:r w:rsidR="00EF428D" w:rsidRPr="00EF428D">
        <w:rPr>
          <w:rFonts w:ascii="Century Schoolbook" w:hAnsi="Century Schoolbook"/>
          <w:i/>
          <w:iCs/>
          <w:sz w:val="26"/>
          <w:szCs w:val="26"/>
        </w:rPr>
        <w:t>see also State v. Tew</w:t>
      </w:r>
      <w:r w:rsidR="00EF428D" w:rsidRPr="00EF428D">
        <w:rPr>
          <w:rFonts w:ascii="Century Schoolbook" w:hAnsi="Century Schoolbook"/>
          <w:sz w:val="26"/>
          <w:szCs w:val="26"/>
        </w:rPr>
        <w:t>, 326 N.C. 732, 734-735 (1990)</w:t>
      </w:r>
      <w:r w:rsidR="002F25AB">
        <w:rPr>
          <w:rFonts w:ascii="Century Schoolbook" w:hAnsi="Century Schoolbook"/>
          <w:sz w:val="26"/>
          <w:szCs w:val="26"/>
        </w:rPr>
        <w:fldChar w:fldCharType="begin"/>
      </w:r>
      <w:r w:rsidR="002F25AB">
        <w:instrText xml:space="preserve"> TA \l "</w:instrText>
      </w:r>
      <w:r w:rsidR="002F25AB" w:rsidRPr="00BA0A19">
        <w:rPr>
          <w:rFonts w:ascii="Century Schoolbook" w:hAnsi="Century Schoolbook"/>
          <w:i/>
          <w:iCs/>
          <w:sz w:val="26"/>
          <w:szCs w:val="26"/>
        </w:rPr>
        <w:instrText>State v. Tew</w:instrText>
      </w:r>
      <w:r w:rsidR="002F25AB" w:rsidRPr="00BA0A19">
        <w:rPr>
          <w:rFonts w:ascii="Century Schoolbook" w:hAnsi="Century Schoolbook"/>
          <w:sz w:val="26"/>
          <w:szCs w:val="26"/>
        </w:rPr>
        <w:instrText>, 326 N.C. 732, 734-735 (1990)</w:instrText>
      </w:r>
      <w:r w:rsidR="002F25AB">
        <w:instrText xml:space="preserve">" \s "State v. Tew, 326 N.C. 732, 734-735 (1990)" \c 1 </w:instrText>
      </w:r>
      <w:r w:rsidR="002F25AB">
        <w:rPr>
          <w:rFonts w:ascii="Century Schoolbook" w:hAnsi="Century Schoolbook"/>
          <w:sz w:val="26"/>
          <w:szCs w:val="26"/>
        </w:rPr>
        <w:fldChar w:fldCharType="end"/>
      </w:r>
      <w:r w:rsidR="00EF428D" w:rsidRPr="00EF428D">
        <w:rPr>
          <w:rFonts w:ascii="Century Schoolbook" w:hAnsi="Century Schoolbook"/>
          <w:sz w:val="26"/>
          <w:szCs w:val="26"/>
        </w:rPr>
        <w:t>.</w:t>
      </w:r>
    </w:p>
    <w:p w14:paraId="6AF9385A" w14:textId="1CABDFF7" w:rsidR="00845BF4" w:rsidRDefault="00845BF4" w:rsidP="00D23B6E">
      <w:pPr>
        <w:pStyle w:val="ListParagraph"/>
        <w:numPr>
          <w:ilvl w:val="0"/>
          <w:numId w:val="2"/>
        </w:numPr>
        <w:jc w:val="both"/>
        <w:rPr>
          <w:rFonts w:ascii="Century Schoolbook" w:hAnsi="Century Schoolbook"/>
          <w:b/>
          <w:bCs/>
          <w:sz w:val="26"/>
          <w:szCs w:val="26"/>
        </w:rPr>
      </w:pPr>
      <w:r w:rsidRPr="00D23B6E">
        <w:rPr>
          <w:rFonts w:ascii="Century Schoolbook" w:hAnsi="Century Schoolbook"/>
          <w:b/>
          <w:bCs/>
          <w:sz w:val="26"/>
          <w:szCs w:val="26"/>
        </w:rPr>
        <w:t xml:space="preserve">Several of the trial court’s findings of fact </w:t>
      </w:r>
      <w:r w:rsidR="008B5F27">
        <w:rPr>
          <w:rFonts w:ascii="Century Schoolbook" w:hAnsi="Century Schoolbook"/>
          <w:b/>
          <w:bCs/>
          <w:sz w:val="26"/>
          <w:szCs w:val="26"/>
        </w:rPr>
        <w:t>are</w:t>
      </w:r>
      <w:r w:rsidR="00AD67A4" w:rsidRPr="00D23B6E">
        <w:rPr>
          <w:rFonts w:ascii="Century Schoolbook" w:hAnsi="Century Schoolbook"/>
          <w:b/>
          <w:bCs/>
          <w:sz w:val="26"/>
          <w:szCs w:val="26"/>
        </w:rPr>
        <w:t xml:space="preserve"> not supported by competent evidence.</w:t>
      </w:r>
    </w:p>
    <w:p w14:paraId="6A1CBBB3" w14:textId="77777777" w:rsidR="00141FDC" w:rsidRPr="00D23B6E" w:rsidRDefault="00141FDC" w:rsidP="00141FDC">
      <w:pPr>
        <w:pStyle w:val="ListParagraph"/>
        <w:ind w:left="1440"/>
        <w:jc w:val="both"/>
        <w:rPr>
          <w:rFonts w:ascii="Century Schoolbook" w:hAnsi="Century Schoolbook"/>
          <w:b/>
          <w:bCs/>
          <w:sz w:val="26"/>
          <w:szCs w:val="26"/>
        </w:rPr>
      </w:pPr>
    </w:p>
    <w:p w14:paraId="79312650" w14:textId="5536724C" w:rsidR="00AC434E" w:rsidRPr="006E5433" w:rsidRDefault="006C189B" w:rsidP="00CD5D84">
      <w:pPr>
        <w:pStyle w:val="ListParagraph"/>
        <w:numPr>
          <w:ilvl w:val="0"/>
          <w:numId w:val="10"/>
        </w:numPr>
        <w:ind w:left="2160" w:hanging="720"/>
        <w:jc w:val="both"/>
        <w:rPr>
          <w:rFonts w:ascii="Century Schoolbook" w:hAnsi="Century Schoolbook"/>
          <w:b/>
          <w:bCs/>
          <w:sz w:val="26"/>
          <w:szCs w:val="26"/>
        </w:rPr>
      </w:pPr>
      <w:r w:rsidRPr="006E5433">
        <w:rPr>
          <w:rFonts w:ascii="Century Schoolbook" w:hAnsi="Century Schoolbook"/>
          <w:b/>
          <w:bCs/>
          <w:sz w:val="26"/>
          <w:szCs w:val="26"/>
        </w:rPr>
        <w:t xml:space="preserve">Excerpt from </w:t>
      </w:r>
      <w:r w:rsidR="00AC434E" w:rsidRPr="006E5433">
        <w:rPr>
          <w:rFonts w:ascii="Century Schoolbook" w:hAnsi="Century Schoolbook"/>
          <w:b/>
          <w:bCs/>
          <w:sz w:val="26"/>
          <w:szCs w:val="26"/>
        </w:rPr>
        <w:t xml:space="preserve">Finding of Fact </w:t>
      </w:r>
      <w:r w:rsidR="009F3C6C" w:rsidRPr="006E5433">
        <w:rPr>
          <w:rFonts w:ascii="Century Schoolbook" w:hAnsi="Century Schoolbook"/>
          <w:b/>
          <w:bCs/>
          <w:sz w:val="26"/>
          <w:szCs w:val="26"/>
        </w:rPr>
        <w:t>4</w:t>
      </w:r>
    </w:p>
    <w:p w14:paraId="0508865C" w14:textId="77777777" w:rsidR="00AC434E" w:rsidRDefault="00AC434E" w:rsidP="00AC434E">
      <w:pPr>
        <w:jc w:val="both"/>
        <w:rPr>
          <w:rFonts w:ascii="Century Schoolbook" w:hAnsi="Century Schoolbook"/>
          <w:b/>
          <w:bCs/>
          <w:sz w:val="26"/>
          <w:szCs w:val="26"/>
        </w:rPr>
      </w:pPr>
    </w:p>
    <w:p w14:paraId="5C91264C" w14:textId="50C65AB2" w:rsidR="00AC434E" w:rsidRDefault="00AC434E" w:rsidP="009F3C6C">
      <w:pPr>
        <w:spacing w:line="480" w:lineRule="auto"/>
        <w:ind w:firstLine="720"/>
        <w:contextualSpacing/>
        <w:jc w:val="both"/>
        <w:rPr>
          <w:rFonts w:ascii="Century Schoolbook" w:hAnsi="Century Schoolbook"/>
          <w:sz w:val="26"/>
          <w:szCs w:val="26"/>
        </w:rPr>
      </w:pPr>
      <w:r w:rsidRPr="009F3C6C">
        <w:rPr>
          <w:rFonts w:ascii="Century Schoolbook" w:hAnsi="Century Schoolbook"/>
          <w:sz w:val="26"/>
          <w:szCs w:val="26"/>
        </w:rPr>
        <w:t>“The bag in the chair sat below the top of the desk and out of the view of the associate in the kiosk.”</w:t>
      </w:r>
      <w:r w:rsidR="009F3C6C" w:rsidRPr="009F3C6C">
        <w:rPr>
          <w:rFonts w:ascii="Century Schoolbook" w:hAnsi="Century Schoolbook"/>
          <w:sz w:val="26"/>
          <w:szCs w:val="26"/>
        </w:rPr>
        <w:t xml:space="preserve"> (R p. 37)</w:t>
      </w:r>
    </w:p>
    <w:p w14:paraId="12DF33F8" w14:textId="730D6B60" w:rsidR="00702B61" w:rsidRPr="009F3C6C" w:rsidRDefault="001A2FD2" w:rsidP="006C189B">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This sentence from Finding of Fact 4 is not supported by competent evidence. </w:t>
      </w:r>
      <w:r w:rsidR="00A45BD8">
        <w:rPr>
          <w:rFonts w:ascii="Century Schoolbook" w:hAnsi="Century Schoolbook"/>
          <w:sz w:val="26"/>
          <w:szCs w:val="26"/>
        </w:rPr>
        <w:t xml:space="preserve">The Best Buy associate stood directly beside Mr. Pardo and spoke to him while Mr. Pardo dug through his bag in the chair. </w:t>
      </w:r>
      <w:r w:rsidR="00D82AF8">
        <w:rPr>
          <w:rFonts w:ascii="Century Schoolbook" w:hAnsi="Century Schoolbook"/>
          <w:sz w:val="26"/>
          <w:szCs w:val="26"/>
        </w:rPr>
        <w:t xml:space="preserve">(State’s Exhibit 2, Suspect in Mobile, 6:56:50-6:57:03) </w:t>
      </w:r>
      <w:r w:rsidR="00A24C0A">
        <w:rPr>
          <w:rFonts w:ascii="Century Schoolbook" w:hAnsi="Century Schoolbook"/>
          <w:sz w:val="26"/>
          <w:szCs w:val="26"/>
        </w:rPr>
        <w:t xml:space="preserve">The bag was not tucked under the desk. </w:t>
      </w:r>
      <w:r w:rsidR="00A45BD8">
        <w:rPr>
          <w:rFonts w:ascii="Century Schoolbook" w:hAnsi="Century Schoolbook"/>
          <w:sz w:val="26"/>
          <w:szCs w:val="26"/>
        </w:rPr>
        <w:lastRenderedPageBreak/>
        <w:t>The surveillance footage</w:t>
      </w:r>
      <w:r w:rsidR="007974F1">
        <w:rPr>
          <w:rFonts w:ascii="Century Schoolbook" w:hAnsi="Century Schoolbook"/>
          <w:sz w:val="26"/>
          <w:szCs w:val="26"/>
        </w:rPr>
        <w:t xml:space="preserve"> shows the bag is </w:t>
      </w:r>
      <w:r w:rsidR="00920AB1">
        <w:rPr>
          <w:rFonts w:ascii="Century Schoolbook" w:hAnsi="Century Schoolbook"/>
          <w:sz w:val="26"/>
          <w:szCs w:val="26"/>
        </w:rPr>
        <w:t xml:space="preserve">clearly </w:t>
      </w:r>
      <w:r w:rsidR="007974F1">
        <w:rPr>
          <w:rFonts w:ascii="Century Schoolbook" w:hAnsi="Century Schoolbook"/>
          <w:sz w:val="26"/>
          <w:szCs w:val="26"/>
        </w:rPr>
        <w:t>visible</w:t>
      </w:r>
      <w:r w:rsidR="00D53E7C">
        <w:rPr>
          <w:rFonts w:ascii="Century Schoolbook" w:hAnsi="Century Schoolbook"/>
          <w:sz w:val="26"/>
          <w:szCs w:val="26"/>
        </w:rPr>
        <w:t xml:space="preserve"> from behind the kiosk</w:t>
      </w:r>
      <w:r w:rsidR="009E46B2">
        <w:rPr>
          <w:rFonts w:ascii="Century Schoolbook" w:hAnsi="Century Schoolbook"/>
          <w:sz w:val="26"/>
          <w:szCs w:val="26"/>
        </w:rPr>
        <w:t xml:space="preserve"> when the point </w:t>
      </w:r>
      <w:r w:rsidR="00920AB1">
        <w:rPr>
          <w:rFonts w:ascii="Century Schoolbook" w:hAnsi="Century Schoolbook"/>
          <w:sz w:val="26"/>
          <w:szCs w:val="26"/>
        </w:rPr>
        <w:t xml:space="preserve">of view </w:t>
      </w:r>
      <w:r w:rsidR="001D16EC">
        <w:rPr>
          <w:rFonts w:ascii="Century Schoolbook" w:hAnsi="Century Schoolbook"/>
          <w:sz w:val="26"/>
          <w:szCs w:val="26"/>
        </w:rPr>
        <w:t xml:space="preserve">is higher than the desk </w:t>
      </w:r>
      <w:r w:rsidR="00920AB1">
        <w:rPr>
          <w:rFonts w:ascii="Century Schoolbook" w:hAnsi="Century Schoolbook"/>
          <w:sz w:val="26"/>
          <w:szCs w:val="26"/>
        </w:rPr>
        <w:t>and the chair.</w:t>
      </w:r>
      <w:r w:rsidR="00A24C0A">
        <w:rPr>
          <w:rFonts w:ascii="Century Schoolbook" w:hAnsi="Century Schoolbook"/>
          <w:sz w:val="26"/>
          <w:szCs w:val="26"/>
        </w:rPr>
        <w:t xml:space="preserve"> </w:t>
      </w:r>
      <w:r w:rsidR="00D53E7C">
        <w:rPr>
          <w:rFonts w:ascii="Century Schoolbook" w:hAnsi="Century Schoolbook"/>
          <w:sz w:val="26"/>
          <w:szCs w:val="26"/>
        </w:rPr>
        <w:t>The Best Buy associate was taller than the desk</w:t>
      </w:r>
      <w:r w:rsidR="005A42E1">
        <w:rPr>
          <w:rFonts w:ascii="Century Schoolbook" w:hAnsi="Century Schoolbook"/>
          <w:sz w:val="26"/>
          <w:szCs w:val="26"/>
        </w:rPr>
        <w:t>.</w:t>
      </w:r>
      <w:r w:rsidR="00CD7B6D">
        <w:rPr>
          <w:rFonts w:ascii="Century Schoolbook" w:hAnsi="Century Schoolbook"/>
          <w:sz w:val="26"/>
          <w:szCs w:val="26"/>
        </w:rPr>
        <w:t xml:space="preserve"> (State’s Exhibit 2, </w:t>
      </w:r>
      <w:r w:rsidR="006954C1">
        <w:rPr>
          <w:rFonts w:ascii="Century Schoolbook" w:hAnsi="Century Schoolbook"/>
          <w:sz w:val="26"/>
          <w:szCs w:val="26"/>
        </w:rPr>
        <w:t>Bag Left in Mobile, 7:04-7:19:29)</w:t>
      </w:r>
    </w:p>
    <w:p w14:paraId="3414A636" w14:textId="1CB855E9" w:rsidR="006C1764" w:rsidRPr="00820991" w:rsidRDefault="006C189B" w:rsidP="00CD5D84">
      <w:pPr>
        <w:pStyle w:val="ListParagraph"/>
        <w:numPr>
          <w:ilvl w:val="0"/>
          <w:numId w:val="10"/>
        </w:numPr>
        <w:ind w:left="2160" w:hanging="720"/>
        <w:jc w:val="both"/>
        <w:rPr>
          <w:rFonts w:ascii="Century Schoolbook" w:hAnsi="Century Schoolbook"/>
          <w:b/>
          <w:bCs/>
          <w:sz w:val="26"/>
          <w:szCs w:val="26"/>
        </w:rPr>
      </w:pPr>
      <w:r w:rsidRPr="00820991">
        <w:rPr>
          <w:rFonts w:ascii="Century Schoolbook" w:hAnsi="Century Schoolbook"/>
          <w:b/>
          <w:bCs/>
          <w:sz w:val="26"/>
          <w:szCs w:val="26"/>
        </w:rPr>
        <w:t xml:space="preserve">Excerpt from </w:t>
      </w:r>
      <w:r w:rsidR="00F0568B" w:rsidRPr="00820991">
        <w:rPr>
          <w:rFonts w:ascii="Century Schoolbook" w:hAnsi="Century Schoolbook"/>
          <w:b/>
          <w:bCs/>
          <w:sz w:val="26"/>
          <w:szCs w:val="26"/>
        </w:rPr>
        <w:t>Finding of Fact 12</w:t>
      </w:r>
    </w:p>
    <w:p w14:paraId="51D0A3F5" w14:textId="77777777" w:rsidR="006C1764" w:rsidRPr="006C1764" w:rsidRDefault="006C1764" w:rsidP="006C1764">
      <w:pPr>
        <w:pStyle w:val="ListParagraph"/>
        <w:ind w:left="2160"/>
        <w:jc w:val="both"/>
        <w:rPr>
          <w:rFonts w:ascii="Century Schoolbook" w:hAnsi="Century Schoolbook"/>
          <w:b/>
          <w:bCs/>
          <w:sz w:val="26"/>
          <w:szCs w:val="26"/>
        </w:rPr>
      </w:pPr>
    </w:p>
    <w:p w14:paraId="6648F65E" w14:textId="4AD78D37" w:rsidR="00F0568B" w:rsidRDefault="00F0568B" w:rsidP="006C1764">
      <w:pPr>
        <w:spacing w:line="480" w:lineRule="auto"/>
        <w:ind w:firstLine="720"/>
        <w:jc w:val="both"/>
        <w:rPr>
          <w:rFonts w:ascii="Century Schoolbook" w:hAnsi="Century Schoolbook"/>
          <w:sz w:val="26"/>
          <w:szCs w:val="26"/>
        </w:rPr>
      </w:pPr>
      <w:r w:rsidRPr="006C1764">
        <w:rPr>
          <w:rFonts w:ascii="Century Schoolbook" w:hAnsi="Century Schoolbook"/>
          <w:sz w:val="26"/>
          <w:szCs w:val="26"/>
        </w:rPr>
        <w:t>“</w:t>
      </w:r>
      <w:r w:rsidR="006B4596" w:rsidRPr="006C1764">
        <w:rPr>
          <w:rFonts w:ascii="Century Schoolbook" w:hAnsi="Century Schoolbook"/>
          <w:sz w:val="26"/>
          <w:szCs w:val="26"/>
        </w:rPr>
        <w:t xml:space="preserve">Pardo was in the loss prevention office for approximately 30 minutes with </w:t>
      </w:r>
      <w:proofErr w:type="spellStart"/>
      <w:r w:rsidR="006B4596" w:rsidRPr="006C1764">
        <w:rPr>
          <w:rFonts w:ascii="Century Schoolbook" w:hAnsi="Century Schoolbook"/>
          <w:sz w:val="26"/>
          <w:szCs w:val="26"/>
        </w:rPr>
        <w:t>Millea</w:t>
      </w:r>
      <w:proofErr w:type="spellEnd"/>
      <w:r w:rsidR="006B4596" w:rsidRPr="006C1764">
        <w:rPr>
          <w:rFonts w:ascii="Century Schoolbook" w:hAnsi="Century Schoolbook"/>
          <w:sz w:val="26"/>
          <w:szCs w:val="26"/>
        </w:rPr>
        <w:t xml:space="preserve"> and Ms. Cannon-Vilchez.”</w:t>
      </w:r>
      <w:r w:rsidR="006C1764" w:rsidRPr="006C1764">
        <w:rPr>
          <w:rFonts w:ascii="Century Schoolbook" w:hAnsi="Century Schoolbook"/>
          <w:sz w:val="26"/>
          <w:szCs w:val="26"/>
        </w:rPr>
        <w:t xml:space="preserve"> (R p. 38)</w:t>
      </w:r>
    </w:p>
    <w:p w14:paraId="2DD56B9B" w14:textId="2DE9D9A6" w:rsidR="006C1764" w:rsidRPr="00EA2882" w:rsidRDefault="006C1764" w:rsidP="00EA2882">
      <w:pPr>
        <w:spacing w:line="480" w:lineRule="auto"/>
        <w:ind w:firstLine="720"/>
        <w:jc w:val="both"/>
        <w:rPr>
          <w:rFonts w:ascii="Century Schoolbook" w:hAnsi="Century Schoolbook"/>
          <w:sz w:val="26"/>
          <w:szCs w:val="26"/>
        </w:rPr>
      </w:pPr>
      <w:r>
        <w:rPr>
          <w:rFonts w:ascii="Century Schoolbook" w:hAnsi="Century Schoolbook"/>
          <w:sz w:val="26"/>
          <w:szCs w:val="26"/>
        </w:rPr>
        <w:t xml:space="preserve">This sentence from </w:t>
      </w:r>
      <w:r w:rsidR="008F436B">
        <w:rPr>
          <w:rFonts w:ascii="Century Schoolbook" w:hAnsi="Century Schoolbook"/>
          <w:sz w:val="26"/>
          <w:szCs w:val="26"/>
        </w:rPr>
        <w:t xml:space="preserve">Finding of Fact 12 is not supported by competent evidence. Officer </w:t>
      </w:r>
      <w:proofErr w:type="spellStart"/>
      <w:r w:rsidR="008F436B">
        <w:rPr>
          <w:rFonts w:ascii="Century Schoolbook" w:hAnsi="Century Schoolbook"/>
          <w:sz w:val="26"/>
          <w:szCs w:val="26"/>
        </w:rPr>
        <w:t>Millea’s</w:t>
      </w:r>
      <w:proofErr w:type="spellEnd"/>
      <w:r w:rsidR="008F436B">
        <w:rPr>
          <w:rFonts w:ascii="Century Schoolbook" w:hAnsi="Century Schoolbook"/>
          <w:sz w:val="26"/>
          <w:szCs w:val="26"/>
        </w:rPr>
        <w:t xml:space="preserve"> body camera footage shows </w:t>
      </w:r>
      <w:r w:rsidR="003820BF">
        <w:rPr>
          <w:rFonts w:ascii="Century Schoolbook" w:hAnsi="Century Schoolbook"/>
          <w:sz w:val="26"/>
          <w:szCs w:val="26"/>
        </w:rPr>
        <w:t xml:space="preserve">there was no one else in the loss prevention office with him and Mr. Pardo. The body camera footage also shows Officer </w:t>
      </w:r>
      <w:proofErr w:type="spellStart"/>
      <w:r w:rsidR="003820BF">
        <w:rPr>
          <w:rFonts w:ascii="Century Schoolbook" w:hAnsi="Century Schoolbook"/>
          <w:sz w:val="26"/>
          <w:szCs w:val="26"/>
        </w:rPr>
        <w:t>Millea</w:t>
      </w:r>
      <w:proofErr w:type="spellEnd"/>
      <w:r w:rsidR="003820BF">
        <w:rPr>
          <w:rFonts w:ascii="Century Schoolbook" w:hAnsi="Century Schoolbook"/>
          <w:sz w:val="26"/>
          <w:szCs w:val="26"/>
        </w:rPr>
        <w:t xml:space="preserve"> and Mr. Pardo were inside the loss prevention office for about 17 minutes. </w:t>
      </w:r>
      <w:r w:rsidR="00A702C9">
        <w:rPr>
          <w:rFonts w:ascii="Century Schoolbook" w:hAnsi="Century Schoolbook"/>
          <w:sz w:val="26"/>
          <w:szCs w:val="26"/>
        </w:rPr>
        <w:t xml:space="preserve">(State’s Exhibit 1, Officer </w:t>
      </w:r>
      <w:proofErr w:type="spellStart"/>
      <w:r w:rsidR="00A702C9">
        <w:rPr>
          <w:rFonts w:ascii="Century Schoolbook" w:hAnsi="Century Schoolbook"/>
          <w:sz w:val="26"/>
          <w:szCs w:val="26"/>
        </w:rPr>
        <w:t>Millea</w:t>
      </w:r>
      <w:proofErr w:type="spellEnd"/>
      <w:r w:rsidR="00A702C9">
        <w:rPr>
          <w:rFonts w:ascii="Century Schoolbook" w:hAnsi="Century Schoolbook"/>
          <w:sz w:val="26"/>
          <w:szCs w:val="26"/>
        </w:rPr>
        <w:t xml:space="preserve"> Body Cam, 8:33-25:14)</w:t>
      </w:r>
    </w:p>
    <w:p w14:paraId="238DB1BF" w14:textId="56EA282A" w:rsidR="000E2433" w:rsidRDefault="00F87AE5" w:rsidP="00CD5D84">
      <w:pPr>
        <w:pStyle w:val="ListParagraph"/>
        <w:numPr>
          <w:ilvl w:val="0"/>
          <w:numId w:val="10"/>
        </w:numPr>
        <w:ind w:left="2160" w:hanging="720"/>
        <w:jc w:val="both"/>
        <w:rPr>
          <w:rFonts w:ascii="Century Schoolbook" w:hAnsi="Century Schoolbook"/>
          <w:b/>
          <w:bCs/>
          <w:sz w:val="26"/>
          <w:szCs w:val="26"/>
        </w:rPr>
      </w:pPr>
      <w:r>
        <w:rPr>
          <w:rFonts w:ascii="Century Schoolbook" w:hAnsi="Century Schoolbook"/>
          <w:b/>
          <w:bCs/>
          <w:sz w:val="26"/>
          <w:szCs w:val="26"/>
        </w:rPr>
        <w:t>Finding of Fact 15</w:t>
      </w:r>
    </w:p>
    <w:p w14:paraId="1E5924E3" w14:textId="77777777" w:rsidR="00141FDC" w:rsidRPr="00141FDC" w:rsidRDefault="00141FDC" w:rsidP="00141FDC">
      <w:pPr>
        <w:pStyle w:val="ListParagraph"/>
        <w:ind w:left="2160"/>
        <w:jc w:val="both"/>
        <w:rPr>
          <w:rFonts w:ascii="Century Schoolbook" w:hAnsi="Century Schoolbook"/>
          <w:b/>
          <w:bCs/>
          <w:sz w:val="26"/>
          <w:szCs w:val="26"/>
        </w:rPr>
      </w:pPr>
    </w:p>
    <w:p w14:paraId="33D8E9F6" w14:textId="07B45B14" w:rsidR="000E2433" w:rsidRDefault="00950F88" w:rsidP="0098261C">
      <w:pPr>
        <w:ind w:left="720" w:right="720"/>
        <w:jc w:val="both"/>
        <w:rPr>
          <w:rFonts w:ascii="Century Schoolbook" w:hAnsi="Century Schoolbook"/>
          <w:sz w:val="26"/>
          <w:szCs w:val="26"/>
        </w:rPr>
      </w:pPr>
      <w:r>
        <w:rPr>
          <w:rFonts w:ascii="Century Schoolbook" w:hAnsi="Century Schoolbook"/>
          <w:sz w:val="26"/>
          <w:szCs w:val="26"/>
        </w:rPr>
        <w:t xml:space="preserve">Officer </w:t>
      </w:r>
      <w:proofErr w:type="spellStart"/>
      <w:r>
        <w:rPr>
          <w:rFonts w:ascii="Century Schoolbook" w:hAnsi="Century Schoolbook"/>
          <w:sz w:val="26"/>
          <w:szCs w:val="26"/>
        </w:rPr>
        <w:t>Millea</w:t>
      </w:r>
      <w:proofErr w:type="spellEnd"/>
      <w:r>
        <w:rPr>
          <w:rFonts w:ascii="Century Schoolbook" w:hAnsi="Century Schoolbook"/>
          <w:sz w:val="26"/>
          <w:szCs w:val="26"/>
        </w:rPr>
        <w:t xml:space="preserve"> tells Pardo to head right over there for his purchases and Pardo walks away toward the front registers unescorted by law enforcement. Pardo is free to go about the store and complete his </w:t>
      </w:r>
      <w:r w:rsidR="00EF0475">
        <w:rPr>
          <w:rFonts w:ascii="Century Schoolbook" w:hAnsi="Century Schoolbook"/>
          <w:sz w:val="26"/>
          <w:szCs w:val="26"/>
        </w:rPr>
        <w:t>phone</w:t>
      </w:r>
      <w:r w:rsidR="001C3E27">
        <w:rPr>
          <w:rFonts w:ascii="Century Schoolbook" w:hAnsi="Century Schoolbook"/>
          <w:sz w:val="26"/>
          <w:szCs w:val="26"/>
        </w:rPr>
        <w:t xml:space="preserve"> purchase</w:t>
      </w:r>
      <w:r w:rsidR="00EF0475">
        <w:rPr>
          <w:rFonts w:ascii="Century Schoolbook" w:hAnsi="Century Schoolbook"/>
          <w:sz w:val="26"/>
          <w:szCs w:val="26"/>
        </w:rPr>
        <w:t>. Pardo makes no attempt to go toward the kiosk where his bag is still sitting and where he had already given that clerk money for the phone purchase early [t]hat evening. To go to the register where his bag was left would have taken “mere seconds” according to Officer Lewis. Pardo instead goes to the front registers and is seen standing al</w:t>
      </w:r>
      <w:r w:rsidR="005C2587">
        <w:rPr>
          <w:rFonts w:ascii="Century Schoolbook" w:hAnsi="Century Schoolbook"/>
          <w:sz w:val="26"/>
          <w:szCs w:val="26"/>
        </w:rPr>
        <w:t>one, looking back at Lawrence and the officer talking to her.</w:t>
      </w:r>
    </w:p>
    <w:p w14:paraId="679A8F90" w14:textId="77777777" w:rsidR="00141FDC" w:rsidRDefault="00141FDC" w:rsidP="00141FDC">
      <w:pPr>
        <w:ind w:right="720"/>
        <w:jc w:val="both"/>
        <w:rPr>
          <w:rFonts w:ascii="Century Schoolbook" w:hAnsi="Century Schoolbook"/>
          <w:sz w:val="26"/>
          <w:szCs w:val="26"/>
        </w:rPr>
      </w:pPr>
    </w:p>
    <w:p w14:paraId="03A0824A" w14:textId="3753B519" w:rsidR="00754C79" w:rsidRDefault="00141FDC" w:rsidP="00141FDC">
      <w:pPr>
        <w:ind w:right="720"/>
        <w:jc w:val="both"/>
        <w:rPr>
          <w:rFonts w:ascii="Century Schoolbook" w:hAnsi="Century Schoolbook"/>
          <w:sz w:val="26"/>
          <w:szCs w:val="26"/>
        </w:rPr>
      </w:pPr>
      <w:r>
        <w:rPr>
          <w:rFonts w:ascii="Century Schoolbook" w:hAnsi="Century Schoolbook"/>
          <w:sz w:val="26"/>
          <w:szCs w:val="26"/>
        </w:rPr>
        <w:t>(R p.</w:t>
      </w:r>
      <w:r w:rsidR="00754C79">
        <w:rPr>
          <w:rFonts w:ascii="Century Schoolbook" w:hAnsi="Century Schoolbook"/>
          <w:sz w:val="26"/>
          <w:szCs w:val="26"/>
        </w:rPr>
        <w:t xml:space="preserve"> 15)</w:t>
      </w:r>
    </w:p>
    <w:p w14:paraId="5DB6A164" w14:textId="77777777" w:rsidR="00A7284A" w:rsidRDefault="00A7284A" w:rsidP="00141FDC">
      <w:pPr>
        <w:ind w:right="720"/>
        <w:jc w:val="both"/>
        <w:rPr>
          <w:rFonts w:ascii="Century Schoolbook" w:hAnsi="Century Schoolbook"/>
          <w:sz w:val="26"/>
          <w:szCs w:val="26"/>
        </w:rPr>
      </w:pPr>
    </w:p>
    <w:p w14:paraId="0E9B60FB" w14:textId="6D802F5A" w:rsidR="00DF0F33" w:rsidRDefault="00222FFA" w:rsidP="00CE7E18">
      <w:pPr>
        <w:spacing w:line="480" w:lineRule="auto"/>
        <w:contextualSpacing/>
        <w:jc w:val="both"/>
        <w:rPr>
          <w:rFonts w:ascii="Century Schoolbook" w:hAnsi="Century Schoolbook"/>
          <w:sz w:val="26"/>
          <w:szCs w:val="26"/>
        </w:rPr>
      </w:pPr>
      <w:r>
        <w:rPr>
          <w:rFonts w:ascii="Century Schoolbook" w:hAnsi="Century Schoolbook"/>
          <w:sz w:val="26"/>
          <w:szCs w:val="26"/>
        </w:rPr>
        <w:lastRenderedPageBreak/>
        <w:tab/>
        <w:t>This finding of fact is partially unsupported by the evidence and is misleading because</w:t>
      </w:r>
      <w:r w:rsidR="001E2631">
        <w:rPr>
          <w:rFonts w:ascii="Century Schoolbook" w:hAnsi="Century Schoolbook"/>
          <w:sz w:val="26"/>
          <w:szCs w:val="26"/>
        </w:rPr>
        <w:t xml:space="preserve"> it failed to include pertinent information from the record. Mr. Pardo was not “free to go about the store” </w:t>
      </w:r>
      <w:r w:rsidR="00BA282E">
        <w:rPr>
          <w:rFonts w:ascii="Century Schoolbook" w:hAnsi="Century Schoolbook"/>
          <w:sz w:val="26"/>
          <w:szCs w:val="26"/>
        </w:rPr>
        <w:t xml:space="preserve">because he was seized </w:t>
      </w:r>
      <w:r w:rsidR="005E7FBB">
        <w:rPr>
          <w:rFonts w:ascii="Century Schoolbook" w:hAnsi="Century Schoolbook"/>
          <w:sz w:val="26"/>
          <w:szCs w:val="26"/>
        </w:rPr>
        <w:t xml:space="preserve">or detained by the police. Officer </w:t>
      </w:r>
      <w:proofErr w:type="spellStart"/>
      <w:r w:rsidR="005E7FBB">
        <w:rPr>
          <w:rFonts w:ascii="Century Schoolbook" w:hAnsi="Century Schoolbook"/>
          <w:sz w:val="26"/>
          <w:szCs w:val="26"/>
        </w:rPr>
        <w:t>Millea</w:t>
      </w:r>
      <w:proofErr w:type="spellEnd"/>
      <w:r w:rsidR="005E7FBB">
        <w:rPr>
          <w:rFonts w:ascii="Century Schoolbook" w:hAnsi="Century Schoolbook"/>
          <w:sz w:val="26"/>
          <w:szCs w:val="26"/>
        </w:rPr>
        <w:t xml:space="preserve"> pointed to the front register and explicitly instructed Mr. Pardo to “go right over there to that lady and take care of that.” (State’s Exhibit 1, Officer </w:t>
      </w:r>
      <w:proofErr w:type="spellStart"/>
      <w:r w:rsidR="005E7FBB">
        <w:rPr>
          <w:rFonts w:ascii="Century Schoolbook" w:hAnsi="Century Schoolbook"/>
          <w:sz w:val="26"/>
          <w:szCs w:val="26"/>
        </w:rPr>
        <w:t>Millea</w:t>
      </w:r>
      <w:proofErr w:type="spellEnd"/>
      <w:r w:rsidR="005E7FBB">
        <w:rPr>
          <w:rFonts w:ascii="Century Schoolbook" w:hAnsi="Century Schoolbook"/>
          <w:sz w:val="26"/>
          <w:szCs w:val="26"/>
        </w:rPr>
        <w:t xml:space="preserve"> Body Cam, 29:23</w:t>
      </w:r>
      <w:r w:rsidR="00FF7128">
        <w:rPr>
          <w:rFonts w:ascii="Century Schoolbook" w:hAnsi="Century Schoolbook"/>
          <w:sz w:val="26"/>
          <w:szCs w:val="26"/>
        </w:rPr>
        <w:t>)</w:t>
      </w:r>
      <w:r w:rsidR="001C03BA">
        <w:rPr>
          <w:rFonts w:ascii="Century Schoolbook" w:hAnsi="Century Schoolbook"/>
          <w:sz w:val="26"/>
          <w:szCs w:val="26"/>
        </w:rPr>
        <w:t xml:space="preserve">. Mr. Pardo followed Officer </w:t>
      </w:r>
      <w:proofErr w:type="spellStart"/>
      <w:r w:rsidR="001C03BA">
        <w:rPr>
          <w:rFonts w:ascii="Century Schoolbook" w:hAnsi="Century Schoolbook"/>
          <w:sz w:val="26"/>
          <w:szCs w:val="26"/>
        </w:rPr>
        <w:t>Millea’s</w:t>
      </w:r>
      <w:proofErr w:type="spellEnd"/>
      <w:r w:rsidR="001C03BA">
        <w:rPr>
          <w:rFonts w:ascii="Century Schoolbook" w:hAnsi="Century Schoolbook"/>
          <w:sz w:val="26"/>
          <w:szCs w:val="26"/>
        </w:rPr>
        <w:t xml:space="preserve"> order and went straight to the front register.</w:t>
      </w:r>
      <w:r w:rsidR="00390875">
        <w:rPr>
          <w:rFonts w:ascii="Century Schoolbook" w:hAnsi="Century Schoolbook"/>
          <w:sz w:val="26"/>
          <w:szCs w:val="26"/>
        </w:rPr>
        <w:t xml:space="preserve"> </w:t>
      </w:r>
      <w:r w:rsidR="00390875" w:rsidRPr="007A4DAF">
        <w:rPr>
          <w:rFonts w:ascii="Century Schoolbook" w:hAnsi="Century Schoolbook"/>
          <w:i/>
          <w:iCs/>
          <w:sz w:val="26"/>
          <w:szCs w:val="26"/>
        </w:rPr>
        <w:t>See</w:t>
      </w:r>
      <w:r w:rsidR="00390875">
        <w:rPr>
          <w:rFonts w:ascii="Century Schoolbook" w:hAnsi="Century Schoolbook"/>
          <w:sz w:val="26"/>
          <w:szCs w:val="26"/>
        </w:rPr>
        <w:t xml:space="preserve"> </w:t>
      </w:r>
      <w:proofErr w:type="spellStart"/>
      <w:r w:rsidR="007717DF">
        <w:rPr>
          <w:rFonts w:ascii="Century Schoolbook" w:hAnsi="Century Schoolbook"/>
          <w:i/>
          <w:iCs/>
          <w:sz w:val="26"/>
          <w:szCs w:val="26"/>
        </w:rPr>
        <w:t>Brendlin</w:t>
      </w:r>
      <w:proofErr w:type="spellEnd"/>
      <w:r w:rsidR="001A288B">
        <w:rPr>
          <w:rFonts w:ascii="Century Schoolbook" w:hAnsi="Century Schoolbook"/>
          <w:i/>
          <w:iCs/>
          <w:sz w:val="26"/>
          <w:szCs w:val="26"/>
        </w:rPr>
        <w:t xml:space="preserve"> v. </w:t>
      </w:r>
      <w:r w:rsidR="001A288B" w:rsidRPr="0059597C">
        <w:rPr>
          <w:rFonts w:ascii="Century Schoolbook" w:hAnsi="Century Schoolbook"/>
          <w:i/>
          <w:iCs/>
          <w:sz w:val="26"/>
          <w:szCs w:val="26"/>
        </w:rPr>
        <w:t>California</w:t>
      </w:r>
      <w:r w:rsidR="001A288B">
        <w:rPr>
          <w:rFonts w:ascii="Century Schoolbook" w:hAnsi="Century Schoolbook"/>
          <w:sz w:val="26"/>
          <w:szCs w:val="26"/>
        </w:rPr>
        <w:t>, 551 U.S. 249, 254 (2009)</w:t>
      </w:r>
      <w:r w:rsidR="002F25AB">
        <w:rPr>
          <w:rFonts w:ascii="Century Schoolbook" w:hAnsi="Century Schoolbook"/>
          <w:sz w:val="26"/>
          <w:szCs w:val="26"/>
        </w:rPr>
        <w:fldChar w:fldCharType="begin"/>
      </w:r>
      <w:r w:rsidR="002F25AB">
        <w:instrText xml:space="preserve"> TA \l "</w:instrText>
      </w:r>
      <w:proofErr w:type="spellStart"/>
      <w:r w:rsidR="002F25AB" w:rsidRPr="00BA0A19">
        <w:rPr>
          <w:rFonts w:ascii="Century Schoolbook" w:hAnsi="Century Schoolbook"/>
          <w:i/>
          <w:iCs/>
          <w:sz w:val="26"/>
          <w:szCs w:val="26"/>
        </w:rPr>
        <w:instrText>Brendlin</w:instrText>
      </w:r>
      <w:proofErr w:type="spellEnd"/>
      <w:r w:rsidR="002F25AB" w:rsidRPr="00BA0A19">
        <w:rPr>
          <w:rFonts w:ascii="Century Schoolbook" w:hAnsi="Century Schoolbook"/>
          <w:i/>
          <w:iCs/>
          <w:sz w:val="26"/>
          <w:szCs w:val="26"/>
        </w:rPr>
        <w:instrText xml:space="preserve"> v. </w:instrText>
      </w:r>
      <w:r w:rsidR="002F25AB" w:rsidRPr="00BA0A19">
        <w:rPr>
          <w:rFonts w:ascii="Century Schoolbook" w:hAnsi="Century Schoolbook"/>
          <w:sz w:val="26"/>
          <w:szCs w:val="26"/>
        </w:rPr>
        <w:instrText>California, 551 U.S. 249, 254 (2009)</w:instrText>
      </w:r>
      <w:r w:rsidR="002F25AB">
        <w:instrText>" \s "</w:instrText>
      </w:r>
      <w:proofErr w:type="spellStart"/>
      <w:r w:rsidR="002F25AB">
        <w:instrText>Brendlin</w:instrText>
      </w:r>
      <w:proofErr w:type="spellEnd"/>
      <w:r w:rsidR="002F25AB">
        <w:instrText xml:space="preserve"> v. California, 551 U.S. 249, 254 (2009)" \c 1 </w:instrText>
      </w:r>
      <w:r w:rsidR="002F25AB">
        <w:rPr>
          <w:rFonts w:ascii="Century Schoolbook" w:hAnsi="Century Schoolbook"/>
          <w:sz w:val="26"/>
          <w:szCs w:val="26"/>
        </w:rPr>
        <w:fldChar w:fldCharType="end"/>
      </w:r>
      <w:r w:rsidR="001A288B">
        <w:rPr>
          <w:rFonts w:ascii="Century Schoolbook" w:hAnsi="Century Schoolbook"/>
          <w:sz w:val="26"/>
          <w:szCs w:val="26"/>
        </w:rPr>
        <w:t xml:space="preserve"> (“A police officer may make a seizure by a show of authority without the use of physical force, but there is no seizure without actual submission[.]”</w:t>
      </w:r>
      <w:r w:rsidR="00104DBD">
        <w:rPr>
          <w:rFonts w:ascii="Century Schoolbook" w:hAnsi="Century Schoolbook"/>
          <w:sz w:val="26"/>
          <w:szCs w:val="26"/>
        </w:rPr>
        <w:t xml:space="preserve">) </w:t>
      </w:r>
      <w:r w:rsidR="00FF7128" w:rsidRPr="001A288B">
        <w:rPr>
          <w:rFonts w:ascii="Century Schoolbook" w:hAnsi="Century Schoolbook"/>
          <w:sz w:val="26"/>
          <w:szCs w:val="26"/>
        </w:rPr>
        <w:t>Officer</w:t>
      </w:r>
      <w:r w:rsidR="00FF7128">
        <w:rPr>
          <w:rFonts w:ascii="Century Schoolbook" w:hAnsi="Century Schoolbook"/>
          <w:sz w:val="26"/>
          <w:szCs w:val="26"/>
        </w:rPr>
        <w:t xml:space="preserve"> </w:t>
      </w:r>
      <w:proofErr w:type="spellStart"/>
      <w:r w:rsidR="00FF7128">
        <w:rPr>
          <w:rFonts w:ascii="Century Schoolbook" w:hAnsi="Century Schoolbook"/>
          <w:sz w:val="26"/>
          <w:szCs w:val="26"/>
        </w:rPr>
        <w:t>Millea</w:t>
      </w:r>
      <w:proofErr w:type="spellEnd"/>
      <w:r w:rsidR="00FF7128">
        <w:rPr>
          <w:rFonts w:ascii="Century Schoolbook" w:hAnsi="Century Schoolbook"/>
          <w:sz w:val="26"/>
          <w:szCs w:val="26"/>
        </w:rPr>
        <w:t xml:space="preserve"> also testified Mr. Pardo was not free to go about the store</w:t>
      </w:r>
      <w:r w:rsidR="00453CD0">
        <w:rPr>
          <w:rFonts w:ascii="Century Schoolbook" w:hAnsi="Century Schoolbook"/>
          <w:sz w:val="26"/>
          <w:szCs w:val="26"/>
        </w:rPr>
        <w:t xml:space="preserve"> and the State stipulated that Mr. Pardo was detained</w:t>
      </w:r>
      <w:r w:rsidR="00CB491D">
        <w:rPr>
          <w:rFonts w:ascii="Century Schoolbook" w:hAnsi="Century Schoolbook"/>
          <w:sz w:val="26"/>
          <w:szCs w:val="26"/>
        </w:rPr>
        <w:t>.</w:t>
      </w:r>
      <w:r w:rsidR="00F85378">
        <w:rPr>
          <w:rFonts w:ascii="Century Schoolbook" w:hAnsi="Century Schoolbook"/>
          <w:sz w:val="26"/>
          <w:szCs w:val="26"/>
        </w:rPr>
        <w:t xml:space="preserve"> </w:t>
      </w:r>
      <w:r w:rsidR="00EB41D3">
        <w:rPr>
          <w:rFonts w:ascii="Century Schoolbook" w:hAnsi="Century Schoolbook"/>
          <w:sz w:val="26"/>
          <w:szCs w:val="26"/>
        </w:rPr>
        <w:t>(T pp. 22-23</w:t>
      </w:r>
      <w:r w:rsidR="00602E98">
        <w:rPr>
          <w:rFonts w:ascii="Century Schoolbook" w:hAnsi="Century Schoolbook"/>
          <w:sz w:val="26"/>
          <w:szCs w:val="26"/>
        </w:rPr>
        <w:t xml:space="preserve">; 41) </w:t>
      </w:r>
      <w:r w:rsidR="00F85378">
        <w:rPr>
          <w:rFonts w:ascii="Century Schoolbook" w:hAnsi="Century Schoolbook"/>
          <w:sz w:val="26"/>
          <w:szCs w:val="26"/>
        </w:rPr>
        <w:t>During the three minutes that Mr. Pardo stood at the register alone,</w:t>
      </w:r>
      <w:r w:rsidR="005C1ECF">
        <w:rPr>
          <w:rFonts w:ascii="Century Schoolbook" w:hAnsi="Century Schoolbook"/>
          <w:sz w:val="26"/>
          <w:szCs w:val="26"/>
        </w:rPr>
        <w:t xml:space="preserve"> Officer </w:t>
      </w:r>
      <w:proofErr w:type="spellStart"/>
      <w:r w:rsidR="005C1ECF">
        <w:rPr>
          <w:rFonts w:ascii="Century Schoolbook" w:hAnsi="Century Schoolbook"/>
          <w:sz w:val="26"/>
          <w:szCs w:val="26"/>
        </w:rPr>
        <w:t>Millea</w:t>
      </w:r>
      <w:proofErr w:type="spellEnd"/>
      <w:r w:rsidR="005C1ECF">
        <w:rPr>
          <w:rFonts w:ascii="Century Schoolbook" w:hAnsi="Century Schoolbook"/>
          <w:sz w:val="26"/>
          <w:szCs w:val="26"/>
        </w:rPr>
        <w:t xml:space="preserve"> was watching Mr. Pardo. The body camera footage suggests Officer </w:t>
      </w:r>
      <w:proofErr w:type="spellStart"/>
      <w:r w:rsidR="005C1ECF">
        <w:rPr>
          <w:rFonts w:ascii="Century Schoolbook" w:hAnsi="Century Schoolbook"/>
          <w:sz w:val="26"/>
          <w:szCs w:val="26"/>
        </w:rPr>
        <w:t>Millea</w:t>
      </w:r>
      <w:proofErr w:type="spellEnd"/>
      <w:r w:rsidR="005C1ECF">
        <w:rPr>
          <w:rFonts w:ascii="Century Schoolbook" w:hAnsi="Century Schoolbook"/>
          <w:sz w:val="26"/>
          <w:szCs w:val="26"/>
        </w:rPr>
        <w:t xml:space="preserve"> was shifting back and forth to have an unobstructed view of Mr. Pardo standing at the register while Officer </w:t>
      </w:r>
      <w:proofErr w:type="spellStart"/>
      <w:r w:rsidR="005C1ECF">
        <w:rPr>
          <w:rFonts w:ascii="Century Schoolbook" w:hAnsi="Century Schoolbook"/>
          <w:sz w:val="26"/>
          <w:szCs w:val="26"/>
        </w:rPr>
        <w:t>Millea</w:t>
      </w:r>
      <w:proofErr w:type="spellEnd"/>
      <w:r w:rsidR="005C1ECF">
        <w:rPr>
          <w:rFonts w:ascii="Century Schoolbook" w:hAnsi="Century Schoolbook"/>
          <w:sz w:val="26"/>
          <w:szCs w:val="26"/>
        </w:rPr>
        <w:t xml:space="preserve"> </w:t>
      </w:r>
      <w:r w:rsidR="004532D9">
        <w:rPr>
          <w:rFonts w:ascii="Century Schoolbook" w:hAnsi="Century Schoolbook"/>
          <w:sz w:val="26"/>
          <w:szCs w:val="26"/>
        </w:rPr>
        <w:t xml:space="preserve">remained near the loss prevention office. (State’s Exhibit 1, Officer </w:t>
      </w:r>
      <w:proofErr w:type="spellStart"/>
      <w:r w:rsidR="004532D9">
        <w:rPr>
          <w:rFonts w:ascii="Century Schoolbook" w:hAnsi="Century Schoolbook"/>
          <w:sz w:val="26"/>
          <w:szCs w:val="26"/>
        </w:rPr>
        <w:t>Millea</w:t>
      </w:r>
      <w:proofErr w:type="spellEnd"/>
      <w:r w:rsidR="004532D9">
        <w:rPr>
          <w:rFonts w:ascii="Century Schoolbook" w:hAnsi="Century Schoolbook"/>
          <w:sz w:val="26"/>
          <w:szCs w:val="26"/>
        </w:rPr>
        <w:t xml:space="preserve"> Body Cam, 29:43-</w:t>
      </w:r>
      <w:r w:rsidR="00F523E1">
        <w:rPr>
          <w:rFonts w:ascii="Century Schoolbook" w:hAnsi="Century Schoolbook"/>
          <w:sz w:val="26"/>
          <w:szCs w:val="26"/>
        </w:rPr>
        <w:t>30:05)</w:t>
      </w:r>
      <w:r w:rsidR="00CE7E18">
        <w:rPr>
          <w:rFonts w:ascii="Century Schoolbook" w:hAnsi="Century Schoolbook"/>
          <w:sz w:val="26"/>
          <w:szCs w:val="26"/>
        </w:rPr>
        <w:t xml:space="preserve"> </w:t>
      </w:r>
    </w:p>
    <w:p w14:paraId="60D3BA3D" w14:textId="2C5D69AD" w:rsidR="00222FFA" w:rsidRDefault="00CE7E18" w:rsidP="00DF0F33">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The evidence further suggested Mr. Pardo was not free to walk around the store because </w:t>
      </w:r>
      <w:r w:rsidR="00D31F0B">
        <w:rPr>
          <w:rFonts w:ascii="Century Schoolbook" w:hAnsi="Century Schoolbook"/>
          <w:sz w:val="26"/>
          <w:szCs w:val="26"/>
        </w:rPr>
        <w:t xml:space="preserve">he </w:t>
      </w:r>
      <w:r w:rsidR="00162F8F">
        <w:rPr>
          <w:rFonts w:ascii="Century Schoolbook" w:hAnsi="Century Schoolbook"/>
          <w:sz w:val="26"/>
          <w:szCs w:val="26"/>
        </w:rPr>
        <w:t>was ultimately accompanied by the police</w:t>
      </w:r>
      <w:r w:rsidR="00BD65E3">
        <w:rPr>
          <w:rFonts w:ascii="Century Schoolbook" w:hAnsi="Century Schoolbook"/>
          <w:sz w:val="26"/>
          <w:szCs w:val="26"/>
        </w:rPr>
        <w:t xml:space="preserve">. </w:t>
      </w:r>
      <w:r w:rsidR="00CB606B">
        <w:rPr>
          <w:rFonts w:ascii="Century Schoolbook" w:hAnsi="Century Schoolbook"/>
          <w:sz w:val="26"/>
          <w:szCs w:val="26"/>
        </w:rPr>
        <w:t xml:space="preserve">Officer </w:t>
      </w:r>
      <w:proofErr w:type="spellStart"/>
      <w:r w:rsidR="00CB606B">
        <w:rPr>
          <w:rFonts w:ascii="Century Schoolbook" w:hAnsi="Century Schoolbook"/>
          <w:sz w:val="26"/>
          <w:szCs w:val="26"/>
        </w:rPr>
        <w:t>Millea</w:t>
      </w:r>
      <w:proofErr w:type="spellEnd"/>
      <w:r w:rsidR="00CB606B">
        <w:rPr>
          <w:rFonts w:ascii="Century Schoolbook" w:hAnsi="Century Schoolbook"/>
          <w:sz w:val="26"/>
          <w:szCs w:val="26"/>
        </w:rPr>
        <w:t xml:space="preserve"> walked over to Mr. Pardo and on</w:t>
      </w:r>
      <w:r w:rsidR="005A5B78">
        <w:rPr>
          <w:rFonts w:ascii="Century Schoolbook" w:hAnsi="Century Schoolbook"/>
          <w:sz w:val="26"/>
          <w:szCs w:val="26"/>
        </w:rPr>
        <w:t>c</w:t>
      </w:r>
      <w:r w:rsidR="00CB606B">
        <w:rPr>
          <w:rFonts w:ascii="Century Schoolbook" w:hAnsi="Century Schoolbook"/>
          <w:sz w:val="26"/>
          <w:szCs w:val="26"/>
        </w:rPr>
        <w:t xml:space="preserve">e again discussed paying restitution and being charged. Officer </w:t>
      </w:r>
      <w:proofErr w:type="spellStart"/>
      <w:r w:rsidR="00CB606B">
        <w:rPr>
          <w:rFonts w:ascii="Century Schoolbook" w:hAnsi="Century Schoolbook"/>
          <w:sz w:val="26"/>
          <w:szCs w:val="26"/>
        </w:rPr>
        <w:t>Millea</w:t>
      </w:r>
      <w:proofErr w:type="spellEnd"/>
      <w:r w:rsidR="00CB606B">
        <w:rPr>
          <w:rFonts w:ascii="Century Schoolbook" w:hAnsi="Century Schoolbook"/>
          <w:sz w:val="26"/>
          <w:szCs w:val="26"/>
        </w:rPr>
        <w:t xml:space="preserve"> then walked back to the other officers and </w:t>
      </w:r>
      <w:r w:rsidR="00CB606B">
        <w:rPr>
          <w:rFonts w:ascii="Century Schoolbook" w:hAnsi="Century Schoolbook"/>
          <w:sz w:val="26"/>
          <w:szCs w:val="26"/>
        </w:rPr>
        <w:lastRenderedPageBreak/>
        <w:t xml:space="preserve">instructed Officer Clark to go stand with Mr. Pardo. </w:t>
      </w:r>
      <w:r w:rsidR="007F7375">
        <w:rPr>
          <w:rFonts w:ascii="Century Schoolbook" w:hAnsi="Century Schoolbook"/>
          <w:sz w:val="26"/>
          <w:szCs w:val="26"/>
        </w:rPr>
        <w:t>(State’s Exhibit 1</w:t>
      </w:r>
      <w:r w:rsidR="003E4204">
        <w:rPr>
          <w:rFonts w:ascii="Century Schoolbook" w:hAnsi="Century Schoolbook"/>
          <w:sz w:val="26"/>
          <w:szCs w:val="26"/>
        </w:rPr>
        <w:t xml:space="preserve">, Officer </w:t>
      </w:r>
      <w:proofErr w:type="spellStart"/>
      <w:r w:rsidR="003E4204">
        <w:rPr>
          <w:rFonts w:ascii="Century Schoolbook" w:hAnsi="Century Schoolbook"/>
          <w:sz w:val="26"/>
          <w:szCs w:val="26"/>
        </w:rPr>
        <w:t>Millea</w:t>
      </w:r>
      <w:proofErr w:type="spellEnd"/>
      <w:r w:rsidR="003E4204">
        <w:rPr>
          <w:rFonts w:ascii="Century Schoolbook" w:hAnsi="Century Schoolbook"/>
          <w:sz w:val="26"/>
          <w:szCs w:val="26"/>
        </w:rPr>
        <w:t xml:space="preserve"> Body Cam 31:23-32:52) </w:t>
      </w:r>
      <w:r w:rsidR="00F25765">
        <w:rPr>
          <w:rFonts w:ascii="Century Schoolbook" w:hAnsi="Century Schoolbook"/>
          <w:sz w:val="26"/>
          <w:szCs w:val="26"/>
        </w:rPr>
        <w:t xml:space="preserve">Officer Clark stood with Mr. Pardo during the duration of his transaction and </w:t>
      </w:r>
      <w:r w:rsidR="003E4204">
        <w:rPr>
          <w:rFonts w:ascii="Century Schoolbook" w:hAnsi="Century Schoolbook"/>
          <w:sz w:val="26"/>
          <w:szCs w:val="26"/>
        </w:rPr>
        <w:t xml:space="preserve">for </w:t>
      </w:r>
      <w:r w:rsidR="00F25765">
        <w:rPr>
          <w:rFonts w:ascii="Century Schoolbook" w:hAnsi="Century Schoolbook"/>
          <w:sz w:val="26"/>
          <w:szCs w:val="26"/>
        </w:rPr>
        <w:t>a total of 14 minutes before the camera bag was brought to the front of the store</w:t>
      </w:r>
      <w:r w:rsidR="001C03BA">
        <w:rPr>
          <w:rFonts w:ascii="Century Schoolbook" w:hAnsi="Century Schoolbook"/>
          <w:sz w:val="26"/>
          <w:szCs w:val="26"/>
        </w:rPr>
        <w:t xml:space="preserve"> for the search</w:t>
      </w:r>
      <w:r w:rsidR="00F25765">
        <w:rPr>
          <w:rFonts w:ascii="Century Schoolbook" w:hAnsi="Century Schoolbook"/>
          <w:sz w:val="26"/>
          <w:szCs w:val="26"/>
        </w:rPr>
        <w:t xml:space="preserve">. </w:t>
      </w:r>
      <w:r w:rsidR="003E4204">
        <w:rPr>
          <w:rFonts w:ascii="Century Schoolbook" w:hAnsi="Century Schoolbook"/>
          <w:sz w:val="26"/>
          <w:szCs w:val="26"/>
        </w:rPr>
        <w:t>(State’s Exhibit 1, Officer Lewis Body, 24:01-37:46</w:t>
      </w:r>
      <w:r w:rsidR="00925C30">
        <w:rPr>
          <w:rFonts w:ascii="Century Schoolbook" w:hAnsi="Century Schoolbook"/>
          <w:sz w:val="26"/>
          <w:szCs w:val="26"/>
        </w:rPr>
        <w:t>; State’s Exhibit 2, Phone Purchase at register, 7:30:51-7:39:44; Sta</w:t>
      </w:r>
      <w:r w:rsidR="00C1203C">
        <w:rPr>
          <w:rFonts w:ascii="Century Schoolbook" w:hAnsi="Century Schoolbook"/>
          <w:sz w:val="26"/>
          <w:szCs w:val="26"/>
        </w:rPr>
        <w:t>t</w:t>
      </w:r>
      <w:r w:rsidR="00925C30">
        <w:rPr>
          <w:rFonts w:ascii="Century Schoolbook" w:hAnsi="Century Schoolbook"/>
          <w:sz w:val="26"/>
          <w:szCs w:val="26"/>
        </w:rPr>
        <w:t>e’s Exhibit 2, Suspect Bag Search and Detention, 7:43:30-7:44:39)</w:t>
      </w:r>
    </w:p>
    <w:p w14:paraId="4C47E4AB" w14:textId="4287EA36" w:rsidR="00ED0305" w:rsidRDefault="005536F5" w:rsidP="00CE7E18">
      <w:pPr>
        <w:spacing w:line="480" w:lineRule="auto"/>
        <w:contextualSpacing/>
        <w:jc w:val="both"/>
        <w:rPr>
          <w:rFonts w:ascii="Century Schoolbook" w:hAnsi="Century Schoolbook"/>
          <w:sz w:val="26"/>
          <w:szCs w:val="26"/>
        </w:rPr>
      </w:pPr>
      <w:r>
        <w:rPr>
          <w:rFonts w:ascii="Century Schoolbook" w:hAnsi="Century Schoolbook"/>
          <w:sz w:val="26"/>
          <w:szCs w:val="26"/>
        </w:rPr>
        <w:tab/>
      </w:r>
      <w:r w:rsidR="007B6D96">
        <w:rPr>
          <w:rFonts w:ascii="Century Schoolbook" w:hAnsi="Century Schoolbook"/>
          <w:sz w:val="26"/>
          <w:szCs w:val="26"/>
        </w:rPr>
        <w:t xml:space="preserve">Finally, </w:t>
      </w:r>
      <w:r w:rsidR="00633291">
        <w:rPr>
          <w:rFonts w:ascii="Century Schoolbook" w:hAnsi="Century Schoolbook"/>
          <w:sz w:val="26"/>
          <w:szCs w:val="26"/>
        </w:rPr>
        <w:t xml:space="preserve">this finding of fact is misleading </w:t>
      </w:r>
      <w:r w:rsidR="00DE1495">
        <w:rPr>
          <w:rFonts w:ascii="Century Schoolbook" w:hAnsi="Century Schoolbook"/>
          <w:sz w:val="26"/>
          <w:szCs w:val="26"/>
        </w:rPr>
        <w:t xml:space="preserve">and partially unsupported </w:t>
      </w:r>
      <w:r w:rsidR="00633291">
        <w:rPr>
          <w:rFonts w:ascii="Century Schoolbook" w:hAnsi="Century Schoolbook"/>
          <w:sz w:val="26"/>
          <w:szCs w:val="26"/>
        </w:rPr>
        <w:t xml:space="preserve">because it states </w:t>
      </w:r>
      <w:r w:rsidR="001F6AC9">
        <w:rPr>
          <w:rFonts w:ascii="Century Schoolbook" w:hAnsi="Century Schoolbook"/>
          <w:sz w:val="26"/>
          <w:szCs w:val="26"/>
        </w:rPr>
        <w:t xml:space="preserve">“[Mr.] </w:t>
      </w:r>
      <w:r w:rsidR="00633291">
        <w:rPr>
          <w:rFonts w:ascii="Century Schoolbook" w:hAnsi="Century Schoolbook"/>
          <w:sz w:val="26"/>
          <w:szCs w:val="26"/>
        </w:rPr>
        <w:t xml:space="preserve">Pardo </w:t>
      </w:r>
      <w:r w:rsidR="00153431">
        <w:rPr>
          <w:rFonts w:ascii="Century Schoolbook" w:hAnsi="Century Schoolbook"/>
          <w:sz w:val="26"/>
          <w:szCs w:val="26"/>
        </w:rPr>
        <w:t>makes no attempt to go toward the kiosk where his bag is still sitting and where he had already given the clerk money for the phone purchase</w:t>
      </w:r>
      <w:r w:rsidR="00C1203C">
        <w:rPr>
          <w:rFonts w:ascii="Century Schoolbook" w:hAnsi="Century Schoolbook"/>
          <w:sz w:val="26"/>
          <w:szCs w:val="26"/>
        </w:rPr>
        <w:t>…”</w:t>
      </w:r>
      <w:r w:rsidR="00677997">
        <w:rPr>
          <w:rFonts w:ascii="Century Schoolbook" w:hAnsi="Century Schoolbook"/>
          <w:sz w:val="26"/>
          <w:szCs w:val="26"/>
        </w:rPr>
        <w:t xml:space="preserve"> The money Mr. Pardo gave the clerk was already at the front register that he was instructed to go to.</w:t>
      </w:r>
      <w:r w:rsidR="00FB4C0F">
        <w:rPr>
          <w:rFonts w:ascii="Century Schoolbook" w:hAnsi="Century Schoolbook"/>
          <w:sz w:val="26"/>
          <w:szCs w:val="26"/>
        </w:rPr>
        <w:t xml:space="preserve"> (State’s Exhibit 1, Officer </w:t>
      </w:r>
      <w:proofErr w:type="spellStart"/>
      <w:r w:rsidR="00FB4C0F">
        <w:rPr>
          <w:rFonts w:ascii="Century Schoolbook" w:hAnsi="Century Schoolbook"/>
          <w:sz w:val="26"/>
          <w:szCs w:val="26"/>
        </w:rPr>
        <w:t>Millea</w:t>
      </w:r>
      <w:proofErr w:type="spellEnd"/>
      <w:r w:rsidR="00FB4C0F">
        <w:rPr>
          <w:rFonts w:ascii="Century Schoolbook" w:hAnsi="Century Schoolbook"/>
          <w:sz w:val="26"/>
          <w:szCs w:val="26"/>
        </w:rPr>
        <w:t xml:space="preserve"> Body Cam, 26:47-29:23)</w:t>
      </w:r>
      <w:r w:rsidR="00677997">
        <w:rPr>
          <w:rFonts w:ascii="Century Schoolbook" w:hAnsi="Century Schoolbook"/>
          <w:sz w:val="26"/>
          <w:szCs w:val="26"/>
        </w:rPr>
        <w:t xml:space="preserve"> Additionally, the cell phone kiosk was not on the way to the front register. </w:t>
      </w:r>
      <w:bookmarkStart w:id="9" w:name="_Hlk187843818"/>
      <w:r w:rsidR="00677997">
        <w:rPr>
          <w:rFonts w:ascii="Century Schoolbook" w:hAnsi="Century Schoolbook"/>
          <w:sz w:val="26"/>
          <w:szCs w:val="26"/>
        </w:rPr>
        <w:t xml:space="preserve">The </w:t>
      </w:r>
      <w:r w:rsidR="00797699">
        <w:rPr>
          <w:rFonts w:ascii="Century Schoolbook" w:hAnsi="Century Schoolbook"/>
          <w:sz w:val="26"/>
          <w:szCs w:val="26"/>
        </w:rPr>
        <w:t>cell phone kiosk was in the middle of the store while the front register was a straight</w:t>
      </w:r>
      <w:r w:rsidR="00B805C4">
        <w:rPr>
          <w:rFonts w:ascii="Century Schoolbook" w:hAnsi="Century Schoolbook"/>
          <w:sz w:val="26"/>
          <w:szCs w:val="26"/>
        </w:rPr>
        <w:t>, parallel</w:t>
      </w:r>
      <w:r w:rsidR="00797699">
        <w:rPr>
          <w:rFonts w:ascii="Century Schoolbook" w:hAnsi="Century Schoolbook"/>
          <w:sz w:val="26"/>
          <w:szCs w:val="26"/>
        </w:rPr>
        <w:t xml:space="preserve"> path from where Mr. Pardo and the officers were standing outside the loss prevention office. </w:t>
      </w:r>
      <w:r w:rsidR="00937DD9">
        <w:rPr>
          <w:rFonts w:ascii="Century Schoolbook" w:hAnsi="Century Schoolbook"/>
          <w:sz w:val="26"/>
          <w:szCs w:val="26"/>
        </w:rPr>
        <w:t xml:space="preserve">(State’s Exhibit 1, Officer </w:t>
      </w:r>
      <w:proofErr w:type="spellStart"/>
      <w:r w:rsidR="00937DD9">
        <w:rPr>
          <w:rFonts w:ascii="Century Schoolbook" w:hAnsi="Century Schoolbook"/>
          <w:sz w:val="26"/>
          <w:szCs w:val="26"/>
        </w:rPr>
        <w:t>Millea</w:t>
      </w:r>
      <w:proofErr w:type="spellEnd"/>
      <w:r w:rsidR="00937DD9">
        <w:rPr>
          <w:rFonts w:ascii="Century Schoolbook" w:hAnsi="Century Schoolbook"/>
          <w:sz w:val="26"/>
          <w:szCs w:val="26"/>
        </w:rPr>
        <w:t xml:space="preserve"> Body Cam, 29:24-30:06; State’s Exhibit 1, Officer Lewis Body cam, 20:40-21:19)</w:t>
      </w:r>
      <w:r w:rsidR="00CB689F">
        <w:rPr>
          <w:rFonts w:ascii="Century Schoolbook" w:hAnsi="Century Schoolbook"/>
          <w:sz w:val="26"/>
          <w:szCs w:val="26"/>
        </w:rPr>
        <w:t xml:space="preserve"> The front register was to the left of the store’s entrance and the loss prevention office was to the right of the entrance. (T p. 15)</w:t>
      </w:r>
      <w:bookmarkEnd w:id="9"/>
    </w:p>
    <w:p w14:paraId="2FFF1A42" w14:textId="77777777" w:rsidR="00EC2B8F" w:rsidRDefault="00EC2B8F" w:rsidP="00CE7E18">
      <w:pPr>
        <w:spacing w:line="480" w:lineRule="auto"/>
        <w:contextualSpacing/>
        <w:jc w:val="both"/>
        <w:rPr>
          <w:rFonts w:ascii="Century Schoolbook" w:hAnsi="Century Schoolbook"/>
          <w:sz w:val="26"/>
          <w:szCs w:val="26"/>
        </w:rPr>
      </w:pPr>
    </w:p>
    <w:p w14:paraId="3DDD77E4" w14:textId="77777777" w:rsidR="00EC2B8F" w:rsidRDefault="00EC2B8F" w:rsidP="00CE7E18">
      <w:pPr>
        <w:spacing w:line="480" w:lineRule="auto"/>
        <w:contextualSpacing/>
        <w:jc w:val="both"/>
        <w:rPr>
          <w:rFonts w:ascii="Century Schoolbook" w:hAnsi="Century Schoolbook"/>
          <w:sz w:val="26"/>
          <w:szCs w:val="26"/>
        </w:rPr>
      </w:pPr>
    </w:p>
    <w:p w14:paraId="6E65E8E4" w14:textId="170CD2F4" w:rsidR="00E01077" w:rsidRDefault="00757217" w:rsidP="00CD5D84">
      <w:pPr>
        <w:pStyle w:val="ListParagraph"/>
        <w:numPr>
          <w:ilvl w:val="0"/>
          <w:numId w:val="10"/>
        </w:numPr>
        <w:ind w:left="2160" w:hanging="720"/>
        <w:jc w:val="both"/>
        <w:rPr>
          <w:rFonts w:ascii="Century Schoolbook" w:hAnsi="Century Schoolbook"/>
          <w:b/>
          <w:bCs/>
          <w:sz w:val="26"/>
          <w:szCs w:val="26"/>
        </w:rPr>
      </w:pPr>
      <w:r>
        <w:rPr>
          <w:rFonts w:ascii="Century Schoolbook" w:hAnsi="Century Schoolbook"/>
          <w:b/>
          <w:bCs/>
          <w:sz w:val="26"/>
          <w:szCs w:val="26"/>
        </w:rPr>
        <w:lastRenderedPageBreak/>
        <w:t>Findings of Fact 20 and 21</w:t>
      </w:r>
    </w:p>
    <w:p w14:paraId="132A1D0C" w14:textId="77777777" w:rsidR="00CD5D84" w:rsidRDefault="00CD5D84" w:rsidP="00CD5D84">
      <w:pPr>
        <w:pStyle w:val="ListParagraph"/>
        <w:ind w:left="2160"/>
        <w:jc w:val="both"/>
        <w:rPr>
          <w:rFonts w:ascii="Century Schoolbook" w:hAnsi="Century Schoolbook"/>
          <w:b/>
          <w:bCs/>
          <w:sz w:val="26"/>
          <w:szCs w:val="26"/>
        </w:rPr>
      </w:pPr>
    </w:p>
    <w:p w14:paraId="0A29E693" w14:textId="2B0D1C77" w:rsidR="00757217" w:rsidRPr="002D1DC4" w:rsidRDefault="005B200F" w:rsidP="002D1DC4">
      <w:pPr>
        <w:spacing w:line="480" w:lineRule="auto"/>
        <w:ind w:firstLine="720"/>
        <w:jc w:val="both"/>
        <w:rPr>
          <w:rFonts w:ascii="Century Schoolbook" w:hAnsi="Century Schoolbook"/>
          <w:sz w:val="26"/>
          <w:szCs w:val="26"/>
        </w:rPr>
      </w:pPr>
      <w:r w:rsidRPr="002D1DC4">
        <w:rPr>
          <w:rFonts w:ascii="Century Schoolbook" w:hAnsi="Century Schoolbook"/>
          <w:sz w:val="26"/>
          <w:szCs w:val="26"/>
        </w:rPr>
        <w:t xml:space="preserve">“Regarding the bag, during this 40-minute period, Pardo never returned to it, </w:t>
      </w:r>
      <w:r w:rsidRPr="002D1DC4">
        <w:rPr>
          <w:rFonts w:ascii="Century Schoolbook" w:hAnsi="Century Schoolbook"/>
          <w:i/>
          <w:iCs/>
          <w:sz w:val="26"/>
          <w:szCs w:val="26"/>
        </w:rPr>
        <w:t>never evidence</w:t>
      </w:r>
      <w:r w:rsidR="008E00AC" w:rsidRPr="002D1DC4">
        <w:rPr>
          <w:rFonts w:ascii="Century Schoolbook" w:hAnsi="Century Schoolbook"/>
          <w:i/>
          <w:iCs/>
          <w:sz w:val="26"/>
          <w:szCs w:val="26"/>
        </w:rPr>
        <w:t>d</w:t>
      </w:r>
      <w:r w:rsidRPr="002D1DC4">
        <w:rPr>
          <w:rFonts w:ascii="Century Schoolbook" w:hAnsi="Century Schoolbook"/>
          <w:i/>
          <w:iCs/>
          <w:sz w:val="26"/>
          <w:szCs w:val="26"/>
        </w:rPr>
        <w:t xml:space="preserve"> any intention to return to it</w:t>
      </w:r>
      <w:r w:rsidRPr="002D1DC4">
        <w:rPr>
          <w:rFonts w:ascii="Century Schoolbook" w:hAnsi="Century Schoolbook"/>
          <w:sz w:val="26"/>
          <w:szCs w:val="26"/>
        </w:rPr>
        <w:t>, nor did he ever mention its presence or existence to the officers.</w:t>
      </w:r>
      <w:r w:rsidR="008E00AC" w:rsidRPr="002D1DC4">
        <w:rPr>
          <w:rFonts w:ascii="Century Schoolbook" w:hAnsi="Century Schoolbook"/>
          <w:sz w:val="26"/>
          <w:szCs w:val="26"/>
        </w:rPr>
        <w:t xml:space="preserve">” (R p. </w:t>
      </w:r>
      <w:r w:rsidR="00CB4EE4" w:rsidRPr="002D1DC4">
        <w:rPr>
          <w:rFonts w:ascii="Century Schoolbook" w:hAnsi="Century Schoolbook"/>
          <w:sz w:val="26"/>
          <w:szCs w:val="26"/>
        </w:rPr>
        <w:t>40) (emphasis added).</w:t>
      </w:r>
    </w:p>
    <w:p w14:paraId="5F65D2E5" w14:textId="4EF82222" w:rsidR="00CB4EE4" w:rsidRDefault="00CB4EE4" w:rsidP="002D1DC4">
      <w:pPr>
        <w:spacing w:line="480" w:lineRule="auto"/>
        <w:ind w:firstLine="720"/>
        <w:jc w:val="both"/>
        <w:rPr>
          <w:rFonts w:ascii="Century Schoolbook" w:hAnsi="Century Schoolbook"/>
          <w:sz w:val="26"/>
          <w:szCs w:val="26"/>
        </w:rPr>
      </w:pPr>
      <w:r w:rsidRPr="002D1DC4">
        <w:rPr>
          <w:rFonts w:ascii="Century Schoolbook" w:hAnsi="Century Schoolbook"/>
          <w:sz w:val="26"/>
          <w:szCs w:val="26"/>
        </w:rPr>
        <w:t xml:space="preserve">“There is no evidence nor is there any allegation by Pardo that he had forgotten his bag or </w:t>
      </w:r>
      <w:r w:rsidRPr="002D1DC4">
        <w:rPr>
          <w:rFonts w:ascii="Century Schoolbook" w:hAnsi="Century Schoolbook"/>
          <w:i/>
          <w:iCs/>
          <w:sz w:val="26"/>
          <w:szCs w:val="26"/>
        </w:rPr>
        <w:t>that he had any intention to retrieve the bag from the kiosk while the officers were present</w:t>
      </w:r>
      <w:r w:rsidRPr="002D1DC4">
        <w:rPr>
          <w:rFonts w:ascii="Century Schoolbook" w:hAnsi="Century Schoolbook"/>
          <w:sz w:val="26"/>
          <w:szCs w:val="26"/>
        </w:rPr>
        <w:t>.” (R p. 40</w:t>
      </w:r>
      <w:r w:rsidR="002D1DC4" w:rsidRPr="002D1DC4">
        <w:rPr>
          <w:rFonts w:ascii="Century Schoolbook" w:hAnsi="Century Schoolbook"/>
          <w:sz w:val="26"/>
          <w:szCs w:val="26"/>
        </w:rPr>
        <w:t>) (emphasis added).</w:t>
      </w:r>
    </w:p>
    <w:p w14:paraId="2152E000" w14:textId="3CA8E3D3" w:rsidR="00756053" w:rsidRDefault="00266489" w:rsidP="001B04E2">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These findings of fact are unsupported by competent evidence because Mr. Pardo intended to return to his bag. Mr. Pardo placed his bag in the chair at the kiosk while he was waiting to purchase his cell phone before the police arrived at the store. After becoming aware of the </w:t>
      </w:r>
      <w:r w:rsidR="00EB36CB">
        <w:rPr>
          <w:rFonts w:ascii="Century Schoolbook" w:hAnsi="Century Schoolbook"/>
          <w:sz w:val="26"/>
          <w:szCs w:val="26"/>
        </w:rPr>
        <w:t xml:space="preserve">police officers’ </w:t>
      </w:r>
      <w:r>
        <w:rPr>
          <w:rFonts w:ascii="Century Schoolbook" w:hAnsi="Century Schoolbook"/>
          <w:sz w:val="26"/>
          <w:szCs w:val="26"/>
        </w:rPr>
        <w:t xml:space="preserve">arrival, Mr. Pardo allowed Ms. Lawrence to take his gun and attempt to carry it out of the store but he did not give her his bag. Even after seeing the police, Mr. Pardo continued with his transaction by handing the Best Buy employee $1,300. Mr. Pardo stepped away from the kiosk while he was waiting for the employee to finish processing the transaction. </w:t>
      </w:r>
      <w:r w:rsidR="00F10767">
        <w:rPr>
          <w:rFonts w:ascii="Century Schoolbook" w:hAnsi="Century Schoolbook"/>
          <w:sz w:val="26"/>
          <w:szCs w:val="26"/>
        </w:rPr>
        <w:t>Mr. Pardo had not even received the items he paid for as th</w:t>
      </w:r>
      <w:r w:rsidR="007C0C37">
        <w:rPr>
          <w:rFonts w:ascii="Century Schoolbook" w:hAnsi="Century Schoolbook"/>
          <w:sz w:val="26"/>
          <w:szCs w:val="26"/>
        </w:rPr>
        <w:t xml:space="preserve">ey were still on the counter behind the register. </w:t>
      </w:r>
      <w:r>
        <w:rPr>
          <w:rFonts w:ascii="Century Schoolbook" w:hAnsi="Century Schoolbook"/>
          <w:sz w:val="26"/>
          <w:szCs w:val="26"/>
        </w:rPr>
        <w:t>The fact that Mr. Pardo stepped away from the kiosk during the middle of the transaction demonstrated he intended to return to the kiosk and his bag. Mr. Pardo failed to return to the kiosk because he was seized by the police.</w:t>
      </w:r>
    </w:p>
    <w:p w14:paraId="3FB8F86C" w14:textId="77777777" w:rsidR="001B04E2" w:rsidRPr="002D1DC4" w:rsidRDefault="001B04E2" w:rsidP="001B04E2">
      <w:pPr>
        <w:spacing w:line="480" w:lineRule="auto"/>
        <w:ind w:firstLine="720"/>
        <w:contextualSpacing/>
        <w:jc w:val="both"/>
        <w:rPr>
          <w:rFonts w:ascii="Century Schoolbook" w:hAnsi="Century Schoolbook"/>
          <w:sz w:val="26"/>
          <w:szCs w:val="26"/>
        </w:rPr>
      </w:pPr>
    </w:p>
    <w:p w14:paraId="6F1EB696" w14:textId="57BC506A" w:rsidR="00463E57" w:rsidRDefault="001126DE" w:rsidP="00CD5D84">
      <w:pPr>
        <w:pStyle w:val="ListParagraph"/>
        <w:numPr>
          <w:ilvl w:val="0"/>
          <w:numId w:val="10"/>
        </w:numPr>
        <w:ind w:left="2160" w:hanging="720"/>
        <w:jc w:val="both"/>
        <w:rPr>
          <w:rFonts w:ascii="Century Schoolbook" w:hAnsi="Century Schoolbook"/>
          <w:b/>
          <w:bCs/>
          <w:sz w:val="26"/>
          <w:szCs w:val="26"/>
        </w:rPr>
      </w:pPr>
      <w:r w:rsidRPr="0058725D">
        <w:rPr>
          <w:rFonts w:ascii="Century Schoolbook" w:hAnsi="Century Schoolbook"/>
          <w:b/>
          <w:bCs/>
          <w:sz w:val="26"/>
          <w:szCs w:val="26"/>
        </w:rPr>
        <w:lastRenderedPageBreak/>
        <w:t>Finding of Fact 22</w:t>
      </w:r>
    </w:p>
    <w:p w14:paraId="618B8AF9" w14:textId="77777777" w:rsidR="00CD5D84" w:rsidRPr="0058725D" w:rsidRDefault="00CD5D84" w:rsidP="00CD5D84">
      <w:pPr>
        <w:pStyle w:val="ListParagraph"/>
        <w:ind w:left="2160"/>
        <w:jc w:val="both"/>
        <w:rPr>
          <w:rFonts w:ascii="Century Schoolbook" w:hAnsi="Century Schoolbook"/>
          <w:b/>
          <w:bCs/>
          <w:sz w:val="26"/>
          <w:szCs w:val="26"/>
        </w:rPr>
      </w:pPr>
    </w:p>
    <w:p w14:paraId="47BBDA2B" w14:textId="4740EF4B" w:rsidR="001126DE" w:rsidRDefault="001126DE" w:rsidP="00C52690">
      <w:pPr>
        <w:ind w:left="720" w:right="720"/>
        <w:jc w:val="both"/>
        <w:rPr>
          <w:rFonts w:ascii="Century Schoolbook" w:hAnsi="Century Schoolbook"/>
          <w:sz w:val="26"/>
          <w:szCs w:val="26"/>
        </w:rPr>
      </w:pPr>
      <w:r>
        <w:rPr>
          <w:rFonts w:ascii="Century Schoolbook" w:hAnsi="Century Schoolbook"/>
          <w:sz w:val="26"/>
          <w:szCs w:val="26"/>
        </w:rPr>
        <w:t xml:space="preserve">Pardo had the clear ability to retrieve his bag when he was instructed by Officer </w:t>
      </w:r>
      <w:proofErr w:type="spellStart"/>
      <w:r>
        <w:rPr>
          <w:rFonts w:ascii="Century Schoolbook" w:hAnsi="Century Schoolbook"/>
          <w:sz w:val="26"/>
          <w:szCs w:val="26"/>
        </w:rPr>
        <w:t>Mille</w:t>
      </w:r>
      <w:r w:rsidR="00A32AF4">
        <w:rPr>
          <w:rFonts w:ascii="Century Schoolbook" w:hAnsi="Century Schoolbook"/>
          <w:sz w:val="26"/>
          <w:szCs w:val="26"/>
        </w:rPr>
        <w:t>a</w:t>
      </w:r>
      <w:proofErr w:type="spellEnd"/>
      <w:r w:rsidR="00A32AF4">
        <w:rPr>
          <w:rFonts w:ascii="Century Schoolbook" w:hAnsi="Century Schoolbook"/>
          <w:sz w:val="26"/>
          <w:szCs w:val="26"/>
        </w:rPr>
        <w:t xml:space="preserve"> to ‘go pay,’ but made a conscious decision not to do so. Pardo also could, at any time, have informed either store personnel or the officers about the bag, but made a conscious decision not to do so.</w:t>
      </w:r>
    </w:p>
    <w:p w14:paraId="72C121DD" w14:textId="77777777" w:rsidR="00C52690" w:rsidRDefault="00C52690" w:rsidP="00C52690">
      <w:pPr>
        <w:ind w:right="720"/>
        <w:jc w:val="both"/>
        <w:rPr>
          <w:rFonts w:ascii="Century Schoolbook" w:hAnsi="Century Schoolbook"/>
          <w:sz w:val="26"/>
          <w:szCs w:val="26"/>
        </w:rPr>
      </w:pPr>
    </w:p>
    <w:p w14:paraId="76A4A39F" w14:textId="634881C9" w:rsidR="00B728F0" w:rsidRDefault="00C52690" w:rsidP="00CC1F2B">
      <w:pPr>
        <w:spacing w:line="480" w:lineRule="auto"/>
        <w:contextualSpacing/>
        <w:jc w:val="both"/>
        <w:rPr>
          <w:rFonts w:ascii="Century Schoolbook" w:hAnsi="Century Schoolbook"/>
          <w:sz w:val="26"/>
          <w:szCs w:val="26"/>
        </w:rPr>
      </w:pPr>
      <w:r>
        <w:rPr>
          <w:rFonts w:ascii="Century Schoolbook" w:hAnsi="Century Schoolbook"/>
          <w:sz w:val="26"/>
          <w:szCs w:val="26"/>
        </w:rPr>
        <w:t xml:space="preserve">(R p. </w:t>
      </w:r>
      <w:r w:rsidR="0061484D">
        <w:rPr>
          <w:rFonts w:ascii="Century Schoolbook" w:hAnsi="Century Schoolbook"/>
          <w:sz w:val="26"/>
          <w:szCs w:val="26"/>
        </w:rPr>
        <w:t>40) This finding of fact is</w:t>
      </w:r>
      <w:r w:rsidR="003D3A65">
        <w:rPr>
          <w:rFonts w:ascii="Century Schoolbook" w:hAnsi="Century Schoolbook"/>
          <w:sz w:val="26"/>
          <w:szCs w:val="26"/>
        </w:rPr>
        <w:t xml:space="preserve"> not supported by competent evidence. Mr. Pardo did not have the clear ability to retrieve his bag when he was instructed by Officer </w:t>
      </w:r>
      <w:proofErr w:type="spellStart"/>
      <w:r w:rsidR="003D3A65">
        <w:rPr>
          <w:rFonts w:ascii="Century Schoolbook" w:hAnsi="Century Schoolbook"/>
          <w:sz w:val="26"/>
          <w:szCs w:val="26"/>
        </w:rPr>
        <w:t>Millea</w:t>
      </w:r>
      <w:proofErr w:type="spellEnd"/>
      <w:r w:rsidR="003D3A65">
        <w:rPr>
          <w:rFonts w:ascii="Century Schoolbook" w:hAnsi="Century Schoolbook"/>
          <w:sz w:val="26"/>
          <w:szCs w:val="26"/>
        </w:rPr>
        <w:t xml:space="preserve"> to go pay. The evidence shows Mr. Pardo was seized by poli</w:t>
      </w:r>
      <w:r w:rsidR="005B1D32">
        <w:rPr>
          <w:rFonts w:ascii="Century Schoolbook" w:hAnsi="Century Schoolbook"/>
          <w:sz w:val="26"/>
          <w:szCs w:val="26"/>
        </w:rPr>
        <w:t>ce because he was under explicit instructions to go to a specific cash register</w:t>
      </w:r>
      <w:r w:rsidR="00BC607B">
        <w:rPr>
          <w:rFonts w:ascii="Century Schoolbook" w:hAnsi="Century Schoolbook"/>
          <w:sz w:val="26"/>
          <w:szCs w:val="26"/>
        </w:rPr>
        <w:t xml:space="preserve"> to complete the appropriate transactions. </w:t>
      </w:r>
      <w:r w:rsidR="00192C4B">
        <w:rPr>
          <w:rFonts w:ascii="Century Schoolbook" w:hAnsi="Century Schoolbook"/>
          <w:i/>
          <w:iCs/>
          <w:sz w:val="26"/>
          <w:szCs w:val="26"/>
        </w:rPr>
        <w:t xml:space="preserve">See </w:t>
      </w:r>
      <w:proofErr w:type="spellStart"/>
      <w:r w:rsidR="00192C4B">
        <w:rPr>
          <w:rFonts w:ascii="Century Schoolbook" w:hAnsi="Century Schoolbook"/>
          <w:i/>
          <w:iCs/>
          <w:sz w:val="26"/>
          <w:szCs w:val="26"/>
        </w:rPr>
        <w:t>Brendlin</w:t>
      </w:r>
      <w:proofErr w:type="spellEnd"/>
      <w:r w:rsidR="00192C4B">
        <w:rPr>
          <w:rFonts w:ascii="Century Schoolbook" w:hAnsi="Century Schoolbook"/>
          <w:i/>
          <w:iCs/>
          <w:sz w:val="26"/>
          <w:szCs w:val="26"/>
        </w:rPr>
        <w:t xml:space="preserve">, </w:t>
      </w:r>
      <w:r w:rsidR="00192C4B" w:rsidRPr="00192C4B">
        <w:rPr>
          <w:rFonts w:ascii="Century Schoolbook" w:hAnsi="Century Schoolbook"/>
          <w:sz w:val="26"/>
          <w:szCs w:val="26"/>
        </w:rPr>
        <w:t>551 U.S. at 254</w:t>
      </w:r>
      <w:r w:rsidR="002F25AB">
        <w:rPr>
          <w:rFonts w:ascii="Century Schoolbook" w:hAnsi="Century Schoolbook"/>
          <w:sz w:val="26"/>
          <w:szCs w:val="26"/>
        </w:rPr>
        <w:fldChar w:fldCharType="begin"/>
      </w:r>
      <w:r w:rsidR="002F25AB">
        <w:instrText xml:space="preserve"> TA \s "</w:instrText>
      </w:r>
      <w:proofErr w:type="spellStart"/>
      <w:r w:rsidR="002F25AB">
        <w:instrText>Brendlin</w:instrText>
      </w:r>
      <w:proofErr w:type="spellEnd"/>
      <w:r w:rsidR="002F25AB">
        <w:instrText xml:space="preserve"> v. California, 551 U.S. 249, 254 (2009)" </w:instrText>
      </w:r>
      <w:r w:rsidR="002F25AB">
        <w:rPr>
          <w:rFonts w:ascii="Century Schoolbook" w:hAnsi="Century Schoolbook"/>
          <w:sz w:val="26"/>
          <w:szCs w:val="26"/>
        </w:rPr>
        <w:fldChar w:fldCharType="end"/>
      </w:r>
      <w:r w:rsidR="001D6F19">
        <w:rPr>
          <w:rFonts w:ascii="Century Schoolbook" w:hAnsi="Century Schoolbook"/>
          <w:sz w:val="26"/>
          <w:szCs w:val="26"/>
        </w:rPr>
        <w:t xml:space="preserve">. Officer </w:t>
      </w:r>
      <w:proofErr w:type="spellStart"/>
      <w:r w:rsidR="001D6F19">
        <w:rPr>
          <w:rFonts w:ascii="Century Schoolbook" w:hAnsi="Century Schoolbook"/>
          <w:sz w:val="26"/>
          <w:szCs w:val="26"/>
        </w:rPr>
        <w:t>Millea</w:t>
      </w:r>
      <w:proofErr w:type="spellEnd"/>
      <w:r w:rsidR="001D6F19">
        <w:rPr>
          <w:rFonts w:ascii="Century Schoolbook" w:hAnsi="Century Schoolbook"/>
          <w:sz w:val="26"/>
          <w:szCs w:val="26"/>
        </w:rPr>
        <w:t xml:space="preserve"> pointed to the front register and explicitly instructed Mr. Pardo to “go right over there to that lady and take care of that.” (State’s Exhibit 1, Officer </w:t>
      </w:r>
      <w:proofErr w:type="spellStart"/>
      <w:r w:rsidR="001D6F19">
        <w:rPr>
          <w:rFonts w:ascii="Century Schoolbook" w:hAnsi="Century Schoolbook"/>
          <w:sz w:val="26"/>
          <w:szCs w:val="26"/>
        </w:rPr>
        <w:t>Millea</w:t>
      </w:r>
      <w:proofErr w:type="spellEnd"/>
      <w:r w:rsidR="001D6F19">
        <w:rPr>
          <w:rFonts w:ascii="Century Schoolbook" w:hAnsi="Century Schoolbook"/>
          <w:sz w:val="26"/>
          <w:szCs w:val="26"/>
        </w:rPr>
        <w:t xml:space="preserve"> Body Cam, 29:23)</w:t>
      </w:r>
      <w:r w:rsidR="0058725D">
        <w:rPr>
          <w:rFonts w:ascii="Century Schoolbook" w:hAnsi="Century Schoolbook"/>
          <w:sz w:val="26"/>
          <w:szCs w:val="26"/>
        </w:rPr>
        <w:t xml:space="preserve"> </w:t>
      </w:r>
    </w:p>
    <w:p w14:paraId="3E3CB6DA" w14:textId="477535FA" w:rsidR="00B728F0" w:rsidRDefault="0058725D" w:rsidP="00266489">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Moreover, the kiosk where the bag was located was not on the way to the front register.</w:t>
      </w:r>
      <w:r w:rsidRPr="0058725D">
        <w:rPr>
          <w:rFonts w:ascii="Century Schoolbook" w:hAnsi="Century Schoolbook"/>
          <w:sz w:val="26"/>
          <w:szCs w:val="26"/>
        </w:rPr>
        <w:t xml:space="preserve"> </w:t>
      </w:r>
      <w:r>
        <w:rPr>
          <w:rFonts w:ascii="Century Schoolbook" w:hAnsi="Century Schoolbook"/>
          <w:sz w:val="26"/>
          <w:szCs w:val="26"/>
        </w:rPr>
        <w:t xml:space="preserve">The cell phone kiosk was in the middle of the store while the front register was a straight, parallel path from where Mr. Pardo and the officers were standing outside the loss prevention office. (State’s Exhibit 1, Officer </w:t>
      </w:r>
      <w:proofErr w:type="spellStart"/>
      <w:r>
        <w:rPr>
          <w:rFonts w:ascii="Century Schoolbook" w:hAnsi="Century Schoolbook"/>
          <w:sz w:val="26"/>
          <w:szCs w:val="26"/>
        </w:rPr>
        <w:t>Millea</w:t>
      </w:r>
      <w:proofErr w:type="spellEnd"/>
      <w:r>
        <w:rPr>
          <w:rFonts w:ascii="Century Schoolbook" w:hAnsi="Century Schoolbook"/>
          <w:sz w:val="26"/>
          <w:szCs w:val="26"/>
        </w:rPr>
        <w:t xml:space="preserve"> Body Cam, 29:24-30:06; State’s Exhibit 1, Officer Lewis Body cam, 20:40-21:19) The front register was to the left of the store’s entrance and the loss prevention office was to the right of the entrance. (T p. 15)</w:t>
      </w:r>
    </w:p>
    <w:p w14:paraId="44B051CF" w14:textId="77777777" w:rsidR="00E01AE9" w:rsidRDefault="00E01AE9" w:rsidP="00266489">
      <w:pPr>
        <w:spacing w:line="480" w:lineRule="auto"/>
        <w:ind w:firstLine="720"/>
        <w:contextualSpacing/>
        <w:jc w:val="both"/>
        <w:rPr>
          <w:rFonts w:ascii="Century Schoolbook" w:hAnsi="Century Schoolbook"/>
          <w:sz w:val="26"/>
          <w:szCs w:val="26"/>
        </w:rPr>
      </w:pPr>
    </w:p>
    <w:p w14:paraId="08D030BA" w14:textId="77777777" w:rsidR="00E01AE9" w:rsidRPr="001126DE" w:rsidRDefault="00E01AE9" w:rsidP="00266489">
      <w:pPr>
        <w:spacing w:line="480" w:lineRule="auto"/>
        <w:ind w:firstLine="720"/>
        <w:contextualSpacing/>
        <w:jc w:val="both"/>
        <w:rPr>
          <w:rFonts w:ascii="Century Schoolbook" w:hAnsi="Century Schoolbook"/>
          <w:sz w:val="26"/>
          <w:szCs w:val="26"/>
        </w:rPr>
      </w:pPr>
    </w:p>
    <w:p w14:paraId="5430AE65" w14:textId="468B68B3" w:rsidR="001D30AC" w:rsidRDefault="001D30AC" w:rsidP="00CD5D84">
      <w:pPr>
        <w:pStyle w:val="ListParagraph"/>
        <w:numPr>
          <w:ilvl w:val="0"/>
          <w:numId w:val="10"/>
        </w:numPr>
        <w:ind w:left="2160" w:hanging="720"/>
        <w:jc w:val="both"/>
        <w:rPr>
          <w:rFonts w:ascii="Century Schoolbook" w:hAnsi="Century Schoolbook"/>
          <w:b/>
          <w:bCs/>
          <w:sz w:val="26"/>
          <w:szCs w:val="26"/>
        </w:rPr>
      </w:pPr>
      <w:r w:rsidRPr="00B443FB">
        <w:rPr>
          <w:rFonts w:ascii="Century Schoolbook" w:hAnsi="Century Schoolbook"/>
          <w:b/>
          <w:bCs/>
          <w:sz w:val="26"/>
          <w:szCs w:val="26"/>
        </w:rPr>
        <w:lastRenderedPageBreak/>
        <w:t>Finding of Fact 23</w:t>
      </w:r>
    </w:p>
    <w:p w14:paraId="5E4D59D3" w14:textId="77777777" w:rsidR="00CD5D84" w:rsidRPr="00B443FB" w:rsidRDefault="00CD5D84" w:rsidP="00CD5D84">
      <w:pPr>
        <w:pStyle w:val="ListParagraph"/>
        <w:ind w:left="2160"/>
        <w:jc w:val="both"/>
        <w:rPr>
          <w:rFonts w:ascii="Century Schoolbook" w:hAnsi="Century Schoolbook"/>
          <w:b/>
          <w:bCs/>
          <w:sz w:val="26"/>
          <w:szCs w:val="26"/>
        </w:rPr>
      </w:pPr>
    </w:p>
    <w:p w14:paraId="4433D09F" w14:textId="2261817C" w:rsidR="001D30AC" w:rsidRDefault="00B106E4" w:rsidP="00522977">
      <w:pPr>
        <w:spacing w:line="480" w:lineRule="auto"/>
        <w:ind w:firstLine="720"/>
        <w:jc w:val="both"/>
        <w:rPr>
          <w:rFonts w:ascii="Century Schoolbook" w:hAnsi="Century Schoolbook"/>
          <w:sz w:val="26"/>
          <w:szCs w:val="26"/>
        </w:rPr>
      </w:pPr>
      <w:r>
        <w:rPr>
          <w:rFonts w:ascii="Century Schoolbook" w:hAnsi="Century Schoolbook"/>
          <w:sz w:val="26"/>
          <w:szCs w:val="26"/>
        </w:rPr>
        <w:t>“Pardo made no request of the store clerk at the kiosk to either ‘safekeep,’ hold or secure the bag for him before walking away from it as the officers came into the store</w:t>
      </w:r>
      <w:r w:rsidR="00D02F8A">
        <w:rPr>
          <w:rFonts w:ascii="Century Schoolbook" w:hAnsi="Century Schoolbook"/>
          <w:sz w:val="26"/>
          <w:szCs w:val="26"/>
        </w:rPr>
        <w:t>….” (R p. 40)</w:t>
      </w:r>
      <w:r w:rsidR="00522977">
        <w:rPr>
          <w:rFonts w:ascii="Century Schoolbook" w:hAnsi="Century Schoolbook"/>
          <w:sz w:val="26"/>
          <w:szCs w:val="26"/>
        </w:rPr>
        <w:t xml:space="preserve"> </w:t>
      </w:r>
    </w:p>
    <w:p w14:paraId="57ADECAC" w14:textId="78CD9354" w:rsidR="00522977" w:rsidRDefault="00522977" w:rsidP="00522977">
      <w:pPr>
        <w:spacing w:line="480" w:lineRule="auto"/>
        <w:ind w:firstLine="720"/>
        <w:jc w:val="both"/>
        <w:rPr>
          <w:rFonts w:ascii="Century Schoolbook" w:hAnsi="Century Schoolbook"/>
          <w:sz w:val="26"/>
          <w:szCs w:val="26"/>
        </w:rPr>
      </w:pPr>
      <w:r>
        <w:rPr>
          <w:rFonts w:ascii="Century Schoolbook" w:hAnsi="Century Schoolbook"/>
          <w:sz w:val="26"/>
          <w:szCs w:val="26"/>
        </w:rPr>
        <w:t>The above reference</w:t>
      </w:r>
      <w:r w:rsidR="00B443FB">
        <w:rPr>
          <w:rFonts w:ascii="Century Schoolbook" w:hAnsi="Century Schoolbook"/>
          <w:sz w:val="26"/>
          <w:szCs w:val="26"/>
        </w:rPr>
        <w:t>d</w:t>
      </w:r>
      <w:r>
        <w:rPr>
          <w:rFonts w:ascii="Century Schoolbook" w:hAnsi="Century Schoolbook"/>
          <w:sz w:val="26"/>
          <w:szCs w:val="26"/>
        </w:rPr>
        <w:t xml:space="preserve"> part of </w:t>
      </w:r>
      <w:r w:rsidR="00B728F0">
        <w:rPr>
          <w:rFonts w:ascii="Century Schoolbook" w:hAnsi="Century Schoolbook"/>
          <w:sz w:val="26"/>
          <w:szCs w:val="26"/>
        </w:rPr>
        <w:t>F</w:t>
      </w:r>
      <w:r>
        <w:rPr>
          <w:rFonts w:ascii="Century Schoolbook" w:hAnsi="Century Schoolbook"/>
          <w:sz w:val="26"/>
          <w:szCs w:val="26"/>
        </w:rPr>
        <w:t xml:space="preserve">inding of </w:t>
      </w:r>
      <w:r w:rsidR="00B728F0">
        <w:rPr>
          <w:rFonts w:ascii="Century Schoolbook" w:hAnsi="Century Schoolbook"/>
          <w:sz w:val="26"/>
          <w:szCs w:val="26"/>
        </w:rPr>
        <w:t>F</w:t>
      </w:r>
      <w:r>
        <w:rPr>
          <w:rFonts w:ascii="Century Schoolbook" w:hAnsi="Century Schoolbook"/>
          <w:sz w:val="26"/>
          <w:szCs w:val="26"/>
        </w:rPr>
        <w:t xml:space="preserve">act 23 is not supported by the evidence. The surveillance video of Mr. Pardo standing at the kiosk </w:t>
      </w:r>
      <w:r w:rsidR="00FC611A">
        <w:rPr>
          <w:rFonts w:ascii="Century Schoolbook" w:hAnsi="Century Schoolbook"/>
          <w:sz w:val="26"/>
          <w:szCs w:val="26"/>
        </w:rPr>
        <w:t xml:space="preserve">does not have any audio. </w:t>
      </w:r>
      <w:bookmarkStart w:id="10" w:name="_Hlk188437626"/>
      <w:r w:rsidR="00506E77">
        <w:rPr>
          <w:rFonts w:ascii="Century Schoolbook" w:hAnsi="Century Schoolbook"/>
          <w:sz w:val="26"/>
          <w:szCs w:val="26"/>
        </w:rPr>
        <w:t xml:space="preserve">(State’s Exhibit 2, Bag Left in Mobile, </w:t>
      </w:r>
      <w:r w:rsidR="00A948AC">
        <w:rPr>
          <w:rFonts w:ascii="Century Schoolbook" w:hAnsi="Century Schoolbook"/>
          <w:sz w:val="26"/>
          <w:szCs w:val="26"/>
        </w:rPr>
        <w:t xml:space="preserve">6:59:10-7:04:35) </w:t>
      </w:r>
      <w:bookmarkEnd w:id="10"/>
      <w:r w:rsidR="00FC611A">
        <w:rPr>
          <w:rFonts w:ascii="Century Schoolbook" w:hAnsi="Century Schoolbook"/>
          <w:sz w:val="26"/>
          <w:szCs w:val="26"/>
        </w:rPr>
        <w:t>Therefore, the trial court could not determine what Mr. Pardo said to the Best Buy employee when he was standing at the register</w:t>
      </w:r>
      <w:r w:rsidR="00ED459C">
        <w:rPr>
          <w:rFonts w:ascii="Century Schoolbook" w:hAnsi="Century Schoolbook"/>
          <w:sz w:val="26"/>
          <w:szCs w:val="26"/>
        </w:rPr>
        <w:t xml:space="preserve"> with his bag in the chair</w:t>
      </w:r>
      <w:r w:rsidR="004F2D1D">
        <w:rPr>
          <w:rFonts w:ascii="Century Schoolbook" w:hAnsi="Century Schoolbook"/>
          <w:sz w:val="26"/>
          <w:szCs w:val="26"/>
        </w:rPr>
        <w:t xml:space="preserve"> based on the video.</w:t>
      </w:r>
      <w:r w:rsidR="00ED459C">
        <w:rPr>
          <w:rFonts w:ascii="Century Schoolbook" w:hAnsi="Century Schoolbook"/>
          <w:sz w:val="26"/>
          <w:szCs w:val="26"/>
        </w:rPr>
        <w:t xml:space="preserve"> </w:t>
      </w:r>
    </w:p>
    <w:p w14:paraId="06C3A61D" w14:textId="0199ED64" w:rsidR="00ED459C" w:rsidRDefault="00541371" w:rsidP="00522977">
      <w:pPr>
        <w:spacing w:line="480" w:lineRule="auto"/>
        <w:ind w:firstLine="720"/>
        <w:jc w:val="both"/>
        <w:rPr>
          <w:rFonts w:ascii="Century Schoolbook" w:hAnsi="Century Schoolbook"/>
          <w:sz w:val="26"/>
          <w:szCs w:val="26"/>
        </w:rPr>
      </w:pPr>
      <w:r>
        <w:rPr>
          <w:rFonts w:ascii="Century Schoolbook" w:hAnsi="Century Schoolbook"/>
          <w:sz w:val="26"/>
          <w:szCs w:val="26"/>
        </w:rPr>
        <w:t xml:space="preserve">The store clerk did not testify and none of the officers who testified said </w:t>
      </w:r>
      <w:proofErr w:type="gramStart"/>
      <w:r>
        <w:rPr>
          <w:rFonts w:ascii="Century Schoolbook" w:hAnsi="Century Schoolbook"/>
          <w:sz w:val="26"/>
          <w:szCs w:val="26"/>
        </w:rPr>
        <w:t>whether or not</w:t>
      </w:r>
      <w:proofErr w:type="gramEnd"/>
      <w:r>
        <w:rPr>
          <w:rFonts w:ascii="Century Schoolbook" w:hAnsi="Century Schoolbook"/>
          <w:sz w:val="26"/>
          <w:szCs w:val="26"/>
        </w:rPr>
        <w:t xml:space="preserve"> Mr. Pardo asked a clerk to watch his bag. </w:t>
      </w:r>
      <w:r w:rsidR="001749AF">
        <w:rPr>
          <w:rFonts w:ascii="Century Schoolbook" w:hAnsi="Century Schoolbook"/>
          <w:sz w:val="26"/>
          <w:szCs w:val="26"/>
        </w:rPr>
        <w:t xml:space="preserve"> The evidence from the hearing </w:t>
      </w:r>
      <w:r w:rsidR="0091328C">
        <w:rPr>
          <w:rFonts w:ascii="Century Schoolbook" w:hAnsi="Century Schoolbook"/>
          <w:sz w:val="26"/>
          <w:szCs w:val="26"/>
        </w:rPr>
        <w:t xml:space="preserve">only </w:t>
      </w:r>
      <w:r w:rsidR="001749AF">
        <w:rPr>
          <w:rFonts w:ascii="Century Schoolbook" w:hAnsi="Century Schoolbook"/>
          <w:sz w:val="26"/>
          <w:szCs w:val="26"/>
        </w:rPr>
        <w:t xml:space="preserve">showed that Mr. Pardo </w:t>
      </w:r>
      <w:r w:rsidR="000F407A">
        <w:rPr>
          <w:rFonts w:ascii="Century Schoolbook" w:hAnsi="Century Schoolbook"/>
          <w:sz w:val="26"/>
          <w:szCs w:val="26"/>
        </w:rPr>
        <w:t>did not ask any Best Buy employees to grab his bag while he was in the presence of police officers</w:t>
      </w:r>
      <w:r w:rsidR="0091328C">
        <w:rPr>
          <w:rFonts w:ascii="Century Schoolbook" w:hAnsi="Century Schoolbook"/>
          <w:sz w:val="26"/>
          <w:szCs w:val="26"/>
        </w:rPr>
        <w:t>,</w:t>
      </w:r>
      <w:r w:rsidR="000F407A">
        <w:rPr>
          <w:rFonts w:ascii="Century Schoolbook" w:hAnsi="Century Schoolbook"/>
          <w:sz w:val="26"/>
          <w:szCs w:val="26"/>
        </w:rPr>
        <w:t xml:space="preserve"> and he never asked the police about his bag. (T pp. 18-19</w:t>
      </w:r>
      <w:r w:rsidR="00B443FB">
        <w:rPr>
          <w:rFonts w:ascii="Century Schoolbook" w:hAnsi="Century Schoolbook"/>
          <w:sz w:val="26"/>
          <w:szCs w:val="26"/>
        </w:rPr>
        <w:t>, 30-31</w:t>
      </w:r>
      <w:r w:rsidR="00512C27">
        <w:rPr>
          <w:rFonts w:ascii="Century Schoolbook" w:hAnsi="Century Schoolbook"/>
          <w:sz w:val="26"/>
          <w:szCs w:val="26"/>
        </w:rPr>
        <w:t>)</w:t>
      </w:r>
    </w:p>
    <w:p w14:paraId="6EF0C49B" w14:textId="21555C77" w:rsidR="00E01AE9" w:rsidRDefault="00512C27" w:rsidP="00FC251C">
      <w:pPr>
        <w:spacing w:line="480" w:lineRule="auto"/>
        <w:ind w:firstLine="720"/>
        <w:jc w:val="both"/>
        <w:rPr>
          <w:rFonts w:ascii="Century Schoolbook" w:hAnsi="Century Schoolbook"/>
          <w:sz w:val="26"/>
          <w:szCs w:val="26"/>
        </w:rPr>
      </w:pPr>
      <w:r w:rsidRPr="00137DF1">
        <w:rPr>
          <w:rFonts w:ascii="Century Schoolbook" w:hAnsi="Century Schoolbook"/>
          <w:sz w:val="26"/>
          <w:szCs w:val="26"/>
        </w:rPr>
        <w:t>Finally, Mr. Pardo did not walk away from the bag as the officers came into the store.</w:t>
      </w:r>
      <w:r>
        <w:rPr>
          <w:rFonts w:ascii="Century Schoolbook" w:hAnsi="Century Schoolbook"/>
          <w:sz w:val="26"/>
          <w:szCs w:val="26"/>
        </w:rPr>
        <w:t xml:space="preserve"> </w:t>
      </w:r>
      <w:r w:rsidR="00382C2B">
        <w:rPr>
          <w:rFonts w:ascii="Century Schoolbook" w:hAnsi="Century Schoolbook"/>
          <w:sz w:val="26"/>
          <w:szCs w:val="26"/>
        </w:rPr>
        <w:t xml:space="preserve">The police arrived at 6:59 p.m. Mr. Pardo did not step away from the kiosk and his bag until 7:04 p.m. (State’s Exhibit 2, </w:t>
      </w:r>
      <w:r w:rsidR="007B2F9D">
        <w:rPr>
          <w:rFonts w:ascii="Century Schoolbook" w:hAnsi="Century Schoolbook"/>
          <w:sz w:val="26"/>
          <w:szCs w:val="26"/>
        </w:rPr>
        <w:t>Bag Left in Mobile, 7:04:35)</w:t>
      </w:r>
    </w:p>
    <w:p w14:paraId="53FE82CD" w14:textId="77777777" w:rsidR="00FC251C" w:rsidRDefault="00FC251C" w:rsidP="00FC251C">
      <w:pPr>
        <w:spacing w:line="480" w:lineRule="auto"/>
        <w:ind w:firstLine="720"/>
        <w:jc w:val="both"/>
        <w:rPr>
          <w:rFonts w:ascii="Century Schoolbook" w:hAnsi="Century Schoolbook"/>
          <w:sz w:val="26"/>
          <w:szCs w:val="26"/>
        </w:rPr>
      </w:pPr>
    </w:p>
    <w:p w14:paraId="4B638855" w14:textId="77777777" w:rsidR="00FC251C" w:rsidRPr="00B106E4" w:rsidRDefault="00FC251C" w:rsidP="00FC251C">
      <w:pPr>
        <w:spacing w:line="480" w:lineRule="auto"/>
        <w:ind w:firstLine="720"/>
        <w:jc w:val="both"/>
        <w:rPr>
          <w:rFonts w:ascii="Century Schoolbook" w:hAnsi="Century Schoolbook"/>
          <w:sz w:val="26"/>
          <w:szCs w:val="26"/>
        </w:rPr>
      </w:pPr>
    </w:p>
    <w:p w14:paraId="7EE7A2AC" w14:textId="32859FED" w:rsidR="004B06AF" w:rsidRDefault="00B06825" w:rsidP="00CD5D84">
      <w:pPr>
        <w:pStyle w:val="ListParagraph"/>
        <w:numPr>
          <w:ilvl w:val="0"/>
          <w:numId w:val="10"/>
        </w:numPr>
        <w:ind w:left="2160" w:hanging="720"/>
        <w:jc w:val="both"/>
        <w:rPr>
          <w:rFonts w:ascii="Century Schoolbook" w:hAnsi="Century Schoolbook"/>
          <w:b/>
          <w:bCs/>
          <w:sz w:val="26"/>
          <w:szCs w:val="26"/>
        </w:rPr>
      </w:pPr>
      <w:r w:rsidRPr="00A51E9D">
        <w:rPr>
          <w:rFonts w:ascii="Century Schoolbook" w:hAnsi="Century Schoolbook"/>
          <w:b/>
          <w:bCs/>
          <w:sz w:val="26"/>
          <w:szCs w:val="26"/>
        </w:rPr>
        <w:lastRenderedPageBreak/>
        <w:t>Finding of Fact 26</w:t>
      </w:r>
    </w:p>
    <w:p w14:paraId="25158A18" w14:textId="77777777" w:rsidR="00CD5D84" w:rsidRPr="00A51E9D" w:rsidRDefault="00CD5D84" w:rsidP="00CD5D84">
      <w:pPr>
        <w:pStyle w:val="ListParagraph"/>
        <w:ind w:left="2160"/>
        <w:jc w:val="both"/>
        <w:rPr>
          <w:rFonts w:ascii="Century Schoolbook" w:hAnsi="Century Schoolbook"/>
          <w:b/>
          <w:bCs/>
          <w:sz w:val="26"/>
          <w:szCs w:val="26"/>
        </w:rPr>
      </w:pPr>
    </w:p>
    <w:p w14:paraId="385BBD9A" w14:textId="6F00062E" w:rsidR="00CD1F6D" w:rsidRDefault="006A10C1" w:rsidP="00001C52">
      <w:pPr>
        <w:ind w:left="720" w:right="720"/>
        <w:contextualSpacing/>
        <w:jc w:val="both"/>
        <w:rPr>
          <w:rFonts w:ascii="Century Schoolbook" w:hAnsi="Century Schoolbook"/>
          <w:sz w:val="26"/>
          <w:szCs w:val="26"/>
        </w:rPr>
      </w:pPr>
      <w:r>
        <w:rPr>
          <w:rFonts w:ascii="Century Schoolbook" w:hAnsi="Century Schoolbook"/>
          <w:sz w:val="26"/>
          <w:szCs w:val="26"/>
        </w:rPr>
        <w:t xml:space="preserve">The Court finds that Pardo relinquished any “reasonable expectation of privacy” in the bag </w:t>
      </w:r>
      <w:r w:rsidR="00001C52">
        <w:rPr>
          <w:rFonts w:ascii="Century Schoolbook" w:hAnsi="Century Schoolbook"/>
          <w:sz w:val="26"/>
          <w:szCs w:val="26"/>
        </w:rPr>
        <w:t>based</w:t>
      </w:r>
      <w:r>
        <w:rPr>
          <w:rFonts w:ascii="Century Schoolbook" w:hAnsi="Century Schoolbook"/>
          <w:sz w:val="26"/>
          <w:szCs w:val="26"/>
        </w:rPr>
        <w:t xml:space="preserve"> upon the foregoing. The Court finds that the following specific facts and circumstances demonstrate that Pardo’s intent to abandon the bag containing contraband</w:t>
      </w:r>
      <w:r w:rsidR="00A5502E">
        <w:rPr>
          <w:rFonts w:ascii="Century Schoolbook" w:hAnsi="Century Schoolbook"/>
          <w:sz w:val="26"/>
          <w:szCs w:val="26"/>
        </w:rPr>
        <w:t xml:space="preserve"> [sic]</w:t>
      </w:r>
      <w:r>
        <w:rPr>
          <w:rFonts w:ascii="Century Schoolbook" w:hAnsi="Century Schoolbook"/>
          <w:sz w:val="26"/>
          <w:szCs w:val="26"/>
        </w:rPr>
        <w:t>:</w:t>
      </w:r>
    </w:p>
    <w:p w14:paraId="3CFA51BE" w14:textId="77777777" w:rsidR="00152337" w:rsidRDefault="00152337" w:rsidP="00001C52">
      <w:pPr>
        <w:ind w:left="720" w:right="720"/>
        <w:contextualSpacing/>
        <w:jc w:val="both"/>
        <w:rPr>
          <w:rFonts w:ascii="Century Schoolbook" w:hAnsi="Century Schoolbook"/>
          <w:sz w:val="26"/>
          <w:szCs w:val="26"/>
        </w:rPr>
      </w:pPr>
    </w:p>
    <w:p w14:paraId="716D9EEE" w14:textId="77777777" w:rsidR="00001C52" w:rsidRPr="00001C52" w:rsidRDefault="00001C52" w:rsidP="00152337">
      <w:pPr>
        <w:ind w:left="2160" w:right="720" w:hanging="720"/>
        <w:contextualSpacing/>
        <w:jc w:val="both"/>
        <w:rPr>
          <w:rFonts w:ascii="Century Schoolbook" w:hAnsi="Century Schoolbook"/>
          <w:sz w:val="26"/>
          <w:szCs w:val="26"/>
        </w:rPr>
      </w:pPr>
      <w:r w:rsidRPr="00001C52">
        <w:rPr>
          <w:rFonts w:ascii="Century Schoolbook" w:hAnsi="Century Schoolbook"/>
          <w:sz w:val="26"/>
          <w:szCs w:val="26"/>
        </w:rPr>
        <w:t>A)</w:t>
      </w:r>
      <w:r w:rsidRPr="00001C52">
        <w:rPr>
          <w:rFonts w:ascii="Century Schoolbook" w:hAnsi="Century Schoolbook"/>
          <w:sz w:val="26"/>
          <w:szCs w:val="26"/>
        </w:rPr>
        <w:tab/>
        <w:t xml:space="preserve">The court finds that it would be unreasonable for Pardo, an indigent defendant, to simply “forget” that he left a bag containing $65,000 in cash unattended in a public place where store employees and customers had access to </w:t>
      </w:r>
      <w:proofErr w:type="gramStart"/>
      <w:r w:rsidRPr="00001C52">
        <w:rPr>
          <w:rFonts w:ascii="Century Schoolbook" w:hAnsi="Century Schoolbook"/>
          <w:sz w:val="26"/>
          <w:szCs w:val="26"/>
        </w:rPr>
        <w:t>it;</w:t>
      </w:r>
      <w:proofErr w:type="gramEnd"/>
      <w:r w:rsidRPr="00001C52">
        <w:rPr>
          <w:rFonts w:ascii="Century Schoolbook" w:hAnsi="Century Schoolbook"/>
          <w:sz w:val="26"/>
          <w:szCs w:val="26"/>
        </w:rPr>
        <w:t xml:space="preserve"> </w:t>
      </w:r>
    </w:p>
    <w:p w14:paraId="1576FFE2" w14:textId="48B7795C" w:rsidR="00001C52" w:rsidRPr="00001C52" w:rsidRDefault="00001C52" w:rsidP="00152337">
      <w:pPr>
        <w:ind w:left="2160" w:right="720" w:hanging="720"/>
        <w:contextualSpacing/>
        <w:jc w:val="both"/>
        <w:rPr>
          <w:rFonts w:ascii="Century Schoolbook" w:hAnsi="Century Schoolbook"/>
          <w:sz w:val="26"/>
          <w:szCs w:val="26"/>
        </w:rPr>
      </w:pPr>
      <w:r w:rsidRPr="00001C52">
        <w:rPr>
          <w:rFonts w:ascii="Century Schoolbook" w:hAnsi="Century Schoolbook"/>
          <w:sz w:val="26"/>
          <w:szCs w:val="26"/>
        </w:rPr>
        <w:t>B)</w:t>
      </w:r>
      <w:r w:rsidRPr="00001C52">
        <w:rPr>
          <w:rFonts w:ascii="Century Schoolbook" w:hAnsi="Century Schoolbook"/>
          <w:sz w:val="26"/>
          <w:szCs w:val="26"/>
        </w:rPr>
        <w:tab/>
        <w:t xml:space="preserve">The defendant knew the bag contained large amounts of contraband and left the bag, never to return to </w:t>
      </w:r>
      <w:r w:rsidR="00242F89">
        <w:rPr>
          <w:rFonts w:ascii="Century Schoolbook" w:hAnsi="Century Schoolbook"/>
          <w:sz w:val="26"/>
          <w:szCs w:val="26"/>
        </w:rPr>
        <w:t>it</w:t>
      </w:r>
      <w:r w:rsidRPr="00001C52">
        <w:rPr>
          <w:rFonts w:ascii="Century Schoolbook" w:hAnsi="Century Schoolbook"/>
          <w:sz w:val="26"/>
          <w:szCs w:val="26"/>
        </w:rPr>
        <w:t xml:space="preserve">, shortly after law enforcement </w:t>
      </w:r>
      <w:proofErr w:type="gramStart"/>
      <w:r w:rsidRPr="00001C52">
        <w:rPr>
          <w:rFonts w:ascii="Century Schoolbook" w:hAnsi="Century Schoolbook"/>
          <w:sz w:val="26"/>
          <w:szCs w:val="26"/>
        </w:rPr>
        <w:t>arrived;</w:t>
      </w:r>
      <w:proofErr w:type="gramEnd"/>
    </w:p>
    <w:p w14:paraId="1143387A" w14:textId="77777777" w:rsidR="00001C52" w:rsidRPr="00001C52" w:rsidRDefault="00001C52" w:rsidP="00152337">
      <w:pPr>
        <w:ind w:left="720" w:right="720" w:firstLine="720"/>
        <w:contextualSpacing/>
        <w:jc w:val="both"/>
        <w:rPr>
          <w:rFonts w:ascii="Century Schoolbook" w:hAnsi="Century Schoolbook"/>
          <w:sz w:val="26"/>
          <w:szCs w:val="26"/>
        </w:rPr>
      </w:pPr>
      <w:r w:rsidRPr="00001C52">
        <w:rPr>
          <w:rFonts w:ascii="Century Schoolbook" w:hAnsi="Century Schoolbook"/>
          <w:sz w:val="26"/>
          <w:szCs w:val="26"/>
        </w:rPr>
        <w:t>C)</w:t>
      </w:r>
      <w:r w:rsidRPr="00001C52">
        <w:rPr>
          <w:rFonts w:ascii="Century Schoolbook" w:hAnsi="Century Schoolbook"/>
          <w:sz w:val="26"/>
          <w:szCs w:val="26"/>
        </w:rPr>
        <w:tab/>
        <w:t>Shortly before abandoning the bag…</w:t>
      </w:r>
    </w:p>
    <w:p w14:paraId="5ADA5CB6" w14:textId="3FA3D7FC" w:rsidR="00001C52" w:rsidRPr="00001C52" w:rsidRDefault="00001C52" w:rsidP="00152337">
      <w:pPr>
        <w:ind w:left="2160" w:right="720" w:hanging="720"/>
        <w:contextualSpacing/>
        <w:jc w:val="both"/>
        <w:rPr>
          <w:rFonts w:ascii="Century Schoolbook" w:hAnsi="Century Schoolbook"/>
          <w:sz w:val="26"/>
          <w:szCs w:val="26"/>
        </w:rPr>
      </w:pPr>
      <w:r w:rsidRPr="00001C52">
        <w:rPr>
          <w:rFonts w:ascii="Century Schoolbook" w:hAnsi="Century Schoolbook"/>
          <w:sz w:val="26"/>
          <w:szCs w:val="26"/>
        </w:rPr>
        <w:t>D)</w:t>
      </w:r>
      <w:r w:rsidRPr="00001C52">
        <w:rPr>
          <w:rFonts w:ascii="Century Schoolbook" w:hAnsi="Century Schoolbook"/>
          <w:sz w:val="26"/>
          <w:szCs w:val="26"/>
        </w:rPr>
        <w:tab/>
        <w:t>Pardo never returned to the bag, never evidence</w:t>
      </w:r>
      <w:r w:rsidR="00D31545">
        <w:rPr>
          <w:rFonts w:ascii="Century Schoolbook" w:hAnsi="Century Schoolbook"/>
          <w:sz w:val="26"/>
          <w:szCs w:val="26"/>
        </w:rPr>
        <w:t>d</w:t>
      </w:r>
      <w:r w:rsidRPr="00001C52">
        <w:rPr>
          <w:rFonts w:ascii="Century Schoolbook" w:hAnsi="Century Schoolbook"/>
          <w:sz w:val="26"/>
          <w:szCs w:val="26"/>
        </w:rPr>
        <w:t xml:space="preserve"> any intention to return to it, nor did he ever mention its presence or existence to </w:t>
      </w:r>
      <w:proofErr w:type="gramStart"/>
      <w:r w:rsidRPr="00001C52">
        <w:rPr>
          <w:rFonts w:ascii="Century Schoolbook" w:hAnsi="Century Schoolbook"/>
          <w:sz w:val="26"/>
          <w:szCs w:val="26"/>
        </w:rPr>
        <w:t>officers;</w:t>
      </w:r>
      <w:proofErr w:type="gramEnd"/>
    </w:p>
    <w:p w14:paraId="06239B65" w14:textId="77777777" w:rsidR="00001C52" w:rsidRPr="00001C52" w:rsidRDefault="00001C52" w:rsidP="00152337">
      <w:pPr>
        <w:ind w:left="2160" w:right="720" w:hanging="720"/>
        <w:contextualSpacing/>
        <w:jc w:val="both"/>
        <w:rPr>
          <w:rFonts w:ascii="Century Schoolbook" w:hAnsi="Century Schoolbook"/>
          <w:sz w:val="26"/>
          <w:szCs w:val="26"/>
        </w:rPr>
      </w:pPr>
      <w:r w:rsidRPr="003A3079">
        <w:rPr>
          <w:rFonts w:ascii="Century Schoolbook" w:hAnsi="Century Schoolbook"/>
          <w:sz w:val="26"/>
          <w:szCs w:val="26"/>
        </w:rPr>
        <w:t>E)</w:t>
      </w:r>
      <w:r w:rsidRPr="00001C52">
        <w:rPr>
          <w:rFonts w:ascii="Century Schoolbook" w:hAnsi="Century Schoolbook"/>
          <w:sz w:val="26"/>
          <w:szCs w:val="26"/>
        </w:rPr>
        <w:tab/>
        <w:t xml:space="preserve">Pardo made no request of the store clerk at the kiosk to either “safekeep,” hold or secure the bag for him before walking away from it as the officers came into the </w:t>
      </w:r>
      <w:proofErr w:type="gramStart"/>
      <w:r w:rsidRPr="00001C52">
        <w:rPr>
          <w:rFonts w:ascii="Century Schoolbook" w:hAnsi="Century Schoolbook"/>
          <w:sz w:val="26"/>
          <w:szCs w:val="26"/>
        </w:rPr>
        <w:t>store;</w:t>
      </w:r>
      <w:proofErr w:type="gramEnd"/>
    </w:p>
    <w:p w14:paraId="1F0D2D09" w14:textId="77777777" w:rsidR="00001C52" w:rsidRPr="00001C52" w:rsidRDefault="00001C52" w:rsidP="00152337">
      <w:pPr>
        <w:ind w:left="2160" w:right="720" w:hanging="720"/>
        <w:contextualSpacing/>
        <w:jc w:val="both"/>
        <w:rPr>
          <w:rFonts w:ascii="Century Schoolbook" w:hAnsi="Century Schoolbook"/>
          <w:sz w:val="26"/>
          <w:szCs w:val="26"/>
        </w:rPr>
      </w:pPr>
      <w:r w:rsidRPr="00001C52">
        <w:rPr>
          <w:rFonts w:ascii="Century Schoolbook" w:hAnsi="Century Schoolbook"/>
          <w:sz w:val="26"/>
          <w:szCs w:val="26"/>
        </w:rPr>
        <w:t>F)</w:t>
      </w:r>
      <w:r w:rsidRPr="00001C52">
        <w:rPr>
          <w:rFonts w:ascii="Century Schoolbook" w:hAnsi="Century Schoolbook"/>
          <w:sz w:val="26"/>
          <w:szCs w:val="26"/>
        </w:rPr>
        <w:tab/>
        <w:t>Pardo made no attempt to retrieve the bag, which he could have done on his way to pay for his items at the front register when he was free to “go pay for his phone;” and,</w:t>
      </w:r>
    </w:p>
    <w:p w14:paraId="3C355891" w14:textId="578586B6" w:rsidR="00001C52" w:rsidRDefault="00001C52" w:rsidP="00152337">
      <w:pPr>
        <w:ind w:left="2160" w:right="720" w:hanging="720"/>
        <w:contextualSpacing/>
        <w:jc w:val="both"/>
        <w:rPr>
          <w:rFonts w:ascii="Century Schoolbook" w:hAnsi="Century Schoolbook"/>
          <w:sz w:val="26"/>
          <w:szCs w:val="26"/>
        </w:rPr>
      </w:pPr>
      <w:r w:rsidRPr="00001C52">
        <w:rPr>
          <w:rFonts w:ascii="Century Schoolbook" w:hAnsi="Century Schoolbook"/>
          <w:sz w:val="26"/>
          <w:szCs w:val="26"/>
        </w:rPr>
        <w:t>G)</w:t>
      </w:r>
      <w:r w:rsidRPr="00001C52">
        <w:rPr>
          <w:rFonts w:ascii="Century Schoolbook" w:hAnsi="Century Schoolbook"/>
          <w:sz w:val="26"/>
          <w:szCs w:val="26"/>
        </w:rPr>
        <w:tab/>
        <w:t>Pardo never alleged, testified to or articulated an intent to retrieve the bag prior to it being seized…</w:t>
      </w:r>
    </w:p>
    <w:p w14:paraId="376E8192" w14:textId="6D353A0F" w:rsidR="00152337" w:rsidRDefault="00880CAC" w:rsidP="00880CAC">
      <w:pPr>
        <w:ind w:right="720"/>
        <w:contextualSpacing/>
        <w:jc w:val="both"/>
        <w:rPr>
          <w:rFonts w:ascii="Century Schoolbook" w:hAnsi="Century Schoolbook"/>
          <w:sz w:val="26"/>
          <w:szCs w:val="26"/>
        </w:rPr>
      </w:pPr>
      <w:r>
        <w:rPr>
          <w:rFonts w:ascii="Century Schoolbook" w:hAnsi="Century Schoolbook"/>
          <w:sz w:val="26"/>
          <w:szCs w:val="26"/>
        </w:rPr>
        <w:t>(R p</w:t>
      </w:r>
      <w:r w:rsidR="007E37AA">
        <w:rPr>
          <w:rFonts w:ascii="Century Schoolbook" w:hAnsi="Century Schoolbook"/>
          <w:sz w:val="26"/>
          <w:szCs w:val="26"/>
        </w:rPr>
        <w:t>p. 41-42)</w:t>
      </w:r>
    </w:p>
    <w:p w14:paraId="0142010A" w14:textId="77777777" w:rsidR="007E37AA" w:rsidRDefault="007E37AA" w:rsidP="00880CAC">
      <w:pPr>
        <w:ind w:right="720"/>
        <w:contextualSpacing/>
        <w:jc w:val="both"/>
        <w:rPr>
          <w:rFonts w:ascii="Century Schoolbook" w:hAnsi="Century Schoolbook"/>
          <w:sz w:val="26"/>
          <w:szCs w:val="26"/>
        </w:rPr>
      </w:pPr>
    </w:p>
    <w:p w14:paraId="60B3E3E6" w14:textId="6AD189A8" w:rsidR="004C7581" w:rsidRDefault="00A60184" w:rsidP="00113C9A">
      <w:pPr>
        <w:spacing w:line="480" w:lineRule="auto"/>
        <w:contextualSpacing/>
        <w:jc w:val="both"/>
        <w:rPr>
          <w:rFonts w:ascii="Century Schoolbook" w:hAnsi="Century Schoolbook"/>
          <w:sz w:val="26"/>
          <w:szCs w:val="26"/>
        </w:rPr>
      </w:pPr>
      <w:r>
        <w:rPr>
          <w:rFonts w:ascii="Century Schoolbook" w:hAnsi="Century Schoolbook"/>
          <w:sz w:val="26"/>
          <w:szCs w:val="26"/>
        </w:rPr>
        <w:tab/>
      </w:r>
      <w:r w:rsidR="007146EE" w:rsidRPr="00DF34BE">
        <w:rPr>
          <w:rFonts w:ascii="Century Schoolbook" w:hAnsi="Century Schoolbook"/>
          <w:sz w:val="26"/>
          <w:szCs w:val="26"/>
        </w:rPr>
        <w:t>“</w:t>
      </w:r>
      <w:r w:rsidR="00554ACB" w:rsidRPr="00DF34BE">
        <w:rPr>
          <w:rFonts w:ascii="Century Schoolbook" w:hAnsi="Century Schoolbook"/>
          <w:sz w:val="26"/>
          <w:szCs w:val="26"/>
        </w:rPr>
        <w:t>Finding of Fact 26</w:t>
      </w:r>
      <w:r w:rsidR="00476FF2" w:rsidRPr="00DF34BE">
        <w:rPr>
          <w:rFonts w:ascii="Century Schoolbook" w:hAnsi="Century Schoolbook"/>
          <w:sz w:val="26"/>
          <w:szCs w:val="26"/>
        </w:rPr>
        <w:t>”</w:t>
      </w:r>
      <w:r w:rsidR="000A1649" w:rsidRPr="00DF34BE">
        <w:rPr>
          <w:rFonts w:ascii="Century Schoolbook" w:hAnsi="Century Schoolbook"/>
          <w:sz w:val="26"/>
          <w:szCs w:val="26"/>
        </w:rPr>
        <w:t xml:space="preserve"> </w:t>
      </w:r>
      <w:r w:rsidR="00554ACB" w:rsidRPr="00DF34BE">
        <w:rPr>
          <w:rFonts w:ascii="Century Schoolbook" w:hAnsi="Century Schoolbook"/>
          <w:sz w:val="26"/>
          <w:szCs w:val="26"/>
        </w:rPr>
        <w:t xml:space="preserve">is a </w:t>
      </w:r>
      <w:r w:rsidR="007146EE" w:rsidRPr="00DF34BE">
        <w:rPr>
          <w:rFonts w:ascii="Century Schoolbook" w:hAnsi="Century Schoolbook"/>
          <w:sz w:val="26"/>
          <w:szCs w:val="26"/>
        </w:rPr>
        <w:t xml:space="preserve">conclusion of law and should be reviewed de novo. </w:t>
      </w:r>
      <w:r w:rsidR="009A149C" w:rsidRPr="00AA389C">
        <w:rPr>
          <w:rFonts w:ascii="Century Schoolbook" w:hAnsi="Century Schoolbook"/>
          <w:i/>
          <w:iCs/>
          <w:sz w:val="26"/>
          <w:szCs w:val="26"/>
        </w:rPr>
        <w:t>See Williams v. Allen</w:t>
      </w:r>
      <w:r w:rsidR="009A149C">
        <w:rPr>
          <w:rFonts w:ascii="Century Schoolbook" w:hAnsi="Century Schoolbook"/>
          <w:sz w:val="26"/>
          <w:szCs w:val="26"/>
        </w:rPr>
        <w:t>, 383 N.C. 664, 672-673 (2022)</w:t>
      </w:r>
      <w:r w:rsidR="002F25AB">
        <w:rPr>
          <w:rFonts w:ascii="Century Schoolbook" w:hAnsi="Century Schoolbook"/>
          <w:sz w:val="26"/>
          <w:szCs w:val="26"/>
        </w:rPr>
        <w:fldChar w:fldCharType="begin"/>
      </w:r>
      <w:r w:rsidR="002F25AB">
        <w:instrText xml:space="preserve"> TA \l "</w:instrText>
      </w:r>
      <w:r w:rsidR="002F25AB" w:rsidRPr="00BA0A19">
        <w:rPr>
          <w:rFonts w:ascii="Century Schoolbook" w:hAnsi="Century Schoolbook"/>
          <w:i/>
          <w:iCs/>
          <w:sz w:val="26"/>
          <w:szCs w:val="26"/>
        </w:rPr>
        <w:instrText>Williams v. Allen</w:instrText>
      </w:r>
      <w:r w:rsidR="002F25AB" w:rsidRPr="00BA0A19">
        <w:rPr>
          <w:rFonts w:ascii="Century Schoolbook" w:hAnsi="Century Schoolbook"/>
          <w:sz w:val="26"/>
          <w:szCs w:val="26"/>
        </w:rPr>
        <w:instrText>, 383 N.C. 664, 672-673 (2022)</w:instrText>
      </w:r>
      <w:r w:rsidR="002F25AB">
        <w:instrText xml:space="preserve">" \s "Williams v. Allen, 383 N.C. 664, 672-673 (2022)" \c 1 </w:instrText>
      </w:r>
      <w:r w:rsidR="002F25AB">
        <w:rPr>
          <w:rFonts w:ascii="Century Schoolbook" w:hAnsi="Century Schoolbook"/>
          <w:sz w:val="26"/>
          <w:szCs w:val="26"/>
        </w:rPr>
        <w:fldChar w:fldCharType="end"/>
      </w:r>
      <w:r w:rsidR="009A149C">
        <w:rPr>
          <w:rFonts w:ascii="Century Schoolbook" w:hAnsi="Century Schoolbook"/>
          <w:sz w:val="26"/>
          <w:szCs w:val="26"/>
        </w:rPr>
        <w:t xml:space="preserve"> (explain</w:t>
      </w:r>
      <w:r w:rsidR="00710DB4">
        <w:rPr>
          <w:rFonts w:ascii="Century Schoolbook" w:hAnsi="Century Schoolbook"/>
          <w:sz w:val="26"/>
          <w:szCs w:val="26"/>
        </w:rPr>
        <w:t>ing</w:t>
      </w:r>
      <w:r w:rsidR="009A149C">
        <w:rPr>
          <w:rFonts w:ascii="Century Schoolbook" w:hAnsi="Century Schoolbook"/>
          <w:sz w:val="26"/>
          <w:szCs w:val="26"/>
        </w:rPr>
        <w:t xml:space="preserve"> a conclusion of law</w:t>
      </w:r>
      <w:r w:rsidR="009B1856">
        <w:rPr>
          <w:rFonts w:ascii="Century Schoolbook" w:hAnsi="Century Schoolbook"/>
          <w:sz w:val="26"/>
          <w:szCs w:val="26"/>
        </w:rPr>
        <w:t xml:space="preserve"> requires the exercise of judgment or application of legal principles</w:t>
      </w:r>
      <w:r w:rsidR="00AA389C">
        <w:rPr>
          <w:rFonts w:ascii="Century Schoolbook" w:hAnsi="Century Schoolbook"/>
          <w:sz w:val="26"/>
          <w:szCs w:val="26"/>
        </w:rPr>
        <w:t xml:space="preserve">). </w:t>
      </w:r>
    </w:p>
    <w:p w14:paraId="45CA6D66" w14:textId="510D36BA" w:rsidR="00604578" w:rsidRDefault="007146EE" w:rsidP="004C7581">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lastRenderedPageBreak/>
        <w:t>The</w:t>
      </w:r>
      <w:r w:rsidR="007564B5">
        <w:rPr>
          <w:rFonts w:ascii="Century Schoolbook" w:hAnsi="Century Schoolbook"/>
          <w:sz w:val="26"/>
          <w:szCs w:val="26"/>
        </w:rPr>
        <w:t xml:space="preserve"> alphabetically labeled</w:t>
      </w:r>
      <w:r>
        <w:rPr>
          <w:rFonts w:ascii="Century Schoolbook" w:hAnsi="Century Schoolbook"/>
          <w:sz w:val="26"/>
          <w:szCs w:val="26"/>
        </w:rPr>
        <w:t xml:space="preserve"> subparts of “</w:t>
      </w:r>
      <w:r w:rsidR="004C7581">
        <w:rPr>
          <w:rFonts w:ascii="Century Schoolbook" w:hAnsi="Century Schoolbook"/>
          <w:sz w:val="26"/>
          <w:szCs w:val="26"/>
        </w:rPr>
        <w:t>F</w:t>
      </w:r>
      <w:r>
        <w:rPr>
          <w:rFonts w:ascii="Century Schoolbook" w:hAnsi="Century Schoolbook"/>
          <w:sz w:val="26"/>
          <w:szCs w:val="26"/>
        </w:rPr>
        <w:t xml:space="preserve">inding of </w:t>
      </w:r>
      <w:r w:rsidR="004C7581">
        <w:rPr>
          <w:rFonts w:ascii="Century Schoolbook" w:hAnsi="Century Schoolbook"/>
          <w:sz w:val="26"/>
          <w:szCs w:val="26"/>
        </w:rPr>
        <w:t>F</w:t>
      </w:r>
      <w:r>
        <w:rPr>
          <w:rFonts w:ascii="Century Schoolbook" w:hAnsi="Century Schoolbook"/>
          <w:sz w:val="26"/>
          <w:szCs w:val="26"/>
        </w:rPr>
        <w:t>act 26</w:t>
      </w:r>
      <w:r w:rsidR="00476FF2">
        <w:rPr>
          <w:rFonts w:ascii="Century Schoolbook" w:hAnsi="Century Schoolbook"/>
          <w:sz w:val="26"/>
          <w:szCs w:val="26"/>
        </w:rPr>
        <w:t>”</w:t>
      </w:r>
      <w:r>
        <w:rPr>
          <w:rFonts w:ascii="Century Schoolbook" w:hAnsi="Century Schoolbook"/>
          <w:sz w:val="26"/>
          <w:szCs w:val="26"/>
        </w:rPr>
        <w:t xml:space="preserve"> </w:t>
      </w:r>
      <w:r w:rsidR="00551F59">
        <w:rPr>
          <w:rFonts w:ascii="Century Schoolbook" w:hAnsi="Century Schoolbook"/>
          <w:sz w:val="26"/>
          <w:szCs w:val="26"/>
        </w:rPr>
        <w:t xml:space="preserve">are </w:t>
      </w:r>
      <w:r w:rsidR="00E104DB">
        <w:rPr>
          <w:rFonts w:ascii="Century Schoolbook" w:hAnsi="Century Schoolbook"/>
          <w:sz w:val="26"/>
          <w:szCs w:val="26"/>
        </w:rPr>
        <w:t xml:space="preserve">properly labeled as </w:t>
      </w:r>
      <w:r w:rsidR="00551F59">
        <w:rPr>
          <w:rFonts w:ascii="Century Schoolbook" w:hAnsi="Century Schoolbook"/>
          <w:sz w:val="26"/>
          <w:szCs w:val="26"/>
        </w:rPr>
        <w:t>findings of fact and the pertinent findings are addressed below.</w:t>
      </w:r>
      <w:r>
        <w:rPr>
          <w:rFonts w:ascii="Century Schoolbook" w:hAnsi="Century Schoolbook"/>
          <w:sz w:val="26"/>
          <w:szCs w:val="26"/>
        </w:rPr>
        <w:t xml:space="preserve"> </w:t>
      </w:r>
    </w:p>
    <w:p w14:paraId="7DB26942" w14:textId="6EA630EC" w:rsidR="00F471F8" w:rsidRDefault="00604578" w:rsidP="00F471F8">
      <w:pPr>
        <w:spacing w:line="480" w:lineRule="auto"/>
        <w:ind w:firstLine="720"/>
        <w:contextualSpacing/>
        <w:jc w:val="both"/>
        <w:rPr>
          <w:rFonts w:ascii="Century Schoolbook" w:hAnsi="Century Schoolbook"/>
          <w:sz w:val="26"/>
          <w:szCs w:val="26"/>
        </w:rPr>
      </w:pPr>
      <w:r w:rsidRPr="00DF34BE">
        <w:rPr>
          <w:rFonts w:ascii="Century Schoolbook" w:hAnsi="Century Schoolbook"/>
          <w:sz w:val="26"/>
          <w:szCs w:val="26"/>
        </w:rPr>
        <w:t>Findings of Fact 26 B, C,</w:t>
      </w:r>
      <w:r w:rsidR="00391AC8" w:rsidRPr="00DF34BE">
        <w:rPr>
          <w:rFonts w:ascii="Century Schoolbook" w:hAnsi="Century Schoolbook"/>
          <w:sz w:val="26"/>
          <w:szCs w:val="26"/>
        </w:rPr>
        <w:t xml:space="preserve"> </w:t>
      </w:r>
      <w:r w:rsidR="007A7858" w:rsidRPr="00DF34BE">
        <w:rPr>
          <w:rFonts w:ascii="Century Schoolbook" w:hAnsi="Century Schoolbook"/>
          <w:sz w:val="26"/>
          <w:szCs w:val="26"/>
        </w:rPr>
        <w:t>D</w:t>
      </w:r>
      <w:r w:rsidR="00391AC8" w:rsidRPr="00DF34BE">
        <w:rPr>
          <w:rFonts w:ascii="Century Schoolbook" w:hAnsi="Century Schoolbook"/>
          <w:sz w:val="26"/>
          <w:szCs w:val="26"/>
        </w:rPr>
        <w:t xml:space="preserve">, and G </w:t>
      </w:r>
      <w:r w:rsidR="007A7858" w:rsidRPr="00DF34BE">
        <w:rPr>
          <w:rFonts w:ascii="Century Schoolbook" w:hAnsi="Century Schoolbook"/>
          <w:sz w:val="26"/>
          <w:szCs w:val="26"/>
        </w:rPr>
        <w:t>are not supported by competent evidence.</w:t>
      </w:r>
      <w:r w:rsidR="00F471F8">
        <w:rPr>
          <w:rFonts w:ascii="Century Schoolbook" w:hAnsi="Century Schoolbook"/>
          <w:sz w:val="26"/>
          <w:szCs w:val="26"/>
        </w:rPr>
        <w:t xml:space="preserve"> These findings are not supported by competent evidence because Mr. Pardo did not abandon his </w:t>
      </w:r>
      <w:proofErr w:type="gramStart"/>
      <w:r w:rsidR="00F471F8">
        <w:rPr>
          <w:rFonts w:ascii="Century Schoolbook" w:hAnsi="Century Schoolbook"/>
          <w:sz w:val="26"/>
          <w:szCs w:val="26"/>
        </w:rPr>
        <w:t>bag</w:t>
      </w:r>
      <w:proofErr w:type="gramEnd"/>
      <w:r w:rsidR="00F471F8">
        <w:rPr>
          <w:rFonts w:ascii="Century Schoolbook" w:hAnsi="Century Schoolbook"/>
          <w:sz w:val="26"/>
          <w:szCs w:val="26"/>
        </w:rPr>
        <w:t xml:space="preserve"> and </w:t>
      </w:r>
      <w:bookmarkStart w:id="11" w:name="_Hlk188447073"/>
      <w:r w:rsidR="00F471F8">
        <w:rPr>
          <w:rFonts w:ascii="Century Schoolbook" w:hAnsi="Century Schoolbook"/>
          <w:sz w:val="26"/>
          <w:szCs w:val="26"/>
        </w:rPr>
        <w:t>he intended to return to it. Mr. Pardo placed his bag in the cha</w:t>
      </w:r>
      <w:r w:rsidR="00391AC8">
        <w:rPr>
          <w:rFonts w:ascii="Century Schoolbook" w:hAnsi="Century Schoolbook"/>
          <w:sz w:val="26"/>
          <w:szCs w:val="26"/>
        </w:rPr>
        <w:t>i</w:t>
      </w:r>
      <w:r w:rsidR="00F471F8">
        <w:rPr>
          <w:rFonts w:ascii="Century Schoolbook" w:hAnsi="Century Schoolbook"/>
          <w:sz w:val="26"/>
          <w:szCs w:val="26"/>
        </w:rPr>
        <w:t>r at the kiosk while he was waiting to purchase his cell phone before the police arrived at the store. After becoming aware of the arrival of the police, Mr. Pardo allowed Ms. Lawrence to take his gun and attempt to carry it out of the store but he did not give her his bag. Even after seeing the police, Mr. Pardo continued with his transaction by handing the Best Buy employee $1,300. Mr. Pardo stepped away from the kiosk while he was waiting for the employee to finish processing the transaction.</w:t>
      </w:r>
      <w:r w:rsidR="00DF34BE" w:rsidRPr="00DF34BE">
        <w:rPr>
          <w:rFonts w:ascii="Century Schoolbook" w:hAnsi="Century Schoolbook"/>
          <w:sz w:val="26"/>
          <w:szCs w:val="26"/>
        </w:rPr>
        <w:t xml:space="preserve"> </w:t>
      </w:r>
      <w:r w:rsidR="00DF34BE">
        <w:rPr>
          <w:rFonts w:ascii="Century Schoolbook" w:hAnsi="Century Schoolbook"/>
          <w:sz w:val="26"/>
          <w:szCs w:val="26"/>
        </w:rPr>
        <w:t>Mr. Pardo had not even received the items he paid for as they were still on the counter behind the register.</w:t>
      </w:r>
      <w:r w:rsidR="00F471F8">
        <w:rPr>
          <w:rFonts w:ascii="Century Schoolbook" w:hAnsi="Century Schoolbook"/>
          <w:sz w:val="26"/>
          <w:szCs w:val="26"/>
        </w:rPr>
        <w:t xml:space="preserve"> The fact that Mr. Pardo stepped away from the kiosk during the middle of the transaction demonstrated he intended to return to the kiosk and his bag. Mr. Pardo failed to return to the kiosk because he was seized by the police.</w:t>
      </w:r>
    </w:p>
    <w:bookmarkEnd w:id="11"/>
    <w:p w14:paraId="5F7E08FA" w14:textId="1D884B18" w:rsidR="003A3079" w:rsidRDefault="00331A45" w:rsidP="004C7581">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Finding of Fact 26 E is not supported by competent evidence. There is no evidence that Mr. Pardo did not ask the “store cle</w:t>
      </w:r>
      <w:r w:rsidR="00002490">
        <w:rPr>
          <w:rFonts w:ascii="Century Schoolbook" w:hAnsi="Century Schoolbook"/>
          <w:sz w:val="26"/>
          <w:szCs w:val="26"/>
        </w:rPr>
        <w:t xml:space="preserve">rk at the kiosk” to watch or hold his bag. The store clerk did not testify and none of the police officers who testified said </w:t>
      </w:r>
      <w:proofErr w:type="gramStart"/>
      <w:r w:rsidR="00002490">
        <w:rPr>
          <w:rFonts w:ascii="Century Schoolbook" w:hAnsi="Century Schoolbook"/>
          <w:sz w:val="26"/>
          <w:szCs w:val="26"/>
        </w:rPr>
        <w:t>whether or not</w:t>
      </w:r>
      <w:proofErr w:type="gramEnd"/>
      <w:r w:rsidR="00002490">
        <w:rPr>
          <w:rFonts w:ascii="Century Schoolbook" w:hAnsi="Century Schoolbook"/>
          <w:sz w:val="26"/>
          <w:szCs w:val="26"/>
        </w:rPr>
        <w:t xml:space="preserve"> Mr. Pardo asked a store clerk to watch his bag. </w:t>
      </w:r>
      <w:r w:rsidR="00002490">
        <w:rPr>
          <w:rFonts w:ascii="Century Schoolbook" w:hAnsi="Century Schoolbook"/>
          <w:sz w:val="26"/>
          <w:szCs w:val="26"/>
        </w:rPr>
        <w:lastRenderedPageBreak/>
        <w:t xml:space="preserve">The evidence from the hearing </w:t>
      </w:r>
      <w:r w:rsidR="00A13BC6">
        <w:rPr>
          <w:rFonts w:ascii="Century Schoolbook" w:hAnsi="Century Schoolbook"/>
          <w:sz w:val="26"/>
          <w:szCs w:val="26"/>
        </w:rPr>
        <w:t>showed</w:t>
      </w:r>
      <w:r w:rsidR="00002490">
        <w:rPr>
          <w:rFonts w:ascii="Century Schoolbook" w:hAnsi="Century Schoolbook"/>
          <w:sz w:val="26"/>
          <w:szCs w:val="26"/>
        </w:rPr>
        <w:t xml:space="preserve"> Mr. Pardo never asked a Bes</w:t>
      </w:r>
      <w:r w:rsidR="001F687D">
        <w:rPr>
          <w:rFonts w:ascii="Century Schoolbook" w:hAnsi="Century Schoolbook"/>
          <w:sz w:val="26"/>
          <w:szCs w:val="26"/>
        </w:rPr>
        <w:t>t Buy employee to grab his bag while he was in the presence of the police officers</w:t>
      </w:r>
      <w:r w:rsidR="003A3079">
        <w:rPr>
          <w:rFonts w:ascii="Century Schoolbook" w:hAnsi="Century Schoolbook"/>
          <w:sz w:val="26"/>
          <w:szCs w:val="26"/>
        </w:rPr>
        <w:t>,</w:t>
      </w:r>
      <w:r w:rsidR="001F687D">
        <w:rPr>
          <w:rFonts w:ascii="Century Schoolbook" w:hAnsi="Century Schoolbook"/>
          <w:sz w:val="26"/>
          <w:szCs w:val="26"/>
        </w:rPr>
        <w:t xml:space="preserve"> and he never asked the police about his bag. (T pp. 18-19, 30-31) Finally, the surveillance vid</w:t>
      </w:r>
      <w:r w:rsidR="003A3079">
        <w:rPr>
          <w:rFonts w:ascii="Century Schoolbook" w:hAnsi="Century Schoolbook"/>
          <w:sz w:val="26"/>
          <w:szCs w:val="26"/>
        </w:rPr>
        <w:t>eo of Mr. Pardo standing at the kiosk do</w:t>
      </w:r>
      <w:r w:rsidR="00A460EC">
        <w:rPr>
          <w:rFonts w:ascii="Century Schoolbook" w:hAnsi="Century Schoolbook"/>
          <w:sz w:val="26"/>
          <w:szCs w:val="26"/>
        </w:rPr>
        <w:t>es</w:t>
      </w:r>
      <w:r w:rsidR="003A3079">
        <w:rPr>
          <w:rFonts w:ascii="Century Schoolbook" w:hAnsi="Century Schoolbook"/>
          <w:sz w:val="26"/>
          <w:szCs w:val="26"/>
        </w:rPr>
        <w:t xml:space="preserve"> not have any audio.</w:t>
      </w:r>
      <w:r w:rsidR="00391AC8" w:rsidRPr="00391AC8">
        <w:rPr>
          <w:rFonts w:ascii="Century Schoolbook" w:hAnsi="Century Schoolbook"/>
          <w:sz w:val="26"/>
          <w:szCs w:val="26"/>
        </w:rPr>
        <w:t xml:space="preserve"> </w:t>
      </w:r>
      <w:r w:rsidR="00391AC8">
        <w:rPr>
          <w:rFonts w:ascii="Century Schoolbook" w:hAnsi="Century Schoolbook"/>
          <w:sz w:val="26"/>
          <w:szCs w:val="26"/>
        </w:rPr>
        <w:t xml:space="preserve">(State’s Exhibit 2, Bag Left in Mobile, 6:59:10-7:04:35) </w:t>
      </w:r>
      <w:r w:rsidR="001819CB">
        <w:rPr>
          <w:rFonts w:ascii="Century Schoolbook" w:hAnsi="Century Schoolbook"/>
          <w:sz w:val="26"/>
          <w:szCs w:val="26"/>
        </w:rPr>
        <w:t>Therefore, the trial court could not determine what Mr. Pardo said to the Best Buy employee when he was standing at the register with his bag in the chair.</w:t>
      </w:r>
    </w:p>
    <w:p w14:paraId="13471976" w14:textId="0C5EA67A" w:rsidR="005D4816" w:rsidRDefault="009A6963" w:rsidP="003A3079">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F</w:t>
      </w:r>
      <w:r w:rsidR="00E138E7">
        <w:rPr>
          <w:rFonts w:ascii="Century Schoolbook" w:hAnsi="Century Schoolbook"/>
          <w:sz w:val="26"/>
          <w:szCs w:val="26"/>
        </w:rPr>
        <w:t xml:space="preserve">inding of </w:t>
      </w:r>
      <w:r>
        <w:rPr>
          <w:rFonts w:ascii="Century Schoolbook" w:hAnsi="Century Schoolbook"/>
          <w:sz w:val="26"/>
          <w:szCs w:val="26"/>
        </w:rPr>
        <w:t>F</w:t>
      </w:r>
      <w:r w:rsidR="00E138E7">
        <w:rPr>
          <w:rFonts w:ascii="Century Schoolbook" w:hAnsi="Century Schoolbook"/>
          <w:sz w:val="26"/>
          <w:szCs w:val="26"/>
        </w:rPr>
        <w:t>act 26 F</w:t>
      </w:r>
      <w:r w:rsidR="00627A08">
        <w:rPr>
          <w:rFonts w:ascii="Century Schoolbook" w:hAnsi="Century Schoolbook"/>
          <w:sz w:val="26"/>
          <w:szCs w:val="26"/>
        </w:rPr>
        <w:t xml:space="preserve"> is not supported by competent evidence. </w:t>
      </w:r>
      <w:r w:rsidR="00E138E7">
        <w:rPr>
          <w:rFonts w:ascii="Century Schoolbook" w:hAnsi="Century Schoolbook"/>
          <w:sz w:val="26"/>
          <w:szCs w:val="26"/>
        </w:rPr>
        <w:t xml:space="preserve">Mr. Pardo could not have retrieved his bag from the cell phone kiosk on his way to the </w:t>
      </w:r>
      <w:r w:rsidR="002D6789">
        <w:rPr>
          <w:rFonts w:ascii="Century Schoolbook" w:hAnsi="Century Schoolbook"/>
          <w:sz w:val="26"/>
          <w:szCs w:val="26"/>
        </w:rPr>
        <w:t>front register. Mr. Pardo was under explicit instructions to go to the front register to pay the restitution</w:t>
      </w:r>
      <w:r w:rsidR="00977562">
        <w:rPr>
          <w:rFonts w:ascii="Century Schoolbook" w:hAnsi="Century Schoolbook"/>
          <w:sz w:val="26"/>
          <w:szCs w:val="26"/>
        </w:rPr>
        <w:t>.</w:t>
      </w:r>
      <w:r w:rsidR="00725E7F">
        <w:rPr>
          <w:rFonts w:ascii="Century Schoolbook" w:hAnsi="Century Schoolbook"/>
          <w:sz w:val="26"/>
          <w:szCs w:val="26"/>
        </w:rPr>
        <w:t xml:space="preserve"> </w:t>
      </w:r>
      <w:r w:rsidR="005A655B">
        <w:rPr>
          <w:rFonts w:ascii="Century Schoolbook" w:hAnsi="Century Schoolbook"/>
          <w:sz w:val="26"/>
          <w:szCs w:val="26"/>
        </w:rPr>
        <w:t xml:space="preserve">(State’s Exhibit 1, Officer </w:t>
      </w:r>
      <w:proofErr w:type="spellStart"/>
      <w:r w:rsidR="005A655B">
        <w:rPr>
          <w:rFonts w:ascii="Century Schoolbook" w:hAnsi="Century Schoolbook"/>
          <w:sz w:val="26"/>
          <w:szCs w:val="26"/>
        </w:rPr>
        <w:t>Millea</w:t>
      </w:r>
      <w:proofErr w:type="spellEnd"/>
      <w:r w:rsidR="005A655B">
        <w:rPr>
          <w:rFonts w:ascii="Century Schoolbook" w:hAnsi="Century Schoolbook"/>
          <w:sz w:val="26"/>
          <w:szCs w:val="26"/>
        </w:rPr>
        <w:t xml:space="preserve"> Body Cam, 29:23)</w:t>
      </w:r>
      <w:r w:rsidR="00725E7F">
        <w:rPr>
          <w:rFonts w:ascii="Century Schoolbook" w:hAnsi="Century Schoolbook"/>
          <w:sz w:val="26"/>
          <w:szCs w:val="26"/>
        </w:rPr>
        <w:t xml:space="preserve"> </w:t>
      </w:r>
      <w:r w:rsidR="00977562">
        <w:rPr>
          <w:rFonts w:ascii="Century Schoolbook" w:hAnsi="Century Schoolbook"/>
          <w:sz w:val="26"/>
          <w:szCs w:val="26"/>
        </w:rPr>
        <w:t>Mr. Pardo was not free to walk around the store</w:t>
      </w:r>
      <w:r w:rsidR="00E9706B">
        <w:rPr>
          <w:rFonts w:ascii="Century Schoolbook" w:hAnsi="Century Schoolbook"/>
          <w:sz w:val="26"/>
          <w:szCs w:val="26"/>
        </w:rPr>
        <w:t xml:space="preserve"> and he was being watched. The cell phone kiosk </w:t>
      </w:r>
      <w:proofErr w:type="gramStart"/>
      <w:r w:rsidR="0052404B">
        <w:rPr>
          <w:rFonts w:ascii="Century Schoolbook" w:hAnsi="Century Schoolbook"/>
          <w:sz w:val="26"/>
          <w:szCs w:val="26"/>
        </w:rPr>
        <w:t>was located in</w:t>
      </w:r>
      <w:proofErr w:type="gramEnd"/>
      <w:r w:rsidR="0052404B">
        <w:rPr>
          <w:rFonts w:ascii="Century Schoolbook" w:hAnsi="Century Schoolbook"/>
          <w:sz w:val="26"/>
          <w:szCs w:val="26"/>
        </w:rPr>
        <w:t xml:space="preserve"> the middle of the store and was not on the way to the front register. Mr. Pardo was already at the front of the store near the loss prevention office. The loss prevention office</w:t>
      </w:r>
      <w:r w:rsidR="002B7549">
        <w:rPr>
          <w:rFonts w:ascii="Century Schoolbook" w:hAnsi="Century Schoolbook"/>
          <w:sz w:val="26"/>
          <w:szCs w:val="26"/>
        </w:rPr>
        <w:t xml:space="preserve"> was to the right of the Best Buy entrance while the front register was to the left of the entrance. Therefore, the front register was a straight shot from where Mr. Pardo was standing.</w:t>
      </w:r>
    </w:p>
    <w:p w14:paraId="02F3E199" w14:textId="77777777" w:rsidR="008308D2" w:rsidRDefault="008308D2" w:rsidP="003A3079">
      <w:pPr>
        <w:spacing w:line="480" w:lineRule="auto"/>
        <w:ind w:firstLine="720"/>
        <w:contextualSpacing/>
        <w:jc w:val="both"/>
        <w:rPr>
          <w:rFonts w:ascii="Century Schoolbook" w:hAnsi="Century Schoolbook"/>
          <w:sz w:val="26"/>
          <w:szCs w:val="26"/>
        </w:rPr>
      </w:pPr>
    </w:p>
    <w:p w14:paraId="0105FA07" w14:textId="77777777" w:rsidR="008308D2" w:rsidRDefault="008308D2" w:rsidP="003A3079">
      <w:pPr>
        <w:spacing w:line="480" w:lineRule="auto"/>
        <w:ind w:firstLine="720"/>
        <w:contextualSpacing/>
        <w:jc w:val="both"/>
        <w:rPr>
          <w:rFonts w:ascii="Century Schoolbook" w:hAnsi="Century Schoolbook"/>
          <w:sz w:val="26"/>
          <w:szCs w:val="26"/>
        </w:rPr>
      </w:pPr>
    </w:p>
    <w:p w14:paraId="3EDF26A5" w14:textId="1E9DC6E6" w:rsidR="00AD67A4" w:rsidRPr="00EB034F" w:rsidRDefault="00AD67A4" w:rsidP="00EB034F">
      <w:pPr>
        <w:pStyle w:val="ListParagraph"/>
        <w:numPr>
          <w:ilvl w:val="0"/>
          <w:numId w:val="2"/>
        </w:numPr>
        <w:jc w:val="both"/>
        <w:rPr>
          <w:rFonts w:ascii="Century Schoolbook" w:hAnsi="Century Schoolbook"/>
          <w:b/>
          <w:bCs/>
          <w:sz w:val="26"/>
          <w:szCs w:val="26"/>
        </w:rPr>
      </w:pPr>
      <w:r w:rsidRPr="00EB034F">
        <w:rPr>
          <w:rFonts w:ascii="Century Schoolbook" w:hAnsi="Century Schoolbook"/>
          <w:b/>
          <w:bCs/>
          <w:sz w:val="26"/>
          <w:szCs w:val="26"/>
        </w:rPr>
        <w:lastRenderedPageBreak/>
        <w:t>The</w:t>
      </w:r>
      <w:r w:rsidR="00E864BB" w:rsidRPr="00EB034F">
        <w:rPr>
          <w:rFonts w:ascii="Century Schoolbook" w:hAnsi="Century Schoolbook"/>
          <w:b/>
          <w:bCs/>
          <w:sz w:val="26"/>
          <w:szCs w:val="26"/>
        </w:rPr>
        <w:t xml:space="preserve"> trial court’s conclusion that Mr. Pardo intended to abandon the camera bag</w:t>
      </w:r>
      <w:r w:rsidR="00EA579B">
        <w:rPr>
          <w:rFonts w:ascii="Century Schoolbook" w:hAnsi="Century Schoolbook"/>
          <w:b/>
          <w:bCs/>
          <w:sz w:val="26"/>
          <w:szCs w:val="26"/>
        </w:rPr>
        <w:t xml:space="preserve"> and relinquished his reasonable expectation of privacy</w:t>
      </w:r>
      <w:r w:rsidR="00E864BB" w:rsidRPr="00EB034F">
        <w:rPr>
          <w:rFonts w:ascii="Century Schoolbook" w:hAnsi="Century Schoolbook"/>
          <w:b/>
          <w:bCs/>
          <w:sz w:val="26"/>
          <w:szCs w:val="26"/>
        </w:rPr>
        <w:t xml:space="preserve"> was unsupported by the</w:t>
      </w:r>
      <w:r w:rsidRPr="00EB034F">
        <w:rPr>
          <w:rFonts w:ascii="Century Schoolbook" w:hAnsi="Century Schoolbook"/>
          <w:b/>
          <w:bCs/>
          <w:sz w:val="26"/>
          <w:szCs w:val="26"/>
        </w:rPr>
        <w:t xml:space="preserve"> remaining findings of fact</w:t>
      </w:r>
      <w:r w:rsidR="00E864BB" w:rsidRPr="00EB034F">
        <w:rPr>
          <w:rFonts w:ascii="Century Schoolbook" w:hAnsi="Century Schoolbook"/>
          <w:b/>
          <w:bCs/>
          <w:sz w:val="26"/>
          <w:szCs w:val="26"/>
        </w:rPr>
        <w:t>.</w:t>
      </w:r>
    </w:p>
    <w:p w14:paraId="566C9F58" w14:textId="77777777" w:rsidR="00EB034F" w:rsidRDefault="00EB034F" w:rsidP="00EB034F">
      <w:pPr>
        <w:jc w:val="both"/>
        <w:rPr>
          <w:rFonts w:ascii="Century Schoolbook" w:hAnsi="Century Schoolbook"/>
          <w:b/>
          <w:bCs/>
          <w:sz w:val="26"/>
          <w:szCs w:val="26"/>
        </w:rPr>
      </w:pPr>
    </w:p>
    <w:p w14:paraId="0C8B9EE1" w14:textId="37CF4356" w:rsidR="001825B9" w:rsidRDefault="00EB034F" w:rsidP="00EB034F">
      <w:pPr>
        <w:spacing w:line="480" w:lineRule="auto"/>
        <w:ind w:firstLine="720"/>
        <w:contextualSpacing/>
        <w:jc w:val="both"/>
        <w:rPr>
          <w:rFonts w:ascii="Century Schoolbook" w:hAnsi="Century Schoolbook"/>
          <w:sz w:val="26"/>
          <w:szCs w:val="26"/>
        </w:rPr>
      </w:pPr>
      <w:r w:rsidRPr="00580639">
        <w:rPr>
          <w:rFonts w:ascii="Century Schoolbook" w:hAnsi="Century Schoolbook"/>
          <w:sz w:val="26"/>
          <w:szCs w:val="26"/>
        </w:rPr>
        <w:t xml:space="preserve">The Fourth Amendment protects </w:t>
      </w:r>
      <w:r w:rsidR="00947818">
        <w:rPr>
          <w:rFonts w:ascii="Century Schoolbook" w:hAnsi="Century Schoolbook"/>
          <w:sz w:val="26"/>
          <w:szCs w:val="26"/>
        </w:rPr>
        <w:t>individuals from</w:t>
      </w:r>
      <w:r w:rsidRPr="00580639">
        <w:rPr>
          <w:rFonts w:ascii="Century Schoolbook" w:hAnsi="Century Schoolbook"/>
          <w:sz w:val="26"/>
          <w:szCs w:val="26"/>
        </w:rPr>
        <w:t xml:space="preserve"> unlawful searches where an individual has a reasonable expectation of privacy in the place or thing to be searched. U.S. Const. </w:t>
      </w:r>
      <w:r w:rsidR="00D31545">
        <w:rPr>
          <w:rFonts w:ascii="Century Schoolbook" w:hAnsi="Century Schoolbook"/>
          <w:sz w:val="26"/>
          <w:szCs w:val="26"/>
        </w:rPr>
        <w:t xml:space="preserve">amend. </w:t>
      </w:r>
      <w:r w:rsidRPr="00580639">
        <w:rPr>
          <w:rFonts w:ascii="Century Schoolbook" w:hAnsi="Century Schoolbook"/>
          <w:sz w:val="26"/>
          <w:szCs w:val="26"/>
        </w:rPr>
        <w:t>IV</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sz w:val="26"/>
          <w:szCs w:val="26"/>
        </w:rPr>
        <w:instrText>U.S. Const. IV</w:instrText>
      </w:r>
      <w:r w:rsidR="007859A4">
        <w:instrText xml:space="preserve">" \s "U.S. Const. IV" \c 7 </w:instrText>
      </w:r>
      <w:r w:rsidR="007859A4">
        <w:rPr>
          <w:rFonts w:ascii="Century Schoolbook" w:hAnsi="Century Schoolbook"/>
          <w:sz w:val="26"/>
          <w:szCs w:val="26"/>
        </w:rPr>
        <w:fldChar w:fldCharType="end"/>
      </w:r>
      <w:r w:rsidRPr="00580639">
        <w:rPr>
          <w:rFonts w:ascii="Century Schoolbook" w:hAnsi="Century Schoolbook"/>
          <w:sz w:val="26"/>
          <w:szCs w:val="26"/>
        </w:rPr>
        <w:t>; N.C. Const. art. I, § 20</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sz w:val="26"/>
          <w:szCs w:val="26"/>
        </w:rPr>
        <w:instrText>N.C. Const. art. I, § 20</w:instrText>
      </w:r>
      <w:r w:rsidR="007859A4">
        <w:instrText xml:space="preserve">" \s "N.C. Const. art. I, § 20" \c 7 </w:instrText>
      </w:r>
      <w:r w:rsidR="007859A4">
        <w:rPr>
          <w:rFonts w:ascii="Century Schoolbook" w:hAnsi="Century Schoolbook"/>
          <w:sz w:val="26"/>
          <w:szCs w:val="26"/>
        </w:rPr>
        <w:fldChar w:fldCharType="end"/>
      </w:r>
      <w:r w:rsidRPr="00580639">
        <w:rPr>
          <w:rFonts w:ascii="Century Schoolbook" w:hAnsi="Century Schoolbook"/>
          <w:sz w:val="26"/>
          <w:szCs w:val="26"/>
        </w:rPr>
        <w:t>.</w:t>
      </w:r>
      <w:r w:rsidR="007E45C1">
        <w:rPr>
          <w:rFonts w:ascii="Century Schoolbook" w:hAnsi="Century Schoolbook"/>
          <w:sz w:val="26"/>
          <w:szCs w:val="26"/>
        </w:rPr>
        <w:t xml:space="preserve"> An individual has a reasonable expectation of privacy</w:t>
      </w:r>
      <w:r w:rsidR="00B93F9F">
        <w:rPr>
          <w:rFonts w:ascii="Century Schoolbook" w:hAnsi="Century Schoolbook"/>
          <w:sz w:val="26"/>
          <w:szCs w:val="26"/>
        </w:rPr>
        <w:t xml:space="preserve"> under the Fourth Amendment when: (1) they have exhibited a subjective expectation of privacy; and (2) that ind</w:t>
      </w:r>
      <w:r w:rsidR="001825B9">
        <w:rPr>
          <w:rFonts w:ascii="Century Schoolbook" w:hAnsi="Century Schoolbook"/>
          <w:sz w:val="26"/>
          <w:szCs w:val="26"/>
        </w:rPr>
        <w:t xml:space="preserve">ividual’s expectation “viewed </w:t>
      </w:r>
      <w:r w:rsidR="008E4F98">
        <w:rPr>
          <w:rFonts w:ascii="Century Schoolbook" w:hAnsi="Century Schoolbook"/>
          <w:sz w:val="26"/>
          <w:szCs w:val="26"/>
        </w:rPr>
        <w:t>objective</w:t>
      </w:r>
      <w:r w:rsidR="00E45C96">
        <w:rPr>
          <w:rFonts w:ascii="Century Schoolbook" w:hAnsi="Century Schoolbook"/>
          <w:sz w:val="26"/>
          <w:szCs w:val="26"/>
        </w:rPr>
        <w:t>ly</w:t>
      </w:r>
      <w:r w:rsidR="001825B9">
        <w:rPr>
          <w:rFonts w:ascii="Century Schoolbook" w:hAnsi="Century Schoolbook"/>
          <w:sz w:val="26"/>
          <w:szCs w:val="26"/>
        </w:rPr>
        <w:t xml:space="preserve">, is justifiable under the circumstances.” </w:t>
      </w:r>
      <w:r w:rsidR="001825B9" w:rsidRPr="001825B9">
        <w:rPr>
          <w:rFonts w:ascii="Century Schoolbook" w:hAnsi="Century Schoolbook"/>
          <w:i/>
          <w:iCs/>
          <w:sz w:val="26"/>
          <w:szCs w:val="26"/>
        </w:rPr>
        <w:t>Smith v. Maryland</w:t>
      </w:r>
      <w:r w:rsidR="001825B9">
        <w:rPr>
          <w:rFonts w:ascii="Century Schoolbook" w:hAnsi="Century Schoolbook"/>
          <w:sz w:val="26"/>
          <w:szCs w:val="26"/>
        </w:rPr>
        <w:t>, 442 U.S. 735, 740 (1979)</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Smith v. Maryland</w:instrText>
      </w:r>
      <w:r w:rsidR="007859A4" w:rsidRPr="00BA0A19">
        <w:rPr>
          <w:rFonts w:ascii="Century Schoolbook" w:hAnsi="Century Schoolbook"/>
          <w:sz w:val="26"/>
          <w:szCs w:val="26"/>
        </w:rPr>
        <w:instrText>, 442 U.S. 735, 740 (1979)</w:instrText>
      </w:r>
      <w:r w:rsidR="007859A4">
        <w:instrText xml:space="preserve">" \s "Smith v. Maryland, 442 U.S. 735, 740 (1979)" \c 1 </w:instrText>
      </w:r>
      <w:r w:rsidR="007859A4">
        <w:rPr>
          <w:rFonts w:ascii="Century Schoolbook" w:hAnsi="Century Schoolbook"/>
          <w:sz w:val="26"/>
          <w:szCs w:val="26"/>
        </w:rPr>
        <w:fldChar w:fldCharType="end"/>
      </w:r>
      <w:r w:rsidR="001825B9">
        <w:rPr>
          <w:rFonts w:ascii="Century Schoolbook" w:hAnsi="Century Schoolbook"/>
          <w:sz w:val="26"/>
          <w:szCs w:val="26"/>
        </w:rPr>
        <w:t xml:space="preserve"> (internal quotation and citation omitted); </w:t>
      </w:r>
      <w:r w:rsidR="001825B9" w:rsidRPr="001825B9">
        <w:rPr>
          <w:rFonts w:ascii="Century Schoolbook" w:hAnsi="Century Schoolbook"/>
          <w:i/>
          <w:iCs/>
          <w:sz w:val="26"/>
          <w:szCs w:val="26"/>
        </w:rPr>
        <w:t>see also State v. Tarantino</w:t>
      </w:r>
      <w:r w:rsidR="001825B9">
        <w:rPr>
          <w:rFonts w:ascii="Century Schoolbook" w:hAnsi="Century Schoolbook"/>
          <w:sz w:val="26"/>
          <w:szCs w:val="26"/>
        </w:rPr>
        <w:t>, 83 N.C. App. 473, 478 (1986)</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State v. Tarantino</w:instrText>
      </w:r>
      <w:r w:rsidR="007859A4" w:rsidRPr="00BA0A19">
        <w:rPr>
          <w:rFonts w:ascii="Century Schoolbook" w:hAnsi="Century Schoolbook"/>
          <w:sz w:val="26"/>
          <w:szCs w:val="26"/>
        </w:rPr>
        <w:instrText>, 83 N.C. App. 473, 478 (1986)</w:instrText>
      </w:r>
      <w:r w:rsidR="007859A4">
        <w:instrText xml:space="preserve">" \s "State v. Tarantino, 83 N.C. App. 473, 478 (1986)" \c 1 </w:instrText>
      </w:r>
      <w:r w:rsidR="007859A4">
        <w:rPr>
          <w:rFonts w:ascii="Century Schoolbook" w:hAnsi="Century Schoolbook"/>
          <w:sz w:val="26"/>
          <w:szCs w:val="26"/>
        </w:rPr>
        <w:fldChar w:fldCharType="end"/>
      </w:r>
      <w:r w:rsidR="001825B9">
        <w:rPr>
          <w:rFonts w:ascii="Century Schoolbook" w:hAnsi="Century Schoolbook"/>
          <w:sz w:val="26"/>
          <w:szCs w:val="26"/>
        </w:rPr>
        <w:t xml:space="preserve">. </w:t>
      </w:r>
    </w:p>
    <w:p w14:paraId="67E46368" w14:textId="18BAE5A0" w:rsidR="00EB034F" w:rsidRDefault="00EB034F" w:rsidP="00EB034F">
      <w:pPr>
        <w:spacing w:line="480" w:lineRule="auto"/>
        <w:ind w:firstLine="720"/>
        <w:contextualSpacing/>
        <w:jc w:val="both"/>
        <w:rPr>
          <w:rFonts w:ascii="Century Schoolbook" w:hAnsi="Century Schoolbook"/>
          <w:i/>
          <w:iCs/>
          <w:sz w:val="26"/>
          <w:szCs w:val="26"/>
        </w:rPr>
      </w:pPr>
      <w:r w:rsidRPr="00580639">
        <w:rPr>
          <w:rFonts w:ascii="Century Schoolbook" w:hAnsi="Century Schoolbook"/>
          <w:sz w:val="26"/>
          <w:szCs w:val="26"/>
        </w:rPr>
        <w:t xml:space="preserve"> A search that is conducted without a warrant is generally unlawful unless an exception applies. </w:t>
      </w:r>
      <w:r w:rsidRPr="00580639">
        <w:rPr>
          <w:rFonts w:ascii="Century Schoolbook" w:hAnsi="Century Schoolbook"/>
          <w:i/>
          <w:iCs/>
          <w:sz w:val="26"/>
          <w:szCs w:val="26"/>
        </w:rPr>
        <w:t>State v. Borders</w:t>
      </w:r>
      <w:r w:rsidRPr="00580639">
        <w:rPr>
          <w:rFonts w:ascii="Century Schoolbook" w:hAnsi="Century Schoolbook"/>
          <w:sz w:val="26"/>
          <w:szCs w:val="26"/>
        </w:rPr>
        <w:t>, 236 N.C. App. 149, 16</w:t>
      </w:r>
      <w:r>
        <w:rPr>
          <w:rFonts w:ascii="Century Schoolbook" w:hAnsi="Century Schoolbook"/>
          <w:sz w:val="26"/>
          <w:szCs w:val="26"/>
        </w:rPr>
        <w:t>2</w:t>
      </w:r>
      <w:r w:rsidRPr="00580639">
        <w:rPr>
          <w:rFonts w:ascii="Century Schoolbook" w:hAnsi="Century Schoolbook"/>
          <w:sz w:val="26"/>
          <w:szCs w:val="26"/>
        </w:rPr>
        <w:t xml:space="preserve"> (2014)</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State v. Borders</w:instrText>
      </w:r>
      <w:r w:rsidR="007859A4" w:rsidRPr="00BA0A19">
        <w:rPr>
          <w:rFonts w:ascii="Century Schoolbook" w:hAnsi="Century Schoolbook"/>
          <w:sz w:val="26"/>
          <w:szCs w:val="26"/>
        </w:rPr>
        <w:instrText>, 236 N.C. App. 149, 162 (2014)</w:instrText>
      </w:r>
      <w:r w:rsidR="007859A4">
        <w:instrText xml:space="preserve">" \s "State v. Borders, 236 N.C. App. 149, 162 (2014)" \c 1 </w:instrText>
      </w:r>
      <w:r w:rsidR="007859A4">
        <w:rPr>
          <w:rFonts w:ascii="Century Schoolbook" w:hAnsi="Century Schoolbook"/>
          <w:sz w:val="26"/>
          <w:szCs w:val="26"/>
        </w:rPr>
        <w:fldChar w:fldCharType="end"/>
      </w:r>
      <w:r w:rsidRPr="00580639">
        <w:rPr>
          <w:rFonts w:ascii="Century Schoolbook" w:hAnsi="Century Schoolbook"/>
          <w:sz w:val="26"/>
          <w:szCs w:val="26"/>
        </w:rPr>
        <w:t>.</w:t>
      </w:r>
      <w:r>
        <w:rPr>
          <w:rFonts w:ascii="Century Schoolbook" w:hAnsi="Century Schoolbook"/>
          <w:sz w:val="26"/>
          <w:szCs w:val="26"/>
        </w:rPr>
        <w:t xml:space="preserve"> For example, </w:t>
      </w:r>
      <w:r w:rsidR="00152DFB">
        <w:rPr>
          <w:rFonts w:ascii="Century Schoolbook" w:hAnsi="Century Schoolbook"/>
          <w:sz w:val="26"/>
          <w:szCs w:val="26"/>
        </w:rPr>
        <w:t xml:space="preserve">when property has been abandoned at the time of the search, the Fourth Amendment’s protection does not apply. </w:t>
      </w:r>
      <w:r w:rsidR="00152DFB" w:rsidRPr="000A3B08">
        <w:rPr>
          <w:rFonts w:ascii="Century Schoolbook" w:hAnsi="Century Schoolbook"/>
          <w:i/>
          <w:iCs/>
          <w:sz w:val="26"/>
          <w:szCs w:val="26"/>
        </w:rPr>
        <w:t>See Abel v. United States</w:t>
      </w:r>
      <w:r w:rsidR="00152DFB">
        <w:rPr>
          <w:rFonts w:ascii="Century Schoolbook" w:hAnsi="Century Schoolbook"/>
          <w:sz w:val="26"/>
          <w:szCs w:val="26"/>
        </w:rPr>
        <w:t>, 362 U.S. 2</w:t>
      </w:r>
      <w:r w:rsidR="00B53A7B">
        <w:rPr>
          <w:rFonts w:ascii="Century Schoolbook" w:hAnsi="Century Schoolbook"/>
          <w:sz w:val="26"/>
          <w:szCs w:val="26"/>
        </w:rPr>
        <w:t>17</w:t>
      </w:r>
      <w:r w:rsidR="00152DFB">
        <w:rPr>
          <w:rFonts w:ascii="Century Schoolbook" w:hAnsi="Century Schoolbook"/>
          <w:sz w:val="26"/>
          <w:szCs w:val="26"/>
        </w:rPr>
        <w:t>, 241</w:t>
      </w:r>
      <w:r w:rsidR="0007357F">
        <w:rPr>
          <w:rFonts w:ascii="Century Schoolbook" w:hAnsi="Century Schoolbook"/>
          <w:sz w:val="26"/>
          <w:szCs w:val="26"/>
        </w:rPr>
        <w:t xml:space="preserve"> (1960)</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Abel v. United States</w:instrText>
      </w:r>
      <w:r w:rsidR="007859A4" w:rsidRPr="00BA0A19">
        <w:rPr>
          <w:rFonts w:ascii="Century Schoolbook" w:hAnsi="Century Schoolbook"/>
          <w:sz w:val="26"/>
          <w:szCs w:val="26"/>
        </w:rPr>
        <w:instrText>, 362 U.S. 217, 241 (1960)</w:instrText>
      </w:r>
      <w:r w:rsidR="007859A4">
        <w:instrText xml:space="preserve">" \s "Abel v. United States, 362 U.S. 217, 241 (1960)" \c 1 </w:instrText>
      </w:r>
      <w:r w:rsidR="007859A4">
        <w:rPr>
          <w:rFonts w:ascii="Century Schoolbook" w:hAnsi="Century Schoolbook"/>
          <w:sz w:val="26"/>
          <w:szCs w:val="26"/>
        </w:rPr>
        <w:fldChar w:fldCharType="end"/>
      </w:r>
      <w:r w:rsidR="0007357F">
        <w:rPr>
          <w:rFonts w:ascii="Century Schoolbook" w:hAnsi="Century Schoolbook"/>
          <w:sz w:val="26"/>
          <w:szCs w:val="26"/>
        </w:rPr>
        <w:t xml:space="preserve"> (holding search of abandoned property was lawful</w:t>
      </w:r>
      <w:r w:rsidR="00B702C1">
        <w:rPr>
          <w:rFonts w:ascii="Century Schoolbook" w:hAnsi="Century Schoolbook"/>
          <w:sz w:val="26"/>
          <w:szCs w:val="26"/>
        </w:rPr>
        <w:t xml:space="preserve"> where “at the time of the search petition</w:t>
      </w:r>
      <w:r w:rsidR="00065791">
        <w:rPr>
          <w:rFonts w:ascii="Century Schoolbook" w:hAnsi="Century Schoolbook"/>
          <w:sz w:val="26"/>
          <w:szCs w:val="26"/>
        </w:rPr>
        <w:t>er</w:t>
      </w:r>
      <w:r w:rsidR="00B702C1">
        <w:rPr>
          <w:rFonts w:ascii="Century Schoolbook" w:hAnsi="Century Schoolbook"/>
          <w:sz w:val="26"/>
          <w:szCs w:val="26"/>
        </w:rPr>
        <w:t xml:space="preserve"> had vacated the room</w:t>
      </w:r>
      <w:r w:rsidR="00BB4A5F">
        <w:rPr>
          <w:rFonts w:ascii="Century Schoolbook" w:hAnsi="Century Schoolbook"/>
          <w:sz w:val="26"/>
          <w:szCs w:val="26"/>
        </w:rPr>
        <w:t>.”</w:t>
      </w:r>
      <w:r w:rsidR="00B702C1">
        <w:rPr>
          <w:rFonts w:ascii="Century Schoolbook" w:hAnsi="Century Schoolbook"/>
          <w:sz w:val="26"/>
          <w:szCs w:val="26"/>
        </w:rPr>
        <w:t xml:space="preserve">); </w:t>
      </w:r>
      <w:r w:rsidR="00B702C1" w:rsidRPr="00EB60A5">
        <w:rPr>
          <w:rFonts w:ascii="Century Schoolbook" w:hAnsi="Century Schoolbook"/>
          <w:i/>
          <w:iCs/>
          <w:sz w:val="26"/>
          <w:szCs w:val="26"/>
        </w:rPr>
        <w:t>see also State v. McKinney</w:t>
      </w:r>
      <w:r w:rsidR="00B702C1">
        <w:rPr>
          <w:rFonts w:ascii="Century Schoolbook" w:hAnsi="Century Schoolbook"/>
          <w:sz w:val="26"/>
          <w:szCs w:val="26"/>
        </w:rPr>
        <w:t>, 361 N.C. 53, 56-57 (2006)</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State v. McKinney</w:instrText>
      </w:r>
      <w:r w:rsidR="007859A4" w:rsidRPr="00BA0A19">
        <w:rPr>
          <w:rFonts w:ascii="Century Schoolbook" w:hAnsi="Century Schoolbook"/>
          <w:sz w:val="26"/>
          <w:szCs w:val="26"/>
        </w:rPr>
        <w:instrText>, 361 N.C. 53, 56-57 (2006)</w:instrText>
      </w:r>
      <w:r w:rsidR="007859A4">
        <w:instrText xml:space="preserve">" \s "State v. McKinney, 361 N.C. 53, 56-57 (2006)" \c 1 </w:instrText>
      </w:r>
      <w:r w:rsidR="007859A4">
        <w:rPr>
          <w:rFonts w:ascii="Century Schoolbook" w:hAnsi="Century Schoolbook"/>
          <w:sz w:val="26"/>
          <w:szCs w:val="26"/>
        </w:rPr>
        <w:fldChar w:fldCharType="end"/>
      </w:r>
      <w:r w:rsidR="00B702C1">
        <w:rPr>
          <w:rFonts w:ascii="Century Schoolbook" w:hAnsi="Century Schoolbook"/>
          <w:sz w:val="26"/>
          <w:szCs w:val="26"/>
        </w:rPr>
        <w:t>.</w:t>
      </w:r>
      <w:r>
        <w:rPr>
          <w:rFonts w:ascii="Century Schoolbook" w:hAnsi="Century Schoolbook"/>
          <w:sz w:val="26"/>
          <w:szCs w:val="26"/>
        </w:rPr>
        <w:t xml:space="preserve"> </w:t>
      </w:r>
      <w:r w:rsidRPr="00580639">
        <w:rPr>
          <w:rFonts w:ascii="Century Schoolbook" w:hAnsi="Century Schoolbook"/>
          <w:sz w:val="26"/>
          <w:szCs w:val="26"/>
        </w:rPr>
        <w:t>When a person voluntarily abandons their property, the</w:t>
      </w:r>
      <w:r>
        <w:rPr>
          <w:rFonts w:ascii="Century Schoolbook" w:hAnsi="Century Schoolbook"/>
          <w:sz w:val="26"/>
          <w:szCs w:val="26"/>
        </w:rPr>
        <w:t>y</w:t>
      </w:r>
      <w:r w:rsidRPr="00580639">
        <w:rPr>
          <w:rFonts w:ascii="Century Schoolbook" w:hAnsi="Century Schoolbook"/>
          <w:sz w:val="26"/>
          <w:szCs w:val="26"/>
        </w:rPr>
        <w:t xml:space="preserve"> no longer have a legitimate expectation of privacy in the </w:t>
      </w:r>
      <w:r w:rsidRPr="00580639">
        <w:rPr>
          <w:rFonts w:ascii="Century Schoolbook" w:hAnsi="Century Schoolbook"/>
          <w:sz w:val="26"/>
          <w:szCs w:val="26"/>
        </w:rPr>
        <w:lastRenderedPageBreak/>
        <w:t>property.</w:t>
      </w:r>
      <w:r w:rsidR="00EB60A5">
        <w:rPr>
          <w:rFonts w:ascii="Century Schoolbook" w:hAnsi="Century Schoolbook"/>
          <w:sz w:val="26"/>
          <w:szCs w:val="26"/>
        </w:rPr>
        <w:t xml:space="preserve"> </w:t>
      </w:r>
      <w:r w:rsidR="00EB60A5" w:rsidRPr="00EB60A5">
        <w:rPr>
          <w:rFonts w:ascii="Century Schoolbook" w:hAnsi="Century Schoolbook"/>
          <w:i/>
          <w:iCs/>
          <w:sz w:val="26"/>
          <w:szCs w:val="26"/>
        </w:rPr>
        <w:t>Borders</w:t>
      </w:r>
      <w:r w:rsidR="00EB60A5">
        <w:rPr>
          <w:rFonts w:ascii="Century Schoolbook" w:hAnsi="Century Schoolbook"/>
          <w:sz w:val="26"/>
          <w:szCs w:val="26"/>
        </w:rPr>
        <w:t xml:space="preserve">, 236 N.C. App. </w:t>
      </w:r>
      <w:r>
        <w:rPr>
          <w:rFonts w:ascii="Century Schoolbook" w:hAnsi="Century Schoolbook"/>
          <w:sz w:val="26"/>
          <w:szCs w:val="26"/>
        </w:rPr>
        <w:t>at 165</w:t>
      </w:r>
      <w:r w:rsidR="007859A4">
        <w:rPr>
          <w:rFonts w:ascii="Century Schoolbook" w:hAnsi="Century Schoolbook"/>
          <w:sz w:val="26"/>
          <w:szCs w:val="26"/>
        </w:rPr>
        <w:fldChar w:fldCharType="begin"/>
      </w:r>
      <w:r w:rsidR="007859A4">
        <w:instrText xml:space="preserve"> TA \s "State v. Borders, 236 N.C. App. 149, 162 (2014)" </w:instrText>
      </w:r>
      <w:r w:rsidR="007859A4">
        <w:rPr>
          <w:rFonts w:ascii="Century Schoolbook" w:hAnsi="Century Schoolbook"/>
          <w:sz w:val="26"/>
          <w:szCs w:val="26"/>
        </w:rPr>
        <w:fldChar w:fldCharType="end"/>
      </w:r>
      <w:r>
        <w:rPr>
          <w:rFonts w:ascii="Century Schoolbook" w:hAnsi="Century Schoolbook"/>
          <w:sz w:val="26"/>
          <w:szCs w:val="26"/>
        </w:rPr>
        <w:t xml:space="preserve">. Therefore, the police can search abandoned property without a warrant or probable cause. </w:t>
      </w:r>
      <w:r w:rsidRPr="00EF7989">
        <w:rPr>
          <w:rFonts w:ascii="Century Schoolbook" w:hAnsi="Century Schoolbook"/>
          <w:i/>
          <w:iCs/>
          <w:sz w:val="26"/>
          <w:szCs w:val="26"/>
        </w:rPr>
        <w:t>Id.</w:t>
      </w:r>
    </w:p>
    <w:p w14:paraId="2C0CD339" w14:textId="62031202" w:rsidR="00EB034F" w:rsidRDefault="00DE0E98" w:rsidP="003604F9">
      <w:pPr>
        <w:spacing w:line="480" w:lineRule="auto"/>
        <w:contextualSpacing/>
        <w:jc w:val="both"/>
        <w:rPr>
          <w:rFonts w:ascii="Century Schoolbook" w:hAnsi="Century Schoolbook"/>
          <w:sz w:val="26"/>
          <w:szCs w:val="26"/>
        </w:rPr>
      </w:pPr>
      <w:r w:rsidRPr="003604F9">
        <w:rPr>
          <w:rFonts w:ascii="Century Schoolbook" w:hAnsi="Century Schoolbook"/>
          <w:sz w:val="26"/>
          <w:szCs w:val="26"/>
        </w:rPr>
        <w:tab/>
        <w:t>“A finding of abandonment is based not on whether all formal property rights have been relinquished, but whether the complaining part</w:t>
      </w:r>
      <w:r w:rsidR="0024445F" w:rsidRPr="003604F9">
        <w:rPr>
          <w:rFonts w:ascii="Century Schoolbook" w:hAnsi="Century Schoolbook"/>
          <w:sz w:val="26"/>
          <w:szCs w:val="26"/>
        </w:rPr>
        <w:t xml:space="preserve">y retains a reasonable expectation of privacy in the articles alleged to be abandoned.” </w:t>
      </w:r>
      <w:r w:rsidR="0024445F" w:rsidRPr="00103991">
        <w:rPr>
          <w:rFonts w:ascii="Century Schoolbook" w:hAnsi="Century Schoolbook"/>
          <w:i/>
          <w:iCs/>
          <w:sz w:val="26"/>
          <w:szCs w:val="26"/>
        </w:rPr>
        <w:t>United States v. Small</w:t>
      </w:r>
      <w:r w:rsidR="0024445F" w:rsidRPr="003604F9">
        <w:rPr>
          <w:rFonts w:ascii="Century Schoolbook" w:hAnsi="Century Schoolbook"/>
          <w:sz w:val="26"/>
          <w:szCs w:val="26"/>
        </w:rPr>
        <w:t>, 944 F.3d 490, 502 (</w:t>
      </w:r>
      <w:r w:rsidR="000F4209" w:rsidRPr="003604F9">
        <w:rPr>
          <w:rFonts w:ascii="Century Schoolbook" w:hAnsi="Century Schoolbook"/>
          <w:sz w:val="26"/>
          <w:szCs w:val="26"/>
        </w:rPr>
        <w:t>4</w:t>
      </w:r>
      <w:r w:rsidR="000F4209" w:rsidRPr="003604F9">
        <w:rPr>
          <w:rFonts w:ascii="Century Schoolbook" w:hAnsi="Century Schoolbook"/>
          <w:sz w:val="26"/>
          <w:szCs w:val="26"/>
          <w:vertAlign w:val="superscript"/>
        </w:rPr>
        <w:t>th</w:t>
      </w:r>
      <w:r w:rsidR="000F4209" w:rsidRPr="003604F9">
        <w:rPr>
          <w:rFonts w:ascii="Century Schoolbook" w:hAnsi="Century Schoolbook"/>
          <w:sz w:val="26"/>
          <w:szCs w:val="26"/>
        </w:rPr>
        <w:t xml:space="preserve"> Ci</w:t>
      </w:r>
      <w:r w:rsidR="003604F9" w:rsidRPr="003604F9">
        <w:rPr>
          <w:rFonts w:ascii="Century Schoolbook" w:hAnsi="Century Schoolbook"/>
          <w:sz w:val="26"/>
          <w:szCs w:val="26"/>
        </w:rPr>
        <w:t>r. 2019)</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United States v. Small</w:instrText>
      </w:r>
      <w:r w:rsidR="007859A4" w:rsidRPr="00BA0A19">
        <w:rPr>
          <w:rFonts w:ascii="Century Schoolbook" w:hAnsi="Century Schoolbook"/>
          <w:sz w:val="26"/>
          <w:szCs w:val="26"/>
        </w:rPr>
        <w:instrText>, 944 F.3d 490, 502 (4</w:instrText>
      </w:r>
      <w:r w:rsidR="007859A4" w:rsidRPr="00BA0A19">
        <w:rPr>
          <w:rFonts w:ascii="Century Schoolbook" w:hAnsi="Century Schoolbook"/>
          <w:sz w:val="26"/>
          <w:szCs w:val="26"/>
          <w:vertAlign w:val="superscript"/>
        </w:rPr>
        <w:instrText>th</w:instrText>
      </w:r>
      <w:r w:rsidR="007859A4" w:rsidRPr="00BA0A19">
        <w:rPr>
          <w:rFonts w:ascii="Century Schoolbook" w:hAnsi="Century Schoolbook"/>
          <w:sz w:val="26"/>
          <w:szCs w:val="26"/>
        </w:rPr>
        <w:instrText xml:space="preserve"> Cir. 2019)</w:instrText>
      </w:r>
      <w:r w:rsidR="007859A4">
        <w:instrText xml:space="preserve">" \s "United States v. Small, 944 F.3d 490, 502 (4th Cir. 2019)" \c 1 </w:instrText>
      </w:r>
      <w:r w:rsidR="007859A4">
        <w:rPr>
          <w:rFonts w:ascii="Century Schoolbook" w:hAnsi="Century Schoolbook"/>
          <w:sz w:val="26"/>
          <w:szCs w:val="26"/>
        </w:rPr>
        <w:fldChar w:fldCharType="end"/>
      </w:r>
      <w:r w:rsidR="00F548A1">
        <w:rPr>
          <w:rFonts w:ascii="Century Schoolbook" w:hAnsi="Century Schoolbook"/>
          <w:sz w:val="26"/>
          <w:szCs w:val="26"/>
        </w:rPr>
        <w:t>. In determining whether</w:t>
      </w:r>
      <w:r w:rsidR="001666DE">
        <w:rPr>
          <w:rFonts w:ascii="Century Schoolbook" w:hAnsi="Century Schoolbook"/>
          <w:sz w:val="26"/>
          <w:szCs w:val="26"/>
        </w:rPr>
        <w:t xml:space="preserve"> a defendant maintain</w:t>
      </w:r>
      <w:r w:rsidR="008909A1">
        <w:rPr>
          <w:rFonts w:ascii="Century Schoolbook" w:hAnsi="Century Schoolbook"/>
          <w:sz w:val="26"/>
          <w:szCs w:val="26"/>
        </w:rPr>
        <w:t xml:space="preserve">s a reasonable expectation of privacy in an item, a reviewing court must conduct an “objective analysis which considers the defendant’s actions and </w:t>
      </w:r>
      <w:r w:rsidR="00DB54A3">
        <w:rPr>
          <w:rFonts w:ascii="Century Schoolbook" w:hAnsi="Century Schoolbook"/>
          <w:sz w:val="26"/>
          <w:szCs w:val="26"/>
        </w:rPr>
        <w:t>intentions</w:t>
      </w:r>
      <w:r w:rsidR="008909A1">
        <w:rPr>
          <w:rFonts w:ascii="Century Schoolbook" w:hAnsi="Century Schoolbook"/>
          <w:sz w:val="26"/>
          <w:szCs w:val="26"/>
        </w:rPr>
        <w:t xml:space="preserve">.” </w:t>
      </w:r>
      <w:r w:rsidR="008909A1" w:rsidRPr="000309F1">
        <w:rPr>
          <w:rFonts w:ascii="Century Schoolbook" w:hAnsi="Century Schoolbook"/>
          <w:i/>
          <w:iCs/>
          <w:sz w:val="26"/>
          <w:szCs w:val="26"/>
        </w:rPr>
        <w:t>Id.</w:t>
      </w:r>
      <w:r w:rsidR="008909A1">
        <w:rPr>
          <w:rFonts w:ascii="Century Schoolbook" w:hAnsi="Century Schoolbook"/>
          <w:sz w:val="26"/>
          <w:szCs w:val="26"/>
        </w:rPr>
        <w:t xml:space="preserve"> (internal quotations and citation omitted)</w:t>
      </w:r>
      <w:r w:rsidR="000309F1">
        <w:rPr>
          <w:rFonts w:ascii="Century Schoolbook" w:hAnsi="Century Schoolbook"/>
          <w:sz w:val="26"/>
          <w:szCs w:val="26"/>
        </w:rPr>
        <w:t>. The intent to abandon property “may be inferred from words spoke</w:t>
      </w:r>
      <w:r w:rsidR="00A94E14">
        <w:rPr>
          <w:rFonts w:ascii="Century Schoolbook" w:hAnsi="Century Schoolbook"/>
          <w:sz w:val="26"/>
          <w:szCs w:val="26"/>
        </w:rPr>
        <w:t>n</w:t>
      </w:r>
      <w:r w:rsidR="000309F1">
        <w:rPr>
          <w:rFonts w:ascii="Century Schoolbook" w:hAnsi="Century Schoolbook"/>
          <w:sz w:val="26"/>
          <w:szCs w:val="26"/>
        </w:rPr>
        <w:t xml:space="preserve">, acts done, and other objective facts.” </w:t>
      </w:r>
      <w:r w:rsidR="000309F1" w:rsidRPr="000309F1">
        <w:rPr>
          <w:rFonts w:ascii="Century Schoolbook" w:hAnsi="Century Schoolbook"/>
          <w:i/>
          <w:iCs/>
          <w:sz w:val="26"/>
          <w:szCs w:val="26"/>
        </w:rPr>
        <w:t>Id</w:t>
      </w:r>
      <w:r w:rsidR="007859A4">
        <w:rPr>
          <w:rFonts w:ascii="Century Schoolbook" w:hAnsi="Century Schoolbook"/>
          <w:i/>
          <w:iCs/>
          <w:sz w:val="26"/>
          <w:szCs w:val="26"/>
        </w:rPr>
        <w:fldChar w:fldCharType="begin"/>
      </w:r>
      <w:r w:rsidR="007859A4">
        <w:instrText xml:space="preserve"> TA \s "United States v. Small, 944 F.3d 490, 502 (4th Cir. 2019)" </w:instrText>
      </w:r>
      <w:r w:rsidR="007859A4">
        <w:rPr>
          <w:rFonts w:ascii="Century Schoolbook" w:hAnsi="Century Schoolbook"/>
          <w:i/>
          <w:iCs/>
          <w:sz w:val="26"/>
          <w:szCs w:val="26"/>
        </w:rPr>
        <w:fldChar w:fldCharType="end"/>
      </w:r>
      <w:r w:rsidR="000309F1" w:rsidRPr="000309F1">
        <w:rPr>
          <w:rFonts w:ascii="Century Schoolbook" w:hAnsi="Century Schoolbook"/>
          <w:i/>
          <w:iCs/>
          <w:sz w:val="26"/>
          <w:szCs w:val="26"/>
        </w:rPr>
        <w:t>.</w:t>
      </w:r>
      <w:r w:rsidR="000309F1">
        <w:rPr>
          <w:rFonts w:ascii="Century Schoolbook" w:hAnsi="Century Schoolbook"/>
          <w:sz w:val="26"/>
          <w:szCs w:val="26"/>
        </w:rPr>
        <w:t xml:space="preserve"> (internal quotations and citation omitted).</w:t>
      </w:r>
    </w:p>
    <w:p w14:paraId="7A1F3A91" w14:textId="3FED1C99" w:rsidR="00B84BFF" w:rsidRDefault="00B84BFF" w:rsidP="004E593C">
      <w:pPr>
        <w:pStyle w:val="ListParagraph"/>
        <w:numPr>
          <w:ilvl w:val="0"/>
          <w:numId w:val="6"/>
        </w:numPr>
        <w:jc w:val="both"/>
        <w:rPr>
          <w:rFonts w:ascii="Century Schoolbook" w:hAnsi="Century Schoolbook"/>
          <w:b/>
          <w:bCs/>
          <w:sz w:val="26"/>
          <w:szCs w:val="26"/>
        </w:rPr>
      </w:pPr>
      <w:r>
        <w:rPr>
          <w:rFonts w:ascii="Century Schoolbook" w:hAnsi="Century Schoolbook"/>
          <w:b/>
          <w:bCs/>
          <w:sz w:val="26"/>
          <w:szCs w:val="26"/>
        </w:rPr>
        <w:t xml:space="preserve">Mr. Pardo had a reasonable expectation of privacy in his camera bag. </w:t>
      </w:r>
    </w:p>
    <w:p w14:paraId="41BE9800" w14:textId="77777777" w:rsidR="00110926" w:rsidRDefault="00110926" w:rsidP="00110926">
      <w:pPr>
        <w:jc w:val="both"/>
        <w:rPr>
          <w:rFonts w:ascii="Century Schoolbook" w:hAnsi="Century Schoolbook"/>
          <w:b/>
          <w:bCs/>
          <w:sz w:val="26"/>
          <w:szCs w:val="26"/>
        </w:rPr>
      </w:pPr>
    </w:p>
    <w:p w14:paraId="12537108" w14:textId="023DCECA" w:rsidR="00ED0418" w:rsidRDefault="00ED0418" w:rsidP="00D16E85">
      <w:pPr>
        <w:spacing w:line="480" w:lineRule="auto"/>
        <w:ind w:firstLine="720"/>
        <w:contextualSpacing/>
        <w:jc w:val="both"/>
        <w:rPr>
          <w:rFonts w:ascii="Century Schoolbook" w:hAnsi="Century Schoolbook"/>
          <w:sz w:val="26"/>
          <w:szCs w:val="26"/>
        </w:rPr>
      </w:pPr>
      <w:r w:rsidRPr="00D16E85">
        <w:rPr>
          <w:rFonts w:ascii="Century Schoolbook" w:hAnsi="Century Schoolbook"/>
          <w:sz w:val="26"/>
          <w:szCs w:val="26"/>
        </w:rPr>
        <w:t xml:space="preserve">In </w:t>
      </w:r>
      <w:r w:rsidRPr="00D16E85">
        <w:rPr>
          <w:rFonts w:ascii="Century Schoolbook" w:hAnsi="Century Schoolbook"/>
          <w:i/>
          <w:iCs/>
          <w:sz w:val="26"/>
          <w:szCs w:val="26"/>
        </w:rPr>
        <w:t xml:space="preserve">Bond </w:t>
      </w:r>
      <w:r w:rsidR="005035CF" w:rsidRPr="00D16E85">
        <w:rPr>
          <w:rFonts w:ascii="Century Schoolbook" w:hAnsi="Century Schoolbook"/>
          <w:i/>
          <w:iCs/>
          <w:sz w:val="26"/>
          <w:szCs w:val="26"/>
        </w:rPr>
        <w:t>v. United States</w:t>
      </w:r>
      <w:r w:rsidR="005035CF" w:rsidRPr="00D16E85">
        <w:rPr>
          <w:rFonts w:ascii="Century Schoolbook" w:hAnsi="Century Schoolbook"/>
          <w:sz w:val="26"/>
          <w:szCs w:val="26"/>
        </w:rPr>
        <w:t>, 529 U.S. 334 (2000)</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Bond v. United States</w:instrText>
      </w:r>
      <w:r w:rsidR="007859A4" w:rsidRPr="00BA0A19">
        <w:rPr>
          <w:rFonts w:ascii="Century Schoolbook" w:hAnsi="Century Schoolbook"/>
          <w:sz w:val="26"/>
          <w:szCs w:val="26"/>
        </w:rPr>
        <w:instrText>, 529 U.S. 334 (2000)</w:instrText>
      </w:r>
      <w:r w:rsidR="007859A4">
        <w:instrText xml:space="preserve">" \s "Bond v. United States, 529 U.S. 334 (2000)" \c 1 </w:instrText>
      </w:r>
      <w:r w:rsidR="007859A4">
        <w:rPr>
          <w:rFonts w:ascii="Century Schoolbook" w:hAnsi="Century Schoolbook"/>
          <w:sz w:val="26"/>
          <w:szCs w:val="26"/>
        </w:rPr>
        <w:fldChar w:fldCharType="end"/>
      </w:r>
      <w:r w:rsidR="005035CF" w:rsidRPr="00D16E85">
        <w:rPr>
          <w:rFonts w:ascii="Century Schoolbook" w:hAnsi="Century Schoolbook"/>
          <w:sz w:val="26"/>
          <w:szCs w:val="26"/>
        </w:rPr>
        <w:t xml:space="preserve"> the U.S. Supreme Court held the defendant, who was a passenger on a bus, had a reasonable expectation of privacy in his luggage. The Court noted the defendant “sought to preserve privacy by using an opaque bag and placing that bag directly above his seat.”</w:t>
      </w:r>
      <w:r w:rsidR="00D16E85" w:rsidRPr="00D16E85">
        <w:rPr>
          <w:rFonts w:ascii="Century Schoolbook" w:hAnsi="Century Schoolbook"/>
          <w:sz w:val="26"/>
          <w:szCs w:val="26"/>
        </w:rPr>
        <w:t xml:space="preserve"> </w:t>
      </w:r>
      <w:r w:rsidR="00D16E85" w:rsidRPr="00D16E85">
        <w:rPr>
          <w:rFonts w:ascii="Century Schoolbook" w:hAnsi="Century Schoolbook"/>
          <w:i/>
          <w:iCs/>
          <w:sz w:val="26"/>
          <w:szCs w:val="26"/>
        </w:rPr>
        <w:t xml:space="preserve">Id. </w:t>
      </w:r>
      <w:r w:rsidR="00D16E85" w:rsidRPr="00D16E85">
        <w:rPr>
          <w:rFonts w:ascii="Century Schoolbook" w:hAnsi="Century Schoolbook"/>
          <w:sz w:val="26"/>
          <w:szCs w:val="26"/>
        </w:rPr>
        <w:t>at 338.</w:t>
      </w:r>
      <w:r w:rsidR="005035CF" w:rsidRPr="00D16E85">
        <w:rPr>
          <w:rFonts w:ascii="Century Schoolbook" w:hAnsi="Century Schoolbook"/>
          <w:sz w:val="26"/>
          <w:szCs w:val="26"/>
        </w:rPr>
        <w:t xml:space="preserve"> The Court also explained that society </w:t>
      </w:r>
      <w:r w:rsidR="000F13BF" w:rsidRPr="00D16E85">
        <w:rPr>
          <w:rFonts w:ascii="Century Schoolbook" w:hAnsi="Century Schoolbook"/>
          <w:sz w:val="26"/>
          <w:szCs w:val="26"/>
        </w:rPr>
        <w:t xml:space="preserve">recognizes this reasonable expectation of privacy because passengers would expect their bag </w:t>
      </w:r>
      <w:r w:rsidR="000F13BF" w:rsidRPr="00D16E85">
        <w:rPr>
          <w:rFonts w:ascii="Century Schoolbook" w:hAnsi="Century Schoolbook"/>
          <w:sz w:val="26"/>
          <w:szCs w:val="26"/>
        </w:rPr>
        <w:lastRenderedPageBreak/>
        <w:t>could be moved “for one reason or another</w:t>
      </w:r>
      <w:r w:rsidR="00E225AC" w:rsidRPr="00D16E85">
        <w:rPr>
          <w:rFonts w:ascii="Century Schoolbook" w:hAnsi="Century Schoolbook"/>
          <w:sz w:val="26"/>
          <w:szCs w:val="26"/>
        </w:rPr>
        <w:t xml:space="preserve">[,]” but passengers wouldn’t expect the bag to be felt “in an exploratory manner.” </w:t>
      </w:r>
      <w:r w:rsidR="00E225AC" w:rsidRPr="00D16E85">
        <w:rPr>
          <w:rFonts w:ascii="Century Schoolbook" w:hAnsi="Century Schoolbook"/>
          <w:i/>
          <w:iCs/>
          <w:sz w:val="26"/>
          <w:szCs w:val="26"/>
        </w:rPr>
        <w:t>Id.</w:t>
      </w:r>
      <w:r w:rsidR="00E225AC" w:rsidRPr="00D16E85">
        <w:rPr>
          <w:rFonts w:ascii="Century Schoolbook" w:hAnsi="Century Schoolbook"/>
          <w:sz w:val="26"/>
          <w:szCs w:val="26"/>
        </w:rPr>
        <w:t xml:space="preserve"> at 339</w:t>
      </w:r>
      <w:r w:rsidR="007859A4">
        <w:rPr>
          <w:rFonts w:ascii="Century Schoolbook" w:hAnsi="Century Schoolbook"/>
          <w:sz w:val="26"/>
          <w:szCs w:val="26"/>
        </w:rPr>
        <w:fldChar w:fldCharType="begin"/>
      </w:r>
      <w:r w:rsidR="007859A4">
        <w:instrText xml:space="preserve"> TA \s "Bond v. United States, 529 U.S. 334 (2000)" </w:instrText>
      </w:r>
      <w:r w:rsidR="007859A4">
        <w:rPr>
          <w:rFonts w:ascii="Century Schoolbook" w:hAnsi="Century Schoolbook"/>
          <w:sz w:val="26"/>
          <w:szCs w:val="26"/>
        </w:rPr>
        <w:fldChar w:fldCharType="end"/>
      </w:r>
      <w:r w:rsidR="00E225AC" w:rsidRPr="00D16E85">
        <w:rPr>
          <w:rFonts w:ascii="Century Schoolbook" w:hAnsi="Century Schoolbook"/>
          <w:sz w:val="26"/>
          <w:szCs w:val="26"/>
        </w:rPr>
        <w:t>.</w:t>
      </w:r>
    </w:p>
    <w:p w14:paraId="0F22AF02" w14:textId="5F5D1D3A" w:rsidR="00D3235A" w:rsidRPr="00D16E85" w:rsidRDefault="00D3235A" w:rsidP="00D16E85">
      <w:pPr>
        <w:spacing w:line="480" w:lineRule="auto"/>
        <w:ind w:firstLine="720"/>
        <w:contextualSpacing/>
        <w:jc w:val="both"/>
        <w:rPr>
          <w:rFonts w:ascii="Century Schoolbook" w:hAnsi="Century Schoolbook"/>
          <w:sz w:val="26"/>
          <w:szCs w:val="26"/>
        </w:rPr>
      </w:pPr>
      <w:proofErr w:type="gramStart"/>
      <w:r>
        <w:rPr>
          <w:rFonts w:ascii="Century Schoolbook" w:hAnsi="Century Schoolbook"/>
          <w:sz w:val="26"/>
          <w:szCs w:val="26"/>
        </w:rPr>
        <w:t>Similar to</w:t>
      </w:r>
      <w:proofErr w:type="gramEnd"/>
      <w:r>
        <w:rPr>
          <w:rFonts w:ascii="Century Schoolbook" w:hAnsi="Century Schoolbook"/>
          <w:sz w:val="26"/>
          <w:szCs w:val="26"/>
        </w:rPr>
        <w:t xml:space="preserve"> </w:t>
      </w:r>
      <w:r w:rsidRPr="000F3EB3">
        <w:rPr>
          <w:rFonts w:ascii="Century Schoolbook" w:hAnsi="Century Schoolbook"/>
          <w:i/>
          <w:iCs/>
          <w:sz w:val="26"/>
          <w:szCs w:val="26"/>
        </w:rPr>
        <w:t>Bond</w:t>
      </w:r>
      <w:r>
        <w:rPr>
          <w:rFonts w:ascii="Century Schoolbook" w:hAnsi="Century Schoolbook"/>
          <w:sz w:val="26"/>
          <w:szCs w:val="26"/>
        </w:rPr>
        <w:t xml:space="preserve">, Mr. Pardo had a reasonable expectation of privacy in his black camera bag. </w:t>
      </w:r>
      <w:r w:rsidR="005668F3">
        <w:rPr>
          <w:rFonts w:ascii="Century Schoolbook" w:hAnsi="Century Schoolbook"/>
          <w:sz w:val="26"/>
          <w:szCs w:val="26"/>
        </w:rPr>
        <w:t>The bag was opaque</w:t>
      </w:r>
      <w:r w:rsidR="0013450D">
        <w:rPr>
          <w:rFonts w:ascii="Century Schoolbook" w:hAnsi="Century Schoolbook"/>
          <w:sz w:val="26"/>
          <w:szCs w:val="26"/>
        </w:rPr>
        <w:t>,</w:t>
      </w:r>
      <w:r w:rsidR="005668F3">
        <w:rPr>
          <w:rFonts w:ascii="Century Schoolbook" w:hAnsi="Century Schoolbook"/>
          <w:sz w:val="26"/>
          <w:szCs w:val="26"/>
        </w:rPr>
        <w:t xml:space="preserve"> and Mr. Pardo took the time to ensure he zipped the bag shut after going inside of it.</w:t>
      </w:r>
      <w:r w:rsidR="00D12A39">
        <w:rPr>
          <w:rFonts w:ascii="Century Schoolbook" w:hAnsi="Century Schoolbook"/>
          <w:sz w:val="26"/>
          <w:szCs w:val="26"/>
        </w:rPr>
        <w:t xml:space="preserve"> The bag was placed beside Mr. Pardo where he could keep his eyes on it.</w:t>
      </w:r>
      <w:r w:rsidR="000F3EB3" w:rsidRPr="000F3EB3">
        <w:rPr>
          <w:rFonts w:ascii="Century Schoolbook" w:hAnsi="Century Schoolbook"/>
          <w:sz w:val="26"/>
          <w:szCs w:val="26"/>
        </w:rPr>
        <w:t xml:space="preserve"> </w:t>
      </w:r>
      <w:r w:rsidR="000F3EB3">
        <w:rPr>
          <w:rFonts w:ascii="Century Schoolbook" w:hAnsi="Century Schoolbook"/>
          <w:sz w:val="26"/>
          <w:szCs w:val="26"/>
        </w:rPr>
        <w:t xml:space="preserve">(State’s Exhibit 2, Suspect in Mobile, 6:56:40-6:56:49; </w:t>
      </w:r>
      <w:r w:rsidR="001D5EF9">
        <w:rPr>
          <w:rFonts w:ascii="Century Schoolbook" w:hAnsi="Century Schoolbook"/>
          <w:sz w:val="26"/>
          <w:szCs w:val="26"/>
        </w:rPr>
        <w:t xml:space="preserve">Finding of Fact </w:t>
      </w:r>
      <w:r w:rsidR="00945CF4">
        <w:rPr>
          <w:rFonts w:ascii="Century Schoolbook" w:hAnsi="Century Schoolbook"/>
          <w:sz w:val="26"/>
          <w:szCs w:val="26"/>
        </w:rPr>
        <w:t xml:space="preserve">6, </w:t>
      </w:r>
      <w:r w:rsidR="000F3EB3">
        <w:rPr>
          <w:rFonts w:ascii="Century Schoolbook" w:hAnsi="Century Schoolbook"/>
          <w:sz w:val="26"/>
          <w:szCs w:val="26"/>
        </w:rPr>
        <w:t>R p</w:t>
      </w:r>
      <w:r w:rsidR="00577B6D">
        <w:rPr>
          <w:rFonts w:ascii="Century Schoolbook" w:hAnsi="Century Schoolbook"/>
          <w:sz w:val="26"/>
          <w:szCs w:val="26"/>
        </w:rPr>
        <w:t>. 37</w:t>
      </w:r>
      <w:r w:rsidR="000F3EB3">
        <w:rPr>
          <w:rFonts w:ascii="Century Schoolbook" w:hAnsi="Century Schoolbook"/>
          <w:sz w:val="26"/>
          <w:szCs w:val="26"/>
        </w:rPr>
        <w:t xml:space="preserve">) </w:t>
      </w:r>
      <w:r w:rsidR="00095A37">
        <w:rPr>
          <w:rFonts w:ascii="Century Schoolbook" w:hAnsi="Century Schoolbook"/>
          <w:sz w:val="26"/>
          <w:szCs w:val="26"/>
        </w:rPr>
        <w:t xml:space="preserve">A reasonable person would not </w:t>
      </w:r>
      <w:r w:rsidR="005F6AE4">
        <w:rPr>
          <w:rFonts w:ascii="Century Schoolbook" w:hAnsi="Century Schoolbook"/>
          <w:sz w:val="26"/>
          <w:szCs w:val="26"/>
        </w:rPr>
        <w:t>expect their bag to be opened and searched while they</w:t>
      </w:r>
      <w:r w:rsidR="0013450D">
        <w:rPr>
          <w:rFonts w:ascii="Century Schoolbook" w:hAnsi="Century Schoolbook"/>
          <w:sz w:val="26"/>
          <w:szCs w:val="26"/>
        </w:rPr>
        <w:t xml:space="preserve"> were standing directly beside it. </w:t>
      </w:r>
      <w:r w:rsidR="005F6AE4">
        <w:rPr>
          <w:rFonts w:ascii="Century Schoolbook" w:hAnsi="Century Schoolbook"/>
          <w:sz w:val="26"/>
          <w:szCs w:val="26"/>
        </w:rPr>
        <w:t>Therefore,</w:t>
      </w:r>
      <w:r w:rsidR="0013450D">
        <w:rPr>
          <w:rFonts w:ascii="Century Schoolbook" w:hAnsi="Century Schoolbook"/>
          <w:sz w:val="26"/>
          <w:szCs w:val="26"/>
        </w:rPr>
        <w:t xml:space="preserve"> Mr. Pardo had a reasonable expectation of privacy in his black camera bag.</w:t>
      </w:r>
    </w:p>
    <w:p w14:paraId="2045A1A6" w14:textId="2AEDA6A8" w:rsidR="000309F1" w:rsidRPr="004E593C" w:rsidRDefault="002B3384" w:rsidP="004E593C">
      <w:pPr>
        <w:pStyle w:val="ListParagraph"/>
        <w:numPr>
          <w:ilvl w:val="0"/>
          <w:numId w:val="6"/>
        </w:numPr>
        <w:jc w:val="both"/>
        <w:rPr>
          <w:rFonts w:ascii="Century Schoolbook" w:hAnsi="Century Schoolbook"/>
          <w:b/>
          <w:bCs/>
          <w:sz w:val="26"/>
          <w:szCs w:val="26"/>
        </w:rPr>
      </w:pPr>
      <w:r w:rsidRPr="004E593C">
        <w:rPr>
          <w:rFonts w:ascii="Century Schoolbook" w:hAnsi="Century Schoolbook"/>
          <w:b/>
          <w:bCs/>
          <w:sz w:val="26"/>
          <w:szCs w:val="26"/>
        </w:rPr>
        <w:t xml:space="preserve">The bag was not abandoned </w:t>
      </w:r>
      <w:r w:rsidR="0028071B" w:rsidRPr="004E593C">
        <w:rPr>
          <w:rFonts w:ascii="Century Schoolbook" w:hAnsi="Century Schoolbook"/>
          <w:b/>
          <w:bCs/>
          <w:sz w:val="26"/>
          <w:szCs w:val="26"/>
        </w:rPr>
        <w:t xml:space="preserve">at the time of the warrantless search </w:t>
      </w:r>
      <w:r w:rsidRPr="004E593C">
        <w:rPr>
          <w:rFonts w:ascii="Century Schoolbook" w:hAnsi="Century Schoolbook"/>
          <w:b/>
          <w:bCs/>
          <w:sz w:val="26"/>
          <w:szCs w:val="26"/>
        </w:rPr>
        <w:t>because Mr. Pardo claimed ownership of the bag prior to and</w:t>
      </w:r>
      <w:r w:rsidR="009668EF">
        <w:rPr>
          <w:rFonts w:ascii="Century Schoolbook" w:hAnsi="Century Schoolbook"/>
          <w:b/>
          <w:bCs/>
          <w:sz w:val="26"/>
          <w:szCs w:val="26"/>
        </w:rPr>
        <w:t xml:space="preserve"> simultaneous to</w:t>
      </w:r>
      <w:r w:rsidRPr="004E593C">
        <w:rPr>
          <w:rFonts w:ascii="Century Schoolbook" w:hAnsi="Century Schoolbook"/>
          <w:b/>
          <w:bCs/>
          <w:sz w:val="26"/>
          <w:szCs w:val="26"/>
        </w:rPr>
        <w:t xml:space="preserve"> the search.</w:t>
      </w:r>
    </w:p>
    <w:p w14:paraId="2E262FF0" w14:textId="77777777" w:rsidR="004E593C" w:rsidRPr="004E593C" w:rsidRDefault="004E593C" w:rsidP="004E593C">
      <w:pPr>
        <w:pStyle w:val="ListParagraph"/>
        <w:ind w:left="2160"/>
        <w:jc w:val="both"/>
        <w:rPr>
          <w:rFonts w:ascii="Century Schoolbook" w:hAnsi="Century Schoolbook"/>
          <w:b/>
          <w:bCs/>
          <w:sz w:val="26"/>
          <w:szCs w:val="26"/>
        </w:rPr>
      </w:pPr>
    </w:p>
    <w:p w14:paraId="48FCDB28" w14:textId="1293E7AC" w:rsidR="000309F1" w:rsidRDefault="001A2ACD" w:rsidP="004E593C">
      <w:pPr>
        <w:spacing w:line="480" w:lineRule="auto"/>
        <w:contextualSpacing/>
        <w:jc w:val="both"/>
        <w:rPr>
          <w:rFonts w:ascii="Century Schoolbook" w:hAnsi="Century Schoolbook"/>
          <w:sz w:val="26"/>
          <w:szCs w:val="26"/>
        </w:rPr>
      </w:pPr>
      <w:r>
        <w:rPr>
          <w:rFonts w:ascii="Century Schoolbook" w:hAnsi="Century Schoolbook"/>
          <w:sz w:val="26"/>
          <w:szCs w:val="26"/>
        </w:rPr>
        <w:tab/>
      </w:r>
      <w:r w:rsidR="00EB0AC4">
        <w:rPr>
          <w:rFonts w:ascii="Century Schoolbook" w:hAnsi="Century Schoolbook"/>
          <w:sz w:val="26"/>
          <w:szCs w:val="26"/>
        </w:rPr>
        <w:t xml:space="preserve">This Court has held that a defendant abandons property by </w:t>
      </w:r>
      <w:r w:rsidR="0047374A">
        <w:rPr>
          <w:rFonts w:ascii="Century Schoolbook" w:hAnsi="Century Schoolbook"/>
          <w:sz w:val="26"/>
          <w:szCs w:val="26"/>
        </w:rPr>
        <w:t xml:space="preserve">explicitly disclaiming ownership </w:t>
      </w:r>
      <w:r w:rsidR="00824EC6">
        <w:rPr>
          <w:rFonts w:ascii="Century Schoolbook" w:hAnsi="Century Schoolbook"/>
          <w:sz w:val="26"/>
          <w:szCs w:val="26"/>
        </w:rPr>
        <w:t xml:space="preserve">of </w:t>
      </w:r>
      <w:r w:rsidR="0047374A">
        <w:rPr>
          <w:rFonts w:ascii="Century Schoolbook" w:hAnsi="Century Schoolbook"/>
          <w:sz w:val="26"/>
          <w:szCs w:val="26"/>
        </w:rPr>
        <w:t xml:space="preserve">the property. </w:t>
      </w:r>
      <w:r w:rsidR="0047374A" w:rsidRPr="00BD76D5">
        <w:rPr>
          <w:rFonts w:ascii="Century Schoolbook" w:hAnsi="Century Schoolbook"/>
          <w:i/>
          <w:iCs/>
          <w:sz w:val="26"/>
          <w:szCs w:val="26"/>
        </w:rPr>
        <w:t>See State v. Johnson</w:t>
      </w:r>
      <w:r w:rsidR="0047374A">
        <w:rPr>
          <w:rFonts w:ascii="Century Schoolbook" w:hAnsi="Century Schoolbook"/>
          <w:sz w:val="26"/>
          <w:szCs w:val="26"/>
        </w:rPr>
        <w:t>,</w:t>
      </w:r>
      <w:r w:rsidR="00BD76D5">
        <w:rPr>
          <w:rFonts w:ascii="Century Schoolbook" w:hAnsi="Century Schoolbook"/>
          <w:sz w:val="26"/>
          <w:szCs w:val="26"/>
        </w:rPr>
        <w:t xml:space="preserve"> </w:t>
      </w:r>
      <w:r w:rsidR="0047374A">
        <w:rPr>
          <w:rFonts w:ascii="Century Schoolbook" w:hAnsi="Century Schoolbook"/>
          <w:sz w:val="26"/>
          <w:szCs w:val="26"/>
        </w:rPr>
        <w:t xml:space="preserve">98 N.C. App. </w:t>
      </w:r>
      <w:r w:rsidR="00BD76D5">
        <w:rPr>
          <w:rFonts w:ascii="Century Schoolbook" w:hAnsi="Century Schoolbook"/>
          <w:sz w:val="26"/>
          <w:szCs w:val="26"/>
        </w:rPr>
        <w:t>290, 296 (1990)</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State v. Johnson</w:instrText>
      </w:r>
      <w:r w:rsidR="007859A4" w:rsidRPr="00BA0A19">
        <w:rPr>
          <w:rFonts w:ascii="Century Schoolbook" w:hAnsi="Century Schoolbook"/>
          <w:sz w:val="26"/>
          <w:szCs w:val="26"/>
        </w:rPr>
        <w:instrText>, 98 N.C. App. 290, 296 (1990)</w:instrText>
      </w:r>
      <w:r w:rsidR="007859A4">
        <w:instrText xml:space="preserve">" \s "State v. Johnson, 98 N.C. App. 290, 296 (1990)" \c 1 </w:instrText>
      </w:r>
      <w:r w:rsidR="007859A4">
        <w:rPr>
          <w:rFonts w:ascii="Century Schoolbook" w:hAnsi="Century Schoolbook"/>
          <w:sz w:val="26"/>
          <w:szCs w:val="26"/>
        </w:rPr>
        <w:fldChar w:fldCharType="end"/>
      </w:r>
      <w:r w:rsidR="00BD76D5">
        <w:rPr>
          <w:rFonts w:ascii="Century Schoolbook" w:hAnsi="Century Schoolbook"/>
          <w:sz w:val="26"/>
          <w:szCs w:val="26"/>
        </w:rPr>
        <w:t xml:space="preserve">. </w:t>
      </w:r>
      <w:r>
        <w:rPr>
          <w:rFonts w:ascii="Century Schoolbook" w:hAnsi="Century Schoolbook"/>
          <w:sz w:val="26"/>
          <w:szCs w:val="26"/>
        </w:rPr>
        <w:t>In</w:t>
      </w:r>
      <w:r w:rsidR="00BD76D5">
        <w:rPr>
          <w:rFonts w:ascii="Century Schoolbook" w:hAnsi="Century Schoolbook"/>
          <w:i/>
          <w:iCs/>
          <w:sz w:val="26"/>
          <w:szCs w:val="26"/>
        </w:rPr>
        <w:t xml:space="preserve"> </w:t>
      </w:r>
      <w:r w:rsidRPr="00C318FC">
        <w:rPr>
          <w:rFonts w:ascii="Century Schoolbook" w:hAnsi="Century Schoolbook"/>
          <w:i/>
          <w:iCs/>
          <w:sz w:val="26"/>
          <w:szCs w:val="26"/>
        </w:rPr>
        <w:t>Johnson</w:t>
      </w:r>
      <w:r w:rsidR="00BD76D5">
        <w:rPr>
          <w:rFonts w:ascii="Century Schoolbook" w:hAnsi="Century Schoolbook"/>
          <w:sz w:val="26"/>
          <w:szCs w:val="26"/>
        </w:rPr>
        <w:t xml:space="preserve"> </w:t>
      </w:r>
      <w:r w:rsidR="00DF0FAE">
        <w:rPr>
          <w:rFonts w:ascii="Century Schoolbook" w:hAnsi="Century Schoolbook"/>
          <w:sz w:val="26"/>
          <w:szCs w:val="26"/>
        </w:rPr>
        <w:t>SBI officers boarded a Greyhound bus that was traveling from Florida to New York.</w:t>
      </w:r>
      <w:r w:rsidR="00BD76D5">
        <w:rPr>
          <w:rFonts w:ascii="Century Schoolbook" w:hAnsi="Century Schoolbook"/>
          <w:sz w:val="26"/>
          <w:szCs w:val="26"/>
        </w:rPr>
        <w:t xml:space="preserve"> </w:t>
      </w:r>
      <w:r w:rsidR="00BD76D5" w:rsidRPr="00BD76D5">
        <w:rPr>
          <w:rFonts w:ascii="Century Schoolbook" w:hAnsi="Century Schoolbook"/>
          <w:i/>
          <w:iCs/>
          <w:sz w:val="26"/>
          <w:szCs w:val="26"/>
        </w:rPr>
        <w:t>Id.</w:t>
      </w:r>
      <w:r w:rsidR="00BD76D5">
        <w:rPr>
          <w:rFonts w:ascii="Century Schoolbook" w:hAnsi="Century Schoolbook"/>
          <w:sz w:val="26"/>
          <w:szCs w:val="26"/>
        </w:rPr>
        <w:t xml:space="preserve"> at 291.</w:t>
      </w:r>
      <w:r w:rsidR="00DF0FAE">
        <w:rPr>
          <w:rFonts w:ascii="Century Schoolbook" w:hAnsi="Century Schoolbook"/>
          <w:sz w:val="26"/>
          <w:szCs w:val="26"/>
        </w:rPr>
        <w:t xml:space="preserve"> The officers questioned passengers about where they were going and which bags they owned. </w:t>
      </w:r>
      <w:r w:rsidR="00DF0FAE" w:rsidRPr="00C318FC">
        <w:rPr>
          <w:rFonts w:ascii="Century Schoolbook" w:hAnsi="Century Schoolbook"/>
          <w:i/>
          <w:iCs/>
          <w:sz w:val="26"/>
          <w:szCs w:val="26"/>
        </w:rPr>
        <w:t>Id.</w:t>
      </w:r>
      <w:r w:rsidR="00DF0FAE">
        <w:rPr>
          <w:rFonts w:ascii="Century Schoolbook" w:hAnsi="Century Schoolbook"/>
          <w:sz w:val="26"/>
          <w:szCs w:val="26"/>
        </w:rPr>
        <w:t xml:space="preserve"> One bag was unclaimed</w:t>
      </w:r>
      <w:r w:rsidR="00C318FC">
        <w:rPr>
          <w:rFonts w:ascii="Century Schoolbook" w:hAnsi="Century Schoolbook"/>
          <w:sz w:val="26"/>
          <w:szCs w:val="26"/>
        </w:rPr>
        <w:t xml:space="preserve">, </w:t>
      </w:r>
      <w:r w:rsidR="00DF0FAE">
        <w:rPr>
          <w:rFonts w:ascii="Century Schoolbook" w:hAnsi="Century Schoolbook"/>
          <w:sz w:val="26"/>
          <w:szCs w:val="26"/>
        </w:rPr>
        <w:t xml:space="preserve">and the officers asked </w:t>
      </w:r>
      <w:r w:rsidR="0011500D">
        <w:rPr>
          <w:rFonts w:ascii="Century Schoolbook" w:hAnsi="Century Schoolbook"/>
          <w:sz w:val="26"/>
          <w:szCs w:val="26"/>
        </w:rPr>
        <w:t>all</w:t>
      </w:r>
      <w:r w:rsidR="00DF0FAE">
        <w:rPr>
          <w:rFonts w:ascii="Century Schoolbook" w:hAnsi="Century Schoolbook"/>
          <w:sz w:val="26"/>
          <w:szCs w:val="26"/>
        </w:rPr>
        <w:t xml:space="preserve"> the passengers if it was their bag. </w:t>
      </w:r>
      <w:r w:rsidR="00DF0FAE" w:rsidRPr="00C318FC">
        <w:rPr>
          <w:rFonts w:ascii="Century Schoolbook" w:hAnsi="Century Schoolbook"/>
          <w:i/>
          <w:iCs/>
          <w:sz w:val="26"/>
          <w:szCs w:val="26"/>
        </w:rPr>
        <w:t>Id.</w:t>
      </w:r>
      <w:r w:rsidR="00DF0FAE">
        <w:rPr>
          <w:rFonts w:ascii="Century Schoolbook" w:hAnsi="Century Schoolbook"/>
          <w:sz w:val="26"/>
          <w:szCs w:val="26"/>
        </w:rPr>
        <w:t xml:space="preserve"> at </w:t>
      </w:r>
      <w:r w:rsidR="004326FE">
        <w:rPr>
          <w:rFonts w:ascii="Century Schoolbook" w:hAnsi="Century Schoolbook"/>
          <w:sz w:val="26"/>
          <w:szCs w:val="26"/>
        </w:rPr>
        <w:t>2</w:t>
      </w:r>
      <w:r w:rsidR="00DF0FAE">
        <w:rPr>
          <w:rFonts w:ascii="Century Schoolbook" w:hAnsi="Century Schoolbook"/>
          <w:sz w:val="26"/>
          <w:szCs w:val="26"/>
        </w:rPr>
        <w:t>92. None of the passengers claimed</w:t>
      </w:r>
      <w:r w:rsidR="00181C89">
        <w:rPr>
          <w:rFonts w:ascii="Century Schoolbook" w:hAnsi="Century Schoolbook"/>
          <w:sz w:val="26"/>
          <w:szCs w:val="26"/>
        </w:rPr>
        <w:t xml:space="preserve"> the</w:t>
      </w:r>
      <w:r w:rsidR="00DF0FAE">
        <w:rPr>
          <w:rFonts w:ascii="Century Schoolbook" w:hAnsi="Century Schoolbook"/>
          <w:sz w:val="26"/>
          <w:szCs w:val="26"/>
        </w:rPr>
        <w:t xml:space="preserve"> bag</w:t>
      </w:r>
      <w:r w:rsidR="004326FE">
        <w:rPr>
          <w:rFonts w:ascii="Century Schoolbook" w:hAnsi="Century Schoolbook"/>
          <w:sz w:val="26"/>
          <w:szCs w:val="26"/>
        </w:rPr>
        <w:t>. Upon searching the bag, the police found cocain</w:t>
      </w:r>
      <w:r w:rsidR="00C23905">
        <w:rPr>
          <w:rFonts w:ascii="Century Schoolbook" w:hAnsi="Century Schoolbook"/>
          <w:sz w:val="26"/>
          <w:szCs w:val="26"/>
        </w:rPr>
        <w:t xml:space="preserve">e and a </w:t>
      </w:r>
      <w:r w:rsidR="00052CD4">
        <w:rPr>
          <w:rFonts w:ascii="Century Schoolbook" w:hAnsi="Century Schoolbook"/>
          <w:sz w:val="26"/>
          <w:szCs w:val="26"/>
        </w:rPr>
        <w:t xml:space="preserve">traffic citation issued to the defendant. </w:t>
      </w:r>
      <w:r w:rsidR="00052CD4" w:rsidRPr="00C318FC">
        <w:rPr>
          <w:rFonts w:ascii="Century Schoolbook" w:hAnsi="Century Schoolbook"/>
          <w:i/>
          <w:iCs/>
          <w:sz w:val="26"/>
          <w:szCs w:val="26"/>
        </w:rPr>
        <w:t>Id.</w:t>
      </w:r>
      <w:r w:rsidR="00052CD4">
        <w:rPr>
          <w:rFonts w:ascii="Century Schoolbook" w:hAnsi="Century Schoolbook"/>
          <w:sz w:val="26"/>
          <w:szCs w:val="26"/>
        </w:rPr>
        <w:t xml:space="preserve"> </w:t>
      </w:r>
      <w:r w:rsidR="00052CD4">
        <w:rPr>
          <w:rFonts w:ascii="Century Schoolbook" w:hAnsi="Century Schoolbook"/>
          <w:sz w:val="26"/>
          <w:szCs w:val="26"/>
        </w:rPr>
        <w:lastRenderedPageBreak/>
        <w:t>at 292-293. After removing the defendant from the bus, the officers asked him</w:t>
      </w:r>
      <w:r w:rsidR="00FD2125">
        <w:rPr>
          <w:rFonts w:ascii="Century Schoolbook" w:hAnsi="Century Schoolbook"/>
          <w:sz w:val="26"/>
          <w:szCs w:val="26"/>
        </w:rPr>
        <w:t xml:space="preserve"> if the bag belonged to him. The defendant denied owning the bag. </w:t>
      </w:r>
      <w:r w:rsidR="00FD2125" w:rsidRPr="00C318FC">
        <w:rPr>
          <w:rFonts w:ascii="Century Schoolbook" w:hAnsi="Century Schoolbook"/>
          <w:i/>
          <w:iCs/>
          <w:sz w:val="26"/>
          <w:szCs w:val="26"/>
        </w:rPr>
        <w:t xml:space="preserve">Id. </w:t>
      </w:r>
      <w:r w:rsidR="00FD2125">
        <w:rPr>
          <w:rFonts w:ascii="Century Schoolbook" w:hAnsi="Century Schoolbook"/>
          <w:sz w:val="26"/>
          <w:szCs w:val="26"/>
        </w:rPr>
        <w:t>at 292.</w:t>
      </w:r>
      <w:r w:rsidR="007859A4">
        <w:rPr>
          <w:rFonts w:ascii="Century Schoolbook" w:hAnsi="Century Schoolbook"/>
          <w:sz w:val="26"/>
          <w:szCs w:val="26"/>
        </w:rPr>
        <w:fldChar w:fldCharType="begin"/>
      </w:r>
      <w:r w:rsidR="007859A4">
        <w:instrText xml:space="preserve"> TA \s "State v. Johnson, 98 N.C. App. 290, 296 (1990)" </w:instrText>
      </w:r>
      <w:r w:rsidR="007859A4">
        <w:rPr>
          <w:rFonts w:ascii="Century Schoolbook" w:hAnsi="Century Schoolbook"/>
          <w:sz w:val="26"/>
          <w:szCs w:val="26"/>
        </w:rPr>
        <w:fldChar w:fldCharType="end"/>
      </w:r>
    </w:p>
    <w:p w14:paraId="136AF377" w14:textId="66B188E9" w:rsidR="004E593C" w:rsidRDefault="000C71C7" w:rsidP="004E593C">
      <w:pPr>
        <w:spacing w:line="480" w:lineRule="auto"/>
        <w:contextualSpacing/>
        <w:jc w:val="both"/>
        <w:rPr>
          <w:rFonts w:ascii="Century Schoolbook" w:hAnsi="Century Schoolbook"/>
          <w:sz w:val="26"/>
          <w:szCs w:val="26"/>
        </w:rPr>
      </w:pPr>
      <w:r>
        <w:rPr>
          <w:rFonts w:ascii="Century Schoolbook" w:hAnsi="Century Schoolbook"/>
          <w:sz w:val="26"/>
          <w:szCs w:val="26"/>
        </w:rPr>
        <w:tab/>
        <w:t xml:space="preserve">In addressing </w:t>
      </w:r>
      <w:r w:rsidR="00F924BE">
        <w:rPr>
          <w:rFonts w:ascii="Century Schoolbook" w:hAnsi="Century Schoolbook"/>
          <w:sz w:val="26"/>
          <w:szCs w:val="26"/>
        </w:rPr>
        <w:t>the trial court’s conclusion that the defendant abandoned the luggage, this Cour</w:t>
      </w:r>
      <w:r w:rsidR="00552360">
        <w:rPr>
          <w:rFonts w:ascii="Century Schoolbook" w:hAnsi="Century Schoolbook"/>
          <w:sz w:val="26"/>
          <w:szCs w:val="26"/>
        </w:rPr>
        <w:t xml:space="preserve">t rejected the </w:t>
      </w:r>
      <w:r w:rsidR="003D2BDC">
        <w:rPr>
          <w:rFonts w:ascii="Century Schoolbook" w:hAnsi="Century Schoolbook"/>
          <w:sz w:val="26"/>
          <w:szCs w:val="26"/>
        </w:rPr>
        <w:t>defendant’s</w:t>
      </w:r>
      <w:r w:rsidR="00552360">
        <w:rPr>
          <w:rFonts w:ascii="Century Schoolbook" w:hAnsi="Century Schoolbook"/>
          <w:sz w:val="26"/>
          <w:szCs w:val="26"/>
        </w:rPr>
        <w:t xml:space="preserve"> argument that a “‘disclaimer of ownership does not necessarily constitute an a</w:t>
      </w:r>
      <w:r w:rsidR="00004A55">
        <w:rPr>
          <w:rFonts w:ascii="Century Schoolbook" w:hAnsi="Century Schoolbook"/>
          <w:sz w:val="26"/>
          <w:szCs w:val="26"/>
        </w:rPr>
        <w:t xml:space="preserve">bandonment….’” </w:t>
      </w:r>
      <w:r w:rsidR="00004A55" w:rsidRPr="004E593C">
        <w:rPr>
          <w:rFonts w:ascii="Century Schoolbook" w:hAnsi="Century Schoolbook"/>
          <w:i/>
          <w:iCs/>
          <w:sz w:val="26"/>
          <w:szCs w:val="26"/>
        </w:rPr>
        <w:t>Id.</w:t>
      </w:r>
      <w:r w:rsidR="00004A55">
        <w:rPr>
          <w:rFonts w:ascii="Century Schoolbook" w:hAnsi="Century Schoolbook"/>
          <w:sz w:val="26"/>
          <w:szCs w:val="26"/>
        </w:rPr>
        <w:t xml:space="preserve"> at 296 (</w:t>
      </w:r>
      <w:r w:rsidR="00004A55" w:rsidRPr="004E593C">
        <w:rPr>
          <w:rFonts w:ascii="Century Schoolbook" w:hAnsi="Century Schoolbook"/>
          <w:i/>
          <w:iCs/>
          <w:sz w:val="26"/>
          <w:szCs w:val="26"/>
        </w:rPr>
        <w:t>citing State v. Cooke</w:t>
      </w:r>
      <w:r w:rsidR="00004A55">
        <w:rPr>
          <w:rFonts w:ascii="Century Schoolbook" w:hAnsi="Century Schoolbook"/>
          <w:sz w:val="26"/>
          <w:szCs w:val="26"/>
        </w:rPr>
        <w:t>, 54 N.C. App. 33</w:t>
      </w:r>
      <w:r w:rsidR="0036281D">
        <w:rPr>
          <w:rFonts w:ascii="Century Schoolbook" w:hAnsi="Century Schoolbook"/>
          <w:sz w:val="26"/>
          <w:szCs w:val="26"/>
        </w:rPr>
        <w:t xml:space="preserve"> (1981)). This Court noted, the def</w:t>
      </w:r>
      <w:r w:rsidR="000C0C38">
        <w:rPr>
          <w:rFonts w:ascii="Century Schoolbook" w:hAnsi="Century Schoolbook"/>
          <w:sz w:val="26"/>
          <w:szCs w:val="26"/>
        </w:rPr>
        <w:t>endant denied ownership of the luggage during lawful police activity</w:t>
      </w:r>
      <w:r w:rsidR="00B25A88">
        <w:rPr>
          <w:rFonts w:ascii="Century Schoolbook" w:hAnsi="Century Schoolbook"/>
          <w:sz w:val="26"/>
          <w:szCs w:val="26"/>
        </w:rPr>
        <w:t xml:space="preserve">. </w:t>
      </w:r>
      <w:r w:rsidR="00B25A88" w:rsidRPr="004E593C">
        <w:rPr>
          <w:rFonts w:ascii="Century Schoolbook" w:hAnsi="Century Schoolbook"/>
          <w:i/>
          <w:iCs/>
          <w:sz w:val="26"/>
          <w:szCs w:val="26"/>
        </w:rPr>
        <w:t>Id.</w:t>
      </w:r>
      <w:r w:rsidR="00B25A88">
        <w:rPr>
          <w:rFonts w:ascii="Century Schoolbook" w:hAnsi="Century Schoolbook"/>
          <w:sz w:val="26"/>
          <w:szCs w:val="26"/>
        </w:rPr>
        <w:t xml:space="preserve"> at 296. Therefore, the defendant abandoned the luggage and lost “any legitimate expectation of privacy he may have had</w:t>
      </w:r>
      <w:r w:rsidR="00584C08">
        <w:rPr>
          <w:rFonts w:ascii="Century Schoolbook" w:hAnsi="Century Schoolbook"/>
          <w:sz w:val="26"/>
          <w:szCs w:val="26"/>
        </w:rPr>
        <w:t>….”</w:t>
      </w:r>
      <w:r w:rsidR="004E593C">
        <w:rPr>
          <w:rFonts w:ascii="Century Schoolbook" w:hAnsi="Century Schoolbook"/>
          <w:sz w:val="26"/>
          <w:szCs w:val="26"/>
        </w:rPr>
        <w:t xml:space="preserve"> </w:t>
      </w:r>
      <w:r w:rsidR="004E593C" w:rsidRPr="004E593C">
        <w:rPr>
          <w:rFonts w:ascii="Century Schoolbook" w:hAnsi="Century Schoolbook"/>
          <w:i/>
          <w:iCs/>
          <w:sz w:val="26"/>
          <w:szCs w:val="26"/>
        </w:rPr>
        <w:t>Id.</w:t>
      </w:r>
      <w:r w:rsidR="004E593C">
        <w:rPr>
          <w:rFonts w:ascii="Century Schoolbook" w:hAnsi="Century Schoolbook"/>
          <w:sz w:val="26"/>
          <w:szCs w:val="26"/>
        </w:rPr>
        <w:t xml:space="preserve"> at 296.</w:t>
      </w:r>
      <w:r w:rsidR="00125DD6">
        <w:rPr>
          <w:rFonts w:ascii="Century Schoolbook" w:hAnsi="Century Schoolbook"/>
          <w:sz w:val="26"/>
          <w:szCs w:val="26"/>
        </w:rPr>
        <w:t xml:space="preserve"> </w:t>
      </w:r>
      <w:r w:rsidR="004E593C">
        <w:rPr>
          <w:rFonts w:ascii="Century Schoolbook" w:hAnsi="Century Schoolbook"/>
          <w:sz w:val="26"/>
          <w:szCs w:val="26"/>
        </w:rPr>
        <w:t xml:space="preserve">This Court affirmed the denial of the defendant’s motion to suppress. </w:t>
      </w:r>
      <w:r w:rsidR="004E593C" w:rsidRPr="004E593C">
        <w:rPr>
          <w:rFonts w:ascii="Century Schoolbook" w:hAnsi="Century Schoolbook"/>
          <w:i/>
          <w:iCs/>
          <w:sz w:val="26"/>
          <w:szCs w:val="26"/>
        </w:rPr>
        <w:t>Id.</w:t>
      </w:r>
      <w:r w:rsidR="004E593C">
        <w:rPr>
          <w:rFonts w:ascii="Century Schoolbook" w:hAnsi="Century Schoolbook"/>
          <w:sz w:val="26"/>
          <w:szCs w:val="26"/>
        </w:rPr>
        <w:t xml:space="preserve"> at 297</w:t>
      </w:r>
      <w:r w:rsidR="007859A4">
        <w:rPr>
          <w:rFonts w:ascii="Century Schoolbook" w:hAnsi="Century Schoolbook"/>
          <w:sz w:val="26"/>
          <w:szCs w:val="26"/>
        </w:rPr>
        <w:fldChar w:fldCharType="begin"/>
      </w:r>
      <w:r w:rsidR="007859A4">
        <w:instrText xml:space="preserve"> TA \s "State v. Johnson, 98 N.C. App. 290, 296 (1990)" </w:instrText>
      </w:r>
      <w:r w:rsidR="007859A4">
        <w:rPr>
          <w:rFonts w:ascii="Century Schoolbook" w:hAnsi="Century Schoolbook"/>
          <w:sz w:val="26"/>
          <w:szCs w:val="26"/>
        </w:rPr>
        <w:fldChar w:fldCharType="end"/>
      </w:r>
      <w:r w:rsidR="004E593C">
        <w:rPr>
          <w:rFonts w:ascii="Century Schoolbook" w:hAnsi="Century Schoolbook"/>
          <w:sz w:val="26"/>
          <w:szCs w:val="26"/>
        </w:rPr>
        <w:t>.</w:t>
      </w:r>
    </w:p>
    <w:p w14:paraId="4897C543" w14:textId="30843D7D" w:rsidR="003D2F23" w:rsidRDefault="003D2F23" w:rsidP="004E593C">
      <w:pPr>
        <w:spacing w:line="480" w:lineRule="auto"/>
        <w:contextualSpacing/>
        <w:jc w:val="both"/>
        <w:rPr>
          <w:rFonts w:ascii="Century Schoolbook" w:hAnsi="Century Schoolbook"/>
          <w:sz w:val="26"/>
          <w:szCs w:val="26"/>
        </w:rPr>
      </w:pPr>
      <w:r>
        <w:rPr>
          <w:rFonts w:ascii="Century Schoolbook" w:hAnsi="Century Schoolbook"/>
          <w:sz w:val="26"/>
          <w:szCs w:val="26"/>
        </w:rPr>
        <w:tab/>
        <w:t xml:space="preserve">The present case is distinguishable from </w:t>
      </w:r>
      <w:r w:rsidRPr="007D7FE8">
        <w:rPr>
          <w:rFonts w:ascii="Century Schoolbook" w:hAnsi="Century Schoolbook"/>
          <w:i/>
          <w:iCs/>
          <w:sz w:val="26"/>
          <w:szCs w:val="26"/>
        </w:rPr>
        <w:t>Johnson</w:t>
      </w:r>
      <w:r>
        <w:rPr>
          <w:rFonts w:ascii="Century Schoolbook" w:hAnsi="Century Schoolbook"/>
          <w:sz w:val="26"/>
          <w:szCs w:val="26"/>
        </w:rPr>
        <w:t xml:space="preserve">. Unlike </w:t>
      </w:r>
      <w:r w:rsidRPr="007D7FE8">
        <w:rPr>
          <w:rFonts w:ascii="Century Schoolbook" w:hAnsi="Century Schoolbook"/>
          <w:i/>
          <w:iCs/>
          <w:sz w:val="26"/>
          <w:szCs w:val="26"/>
        </w:rPr>
        <w:t>Johnson</w:t>
      </w:r>
      <w:r>
        <w:rPr>
          <w:rFonts w:ascii="Century Schoolbook" w:hAnsi="Century Schoolbook"/>
          <w:sz w:val="26"/>
          <w:szCs w:val="26"/>
        </w:rPr>
        <w:t>, where the defendant disclaimed ownership of the luggage twice, Mr. Pardo claimed ownership of the bag at least two times. Prior to the search and before the bag was even retrieved, Mr. Pardo claimed ownership of the bag when Officer Lewis asked</w:t>
      </w:r>
      <w:r w:rsidR="006C2147">
        <w:rPr>
          <w:rFonts w:ascii="Century Schoolbook" w:hAnsi="Century Schoolbook"/>
          <w:sz w:val="26"/>
          <w:szCs w:val="26"/>
        </w:rPr>
        <w:t xml:space="preserve"> him if the bag was his</w:t>
      </w:r>
      <w:r w:rsidR="00ED4BF2">
        <w:rPr>
          <w:rFonts w:ascii="Century Schoolbook" w:hAnsi="Century Schoolbook"/>
          <w:sz w:val="26"/>
          <w:szCs w:val="26"/>
        </w:rPr>
        <w:t xml:space="preserve"> by nodding his head yes</w:t>
      </w:r>
      <w:r w:rsidR="00E21317">
        <w:rPr>
          <w:rFonts w:ascii="Century Schoolbook" w:hAnsi="Century Schoolbook"/>
          <w:sz w:val="26"/>
          <w:szCs w:val="26"/>
        </w:rPr>
        <w:t xml:space="preserve">. </w:t>
      </w:r>
      <w:r w:rsidR="00DE1495">
        <w:rPr>
          <w:rFonts w:ascii="Century Schoolbook" w:hAnsi="Century Schoolbook"/>
          <w:sz w:val="26"/>
          <w:szCs w:val="26"/>
        </w:rPr>
        <w:t xml:space="preserve">(State’s Exhibit 1, Officer Lewis Body Cam, 38:02-38:07; T pp. 50-51) </w:t>
      </w:r>
      <w:r w:rsidR="00E21317">
        <w:rPr>
          <w:rFonts w:ascii="Century Schoolbook" w:hAnsi="Century Schoolbook"/>
          <w:sz w:val="26"/>
          <w:szCs w:val="26"/>
        </w:rPr>
        <w:t xml:space="preserve">The police acknowledged the bag was </w:t>
      </w:r>
      <w:r w:rsidR="00EF76C4">
        <w:rPr>
          <w:rFonts w:ascii="Century Schoolbook" w:hAnsi="Century Schoolbook"/>
          <w:sz w:val="26"/>
          <w:szCs w:val="26"/>
        </w:rPr>
        <w:t>Mr. Pardo’s</w:t>
      </w:r>
      <w:r w:rsidR="00E21317">
        <w:rPr>
          <w:rFonts w:ascii="Century Schoolbook" w:hAnsi="Century Schoolbook"/>
          <w:sz w:val="26"/>
          <w:szCs w:val="26"/>
        </w:rPr>
        <w:t xml:space="preserve"> prior to the sear</w:t>
      </w:r>
      <w:r w:rsidR="00ED4BF2">
        <w:rPr>
          <w:rFonts w:ascii="Century Schoolbook" w:hAnsi="Century Schoolbook"/>
          <w:sz w:val="26"/>
          <w:szCs w:val="26"/>
        </w:rPr>
        <w:t xml:space="preserve">ch. </w:t>
      </w:r>
      <w:r w:rsidR="00DE1495">
        <w:rPr>
          <w:rFonts w:ascii="Century Schoolbook" w:hAnsi="Century Schoolbook"/>
          <w:sz w:val="26"/>
          <w:szCs w:val="26"/>
        </w:rPr>
        <w:t xml:space="preserve">(State’s Exhibit 1, Officer Lewis Body Cam, 38:44-38:49) </w:t>
      </w:r>
      <w:r w:rsidR="00ED4BF2">
        <w:rPr>
          <w:rFonts w:ascii="Century Schoolbook" w:hAnsi="Century Schoolbook"/>
          <w:sz w:val="26"/>
          <w:szCs w:val="26"/>
        </w:rPr>
        <w:t xml:space="preserve">When </w:t>
      </w:r>
      <w:r w:rsidR="00EF2D95">
        <w:rPr>
          <w:rFonts w:ascii="Century Schoolbook" w:hAnsi="Century Schoolbook"/>
          <w:sz w:val="26"/>
          <w:szCs w:val="26"/>
        </w:rPr>
        <w:t>O</w:t>
      </w:r>
      <w:r w:rsidR="00ED4BF2">
        <w:rPr>
          <w:rFonts w:ascii="Century Schoolbook" w:hAnsi="Century Schoolbook"/>
          <w:sz w:val="26"/>
          <w:szCs w:val="26"/>
        </w:rPr>
        <w:t xml:space="preserve">fficer Clark began searching the bag, Mr. Pardo once again stated the bag was his. </w:t>
      </w:r>
      <w:r w:rsidR="007905D2">
        <w:rPr>
          <w:rFonts w:ascii="Century Schoolbook" w:hAnsi="Century Schoolbook"/>
          <w:sz w:val="26"/>
          <w:szCs w:val="26"/>
        </w:rPr>
        <w:t>Mr. Pardo never disclaimed ownership of the bag.</w:t>
      </w:r>
      <w:r w:rsidR="002D1C01" w:rsidRPr="002D1C01">
        <w:rPr>
          <w:rFonts w:ascii="Century Schoolbook" w:hAnsi="Century Schoolbook"/>
          <w:sz w:val="26"/>
          <w:szCs w:val="26"/>
        </w:rPr>
        <w:t xml:space="preserve"> </w:t>
      </w:r>
      <w:r w:rsidR="002D1C01">
        <w:rPr>
          <w:rFonts w:ascii="Century Schoolbook" w:hAnsi="Century Schoolbook"/>
          <w:sz w:val="26"/>
          <w:szCs w:val="26"/>
        </w:rPr>
        <w:t>(State’s Exhibit 1, Officer Lewis Body Cam 39:22)</w:t>
      </w:r>
      <w:r w:rsidR="007905D2">
        <w:rPr>
          <w:rFonts w:ascii="Century Schoolbook" w:hAnsi="Century Schoolbook"/>
          <w:sz w:val="26"/>
          <w:szCs w:val="26"/>
        </w:rPr>
        <w:t xml:space="preserve"> </w:t>
      </w:r>
      <w:r w:rsidR="007905D2">
        <w:rPr>
          <w:rFonts w:ascii="Century Schoolbook" w:hAnsi="Century Schoolbook"/>
          <w:sz w:val="26"/>
          <w:szCs w:val="26"/>
        </w:rPr>
        <w:lastRenderedPageBreak/>
        <w:t xml:space="preserve">Therefore, unlike </w:t>
      </w:r>
      <w:r w:rsidR="007905D2" w:rsidRPr="007D7FE8">
        <w:rPr>
          <w:rFonts w:ascii="Century Schoolbook" w:hAnsi="Century Schoolbook"/>
          <w:i/>
          <w:iCs/>
          <w:sz w:val="26"/>
          <w:szCs w:val="26"/>
        </w:rPr>
        <w:t>Johnson</w:t>
      </w:r>
      <w:r w:rsidR="007905D2">
        <w:rPr>
          <w:rFonts w:ascii="Century Schoolbook" w:hAnsi="Century Schoolbook"/>
          <w:sz w:val="26"/>
          <w:szCs w:val="26"/>
        </w:rPr>
        <w:t>, Mr. Pardo retained a reasonable expectation of privacy</w:t>
      </w:r>
      <w:r w:rsidR="007D7FE8">
        <w:rPr>
          <w:rFonts w:ascii="Century Schoolbook" w:hAnsi="Century Schoolbook"/>
          <w:sz w:val="26"/>
          <w:szCs w:val="26"/>
        </w:rPr>
        <w:t xml:space="preserve"> at the time of the search.</w:t>
      </w:r>
    </w:p>
    <w:p w14:paraId="5DAB8411" w14:textId="6908AD10" w:rsidR="00A84710" w:rsidRPr="00C53F90" w:rsidRDefault="00A84710" w:rsidP="00C53F90">
      <w:pPr>
        <w:pStyle w:val="ListParagraph"/>
        <w:numPr>
          <w:ilvl w:val="0"/>
          <w:numId w:val="6"/>
        </w:numPr>
        <w:jc w:val="both"/>
        <w:rPr>
          <w:rFonts w:ascii="Century Schoolbook" w:hAnsi="Century Schoolbook"/>
          <w:b/>
          <w:bCs/>
          <w:sz w:val="26"/>
          <w:szCs w:val="26"/>
        </w:rPr>
      </w:pPr>
      <w:r w:rsidRPr="00C53F90">
        <w:rPr>
          <w:rFonts w:ascii="Century Schoolbook" w:hAnsi="Century Schoolbook"/>
          <w:b/>
          <w:bCs/>
          <w:sz w:val="26"/>
          <w:szCs w:val="26"/>
        </w:rPr>
        <w:t xml:space="preserve">Mr. Pardo did not intend to abandon the bag when he walked away from it during his </w:t>
      </w:r>
      <w:r w:rsidR="005B1300">
        <w:rPr>
          <w:rFonts w:ascii="Century Schoolbook" w:hAnsi="Century Schoolbook"/>
          <w:b/>
          <w:bCs/>
          <w:sz w:val="26"/>
          <w:szCs w:val="26"/>
        </w:rPr>
        <w:t xml:space="preserve">$1,300 </w:t>
      </w:r>
      <w:r w:rsidRPr="00C53F90">
        <w:rPr>
          <w:rFonts w:ascii="Century Schoolbook" w:hAnsi="Century Schoolbook"/>
          <w:b/>
          <w:bCs/>
          <w:sz w:val="26"/>
          <w:szCs w:val="26"/>
        </w:rPr>
        <w:t>transaction.</w:t>
      </w:r>
      <w:r w:rsidR="005B1300">
        <w:rPr>
          <w:rFonts w:ascii="Century Schoolbook" w:hAnsi="Century Schoolbook"/>
          <w:b/>
          <w:bCs/>
          <w:sz w:val="26"/>
          <w:szCs w:val="26"/>
        </w:rPr>
        <w:t xml:space="preserve"> Mr. Pardo intended to return to</w:t>
      </w:r>
      <w:r w:rsidR="005F728D">
        <w:rPr>
          <w:rFonts w:ascii="Century Schoolbook" w:hAnsi="Century Schoolbook"/>
          <w:b/>
          <w:bCs/>
          <w:sz w:val="26"/>
          <w:szCs w:val="26"/>
        </w:rPr>
        <w:t xml:space="preserve"> the kiosk and the bag.</w:t>
      </w:r>
    </w:p>
    <w:p w14:paraId="7E9A4A34" w14:textId="77777777" w:rsidR="00C53F90" w:rsidRPr="00C53F90" w:rsidRDefault="00C53F90" w:rsidP="0034592F">
      <w:pPr>
        <w:pStyle w:val="ListParagraph"/>
        <w:ind w:left="2160"/>
        <w:jc w:val="both"/>
        <w:rPr>
          <w:rFonts w:ascii="Century Schoolbook" w:hAnsi="Century Schoolbook"/>
          <w:b/>
          <w:bCs/>
          <w:sz w:val="26"/>
          <w:szCs w:val="26"/>
        </w:rPr>
      </w:pPr>
    </w:p>
    <w:p w14:paraId="5528ADBC" w14:textId="0BA7EED3" w:rsidR="00110926" w:rsidRDefault="00CB05FE" w:rsidP="0034592F">
      <w:pPr>
        <w:spacing w:line="480" w:lineRule="auto"/>
        <w:contextualSpacing/>
        <w:jc w:val="both"/>
        <w:rPr>
          <w:rFonts w:ascii="Century Schoolbook" w:hAnsi="Century Schoolbook"/>
          <w:sz w:val="26"/>
          <w:szCs w:val="26"/>
        </w:rPr>
      </w:pPr>
      <w:r w:rsidRPr="00C53F90">
        <w:rPr>
          <w:rFonts w:ascii="Century Schoolbook" w:hAnsi="Century Schoolbook"/>
          <w:sz w:val="26"/>
          <w:szCs w:val="26"/>
        </w:rPr>
        <w:tab/>
      </w:r>
      <w:r w:rsidR="002E0D21" w:rsidRPr="00C53F90">
        <w:rPr>
          <w:rFonts w:ascii="Century Schoolbook" w:hAnsi="Century Schoolbook"/>
          <w:sz w:val="26"/>
          <w:szCs w:val="26"/>
        </w:rPr>
        <w:t>Items that are voluntarily discarded in public are</w:t>
      </w:r>
      <w:r w:rsidR="003F3C80" w:rsidRPr="00C53F90">
        <w:rPr>
          <w:rFonts w:ascii="Century Schoolbook" w:hAnsi="Century Schoolbook"/>
          <w:sz w:val="26"/>
          <w:szCs w:val="26"/>
        </w:rPr>
        <w:t xml:space="preserve"> deemed abandoned and not subject to </w:t>
      </w:r>
      <w:r w:rsidR="00C53F90" w:rsidRPr="00C53F90">
        <w:rPr>
          <w:rFonts w:ascii="Century Schoolbook" w:hAnsi="Century Schoolbook"/>
          <w:sz w:val="26"/>
          <w:szCs w:val="26"/>
        </w:rPr>
        <w:t xml:space="preserve">Fourth Amendment protections. </w:t>
      </w:r>
      <w:r w:rsidR="00C53F90" w:rsidRPr="00C53F90">
        <w:rPr>
          <w:rFonts w:ascii="Century Schoolbook" w:hAnsi="Century Schoolbook"/>
          <w:i/>
          <w:iCs/>
          <w:sz w:val="26"/>
          <w:szCs w:val="26"/>
        </w:rPr>
        <w:t>See State v. Cromartie</w:t>
      </w:r>
      <w:r w:rsidR="00C53F90" w:rsidRPr="00C53F90">
        <w:rPr>
          <w:rFonts w:ascii="Century Schoolbook" w:hAnsi="Century Schoolbook"/>
          <w:sz w:val="26"/>
          <w:szCs w:val="26"/>
        </w:rPr>
        <w:t>, 55 N.C. App. 221, 222-223 (1981)</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State v. Cromartie</w:instrText>
      </w:r>
      <w:r w:rsidR="007859A4" w:rsidRPr="00BA0A19">
        <w:rPr>
          <w:rFonts w:ascii="Century Schoolbook" w:hAnsi="Century Schoolbook"/>
          <w:sz w:val="26"/>
          <w:szCs w:val="26"/>
        </w:rPr>
        <w:instrText>, 55 N.C. App. 221, 222-223 (1981)</w:instrText>
      </w:r>
      <w:r w:rsidR="007859A4">
        <w:instrText xml:space="preserve">" \s "State v. Cromartie, 55 N.C. App. 221, 222-223 (1981)" \c 1 </w:instrText>
      </w:r>
      <w:r w:rsidR="007859A4">
        <w:rPr>
          <w:rFonts w:ascii="Century Schoolbook" w:hAnsi="Century Schoolbook"/>
          <w:sz w:val="26"/>
          <w:szCs w:val="26"/>
        </w:rPr>
        <w:fldChar w:fldCharType="end"/>
      </w:r>
      <w:r w:rsidR="007D5AE8">
        <w:rPr>
          <w:rFonts w:ascii="Century Schoolbook" w:hAnsi="Century Schoolbook"/>
          <w:sz w:val="26"/>
          <w:szCs w:val="26"/>
        </w:rPr>
        <w:t xml:space="preserve"> </w:t>
      </w:r>
      <w:r w:rsidR="00F4786A">
        <w:rPr>
          <w:rFonts w:ascii="Century Schoolbook" w:hAnsi="Century Schoolbook"/>
          <w:sz w:val="26"/>
          <w:szCs w:val="26"/>
        </w:rPr>
        <w:t>(holding defendant abandoned aspirin box</w:t>
      </w:r>
      <w:r w:rsidR="00BD4326">
        <w:rPr>
          <w:rFonts w:ascii="Century Schoolbook" w:hAnsi="Century Schoolbook"/>
          <w:sz w:val="26"/>
          <w:szCs w:val="26"/>
        </w:rPr>
        <w:t xml:space="preserve"> containing heroin when he threw it on the ground after being stopped by police)</w:t>
      </w:r>
      <w:r w:rsidR="00C53F90" w:rsidRPr="00C53F90">
        <w:rPr>
          <w:rFonts w:ascii="Century Schoolbook" w:hAnsi="Century Schoolbook"/>
          <w:sz w:val="26"/>
          <w:szCs w:val="26"/>
        </w:rPr>
        <w:t xml:space="preserve">. However, </w:t>
      </w:r>
      <w:r w:rsidR="00C53F90">
        <w:rPr>
          <w:rFonts w:ascii="Century Schoolbook" w:hAnsi="Century Schoolbook"/>
          <w:sz w:val="26"/>
          <w:szCs w:val="26"/>
        </w:rPr>
        <w:t>e</w:t>
      </w:r>
      <w:r w:rsidRPr="00B82DE4">
        <w:rPr>
          <w:rFonts w:ascii="Century Schoolbook" w:hAnsi="Century Schoolbook"/>
          <w:sz w:val="26"/>
          <w:szCs w:val="26"/>
        </w:rPr>
        <w:t>ven if an individual “temporarily abandons property, an intent to return will give rise to a reasonable expectation of privacy.”</w:t>
      </w:r>
      <w:r w:rsidR="00110926">
        <w:rPr>
          <w:rFonts w:ascii="Century Schoolbook" w:hAnsi="Century Schoolbook"/>
          <w:sz w:val="26"/>
          <w:szCs w:val="26"/>
        </w:rPr>
        <w:t xml:space="preserve"> </w:t>
      </w:r>
      <w:r w:rsidRPr="00C53F90">
        <w:rPr>
          <w:rFonts w:ascii="Century Schoolbook" w:hAnsi="Century Schoolbook"/>
          <w:i/>
          <w:iCs/>
          <w:sz w:val="26"/>
          <w:szCs w:val="26"/>
        </w:rPr>
        <w:t>McKinney</w:t>
      </w:r>
      <w:r w:rsidRPr="00B82DE4">
        <w:rPr>
          <w:rFonts w:ascii="Century Schoolbook" w:hAnsi="Century Schoolbook"/>
          <w:sz w:val="26"/>
          <w:szCs w:val="26"/>
        </w:rPr>
        <w:t xml:space="preserve">, 361 N.C. </w:t>
      </w:r>
      <w:r w:rsidR="00110926">
        <w:rPr>
          <w:rFonts w:ascii="Century Schoolbook" w:hAnsi="Century Schoolbook"/>
          <w:sz w:val="26"/>
          <w:szCs w:val="26"/>
        </w:rPr>
        <w:t>at 57</w:t>
      </w:r>
      <w:r w:rsidR="007859A4">
        <w:rPr>
          <w:rFonts w:ascii="Century Schoolbook" w:hAnsi="Century Schoolbook"/>
          <w:sz w:val="26"/>
          <w:szCs w:val="26"/>
        </w:rPr>
        <w:fldChar w:fldCharType="begin"/>
      </w:r>
      <w:r w:rsidR="007859A4">
        <w:instrText xml:space="preserve"> TA \s "State v. McKinney, 361 N.C. 53, 56-57 (2006)" </w:instrText>
      </w:r>
      <w:r w:rsidR="007859A4">
        <w:rPr>
          <w:rFonts w:ascii="Century Schoolbook" w:hAnsi="Century Schoolbook"/>
          <w:sz w:val="26"/>
          <w:szCs w:val="26"/>
        </w:rPr>
        <w:fldChar w:fldCharType="end"/>
      </w:r>
      <w:r w:rsidR="00C53F90">
        <w:rPr>
          <w:rFonts w:ascii="Century Schoolbook" w:hAnsi="Century Schoolbook"/>
          <w:sz w:val="26"/>
          <w:szCs w:val="26"/>
        </w:rPr>
        <w:t>.</w:t>
      </w:r>
      <w:r w:rsidR="00FF07A7">
        <w:rPr>
          <w:rFonts w:ascii="Century Schoolbook" w:hAnsi="Century Schoolbook"/>
          <w:sz w:val="26"/>
          <w:szCs w:val="26"/>
        </w:rPr>
        <w:t xml:space="preserve"> </w:t>
      </w:r>
    </w:p>
    <w:p w14:paraId="2CE5D9F2" w14:textId="4A475B63" w:rsidR="004365D3" w:rsidRDefault="00FF07A7" w:rsidP="00110926">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 xml:space="preserve">In </w:t>
      </w:r>
      <w:r w:rsidRPr="000D4512">
        <w:rPr>
          <w:rFonts w:ascii="Century Schoolbook" w:hAnsi="Century Schoolbook"/>
          <w:i/>
          <w:iCs/>
          <w:sz w:val="26"/>
          <w:szCs w:val="26"/>
        </w:rPr>
        <w:t>United</w:t>
      </w:r>
      <w:r>
        <w:rPr>
          <w:rFonts w:ascii="Century Schoolbook" w:hAnsi="Century Schoolbook"/>
          <w:sz w:val="26"/>
          <w:szCs w:val="26"/>
        </w:rPr>
        <w:t xml:space="preserve"> </w:t>
      </w:r>
      <w:r w:rsidRPr="005B1D73">
        <w:rPr>
          <w:rFonts w:ascii="Century Schoolbook" w:hAnsi="Century Schoolbook"/>
          <w:i/>
          <w:iCs/>
          <w:sz w:val="26"/>
          <w:szCs w:val="26"/>
        </w:rPr>
        <w:t>State</w:t>
      </w:r>
      <w:r w:rsidR="000D4512">
        <w:rPr>
          <w:rFonts w:ascii="Century Schoolbook" w:hAnsi="Century Schoolbook"/>
          <w:i/>
          <w:iCs/>
          <w:sz w:val="26"/>
          <w:szCs w:val="26"/>
        </w:rPr>
        <w:t>s</w:t>
      </w:r>
      <w:r w:rsidRPr="005B1D73">
        <w:rPr>
          <w:rFonts w:ascii="Century Schoolbook" w:hAnsi="Century Schoolbook"/>
          <w:i/>
          <w:iCs/>
          <w:sz w:val="26"/>
          <w:szCs w:val="26"/>
        </w:rPr>
        <w:t xml:space="preserve"> v. Mulder</w:t>
      </w:r>
      <w:r>
        <w:rPr>
          <w:rFonts w:ascii="Century Schoolbook" w:hAnsi="Century Schoolbook"/>
          <w:sz w:val="26"/>
          <w:szCs w:val="26"/>
        </w:rPr>
        <w:t>, 808 F.2d 13</w:t>
      </w:r>
      <w:r w:rsidR="00613A6D">
        <w:rPr>
          <w:rFonts w:ascii="Century Schoolbook" w:hAnsi="Century Schoolbook"/>
          <w:sz w:val="26"/>
          <w:szCs w:val="26"/>
        </w:rPr>
        <w:t>46 (9</w:t>
      </w:r>
      <w:r w:rsidR="00613A6D" w:rsidRPr="00613A6D">
        <w:rPr>
          <w:rFonts w:ascii="Century Schoolbook" w:hAnsi="Century Schoolbook"/>
          <w:sz w:val="26"/>
          <w:szCs w:val="26"/>
          <w:vertAlign w:val="superscript"/>
        </w:rPr>
        <w:t>th</w:t>
      </w:r>
      <w:r w:rsidR="00613A6D">
        <w:rPr>
          <w:rFonts w:ascii="Century Schoolbook" w:hAnsi="Century Schoolbook"/>
          <w:sz w:val="26"/>
          <w:szCs w:val="26"/>
        </w:rPr>
        <w:t xml:space="preserve"> Cir. 1987)</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United</w:instrText>
      </w:r>
      <w:r w:rsidR="007859A4" w:rsidRPr="00BA0A19">
        <w:rPr>
          <w:rFonts w:ascii="Century Schoolbook" w:hAnsi="Century Schoolbook"/>
          <w:sz w:val="26"/>
          <w:szCs w:val="26"/>
        </w:rPr>
        <w:instrText xml:space="preserve"> </w:instrText>
      </w:r>
      <w:r w:rsidR="007859A4" w:rsidRPr="00BA0A19">
        <w:rPr>
          <w:rFonts w:ascii="Century Schoolbook" w:hAnsi="Century Schoolbook"/>
          <w:i/>
          <w:iCs/>
          <w:sz w:val="26"/>
          <w:szCs w:val="26"/>
        </w:rPr>
        <w:instrText>States v. Mulder</w:instrText>
      </w:r>
      <w:r w:rsidR="007859A4" w:rsidRPr="00BA0A19">
        <w:rPr>
          <w:rFonts w:ascii="Century Schoolbook" w:hAnsi="Century Schoolbook"/>
          <w:sz w:val="26"/>
          <w:szCs w:val="26"/>
        </w:rPr>
        <w:instrText>, 808 F.2d 1346 (9</w:instrText>
      </w:r>
      <w:r w:rsidR="007859A4" w:rsidRPr="00BA0A19">
        <w:rPr>
          <w:rFonts w:ascii="Century Schoolbook" w:hAnsi="Century Schoolbook"/>
          <w:sz w:val="26"/>
          <w:szCs w:val="26"/>
          <w:vertAlign w:val="superscript"/>
        </w:rPr>
        <w:instrText>th</w:instrText>
      </w:r>
      <w:r w:rsidR="007859A4" w:rsidRPr="00BA0A19">
        <w:rPr>
          <w:rFonts w:ascii="Century Schoolbook" w:hAnsi="Century Schoolbook"/>
          <w:sz w:val="26"/>
          <w:szCs w:val="26"/>
        </w:rPr>
        <w:instrText xml:space="preserve"> Cir. 1987)</w:instrText>
      </w:r>
      <w:r w:rsidR="007859A4">
        <w:instrText xml:space="preserve">" \s "United States v. Mulder, 808 F.2d 1346 (9th Cir. 1987)" \c 1 </w:instrText>
      </w:r>
      <w:r w:rsidR="007859A4">
        <w:rPr>
          <w:rFonts w:ascii="Century Schoolbook" w:hAnsi="Century Schoolbook"/>
          <w:sz w:val="26"/>
          <w:szCs w:val="26"/>
        </w:rPr>
        <w:fldChar w:fldCharType="end"/>
      </w:r>
      <w:r w:rsidR="00613A6D">
        <w:rPr>
          <w:rFonts w:ascii="Century Schoolbook" w:hAnsi="Century Schoolbook"/>
          <w:sz w:val="26"/>
          <w:szCs w:val="26"/>
        </w:rPr>
        <w:t xml:space="preserve"> the Ninth Circuit Court of Appeals addressed whether a defendant</w:t>
      </w:r>
      <w:r w:rsidR="00832E99">
        <w:rPr>
          <w:rFonts w:ascii="Century Schoolbook" w:hAnsi="Century Schoolbook"/>
          <w:sz w:val="26"/>
          <w:szCs w:val="26"/>
        </w:rPr>
        <w:t xml:space="preserve"> had an intent to return to </w:t>
      </w:r>
      <w:r w:rsidR="004365D3">
        <w:rPr>
          <w:rFonts w:ascii="Century Schoolbook" w:hAnsi="Century Schoolbook"/>
          <w:sz w:val="26"/>
          <w:szCs w:val="26"/>
        </w:rPr>
        <w:t>his property and therefore maintained a reasonable expectation of privacy.</w:t>
      </w:r>
      <w:r w:rsidR="00110926">
        <w:rPr>
          <w:rFonts w:ascii="Century Schoolbook" w:hAnsi="Century Schoolbook"/>
          <w:sz w:val="26"/>
          <w:szCs w:val="26"/>
        </w:rPr>
        <w:t xml:space="preserve"> </w:t>
      </w:r>
      <w:r w:rsidR="004365D3">
        <w:rPr>
          <w:rFonts w:ascii="Century Schoolbook" w:hAnsi="Century Schoolbook"/>
          <w:sz w:val="26"/>
          <w:szCs w:val="26"/>
        </w:rPr>
        <w:t xml:space="preserve">In </w:t>
      </w:r>
      <w:r w:rsidR="004365D3" w:rsidRPr="005B1D73">
        <w:rPr>
          <w:rFonts w:ascii="Century Schoolbook" w:hAnsi="Century Schoolbook"/>
          <w:i/>
          <w:iCs/>
          <w:sz w:val="26"/>
          <w:szCs w:val="26"/>
        </w:rPr>
        <w:t>Mulder</w:t>
      </w:r>
      <w:r w:rsidR="004365D3">
        <w:rPr>
          <w:rFonts w:ascii="Century Schoolbook" w:hAnsi="Century Schoolbook"/>
          <w:sz w:val="26"/>
          <w:szCs w:val="26"/>
        </w:rPr>
        <w:t>,</w:t>
      </w:r>
      <w:r w:rsidR="00913982">
        <w:rPr>
          <w:rFonts w:ascii="Century Schoolbook" w:hAnsi="Century Schoolbook"/>
          <w:sz w:val="26"/>
          <w:szCs w:val="26"/>
        </w:rPr>
        <w:t xml:space="preserve"> the defendant </w:t>
      </w:r>
      <w:r w:rsidR="005C78B5">
        <w:rPr>
          <w:rFonts w:ascii="Century Schoolbook" w:hAnsi="Century Schoolbook"/>
          <w:sz w:val="26"/>
          <w:szCs w:val="26"/>
        </w:rPr>
        <w:t xml:space="preserve">checked into a hotel for one night </w:t>
      </w:r>
      <w:r w:rsidR="00A80ADB">
        <w:rPr>
          <w:rFonts w:ascii="Century Schoolbook" w:hAnsi="Century Schoolbook"/>
          <w:sz w:val="26"/>
          <w:szCs w:val="26"/>
        </w:rPr>
        <w:t>and intended to check out on November 25</w:t>
      </w:r>
      <w:r w:rsidR="00A80ADB" w:rsidRPr="00A80ADB">
        <w:rPr>
          <w:rFonts w:ascii="Century Schoolbook" w:hAnsi="Century Schoolbook"/>
          <w:sz w:val="26"/>
          <w:szCs w:val="26"/>
          <w:vertAlign w:val="superscript"/>
        </w:rPr>
        <w:t>th</w:t>
      </w:r>
      <w:r w:rsidR="00A80ADB">
        <w:rPr>
          <w:rFonts w:ascii="Century Schoolbook" w:hAnsi="Century Schoolbook"/>
          <w:sz w:val="26"/>
          <w:szCs w:val="26"/>
        </w:rPr>
        <w:t xml:space="preserve">. </w:t>
      </w:r>
      <w:r w:rsidR="00056CFC" w:rsidRPr="00056CFC">
        <w:rPr>
          <w:rFonts w:ascii="Century Schoolbook" w:hAnsi="Century Schoolbook"/>
          <w:i/>
          <w:iCs/>
          <w:sz w:val="26"/>
          <w:szCs w:val="26"/>
        </w:rPr>
        <w:t>Id.</w:t>
      </w:r>
      <w:r w:rsidR="00056CFC">
        <w:rPr>
          <w:rFonts w:ascii="Century Schoolbook" w:hAnsi="Century Schoolbook"/>
          <w:sz w:val="26"/>
          <w:szCs w:val="26"/>
        </w:rPr>
        <w:t xml:space="preserve"> at 1347</w:t>
      </w:r>
      <w:r w:rsidR="007859A4">
        <w:rPr>
          <w:rFonts w:ascii="Century Schoolbook" w:hAnsi="Century Schoolbook"/>
          <w:sz w:val="26"/>
          <w:szCs w:val="26"/>
        </w:rPr>
        <w:fldChar w:fldCharType="begin"/>
      </w:r>
      <w:r w:rsidR="007859A4">
        <w:instrText xml:space="preserve"> TA \s "United States v. Mulder, 808 F.2d 1346 (9th Cir. 1987)" </w:instrText>
      </w:r>
      <w:r w:rsidR="007859A4">
        <w:rPr>
          <w:rFonts w:ascii="Century Schoolbook" w:hAnsi="Century Schoolbook"/>
          <w:sz w:val="26"/>
          <w:szCs w:val="26"/>
        </w:rPr>
        <w:fldChar w:fldCharType="end"/>
      </w:r>
      <w:r w:rsidR="00056CFC">
        <w:rPr>
          <w:rFonts w:ascii="Century Schoolbook" w:hAnsi="Century Schoolbook"/>
          <w:sz w:val="26"/>
          <w:szCs w:val="26"/>
        </w:rPr>
        <w:t xml:space="preserve">. </w:t>
      </w:r>
      <w:r w:rsidR="00A80ADB">
        <w:rPr>
          <w:rFonts w:ascii="Century Schoolbook" w:hAnsi="Century Schoolbook"/>
          <w:sz w:val="26"/>
          <w:szCs w:val="26"/>
        </w:rPr>
        <w:t>When the hotel staff went to the room on the 25</w:t>
      </w:r>
      <w:r w:rsidR="00A80ADB" w:rsidRPr="00A80ADB">
        <w:rPr>
          <w:rFonts w:ascii="Century Schoolbook" w:hAnsi="Century Schoolbook"/>
          <w:sz w:val="26"/>
          <w:szCs w:val="26"/>
          <w:vertAlign w:val="superscript"/>
        </w:rPr>
        <w:t>th</w:t>
      </w:r>
      <w:r w:rsidR="00A80ADB">
        <w:rPr>
          <w:rFonts w:ascii="Century Schoolbook" w:hAnsi="Century Schoolbook"/>
          <w:sz w:val="26"/>
          <w:szCs w:val="26"/>
        </w:rPr>
        <w:t>, they discovered the defendant’s personal items including a locked brown bag. On the 26</w:t>
      </w:r>
      <w:r w:rsidR="00A80ADB" w:rsidRPr="00A80ADB">
        <w:rPr>
          <w:rFonts w:ascii="Century Schoolbook" w:hAnsi="Century Schoolbook"/>
          <w:sz w:val="26"/>
          <w:szCs w:val="26"/>
          <w:vertAlign w:val="superscript"/>
        </w:rPr>
        <w:t>th</w:t>
      </w:r>
      <w:r w:rsidR="00A80ADB">
        <w:rPr>
          <w:rFonts w:ascii="Century Schoolbook" w:hAnsi="Century Schoolbook"/>
          <w:sz w:val="26"/>
          <w:szCs w:val="26"/>
        </w:rPr>
        <w:t>, hotel staff removed the items from the</w:t>
      </w:r>
      <w:r w:rsidR="00853BFD">
        <w:rPr>
          <w:rFonts w:ascii="Century Schoolbook" w:hAnsi="Century Schoolbook"/>
          <w:sz w:val="26"/>
          <w:szCs w:val="26"/>
        </w:rPr>
        <w:t xml:space="preserve"> room and opened the locked brown bag. The bag contained plastic bags of tablets</w:t>
      </w:r>
      <w:r w:rsidR="008F2780">
        <w:rPr>
          <w:rFonts w:ascii="Century Schoolbook" w:hAnsi="Century Schoolbook"/>
          <w:sz w:val="26"/>
          <w:szCs w:val="26"/>
        </w:rPr>
        <w:t>,</w:t>
      </w:r>
      <w:r w:rsidR="00853BFD">
        <w:rPr>
          <w:rFonts w:ascii="Century Schoolbook" w:hAnsi="Century Schoolbook"/>
          <w:sz w:val="26"/>
          <w:szCs w:val="26"/>
        </w:rPr>
        <w:t xml:space="preserve"> so h</w:t>
      </w:r>
      <w:r w:rsidR="005B1D73">
        <w:rPr>
          <w:rFonts w:ascii="Century Schoolbook" w:hAnsi="Century Schoolbook"/>
          <w:sz w:val="26"/>
          <w:szCs w:val="26"/>
        </w:rPr>
        <w:t>o</w:t>
      </w:r>
      <w:r w:rsidR="00853BFD">
        <w:rPr>
          <w:rFonts w:ascii="Century Schoolbook" w:hAnsi="Century Schoolbook"/>
          <w:sz w:val="26"/>
          <w:szCs w:val="26"/>
        </w:rPr>
        <w:t>tel security called the police. On N</w:t>
      </w:r>
      <w:r w:rsidR="00080904">
        <w:rPr>
          <w:rFonts w:ascii="Century Schoolbook" w:hAnsi="Century Schoolbook"/>
          <w:sz w:val="26"/>
          <w:szCs w:val="26"/>
        </w:rPr>
        <w:t>ovember 27</w:t>
      </w:r>
      <w:r w:rsidR="00080904" w:rsidRPr="00080904">
        <w:rPr>
          <w:rFonts w:ascii="Century Schoolbook" w:hAnsi="Century Schoolbook"/>
          <w:sz w:val="26"/>
          <w:szCs w:val="26"/>
          <w:vertAlign w:val="superscript"/>
        </w:rPr>
        <w:t>th</w:t>
      </w:r>
      <w:r w:rsidR="00080904">
        <w:rPr>
          <w:rFonts w:ascii="Century Schoolbook" w:hAnsi="Century Schoolbook"/>
          <w:sz w:val="26"/>
          <w:szCs w:val="26"/>
        </w:rPr>
        <w:t xml:space="preserve"> the DEA collected the bag. The same day, the defendant returned to the hotel looking for his bag. </w:t>
      </w:r>
      <w:r w:rsidR="00080904">
        <w:rPr>
          <w:rFonts w:ascii="Century Schoolbook" w:hAnsi="Century Schoolbook"/>
          <w:sz w:val="26"/>
          <w:szCs w:val="26"/>
        </w:rPr>
        <w:lastRenderedPageBreak/>
        <w:t>The defendant also contacted the police and arranged a meeting to pick up his bag on December 2</w:t>
      </w:r>
      <w:r w:rsidR="00080904" w:rsidRPr="00080904">
        <w:rPr>
          <w:rFonts w:ascii="Century Schoolbook" w:hAnsi="Century Schoolbook"/>
          <w:sz w:val="26"/>
          <w:szCs w:val="26"/>
          <w:vertAlign w:val="superscript"/>
        </w:rPr>
        <w:t>nd</w:t>
      </w:r>
      <w:r w:rsidR="00080904">
        <w:rPr>
          <w:rFonts w:ascii="Century Schoolbook" w:hAnsi="Century Schoolbook"/>
          <w:sz w:val="26"/>
          <w:szCs w:val="26"/>
        </w:rPr>
        <w:t xml:space="preserve">. </w:t>
      </w:r>
      <w:r w:rsidR="00DD6F33" w:rsidRPr="00DD6F33">
        <w:rPr>
          <w:rFonts w:ascii="Century Schoolbook" w:hAnsi="Century Schoolbook"/>
          <w:i/>
          <w:iCs/>
          <w:sz w:val="26"/>
          <w:szCs w:val="26"/>
        </w:rPr>
        <w:t>Id.</w:t>
      </w:r>
      <w:r w:rsidR="00DD6F33">
        <w:rPr>
          <w:rFonts w:ascii="Century Schoolbook" w:hAnsi="Century Schoolbook"/>
          <w:sz w:val="26"/>
          <w:szCs w:val="26"/>
        </w:rPr>
        <w:t xml:space="preserve"> </w:t>
      </w:r>
      <w:r w:rsidR="00080904">
        <w:rPr>
          <w:rFonts w:ascii="Century Schoolbook" w:hAnsi="Century Schoolbook"/>
          <w:sz w:val="26"/>
          <w:szCs w:val="26"/>
        </w:rPr>
        <w:t>Before the defendant could pick up the bag, the police tested the tablets and learned they were methaqualone</w:t>
      </w:r>
      <w:r w:rsidR="00ED7FEE">
        <w:rPr>
          <w:rFonts w:ascii="Century Schoolbook" w:hAnsi="Century Schoolbook"/>
          <w:sz w:val="26"/>
          <w:szCs w:val="26"/>
        </w:rPr>
        <w:t>.</w:t>
      </w:r>
      <w:r w:rsidR="00DD6F33">
        <w:rPr>
          <w:rFonts w:ascii="Century Schoolbook" w:hAnsi="Century Schoolbook"/>
          <w:sz w:val="26"/>
          <w:szCs w:val="26"/>
        </w:rPr>
        <w:t xml:space="preserve"> </w:t>
      </w:r>
      <w:r w:rsidR="00DD6F33" w:rsidRPr="00DD6F33">
        <w:rPr>
          <w:rFonts w:ascii="Century Schoolbook" w:hAnsi="Century Schoolbook"/>
          <w:i/>
          <w:iCs/>
          <w:sz w:val="26"/>
          <w:szCs w:val="26"/>
        </w:rPr>
        <w:t>Id.</w:t>
      </w:r>
      <w:r w:rsidR="00DD6F33">
        <w:rPr>
          <w:rFonts w:ascii="Century Schoolbook" w:hAnsi="Century Schoolbook"/>
          <w:sz w:val="26"/>
          <w:szCs w:val="26"/>
        </w:rPr>
        <w:t xml:space="preserve"> at 1348</w:t>
      </w:r>
      <w:r w:rsidR="007859A4">
        <w:rPr>
          <w:rFonts w:ascii="Century Schoolbook" w:hAnsi="Century Schoolbook"/>
          <w:sz w:val="26"/>
          <w:szCs w:val="26"/>
        </w:rPr>
        <w:fldChar w:fldCharType="begin"/>
      </w:r>
      <w:r w:rsidR="007859A4">
        <w:instrText xml:space="preserve"> TA \s "United States v. Mulder, 808 F.2d 1346 (9th Cir. 1987)" </w:instrText>
      </w:r>
      <w:r w:rsidR="007859A4">
        <w:rPr>
          <w:rFonts w:ascii="Century Schoolbook" w:hAnsi="Century Schoolbook"/>
          <w:sz w:val="26"/>
          <w:szCs w:val="26"/>
        </w:rPr>
        <w:fldChar w:fldCharType="end"/>
      </w:r>
      <w:r w:rsidR="00DD6F33">
        <w:rPr>
          <w:rFonts w:ascii="Century Schoolbook" w:hAnsi="Century Schoolbook"/>
          <w:sz w:val="26"/>
          <w:szCs w:val="26"/>
        </w:rPr>
        <w:t>.</w:t>
      </w:r>
    </w:p>
    <w:p w14:paraId="6C990284" w14:textId="0D4EA65C" w:rsidR="00ED7FEE" w:rsidRDefault="00ED7FEE" w:rsidP="0034592F">
      <w:pPr>
        <w:spacing w:line="480" w:lineRule="auto"/>
        <w:contextualSpacing/>
        <w:jc w:val="both"/>
        <w:rPr>
          <w:rFonts w:ascii="Century Schoolbook" w:hAnsi="Century Schoolbook"/>
          <w:sz w:val="26"/>
          <w:szCs w:val="26"/>
        </w:rPr>
      </w:pPr>
      <w:r>
        <w:rPr>
          <w:rFonts w:ascii="Century Schoolbook" w:hAnsi="Century Schoolbook"/>
          <w:sz w:val="26"/>
          <w:szCs w:val="26"/>
        </w:rPr>
        <w:tab/>
        <w:t xml:space="preserve">The </w:t>
      </w:r>
      <w:r w:rsidR="008F2780">
        <w:rPr>
          <w:rFonts w:ascii="Century Schoolbook" w:hAnsi="Century Schoolbook"/>
          <w:sz w:val="26"/>
          <w:szCs w:val="26"/>
        </w:rPr>
        <w:t xml:space="preserve">Ninth </w:t>
      </w:r>
      <w:r>
        <w:rPr>
          <w:rFonts w:ascii="Century Schoolbook" w:hAnsi="Century Schoolbook"/>
          <w:sz w:val="26"/>
          <w:szCs w:val="26"/>
        </w:rPr>
        <w:t xml:space="preserve">Circuit Court of </w:t>
      </w:r>
      <w:r w:rsidR="00B940C3">
        <w:rPr>
          <w:rFonts w:ascii="Century Schoolbook" w:hAnsi="Century Schoolbook"/>
          <w:sz w:val="26"/>
          <w:szCs w:val="26"/>
        </w:rPr>
        <w:t>A</w:t>
      </w:r>
      <w:r>
        <w:rPr>
          <w:rFonts w:ascii="Century Schoolbook" w:hAnsi="Century Schoolbook"/>
          <w:sz w:val="26"/>
          <w:szCs w:val="26"/>
        </w:rPr>
        <w:t>ppeals explained the defendant did not abandon his bag by leaving it in the hotel because</w:t>
      </w:r>
      <w:r w:rsidR="00F20986">
        <w:rPr>
          <w:rFonts w:ascii="Century Schoolbook" w:hAnsi="Century Schoolbook"/>
          <w:sz w:val="26"/>
          <w:szCs w:val="26"/>
        </w:rPr>
        <w:t>: (1)</w:t>
      </w:r>
      <w:r>
        <w:rPr>
          <w:rFonts w:ascii="Century Schoolbook" w:hAnsi="Century Schoolbook"/>
          <w:sz w:val="26"/>
          <w:szCs w:val="26"/>
        </w:rPr>
        <w:t xml:space="preserve"> he returned to the hotel less than 48 hours after he was supposed to check</w:t>
      </w:r>
      <w:r w:rsidR="00F20986">
        <w:rPr>
          <w:rFonts w:ascii="Century Schoolbook" w:hAnsi="Century Schoolbook"/>
          <w:sz w:val="26"/>
          <w:szCs w:val="26"/>
        </w:rPr>
        <w:t xml:space="preserve"> out; (2) the defendant’s credit card was billed for an additional day; (3)</w:t>
      </w:r>
      <w:r w:rsidR="00494C0C">
        <w:rPr>
          <w:rFonts w:ascii="Century Schoolbook" w:hAnsi="Century Schoolbook"/>
          <w:sz w:val="26"/>
          <w:szCs w:val="26"/>
        </w:rPr>
        <w:t xml:space="preserve"> and the defendant called the police and asked for his bag before the “search” or chemical tests were conducted.</w:t>
      </w:r>
      <w:r w:rsidR="00ED5316">
        <w:rPr>
          <w:rFonts w:ascii="Century Schoolbook" w:hAnsi="Century Schoolbook"/>
          <w:sz w:val="26"/>
          <w:szCs w:val="26"/>
        </w:rPr>
        <w:t xml:space="preserve"> </w:t>
      </w:r>
      <w:r w:rsidR="00ED5316" w:rsidRPr="003A2599">
        <w:rPr>
          <w:rFonts w:ascii="Century Schoolbook" w:hAnsi="Century Schoolbook"/>
          <w:i/>
          <w:iCs/>
          <w:sz w:val="26"/>
          <w:szCs w:val="26"/>
        </w:rPr>
        <w:t>Id.</w:t>
      </w:r>
      <w:r w:rsidR="00ED5316">
        <w:rPr>
          <w:rFonts w:ascii="Century Schoolbook" w:hAnsi="Century Schoolbook"/>
          <w:sz w:val="26"/>
          <w:szCs w:val="26"/>
        </w:rPr>
        <w:t xml:space="preserve"> </w:t>
      </w:r>
      <w:r w:rsidR="00494C0C">
        <w:rPr>
          <w:rFonts w:ascii="Century Schoolbook" w:hAnsi="Century Schoolbook"/>
          <w:sz w:val="26"/>
          <w:szCs w:val="26"/>
        </w:rPr>
        <w:t xml:space="preserve"> Therefore, the Court reversed the denial of the motion to suppress.</w:t>
      </w:r>
      <w:r w:rsidR="003A2599">
        <w:rPr>
          <w:rFonts w:ascii="Century Schoolbook" w:hAnsi="Century Schoolbook"/>
          <w:sz w:val="26"/>
          <w:szCs w:val="26"/>
        </w:rPr>
        <w:t xml:space="preserve"> </w:t>
      </w:r>
      <w:r w:rsidR="003A2599" w:rsidRPr="003A2599">
        <w:rPr>
          <w:rFonts w:ascii="Century Schoolbook" w:hAnsi="Century Schoolbook"/>
          <w:i/>
          <w:iCs/>
          <w:sz w:val="26"/>
          <w:szCs w:val="26"/>
        </w:rPr>
        <w:t>Id.</w:t>
      </w:r>
      <w:r w:rsidR="003A2599">
        <w:rPr>
          <w:rFonts w:ascii="Century Schoolbook" w:hAnsi="Century Schoolbook"/>
          <w:sz w:val="26"/>
          <w:szCs w:val="26"/>
        </w:rPr>
        <w:t xml:space="preserve"> at 1349</w:t>
      </w:r>
      <w:r w:rsidR="007859A4">
        <w:rPr>
          <w:rFonts w:ascii="Century Schoolbook" w:hAnsi="Century Schoolbook"/>
          <w:sz w:val="26"/>
          <w:szCs w:val="26"/>
        </w:rPr>
        <w:fldChar w:fldCharType="begin"/>
      </w:r>
      <w:r w:rsidR="007859A4">
        <w:instrText xml:space="preserve"> TA \s "United States v. Mulder, 808 F.2d 1346 (9th Cir. 1987)" </w:instrText>
      </w:r>
      <w:r w:rsidR="007859A4">
        <w:rPr>
          <w:rFonts w:ascii="Century Schoolbook" w:hAnsi="Century Schoolbook"/>
          <w:sz w:val="26"/>
          <w:szCs w:val="26"/>
        </w:rPr>
        <w:fldChar w:fldCharType="end"/>
      </w:r>
      <w:r w:rsidR="003A2599">
        <w:rPr>
          <w:rFonts w:ascii="Century Schoolbook" w:hAnsi="Century Schoolbook"/>
          <w:sz w:val="26"/>
          <w:szCs w:val="26"/>
        </w:rPr>
        <w:t>.</w:t>
      </w:r>
    </w:p>
    <w:p w14:paraId="23C023C7" w14:textId="5F2B3CB9" w:rsidR="00943451" w:rsidRDefault="00943451" w:rsidP="0034592F">
      <w:pPr>
        <w:spacing w:line="480" w:lineRule="auto"/>
        <w:contextualSpacing/>
        <w:jc w:val="both"/>
        <w:rPr>
          <w:rFonts w:ascii="Century Schoolbook" w:hAnsi="Century Schoolbook"/>
          <w:sz w:val="26"/>
          <w:szCs w:val="26"/>
        </w:rPr>
      </w:pPr>
      <w:r>
        <w:rPr>
          <w:rFonts w:ascii="Century Schoolbook" w:hAnsi="Century Schoolbook"/>
          <w:sz w:val="26"/>
          <w:szCs w:val="26"/>
        </w:rPr>
        <w:tab/>
        <w:t xml:space="preserve">In </w:t>
      </w:r>
      <w:r w:rsidR="00C14F36">
        <w:rPr>
          <w:rFonts w:ascii="Century Schoolbook" w:hAnsi="Century Schoolbook"/>
          <w:sz w:val="26"/>
          <w:szCs w:val="26"/>
        </w:rPr>
        <w:t xml:space="preserve">contrast to </w:t>
      </w:r>
      <w:r w:rsidR="00C14F36" w:rsidRPr="009954DF">
        <w:rPr>
          <w:rFonts w:ascii="Century Schoolbook" w:hAnsi="Century Schoolbook"/>
          <w:i/>
          <w:iCs/>
          <w:sz w:val="26"/>
          <w:szCs w:val="26"/>
        </w:rPr>
        <w:t>Mulder</w:t>
      </w:r>
      <w:r w:rsidR="00C14F36">
        <w:rPr>
          <w:rFonts w:ascii="Century Schoolbook" w:hAnsi="Century Schoolbook"/>
          <w:sz w:val="26"/>
          <w:szCs w:val="26"/>
        </w:rPr>
        <w:t xml:space="preserve">, </w:t>
      </w:r>
      <w:r w:rsidR="00F30639">
        <w:rPr>
          <w:rFonts w:ascii="Century Schoolbook" w:hAnsi="Century Schoolbook"/>
          <w:sz w:val="26"/>
          <w:szCs w:val="26"/>
        </w:rPr>
        <w:t>the Fourth Circuit Court of Appeals</w:t>
      </w:r>
      <w:r w:rsidR="00EF71E7">
        <w:rPr>
          <w:rFonts w:ascii="Century Schoolbook" w:hAnsi="Century Schoolbook"/>
          <w:sz w:val="26"/>
          <w:szCs w:val="26"/>
        </w:rPr>
        <w:t xml:space="preserve"> </w:t>
      </w:r>
      <w:r w:rsidR="00F30639">
        <w:rPr>
          <w:rFonts w:ascii="Century Schoolbook" w:hAnsi="Century Schoolbook"/>
          <w:sz w:val="26"/>
          <w:szCs w:val="26"/>
        </w:rPr>
        <w:t xml:space="preserve">held </w:t>
      </w:r>
      <w:r w:rsidR="00491303">
        <w:rPr>
          <w:rFonts w:ascii="Century Schoolbook" w:hAnsi="Century Schoolbook"/>
          <w:sz w:val="26"/>
          <w:szCs w:val="26"/>
        </w:rPr>
        <w:t xml:space="preserve">a </w:t>
      </w:r>
      <w:r w:rsidR="00F30639">
        <w:rPr>
          <w:rFonts w:ascii="Century Schoolbook" w:hAnsi="Century Schoolbook"/>
          <w:sz w:val="26"/>
          <w:szCs w:val="26"/>
        </w:rPr>
        <w:t xml:space="preserve">defendant </w:t>
      </w:r>
      <w:r w:rsidR="00273D50">
        <w:rPr>
          <w:rFonts w:ascii="Century Schoolbook" w:hAnsi="Century Schoolbook"/>
          <w:sz w:val="26"/>
          <w:szCs w:val="26"/>
        </w:rPr>
        <w:t xml:space="preserve">abandoned his apartment and had no intention of returning when the defendant: </w:t>
      </w:r>
      <w:r w:rsidR="00FB61D4">
        <w:rPr>
          <w:rFonts w:ascii="Century Schoolbook" w:hAnsi="Century Schoolbook"/>
          <w:sz w:val="26"/>
          <w:szCs w:val="26"/>
        </w:rPr>
        <w:t>(1) disclaimed ownership of the apartment by referring to himself as the former ren</w:t>
      </w:r>
      <w:r w:rsidR="008A7807">
        <w:rPr>
          <w:rFonts w:ascii="Century Schoolbook" w:hAnsi="Century Schoolbook"/>
          <w:sz w:val="26"/>
          <w:szCs w:val="26"/>
        </w:rPr>
        <w:t>t</w:t>
      </w:r>
      <w:r w:rsidR="00FB61D4">
        <w:rPr>
          <w:rFonts w:ascii="Century Schoolbook" w:hAnsi="Century Schoolbook"/>
          <w:sz w:val="26"/>
          <w:szCs w:val="26"/>
        </w:rPr>
        <w:t xml:space="preserve">er; and (2) transferred ownership of his personal items left in the apartment. </w:t>
      </w:r>
      <w:r w:rsidR="00EF4BAA" w:rsidRPr="009954DF">
        <w:rPr>
          <w:rFonts w:ascii="Century Schoolbook" w:hAnsi="Century Schoolbook"/>
          <w:i/>
          <w:iCs/>
          <w:sz w:val="26"/>
          <w:szCs w:val="26"/>
        </w:rPr>
        <w:t>United States v. Stevenson</w:t>
      </w:r>
      <w:r w:rsidR="00EF4BAA">
        <w:rPr>
          <w:rFonts w:ascii="Century Schoolbook" w:hAnsi="Century Schoolbook"/>
          <w:sz w:val="26"/>
          <w:szCs w:val="26"/>
        </w:rPr>
        <w:t>, 396 F.3d 538, 541-</w:t>
      </w:r>
      <w:r w:rsidR="00491303">
        <w:rPr>
          <w:rFonts w:ascii="Century Schoolbook" w:hAnsi="Century Schoolbook"/>
          <w:sz w:val="26"/>
          <w:szCs w:val="26"/>
        </w:rPr>
        <w:t>548</w:t>
      </w:r>
      <w:r w:rsidR="00EF4BAA">
        <w:rPr>
          <w:rFonts w:ascii="Century Schoolbook" w:hAnsi="Century Schoolbook"/>
          <w:sz w:val="26"/>
          <w:szCs w:val="26"/>
        </w:rPr>
        <w:t xml:space="preserve"> (4</w:t>
      </w:r>
      <w:r w:rsidR="00EF4BAA" w:rsidRPr="00273D50">
        <w:rPr>
          <w:rFonts w:ascii="Century Schoolbook" w:hAnsi="Century Schoolbook"/>
          <w:sz w:val="26"/>
          <w:szCs w:val="26"/>
          <w:vertAlign w:val="superscript"/>
        </w:rPr>
        <w:t>th</w:t>
      </w:r>
      <w:r w:rsidR="00EF4BAA">
        <w:rPr>
          <w:rFonts w:ascii="Century Schoolbook" w:hAnsi="Century Schoolbook"/>
          <w:sz w:val="26"/>
          <w:szCs w:val="26"/>
        </w:rPr>
        <w:t xml:space="preserve"> Cir. 2005)</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United States v. Stevenson</w:instrText>
      </w:r>
      <w:r w:rsidR="007859A4" w:rsidRPr="00BA0A19">
        <w:rPr>
          <w:rFonts w:ascii="Century Schoolbook" w:hAnsi="Century Schoolbook"/>
          <w:sz w:val="26"/>
          <w:szCs w:val="26"/>
        </w:rPr>
        <w:instrText>, 396 F.3d 538, 541-548 (4</w:instrText>
      </w:r>
      <w:r w:rsidR="007859A4" w:rsidRPr="00BA0A19">
        <w:rPr>
          <w:rFonts w:ascii="Century Schoolbook" w:hAnsi="Century Schoolbook"/>
          <w:sz w:val="26"/>
          <w:szCs w:val="26"/>
          <w:vertAlign w:val="superscript"/>
        </w:rPr>
        <w:instrText>th</w:instrText>
      </w:r>
      <w:r w:rsidR="007859A4" w:rsidRPr="00BA0A19">
        <w:rPr>
          <w:rFonts w:ascii="Century Schoolbook" w:hAnsi="Century Schoolbook"/>
          <w:sz w:val="26"/>
          <w:szCs w:val="26"/>
        </w:rPr>
        <w:instrText xml:space="preserve"> Cir. 2005)</w:instrText>
      </w:r>
      <w:r w:rsidR="007859A4">
        <w:instrText xml:space="preserve">" \s "United States v. Stevenson, 396 F.3d 538, 541-548 (4th Cir. 2005)" \c 1 </w:instrText>
      </w:r>
      <w:r w:rsidR="007859A4">
        <w:rPr>
          <w:rFonts w:ascii="Century Schoolbook" w:hAnsi="Century Schoolbook"/>
          <w:sz w:val="26"/>
          <w:szCs w:val="26"/>
        </w:rPr>
        <w:fldChar w:fldCharType="end"/>
      </w:r>
      <w:r w:rsidR="00491303">
        <w:rPr>
          <w:rFonts w:ascii="Century Schoolbook" w:hAnsi="Century Schoolbook"/>
          <w:sz w:val="26"/>
          <w:szCs w:val="26"/>
        </w:rPr>
        <w:t>.</w:t>
      </w:r>
    </w:p>
    <w:p w14:paraId="55483D1E" w14:textId="7A61B5D0" w:rsidR="00710DB4" w:rsidRDefault="00EB24D2" w:rsidP="0034592F">
      <w:pPr>
        <w:spacing w:line="480" w:lineRule="auto"/>
        <w:contextualSpacing/>
        <w:jc w:val="both"/>
        <w:rPr>
          <w:rFonts w:ascii="Century Schoolbook" w:hAnsi="Century Schoolbook"/>
          <w:sz w:val="26"/>
          <w:szCs w:val="26"/>
        </w:rPr>
      </w:pPr>
      <w:r>
        <w:rPr>
          <w:rFonts w:ascii="Century Schoolbook" w:hAnsi="Century Schoolbook"/>
          <w:sz w:val="26"/>
          <w:szCs w:val="26"/>
        </w:rPr>
        <w:tab/>
        <w:t xml:space="preserve">Unlike </w:t>
      </w:r>
      <w:r w:rsidRPr="00491303">
        <w:rPr>
          <w:rFonts w:ascii="Century Schoolbook" w:hAnsi="Century Schoolbook"/>
          <w:i/>
          <w:iCs/>
          <w:sz w:val="26"/>
          <w:szCs w:val="26"/>
        </w:rPr>
        <w:t>Cromartie</w:t>
      </w:r>
      <w:r>
        <w:rPr>
          <w:rFonts w:ascii="Century Schoolbook" w:hAnsi="Century Schoolbook"/>
          <w:sz w:val="26"/>
          <w:szCs w:val="26"/>
        </w:rPr>
        <w:t xml:space="preserve"> and </w:t>
      </w:r>
      <w:r w:rsidRPr="00491303">
        <w:rPr>
          <w:rFonts w:ascii="Century Schoolbook" w:hAnsi="Century Schoolbook"/>
          <w:i/>
          <w:iCs/>
          <w:sz w:val="26"/>
          <w:szCs w:val="26"/>
        </w:rPr>
        <w:t>Stevenson</w:t>
      </w:r>
      <w:r>
        <w:rPr>
          <w:rFonts w:ascii="Century Schoolbook" w:hAnsi="Century Schoolbook"/>
          <w:sz w:val="26"/>
          <w:szCs w:val="26"/>
        </w:rPr>
        <w:t>, Mr. Pardo did not discard his bag while fleeing from the police</w:t>
      </w:r>
      <w:r w:rsidR="00364175">
        <w:rPr>
          <w:rFonts w:ascii="Century Schoolbook" w:hAnsi="Century Schoolbook"/>
          <w:sz w:val="26"/>
          <w:szCs w:val="26"/>
        </w:rPr>
        <w:t>,</w:t>
      </w:r>
      <w:r>
        <w:rPr>
          <w:rFonts w:ascii="Century Schoolbook" w:hAnsi="Century Schoolbook"/>
          <w:sz w:val="26"/>
          <w:szCs w:val="26"/>
        </w:rPr>
        <w:t xml:space="preserve"> </w:t>
      </w:r>
      <w:r w:rsidR="00364175">
        <w:rPr>
          <w:rFonts w:ascii="Century Schoolbook" w:hAnsi="Century Schoolbook"/>
          <w:sz w:val="26"/>
          <w:szCs w:val="26"/>
        </w:rPr>
        <w:t>n</w:t>
      </w:r>
      <w:r>
        <w:rPr>
          <w:rFonts w:ascii="Century Schoolbook" w:hAnsi="Century Schoolbook"/>
          <w:sz w:val="26"/>
          <w:szCs w:val="26"/>
        </w:rPr>
        <w:t xml:space="preserve">or did Mr. Pardo evidence an intent </w:t>
      </w:r>
      <w:r w:rsidR="00364175">
        <w:rPr>
          <w:rFonts w:ascii="Century Schoolbook" w:hAnsi="Century Schoolbook"/>
          <w:sz w:val="26"/>
          <w:szCs w:val="26"/>
        </w:rPr>
        <w:t>not to return to his bag by disclaiming ownership.</w:t>
      </w:r>
      <w:r w:rsidR="00014FCA">
        <w:rPr>
          <w:rFonts w:ascii="Century Schoolbook" w:hAnsi="Century Schoolbook"/>
          <w:sz w:val="26"/>
          <w:szCs w:val="26"/>
        </w:rPr>
        <w:t xml:space="preserve"> Mr. Pardo’s bag was placed in the chair at the kiosk before the police arrived at the store. </w:t>
      </w:r>
      <w:r w:rsidR="007024A2">
        <w:rPr>
          <w:rFonts w:ascii="Century Schoolbook" w:hAnsi="Century Schoolbook"/>
          <w:sz w:val="26"/>
          <w:szCs w:val="26"/>
        </w:rPr>
        <w:t>Mr. Pardo had already stepped away from the bag once and returned to it</w:t>
      </w:r>
      <w:r w:rsidR="00EF3539">
        <w:rPr>
          <w:rFonts w:ascii="Century Schoolbook" w:hAnsi="Century Schoolbook"/>
          <w:sz w:val="26"/>
          <w:szCs w:val="26"/>
        </w:rPr>
        <w:t xml:space="preserve"> during his transaction</w:t>
      </w:r>
      <w:r w:rsidR="007024A2">
        <w:rPr>
          <w:rFonts w:ascii="Century Schoolbook" w:hAnsi="Century Schoolbook"/>
          <w:sz w:val="26"/>
          <w:szCs w:val="26"/>
        </w:rPr>
        <w:t xml:space="preserve">. </w:t>
      </w:r>
      <w:r w:rsidR="00141A40">
        <w:rPr>
          <w:rFonts w:ascii="Century Schoolbook" w:hAnsi="Century Schoolbook"/>
          <w:sz w:val="26"/>
          <w:szCs w:val="26"/>
        </w:rPr>
        <w:t xml:space="preserve">After becoming aware that the police arrived at the store, </w:t>
      </w:r>
      <w:r w:rsidR="00710DB4">
        <w:rPr>
          <w:rFonts w:ascii="Century Schoolbook" w:hAnsi="Century Schoolbook"/>
          <w:sz w:val="26"/>
          <w:szCs w:val="26"/>
        </w:rPr>
        <w:t xml:space="preserve">Mr. Pardo did not even </w:t>
      </w:r>
      <w:r w:rsidR="00710DB4">
        <w:rPr>
          <w:rFonts w:ascii="Century Schoolbook" w:hAnsi="Century Schoolbook"/>
          <w:sz w:val="26"/>
          <w:szCs w:val="26"/>
        </w:rPr>
        <w:lastRenderedPageBreak/>
        <w:t xml:space="preserve">give Ms. Lawrence his bag to </w:t>
      </w:r>
      <w:r w:rsidR="003F04C4">
        <w:rPr>
          <w:rFonts w:ascii="Century Schoolbook" w:hAnsi="Century Schoolbook"/>
          <w:sz w:val="26"/>
          <w:szCs w:val="26"/>
        </w:rPr>
        <w:t>take to the car</w:t>
      </w:r>
      <w:r w:rsidR="00710DB4">
        <w:rPr>
          <w:rFonts w:ascii="Century Schoolbook" w:hAnsi="Century Schoolbook"/>
          <w:sz w:val="26"/>
          <w:szCs w:val="26"/>
        </w:rPr>
        <w:t xml:space="preserve"> when she was attempting to take his gun out of the store. </w:t>
      </w:r>
      <w:r w:rsidR="00014FCA">
        <w:rPr>
          <w:rFonts w:ascii="Century Schoolbook" w:hAnsi="Century Schoolbook"/>
          <w:sz w:val="26"/>
          <w:szCs w:val="26"/>
        </w:rPr>
        <w:t xml:space="preserve">Even after seeing the police, Mr. Pardo continued with his transaction by handing the Best Buy employee $1,300. While Mr. Pardo was waiting for the employee to finish processing his transaction, Mr. Pardo stepped away from the kiosk and his bag. </w:t>
      </w:r>
      <w:r w:rsidR="006C0073">
        <w:rPr>
          <w:rFonts w:ascii="Century Schoolbook" w:hAnsi="Century Schoolbook"/>
          <w:sz w:val="26"/>
          <w:szCs w:val="26"/>
        </w:rPr>
        <w:t>Mr. Pardo had not even received the items he paid for at that point</w:t>
      </w:r>
      <w:r w:rsidR="0050326F">
        <w:rPr>
          <w:rFonts w:ascii="Century Schoolbook" w:hAnsi="Century Schoolbook"/>
          <w:sz w:val="26"/>
          <w:szCs w:val="26"/>
        </w:rPr>
        <w:t xml:space="preserve">. </w:t>
      </w:r>
      <w:r w:rsidR="00014FCA">
        <w:rPr>
          <w:rFonts w:ascii="Century Schoolbook" w:hAnsi="Century Schoolbook"/>
          <w:sz w:val="26"/>
          <w:szCs w:val="26"/>
        </w:rPr>
        <w:t xml:space="preserve">The fact that Mr. Pardo stepped away during the middle of a transaction suggests he </w:t>
      </w:r>
      <w:r w:rsidR="00045CD8">
        <w:rPr>
          <w:rFonts w:ascii="Century Schoolbook" w:hAnsi="Century Schoolbook"/>
          <w:sz w:val="26"/>
          <w:szCs w:val="26"/>
        </w:rPr>
        <w:t>intended</w:t>
      </w:r>
      <w:r w:rsidR="00014FCA">
        <w:rPr>
          <w:rFonts w:ascii="Century Schoolbook" w:hAnsi="Century Schoolbook"/>
          <w:sz w:val="26"/>
          <w:szCs w:val="26"/>
        </w:rPr>
        <w:t xml:space="preserve"> to return to the kiosk and his bag.</w:t>
      </w:r>
    </w:p>
    <w:p w14:paraId="018CA1B7" w14:textId="5663FF5B" w:rsidR="008F2780" w:rsidRDefault="00014FCA" w:rsidP="00710DB4">
      <w:pPr>
        <w:spacing w:line="480" w:lineRule="auto"/>
        <w:ind w:firstLine="720"/>
        <w:contextualSpacing/>
        <w:jc w:val="both"/>
        <w:rPr>
          <w:rFonts w:ascii="Century Schoolbook" w:hAnsi="Century Schoolbook"/>
          <w:sz w:val="26"/>
          <w:szCs w:val="26"/>
        </w:rPr>
      </w:pPr>
      <w:r>
        <w:rPr>
          <w:rFonts w:ascii="Century Schoolbook" w:hAnsi="Century Schoolbook"/>
          <w:sz w:val="26"/>
          <w:szCs w:val="26"/>
        </w:rPr>
        <w:t>Moreover, following the trial court’s logic in Finding of Fact 25</w:t>
      </w:r>
      <w:r w:rsidR="00995F1F">
        <w:rPr>
          <w:rStyle w:val="FootnoteReference"/>
          <w:rFonts w:ascii="Century Schoolbook" w:hAnsi="Century Schoolbook"/>
          <w:sz w:val="26"/>
          <w:szCs w:val="26"/>
        </w:rPr>
        <w:footnoteReference w:id="5"/>
      </w:r>
      <w:r>
        <w:rPr>
          <w:rFonts w:ascii="Century Schoolbook" w:hAnsi="Century Schoolbook"/>
          <w:sz w:val="26"/>
          <w:szCs w:val="26"/>
        </w:rPr>
        <w:t>, Mr. Pardo completed an affidavit of indig</w:t>
      </w:r>
      <w:r w:rsidR="0061365E">
        <w:rPr>
          <w:rFonts w:ascii="Century Schoolbook" w:hAnsi="Century Schoolbook"/>
          <w:sz w:val="26"/>
          <w:szCs w:val="26"/>
        </w:rPr>
        <w:t>ency under oath</w:t>
      </w:r>
      <w:r w:rsidR="007C705E">
        <w:rPr>
          <w:rFonts w:ascii="Century Schoolbook" w:hAnsi="Century Schoolbook"/>
          <w:sz w:val="26"/>
          <w:szCs w:val="26"/>
        </w:rPr>
        <w:t>;</w:t>
      </w:r>
      <w:r w:rsidR="0061365E">
        <w:rPr>
          <w:rFonts w:ascii="Century Schoolbook" w:hAnsi="Century Schoolbook"/>
          <w:sz w:val="26"/>
          <w:szCs w:val="26"/>
        </w:rPr>
        <w:t xml:space="preserve"> </w:t>
      </w:r>
      <w:r w:rsidR="007C705E">
        <w:rPr>
          <w:rFonts w:ascii="Century Schoolbook" w:hAnsi="Century Schoolbook"/>
          <w:sz w:val="26"/>
          <w:szCs w:val="26"/>
        </w:rPr>
        <w:t>t</w:t>
      </w:r>
      <w:r w:rsidR="0061365E">
        <w:rPr>
          <w:rFonts w:ascii="Century Schoolbook" w:hAnsi="Century Schoolbook"/>
          <w:sz w:val="26"/>
          <w:szCs w:val="26"/>
        </w:rPr>
        <w:t>herefore</w:t>
      </w:r>
      <w:r w:rsidR="007C705E">
        <w:rPr>
          <w:rFonts w:ascii="Century Schoolbook" w:hAnsi="Century Schoolbook"/>
          <w:sz w:val="26"/>
          <w:szCs w:val="26"/>
        </w:rPr>
        <w:t>,</w:t>
      </w:r>
      <w:r w:rsidR="0061365E">
        <w:rPr>
          <w:rFonts w:ascii="Century Schoolbook" w:hAnsi="Century Schoolbook"/>
          <w:sz w:val="26"/>
          <w:szCs w:val="26"/>
        </w:rPr>
        <w:t xml:space="preserve"> it is </w:t>
      </w:r>
      <w:r w:rsidR="007143BC">
        <w:rPr>
          <w:rFonts w:ascii="Century Schoolbook" w:hAnsi="Century Schoolbook"/>
          <w:sz w:val="26"/>
          <w:szCs w:val="26"/>
        </w:rPr>
        <w:t xml:space="preserve">unlikely that Mr. Pardo did not intend to </w:t>
      </w:r>
      <w:r w:rsidR="00631B39">
        <w:rPr>
          <w:rFonts w:ascii="Century Schoolbook" w:hAnsi="Century Schoolbook"/>
          <w:sz w:val="26"/>
          <w:szCs w:val="26"/>
        </w:rPr>
        <w:t>return</w:t>
      </w:r>
      <w:r w:rsidR="007143BC">
        <w:rPr>
          <w:rFonts w:ascii="Century Schoolbook" w:hAnsi="Century Schoolbook"/>
          <w:sz w:val="26"/>
          <w:szCs w:val="26"/>
        </w:rPr>
        <w:t xml:space="preserve"> to the kiosk to complete his $1,300 transaction and to collect his bag containing $65,000. </w:t>
      </w:r>
    </w:p>
    <w:p w14:paraId="1D39A83E" w14:textId="7645EBF1" w:rsidR="00C53F90" w:rsidRPr="00B82DE4" w:rsidRDefault="007143BC" w:rsidP="000D4512">
      <w:pPr>
        <w:spacing w:line="480" w:lineRule="auto"/>
        <w:contextualSpacing/>
        <w:jc w:val="both"/>
        <w:rPr>
          <w:rFonts w:ascii="Century Schoolbook" w:hAnsi="Century Schoolbook"/>
          <w:sz w:val="26"/>
          <w:szCs w:val="26"/>
        </w:rPr>
      </w:pPr>
      <w:r>
        <w:rPr>
          <w:rFonts w:ascii="Century Schoolbook" w:hAnsi="Century Schoolbook"/>
          <w:sz w:val="26"/>
          <w:szCs w:val="26"/>
        </w:rPr>
        <w:tab/>
        <w:t xml:space="preserve">Finally, </w:t>
      </w:r>
      <w:proofErr w:type="gramStart"/>
      <w:r>
        <w:rPr>
          <w:rFonts w:ascii="Century Schoolbook" w:hAnsi="Century Schoolbook"/>
          <w:sz w:val="26"/>
          <w:szCs w:val="26"/>
        </w:rPr>
        <w:t>similar to</w:t>
      </w:r>
      <w:proofErr w:type="gramEnd"/>
      <w:r>
        <w:rPr>
          <w:rFonts w:ascii="Century Schoolbook" w:hAnsi="Century Schoolbook"/>
          <w:sz w:val="26"/>
          <w:szCs w:val="26"/>
        </w:rPr>
        <w:t xml:space="preserve"> </w:t>
      </w:r>
      <w:r w:rsidRPr="00045CD8">
        <w:rPr>
          <w:rFonts w:ascii="Century Schoolbook" w:hAnsi="Century Schoolbook"/>
          <w:i/>
          <w:iCs/>
          <w:sz w:val="26"/>
          <w:szCs w:val="26"/>
        </w:rPr>
        <w:t>Mulder</w:t>
      </w:r>
      <w:r w:rsidR="00C215B7">
        <w:rPr>
          <w:rFonts w:ascii="Century Schoolbook" w:hAnsi="Century Schoolbook"/>
          <w:sz w:val="26"/>
          <w:szCs w:val="26"/>
        </w:rPr>
        <w:t xml:space="preserve">, Mr. Pardo </w:t>
      </w:r>
      <w:r w:rsidR="00135B02">
        <w:rPr>
          <w:rFonts w:ascii="Century Schoolbook" w:hAnsi="Century Schoolbook"/>
          <w:sz w:val="26"/>
          <w:szCs w:val="26"/>
        </w:rPr>
        <w:t>told the police the bag was</w:t>
      </w:r>
      <w:r w:rsidR="000D4512">
        <w:rPr>
          <w:rFonts w:ascii="Century Schoolbook" w:hAnsi="Century Schoolbook"/>
          <w:sz w:val="26"/>
          <w:szCs w:val="26"/>
        </w:rPr>
        <w:t xml:space="preserve"> his prior to the search. </w:t>
      </w:r>
      <w:r w:rsidR="00C215B7">
        <w:rPr>
          <w:rFonts w:ascii="Century Schoolbook" w:hAnsi="Century Schoolbook"/>
          <w:sz w:val="26"/>
          <w:szCs w:val="26"/>
        </w:rPr>
        <w:t xml:space="preserve">Mr. Pardo also claimed ownership of the </w:t>
      </w:r>
      <w:r w:rsidR="00571E6C">
        <w:rPr>
          <w:rFonts w:ascii="Century Schoolbook" w:hAnsi="Century Schoolbook"/>
          <w:sz w:val="26"/>
          <w:szCs w:val="26"/>
        </w:rPr>
        <w:t>bag simultaneous to the search.</w:t>
      </w:r>
      <w:r w:rsidR="008C5D96">
        <w:rPr>
          <w:rFonts w:ascii="Century Schoolbook" w:hAnsi="Century Schoolbook"/>
          <w:sz w:val="26"/>
          <w:szCs w:val="26"/>
        </w:rPr>
        <w:t xml:space="preserve"> As in </w:t>
      </w:r>
      <w:r w:rsidR="008C5D96" w:rsidRPr="00045CD8">
        <w:rPr>
          <w:rFonts w:ascii="Century Schoolbook" w:hAnsi="Century Schoolbook"/>
          <w:i/>
          <w:iCs/>
          <w:sz w:val="26"/>
          <w:szCs w:val="26"/>
        </w:rPr>
        <w:t>Mulder</w:t>
      </w:r>
      <w:r w:rsidR="008C5D96">
        <w:rPr>
          <w:rFonts w:ascii="Century Schoolbook" w:hAnsi="Century Schoolbook"/>
          <w:sz w:val="26"/>
          <w:szCs w:val="26"/>
        </w:rPr>
        <w:t xml:space="preserve">, Mr. Pardo intended to return to the kiosk and the bag. </w:t>
      </w:r>
      <w:r w:rsidR="00631B39">
        <w:rPr>
          <w:rFonts w:ascii="Century Schoolbook" w:hAnsi="Century Schoolbook"/>
          <w:sz w:val="26"/>
          <w:szCs w:val="26"/>
        </w:rPr>
        <w:t xml:space="preserve">Therefore, </w:t>
      </w:r>
      <w:r w:rsidR="00EF3539">
        <w:rPr>
          <w:rFonts w:ascii="Century Schoolbook" w:hAnsi="Century Schoolbook"/>
          <w:sz w:val="26"/>
          <w:szCs w:val="26"/>
        </w:rPr>
        <w:t xml:space="preserve">Mr. Pardo maintained his expectation of privacy and </w:t>
      </w:r>
      <w:r w:rsidR="00631B39">
        <w:rPr>
          <w:rFonts w:ascii="Century Schoolbook" w:hAnsi="Century Schoolbook"/>
          <w:sz w:val="26"/>
          <w:szCs w:val="26"/>
        </w:rPr>
        <w:t>the bag was not abandoned at the time of the search. The trial court erred by concluding Mr. Pardo intended to abandon his bag.</w:t>
      </w:r>
    </w:p>
    <w:p w14:paraId="32EAF0A1" w14:textId="13BFCBCD" w:rsidR="00B50833" w:rsidRPr="00F01FC2" w:rsidRDefault="00EF3539" w:rsidP="00B50833">
      <w:pPr>
        <w:ind w:left="2160" w:hanging="720"/>
        <w:contextualSpacing/>
        <w:jc w:val="both"/>
        <w:rPr>
          <w:rFonts w:ascii="Century Schoolbook" w:hAnsi="Century Schoolbook"/>
          <w:b/>
          <w:bCs/>
          <w:sz w:val="26"/>
          <w:szCs w:val="26"/>
        </w:rPr>
      </w:pPr>
      <w:r>
        <w:rPr>
          <w:rFonts w:ascii="Century Schoolbook" w:hAnsi="Century Schoolbook"/>
          <w:b/>
          <w:bCs/>
          <w:sz w:val="26"/>
          <w:szCs w:val="26"/>
        </w:rPr>
        <w:lastRenderedPageBreak/>
        <w:t>4</w:t>
      </w:r>
      <w:r w:rsidR="00B50833" w:rsidRPr="00F01FC2">
        <w:rPr>
          <w:rFonts w:ascii="Century Schoolbook" w:hAnsi="Century Schoolbook"/>
          <w:b/>
          <w:bCs/>
          <w:sz w:val="26"/>
          <w:szCs w:val="26"/>
        </w:rPr>
        <w:t>.</w:t>
      </w:r>
      <w:r w:rsidR="00B50833" w:rsidRPr="00F01FC2">
        <w:rPr>
          <w:rFonts w:ascii="Century Schoolbook" w:hAnsi="Century Schoolbook"/>
          <w:b/>
          <w:bCs/>
          <w:sz w:val="26"/>
          <w:szCs w:val="26"/>
        </w:rPr>
        <w:tab/>
        <w:t>Mr. Pardo’s prolonged separation from the bag did not amount to</w:t>
      </w:r>
      <w:r w:rsidR="00AF76A8">
        <w:rPr>
          <w:rFonts w:ascii="Century Schoolbook" w:hAnsi="Century Schoolbook"/>
          <w:b/>
          <w:bCs/>
          <w:sz w:val="26"/>
          <w:szCs w:val="26"/>
        </w:rPr>
        <w:t xml:space="preserve"> a voluntary</w:t>
      </w:r>
      <w:r w:rsidR="00B50833" w:rsidRPr="00F01FC2">
        <w:rPr>
          <w:rFonts w:ascii="Century Schoolbook" w:hAnsi="Century Schoolbook"/>
          <w:b/>
          <w:bCs/>
          <w:sz w:val="26"/>
          <w:szCs w:val="26"/>
        </w:rPr>
        <w:t xml:space="preserve"> abandonment</w:t>
      </w:r>
      <w:r w:rsidR="00F01FC2">
        <w:rPr>
          <w:rFonts w:ascii="Century Schoolbook" w:hAnsi="Century Schoolbook"/>
          <w:b/>
          <w:bCs/>
          <w:sz w:val="26"/>
          <w:szCs w:val="26"/>
        </w:rPr>
        <w:t xml:space="preserve"> because it was the</w:t>
      </w:r>
      <w:r w:rsidR="00DB54A3">
        <w:rPr>
          <w:rFonts w:ascii="Century Schoolbook" w:hAnsi="Century Schoolbook"/>
          <w:b/>
          <w:bCs/>
          <w:sz w:val="26"/>
          <w:szCs w:val="26"/>
        </w:rPr>
        <w:t xml:space="preserve"> result of </w:t>
      </w:r>
      <w:r w:rsidR="00713892">
        <w:rPr>
          <w:rFonts w:ascii="Century Schoolbook" w:hAnsi="Century Schoolbook"/>
          <w:b/>
          <w:bCs/>
          <w:sz w:val="26"/>
          <w:szCs w:val="26"/>
        </w:rPr>
        <w:t>the police</w:t>
      </w:r>
      <w:r w:rsidR="008F460D">
        <w:rPr>
          <w:rFonts w:ascii="Century Schoolbook" w:hAnsi="Century Schoolbook"/>
          <w:b/>
          <w:bCs/>
          <w:sz w:val="26"/>
          <w:szCs w:val="26"/>
        </w:rPr>
        <w:t xml:space="preserve"> officers’</w:t>
      </w:r>
      <w:r w:rsidR="00713892">
        <w:rPr>
          <w:rFonts w:ascii="Century Schoolbook" w:hAnsi="Century Schoolbook"/>
          <w:b/>
          <w:bCs/>
          <w:sz w:val="26"/>
          <w:szCs w:val="26"/>
        </w:rPr>
        <w:t xml:space="preserve"> actions. </w:t>
      </w:r>
    </w:p>
    <w:p w14:paraId="7B265036" w14:textId="77777777" w:rsidR="009D68B9" w:rsidRDefault="009D68B9" w:rsidP="00EB034F">
      <w:pPr>
        <w:jc w:val="both"/>
        <w:rPr>
          <w:rFonts w:ascii="Century Schoolbook" w:hAnsi="Century Schoolbook"/>
          <w:b/>
          <w:bCs/>
          <w:sz w:val="26"/>
          <w:szCs w:val="26"/>
        </w:rPr>
      </w:pPr>
    </w:p>
    <w:p w14:paraId="0D18620A" w14:textId="68F60F36" w:rsidR="0002279D" w:rsidRDefault="00BD1199" w:rsidP="00EA2B5E">
      <w:pPr>
        <w:spacing w:line="480" w:lineRule="auto"/>
        <w:contextualSpacing/>
        <w:jc w:val="both"/>
        <w:rPr>
          <w:rFonts w:ascii="Century Schoolbook" w:hAnsi="Century Schoolbook"/>
          <w:sz w:val="26"/>
          <w:szCs w:val="26"/>
        </w:rPr>
      </w:pPr>
      <w:r>
        <w:rPr>
          <w:rFonts w:ascii="Century Schoolbook" w:hAnsi="Century Schoolbook"/>
          <w:sz w:val="26"/>
          <w:szCs w:val="26"/>
        </w:rPr>
        <w:tab/>
      </w:r>
      <w:r w:rsidR="006E1B22">
        <w:rPr>
          <w:rFonts w:ascii="Century Schoolbook" w:hAnsi="Century Schoolbook"/>
          <w:sz w:val="26"/>
          <w:szCs w:val="26"/>
        </w:rPr>
        <w:t>While not directly on point, th</w:t>
      </w:r>
      <w:r w:rsidR="002C02DB">
        <w:rPr>
          <w:rFonts w:ascii="Century Schoolbook" w:hAnsi="Century Schoolbook"/>
          <w:sz w:val="26"/>
          <w:szCs w:val="26"/>
        </w:rPr>
        <w:t xml:space="preserve">e </w:t>
      </w:r>
      <w:r w:rsidR="00D6521F">
        <w:rPr>
          <w:rFonts w:ascii="Century Schoolbook" w:hAnsi="Century Schoolbook"/>
          <w:sz w:val="26"/>
          <w:szCs w:val="26"/>
        </w:rPr>
        <w:t>holding</w:t>
      </w:r>
      <w:r w:rsidR="002C02DB">
        <w:rPr>
          <w:rFonts w:ascii="Century Schoolbook" w:hAnsi="Century Schoolbook"/>
          <w:sz w:val="26"/>
          <w:szCs w:val="26"/>
        </w:rPr>
        <w:t xml:space="preserve"> from the following case provide</w:t>
      </w:r>
      <w:r w:rsidR="006855E6">
        <w:rPr>
          <w:rFonts w:ascii="Century Schoolbook" w:hAnsi="Century Schoolbook"/>
          <w:sz w:val="26"/>
          <w:szCs w:val="26"/>
        </w:rPr>
        <w:t>s</w:t>
      </w:r>
      <w:r w:rsidR="002C02DB">
        <w:rPr>
          <w:rFonts w:ascii="Century Schoolbook" w:hAnsi="Century Schoolbook"/>
          <w:sz w:val="26"/>
          <w:szCs w:val="26"/>
        </w:rPr>
        <w:t xml:space="preserve"> useful guidance on this issue. Th</w:t>
      </w:r>
      <w:r w:rsidR="00EA2B5E">
        <w:rPr>
          <w:rFonts w:ascii="Century Schoolbook" w:hAnsi="Century Schoolbook"/>
          <w:sz w:val="26"/>
          <w:szCs w:val="26"/>
        </w:rPr>
        <w:t>is</w:t>
      </w:r>
      <w:r w:rsidR="002C02DB">
        <w:rPr>
          <w:rFonts w:ascii="Century Schoolbook" w:hAnsi="Century Schoolbook"/>
          <w:sz w:val="26"/>
          <w:szCs w:val="26"/>
        </w:rPr>
        <w:t xml:space="preserve"> Court ha</w:t>
      </w:r>
      <w:r w:rsidR="00EA2B5E">
        <w:rPr>
          <w:rFonts w:ascii="Century Schoolbook" w:hAnsi="Century Schoolbook"/>
          <w:sz w:val="26"/>
          <w:szCs w:val="26"/>
        </w:rPr>
        <w:t>s</w:t>
      </w:r>
      <w:r w:rsidR="002C02DB">
        <w:rPr>
          <w:rFonts w:ascii="Century Schoolbook" w:hAnsi="Century Schoolbook"/>
          <w:sz w:val="26"/>
          <w:szCs w:val="26"/>
        </w:rPr>
        <w:t xml:space="preserve"> recognized that when property is </w:t>
      </w:r>
      <w:r w:rsidR="00EA2B5E">
        <w:rPr>
          <w:rFonts w:ascii="Century Schoolbook" w:hAnsi="Century Schoolbook"/>
          <w:sz w:val="26"/>
          <w:szCs w:val="26"/>
        </w:rPr>
        <w:t xml:space="preserve">disclaimed or </w:t>
      </w:r>
      <w:r w:rsidR="002C02DB">
        <w:rPr>
          <w:rFonts w:ascii="Century Schoolbook" w:hAnsi="Century Schoolbook"/>
          <w:sz w:val="26"/>
          <w:szCs w:val="26"/>
        </w:rPr>
        <w:t xml:space="preserve">discarded </w:t>
      </w:r>
      <w:proofErr w:type="gramStart"/>
      <w:r w:rsidR="002C02DB">
        <w:rPr>
          <w:rFonts w:ascii="Century Schoolbook" w:hAnsi="Century Schoolbook"/>
          <w:sz w:val="26"/>
          <w:szCs w:val="26"/>
        </w:rPr>
        <w:t>as a result of</w:t>
      </w:r>
      <w:proofErr w:type="gramEnd"/>
      <w:r w:rsidR="002C02DB">
        <w:rPr>
          <w:rFonts w:ascii="Century Schoolbook" w:hAnsi="Century Schoolbook"/>
          <w:sz w:val="26"/>
          <w:szCs w:val="26"/>
        </w:rPr>
        <w:t xml:space="preserve"> illegal police activity, it is not voluntarily abandoned. Therefore, an individual retains a reasonable expectation of privacy in the property</w:t>
      </w:r>
      <w:r w:rsidR="001C7E68">
        <w:rPr>
          <w:rFonts w:ascii="Century Schoolbook" w:hAnsi="Century Schoolbook"/>
          <w:sz w:val="26"/>
          <w:szCs w:val="26"/>
        </w:rPr>
        <w:t xml:space="preserve">. </w:t>
      </w:r>
      <w:r w:rsidR="00EA2B5E">
        <w:rPr>
          <w:rFonts w:ascii="Century Schoolbook" w:hAnsi="Century Schoolbook"/>
          <w:i/>
          <w:iCs/>
          <w:sz w:val="26"/>
          <w:szCs w:val="26"/>
        </w:rPr>
        <w:t>S</w:t>
      </w:r>
      <w:r w:rsidR="001C7E68" w:rsidRPr="003D1EA3">
        <w:rPr>
          <w:rFonts w:ascii="Century Schoolbook" w:hAnsi="Century Schoolbook"/>
          <w:i/>
          <w:iCs/>
          <w:sz w:val="26"/>
          <w:szCs w:val="26"/>
        </w:rPr>
        <w:t>ee State v. Cooke</w:t>
      </w:r>
      <w:r w:rsidR="003D1EA3">
        <w:rPr>
          <w:rFonts w:ascii="Century Schoolbook" w:hAnsi="Century Schoolbook"/>
          <w:sz w:val="26"/>
          <w:szCs w:val="26"/>
        </w:rPr>
        <w:t xml:space="preserve">, </w:t>
      </w:r>
      <w:r w:rsidR="00F63D64">
        <w:rPr>
          <w:rFonts w:ascii="Century Schoolbook" w:hAnsi="Century Schoolbook"/>
          <w:sz w:val="26"/>
          <w:szCs w:val="26"/>
        </w:rPr>
        <w:t xml:space="preserve">54 </w:t>
      </w:r>
      <w:r w:rsidR="001C7E68">
        <w:rPr>
          <w:rFonts w:ascii="Century Schoolbook" w:hAnsi="Century Schoolbook"/>
          <w:sz w:val="26"/>
          <w:szCs w:val="26"/>
        </w:rPr>
        <w:t>N.C. App. 33 (</w:t>
      </w:r>
      <w:r w:rsidR="003D1EA3">
        <w:rPr>
          <w:rFonts w:ascii="Century Schoolbook" w:hAnsi="Century Schoolbook"/>
          <w:sz w:val="26"/>
          <w:szCs w:val="26"/>
        </w:rPr>
        <w:t>1981)</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State v. Cooke</w:instrText>
      </w:r>
      <w:r w:rsidR="007859A4" w:rsidRPr="00BA0A19">
        <w:rPr>
          <w:rFonts w:ascii="Century Schoolbook" w:hAnsi="Century Schoolbook"/>
          <w:sz w:val="26"/>
          <w:szCs w:val="26"/>
        </w:rPr>
        <w:instrText>, 54 N.C. App. 33 (1981)</w:instrText>
      </w:r>
      <w:r w:rsidR="007859A4">
        <w:instrText xml:space="preserve">" \s "State v. Cooke, 54 N.C. App. 33 (1981)" \c 1 </w:instrText>
      </w:r>
      <w:r w:rsidR="007859A4">
        <w:rPr>
          <w:rFonts w:ascii="Century Schoolbook" w:hAnsi="Century Schoolbook"/>
          <w:sz w:val="26"/>
          <w:szCs w:val="26"/>
        </w:rPr>
        <w:fldChar w:fldCharType="end"/>
      </w:r>
      <w:r w:rsidR="00EA2B5E">
        <w:rPr>
          <w:rFonts w:ascii="Century Schoolbook" w:hAnsi="Century Schoolbook"/>
          <w:sz w:val="26"/>
          <w:szCs w:val="26"/>
        </w:rPr>
        <w:t xml:space="preserve">; </w:t>
      </w:r>
      <w:r w:rsidR="00EA2B5E" w:rsidRPr="007D3BEC">
        <w:rPr>
          <w:rFonts w:ascii="Century Schoolbook" w:hAnsi="Century Schoolbook"/>
          <w:i/>
          <w:iCs/>
          <w:sz w:val="26"/>
          <w:szCs w:val="26"/>
        </w:rPr>
        <w:t>see also State v. Joe</w:t>
      </w:r>
      <w:r w:rsidR="00EA2B5E">
        <w:rPr>
          <w:rFonts w:ascii="Century Schoolbook" w:hAnsi="Century Schoolbook"/>
          <w:sz w:val="26"/>
          <w:szCs w:val="26"/>
        </w:rPr>
        <w:t>, 222 N.C. App. 206, 212-213 (2012)</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State v. Joe</w:instrText>
      </w:r>
      <w:r w:rsidR="007859A4" w:rsidRPr="00BA0A19">
        <w:rPr>
          <w:rFonts w:ascii="Century Schoolbook" w:hAnsi="Century Schoolbook"/>
          <w:sz w:val="26"/>
          <w:szCs w:val="26"/>
        </w:rPr>
        <w:instrText>, 222 N.C. App. 206, 212-213 (2012)</w:instrText>
      </w:r>
      <w:r w:rsidR="007859A4">
        <w:instrText xml:space="preserve">" \s "State v. Joe, 222 N.C. App. 206, 212-213 (2012)" \c 1 </w:instrText>
      </w:r>
      <w:r w:rsidR="007859A4">
        <w:rPr>
          <w:rFonts w:ascii="Century Schoolbook" w:hAnsi="Century Schoolbook"/>
          <w:sz w:val="26"/>
          <w:szCs w:val="26"/>
        </w:rPr>
        <w:fldChar w:fldCharType="end"/>
      </w:r>
      <w:r w:rsidR="00EA2B5E">
        <w:rPr>
          <w:rFonts w:ascii="Century Schoolbook" w:hAnsi="Century Schoolbook"/>
          <w:sz w:val="26"/>
          <w:szCs w:val="26"/>
        </w:rPr>
        <w:t xml:space="preserve"> (holding defendant did not voluntarily abandon contraband when it was the result of an illegal arrest).</w:t>
      </w:r>
    </w:p>
    <w:p w14:paraId="093395D2" w14:textId="74E581A1" w:rsidR="00D52E57" w:rsidRDefault="00D52E57" w:rsidP="00F32ABE">
      <w:pPr>
        <w:spacing w:line="480" w:lineRule="auto"/>
        <w:contextualSpacing/>
        <w:jc w:val="both"/>
        <w:rPr>
          <w:rFonts w:ascii="Century Schoolbook" w:hAnsi="Century Schoolbook"/>
          <w:sz w:val="26"/>
          <w:szCs w:val="26"/>
        </w:rPr>
      </w:pPr>
      <w:r>
        <w:rPr>
          <w:rFonts w:ascii="Century Schoolbook" w:hAnsi="Century Schoolbook"/>
          <w:sz w:val="26"/>
          <w:szCs w:val="26"/>
        </w:rPr>
        <w:tab/>
      </w:r>
      <w:r w:rsidR="00C57F69">
        <w:rPr>
          <w:rFonts w:ascii="Century Schoolbook" w:hAnsi="Century Schoolbook"/>
          <w:sz w:val="26"/>
          <w:szCs w:val="26"/>
        </w:rPr>
        <w:t xml:space="preserve">In </w:t>
      </w:r>
      <w:r w:rsidR="00343374" w:rsidRPr="007D3BEC">
        <w:rPr>
          <w:rFonts w:ascii="Century Schoolbook" w:hAnsi="Century Schoolbook"/>
          <w:i/>
          <w:iCs/>
          <w:sz w:val="26"/>
          <w:szCs w:val="26"/>
        </w:rPr>
        <w:t>Cooke</w:t>
      </w:r>
      <w:r w:rsidR="00343374">
        <w:rPr>
          <w:rFonts w:ascii="Century Schoolbook" w:hAnsi="Century Schoolbook"/>
          <w:sz w:val="26"/>
          <w:szCs w:val="26"/>
        </w:rPr>
        <w:t xml:space="preserve">, the defendant gave his suitcase to a friend </w:t>
      </w:r>
      <w:r w:rsidR="009431A9">
        <w:rPr>
          <w:rFonts w:ascii="Century Schoolbook" w:hAnsi="Century Schoolbook"/>
          <w:sz w:val="26"/>
          <w:szCs w:val="26"/>
        </w:rPr>
        <w:t xml:space="preserve">he was traveling with for “safekeeping” while he went </w:t>
      </w:r>
      <w:r w:rsidR="009B372C">
        <w:rPr>
          <w:rFonts w:ascii="Century Schoolbook" w:hAnsi="Century Schoolbook"/>
          <w:sz w:val="26"/>
          <w:szCs w:val="26"/>
        </w:rPr>
        <w:t xml:space="preserve">somewhere else in the airport. </w:t>
      </w:r>
      <w:r w:rsidR="00D27B84" w:rsidRPr="004719A0">
        <w:rPr>
          <w:rFonts w:ascii="Century Schoolbook" w:hAnsi="Century Schoolbook"/>
          <w:i/>
          <w:iCs/>
          <w:sz w:val="26"/>
          <w:szCs w:val="26"/>
        </w:rPr>
        <w:t>Cooke</w:t>
      </w:r>
      <w:r w:rsidR="00D27B84">
        <w:rPr>
          <w:rFonts w:ascii="Century Schoolbook" w:hAnsi="Century Schoolbook"/>
          <w:sz w:val="26"/>
          <w:szCs w:val="26"/>
        </w:rPr>
        <w:t xml:space="preserve">, </w:t>
      </w:r>
      <w:r w:rsidR="00F63D64">
        <w:rPr>
          <w:rFonts w:ascii="Century Schoolbook" w:hAnsi="Century Schoolbook"/>
          <w:sz w:val="26"/>
          <w:szCs w:val="26"/>
        </w:rPr>
        <w:t xml:space="preserve">54 </w:t>
      </w:r>
      <w:r w:rsidR="00D27B84">
        <w:rPr>
          <w:rFonts w:ascii="Century Schoolbook" w:hAnsi="Century Schoolbook"/>
          <w:sz w:val="26"/>
          <w:szCs w:val="26"/>
        </w:rPr>
        <w:t xml:space="preserve">N.C. App. </w:t>
      </w:r>
      <w:r w:rsidR="00F63D64">
        <w:rPr>
          <w:rFonts w:ascii="Century Schoolbook" w:hAnsi="Century Schoolbook"/>
          <w:sz w:val="26"/>
          <w:szCs w:val="26"/>
        </w:rPr>
        <w:t>at 45</w:t>
      </w:r>
      <w:r w:rsidR="007859A4">
        <w:rPr>
          <w:rFonts w:ascii="Century Schoolbook" w:hAnsi="Century Schoolbook"/>
          <w:sz w:val="26"/>
          <w:szCs w:val="26"/>
        </w:rPr>
        <w:fldChar w:fldCharType="begin"/>
      </w:r>
      <w:r w:rsidR="007859A4">
        <w:instrText xml:space="preserve"> TA \s "State v. Cooke, 54 N.C. App. 33 (1981)" </w:instrText>
      </w:r>
      <w:r w:rsidR="007859A4">
        <w:rPr>
          <w:rFonts w:ascii="Century Schoolbook" w:hAnsi="Century Schoolbook"/>
          <w:sz w:val="26"/>
          <w:szCs w:val="26"/>
        </w:rPr>
        <w:fldChar w:fldCharType="end"/>
      </w:r>
      <w:r w:rsidR="00F63D64">
        <w:rPr>
          <w:rFonts w:ascii="Century Schoolbook" w:hAnsi="Century Schoolbook"/>
          <w:sz w:val="26"/>
          <w:szCs w:val="26"/>
        </w:rPr>
        <w:t xml:space="preserve">. </w:t>
      </w:r>
      <w:r w:rsidR="009B372C">
        <w:rPr>
          <w:rFonts w:ascii="Century Schoolbook" w:hAnsi="Century Schoolbook"/>
          <w:sz w:val="26"/>
          <w:szCs w:val="26"/>
        </w:rPr>
        <w:t>The police unlawfully stopped the friend</w:t>
      </w:r>
      <w:r w:rsidR="007D3BEC">
        <w:rPr>
          <w:rFonts w:ascii="Century Schoolbook" w:hAnsi="Century Schoolbook"/>
          <w:sz w:val="26"/>
          <w:szCs w:val="26"/>
        </w:rPr>
        <w:t>,</w:t>
      </w:r>
      <w:r w:rsidR="009B372C">
        <w:rPr>
          <w:rFonts w:ascii="Century Schoolbook" w:hAnsi="Century Schoolbook"/>
          <w:sz w:val="26"/>
          <w:szCs w:val="26"/>
        </w:rPr>
        <w:t xml:space="preserve"> and the friend stated the suitcase belonged to the defendant. </w:t>
      </w:r>
      <w:r w:rsidR="005B663E">
        <w:rPr>
          <w:rFonts w:ascii="Century Schoolbook" w:hAnsi="Century Schoolbook"/>
          <w:sz w:val="26"/>
          <w:szCs w:val="26"/>
        </w:rPr>
        <w:t xml:space="preserve">The defendant’s name was on the suitcase and the friend did not give the police permission to search the suitcase. </w:t>
      </w:r>
      <w:r w:rsidR="005A3AF5">
        <w:rPr>
          <w:rFonts w:ascii="Century Schoolbook" w:hAnsi="Century Schoolbook"/>
          <w:sz w:val="26"/>
          <w:szCs w:val="26"/>
        </w:rPr>
        <w:t xml:space="preserve">The </w:t>
      </w:r>
      <w:r w:rsidR="005B663E">
        <w:rPr>
          <w:rFonts w:ascii="Century Schoolbook" w:hAnsi="Century Schoolbook"/>
          <w:sz w:val="26"/>
          <w:szCs w:val="26"/>
        </w:rPr>
        <w:t>defendant returned to his friend and the suitcase</w:t>
      </w:r>
      <w:r w:rsidR="005A3AF5">
        <w:rPr>
          <w:rFonts w:ascii="Century Schoolbook" w:hAnsi="Century Schoolbook"/>
          <w:sz w:val="26"/>
          <w:szCs w:val="26"/>
        </w:rPr>
        <w:t xml:space="preserve"> while </w:t>
      </w:r>
      <w:r w:rsidR="005B663E">
        <w:rPr>
          <w:rFonts w:ascii="Century Schoolbook" w:hAnsi="Century Schoolbook"/>
          <w:sz w:val="26"/>
          <w:szCs w:val="26"/>
        </w:rPr>
        <w:t>the police were in the process of searching the friend’s suitcase. After being questioned by the police, the defendant denied owning the suitcase</w:t>
      </w:r>
      <w:r w:rsidR="00385279">
        <w:rPr>
          <w:rFonts w:ascii="Century Schoolbook" w:hAnsi="Century Schoolbook"/>
          <w:sz w:val="26"/>
          <w:szCs w:val="26"/>
        </w:rPr>
        <w:t xml:space="preserve"> with his name on it</w:t>
      </w:r>
      <w:r w:rsidR="005A3AF5">
        <w:rPr>
          <w:rFonts w:ascii="Century Schoolbook" w:hAnsi="Century Schoolbook"/>
          <w:sz w:val="26"/>
          <w:szCs w:val="26"/>
        </w:rPr>
        <w:t xml:space="preserve">. </w:t>
      </w:r>
      <w:r w:rsidR="00D27B84" w:rsidRPr="00F63D64">
        <w:rPr>
          <w:rFonts w:ascii="Century Schoolbook" w:hAnsi="Century Schoolbook"/>
          <w:i/>
          <w:iCs/>
          <w:sz w:val="26"/>
          <w:szCs w:val="26"/>
        </w:rPr>
        <w:t>Id.</w:t>
      </w:r>
      <w:r w:rsidR="00D27B84">
        <w:rPr>
          <w:rFonts w:ascii="Century Schoolbook" w:hAnsi="Century Schoolbook"/>
          <w:sz w:val="26"/>
          <w:szCs w:val="26"/>
        </w:rPr>
        <w:t xml:space="preserve"> </w:t>
      </w:r>
      <w:r w:rsidR="005A3AF5">
        <w:rPr>
          <w:rFonts w:ascii="Century Schoolbook" w:hAnsi="Century Schoolbook"/>
          <w:sz w:val="26"/>
          <w:szCs w:val="26"/>
        </w:rPr>
        <w:t>When the defendant and the friend asked to go to the bathroom, the police took both the friend and defendant’s suitcase</w:t>
      </w:r>
      <w:r w:rsidR="007E1E1E">
        <w:rPr>
          <w:rFonts w:ascii="Century Schoolbook" w:hAnsi="Century Schoolbook"/>
          <w:sz w:val="26"/>
          <w:szCs w:val="26"/>
        </w:rPr>
        <w:t>s</w:t>
      </w:r>
      <w:r w:rsidR="005A3AF5">
        <w:rPr>
          <w:rFonts w:ascii="Century Schoolbook" w:hAnsi="Century Schoolbook"/>
          <w:sz w:val="26"/>
          <w:szCs w:val="26"/>
        </w:rPr>
        <w:t xml:space="preserve"> </w:t>
      </w:r>
      <w:r w:rsidR="007E1E1E">
        <w:rPr>
          <w:rFonts w:ascii="Century Schoolbook" w:hAnsi="Century Schoolbook"/>
          <w:sz w:val="26"/>
          <w:szCs w:val="26"/>
        </w:rPr>
        <w:t>and searched them.</w:t>
      </w:r>
      <w:r w:rsidR="006E04B3">
        <w:rPr>
          <w:rFonts w:ascii="Century Schoolbook" w:hAnsi="Century Schoolbook"/>
          <w:sz w:val="26"/>
          <w:szCs w:val="26"/>
        </w:rPr>
        <w:t xml:space="preserve"> </w:t>
      </w:r>
      <w:r w:rsidR="006E04B3" w:rsidRPr="006E04B3">
        <w:rPr>
          <w:rFonts w:ascii="Century Schoolbook" w:hAnsi="Century Schoolbook"/>
          <w:i/>
          <w:iCs/>
          <w:sz w:val="26"/>
          <w:szCs w:val="26"/>
        </w:rPr>
        <w:t>Id.</w:t>
      </w:r>
      <w:r w:rsidR="006E04B3">
        <w:rPr>
          <w:rFonts w:ascii="Century Schoolbook" w:hAnsi="Century Schoolbook"/>
          <w:sz w:val="26"/>
          <w:szCs w:val="26"/>
        </w:rPr>
        <w:t xml:space="preserve"> at 38-39</w:t>
      </w:r>
      <w:r w:rsidR="007859A4">
        <w:rPr>
          <w:rFonts w:ascii="Century Schoolbook" w:hAnsi="Century Schoolbook"/>
          <w:sz w:val="26"/>
          <w:szCs w:val="26"/>
        </w:rPr>
        <w:fldChar w:fldCharType="begin"/>
      </w:r>
      <w:r w:rsidR="007859A4">
        <w:instrText xml:space="preserve"> TA \s "State v. Cooke, 54 N.C. App. 33 (1981)" </w:instrText>
      </w:r>
      <w:r w:rsidR="007859A4">
        <w:rPr>
          <w:rFonts w:ascii="Century Schoolbook" w:hAnsi="Century Schoolbook"/>
          <w:sz w:val="26"/>
          <w:szCs w:val="26"/>
        </w:rPr>
        <w:fldChar w:fldCharType="end"/>
      </w:r>
      <w:r w:rsidR="006E04B3">
        <w:rPr>
          <w:rFonts w:ascii="Century Schoolbook" w:hAnsi="Century Schoolbook"/>
          <w:sz w:val="26"/>
          <w:szCs w:val="26"/>
        </w:rPr>
        <w:t>.</w:t>
      </w:r>
    </w:p>
    <w:p w14:paraId="054B81E3" w14:textId="42AE1E1A" w:rsidR="007E1E1E" w:rsidRDefault="007E1E1E" w:rsidP="00F32ABE">
      <w:pPr>
        <w:spacing w:line="480" w:lineRule="auto"/>
        <w:contextualSpacing/>
        <w:jc w:val="both"/>
        <w:rPr>
          <w:rFonts w:ascii="Century Schoolbook" w:hAnsi="Century Schoolbook"/>
          <w:sz w:val="26"/>
          <w:szCs w:val="26"/>
        </w:rPr>
      </w:pPr>
      <w:r>
        <w:rPr>
          <w:rFonts w:ascii="Century Schoolbook" w:hAnsi="Century Schoolbook"/>
          <w:sz w:val="26"/>
          <w:szCs w:val="26"/>
        </w:rPr>
        <w:tab/>
        <w:t xml:space="preserve">On appeal, this Court rejected the State’s argument that the defendant’s disclaimer of ownership amounted to a voluntary abandonment. </w:t>
      </w:r>
      <w:r w:rsidR="004719A0" w:rsidRPr="004719A0">
        <w:rPr>
          <w:rFonts w:ascii="Century Schoolbook" w:hAnsi="Century Schoolbook"/>
          <w:i/>
          <w:iCs/>
          <w:sz w:val="26"/>
          <w:szCs w:val="26"/>
        </w:rPr>
        <w:t>Id.</w:t>
      </w:r>
      <w:r w:rsidR="004719A0">
        <w:rPr>
          <w:rFonts w:ascii="Century Schoolbook" w:hAnsi="Century Schoolbook"/>
          <w:sz w:val="26"/>
          <w:szCs w:val="26"/>
        </w:rPr>
        <w:t xml:space="preserve"> at 40-44. </w:t>
      </w:r>
      <w:r>
        <w:rPr>
          <w:rFonts w:ascii="Century Schoolbook" w:hAnsi="Century Schoolbook"/>
          <w:sz w:val="26"/>
          <w:szCs w:val="26"/>
        </w:rPr>
        <w:lastRenderedPageBreak/>
        <w:t>This Court noted</w:t>
      </w:r>
      <w:r w:rsidR="00B768E1">
        <w:rPr>
          <w:rFonts w:ascii="Century Schoolbook" w:hAnsi="Century Schoolbook"/>
          <w:sz w:val="26"/>
          <w:szCs w:val="26"/>
        </w:rPr>
        <w:t xml:space="preserve"> the defendant’s disclaimer of ownership was a </w:t>
      </w:r>
      <w:r w:rsidR="00E33D00">
        <w:rPr>
          <w:rFonts w:ascii="Century Schoolbook" w:hAnsi="Century Schoolbook"/>
          <w:sz w:val="26"/>
          <w:szCs w:val="26"/>
        </w:rPr>
        <w:t>“</w:t>
      </w:r>
      <w:r w:rsidR="00B768E1">
        <w:rPr>
          <w:rFonts w:ascii="Century Schoolbook" w:hAnsi="Century Schoolbook"/>
          <w:sz w:val="26"/>
          <w:szCs w:val="26"/>
        </w:rPr>
        <w:t>direct result</w:t>
      </w:r>
      <w:r w:rsidR="00E33D00">
        <w:rPr>
          <w:rFonts w:ascii="Century Schoolbook" w:hAnsi="Century Schoolbook"/>
          <w:sz w:val="26"/>
          <w:szCs w:val="26"/>
        </w:rPr>
        <w:t>”</w:t>
      </w:r>
      <w:r w:rsidR="00B768E1">
        <w:rPr>
          <w:rFonts w:ascii="Century Schoolbook" w:hAnsi="Century Schoolbook"/>
          <w:sz w:val="26"/>
          <w:szCs w:val="26"/>
        </w:rPr>
        <w:t xml:space="preserve"> of the police’s illegal stop and seizure and </w:t>
      </w:r>
      <w:r w:rsidR="007545B3">
        <w:rPr>
          <w:rFonts w:ascii="Century Schoolbook" w:hAnsi="Century Schoolbook"/>
          <w:sz w:val="26"/>
          <w:szCs w:val="26"/>
        </w:rPr>
        <w:t>“</w:t>
      </w:r>
      <w:r w:rsidR="007545B3" w:rsidRPr="00DE5F0E">
        <w:rPr>
          <w:rFonts w:ascii="Century Schoolbook" w:hAnsi="Century Schoolbook"/>
          <w:i/>
          <w:iCs/>
          <w:sz w:val="26"/>
          <w:szCs w:val="26"/>
        </w:rPr>
        <w:t>threat that an illegal search was about to take place</w:t>
      </w:r>
      <w:r w:rsidR="007545B3">
        <w:rPr>
          <w:rFonts w:ascii="Century Schoolbook" w:hAnsi="Century Schoolbook"/>
          <w:sz w:val="26"/>
          <w:szCs w:val="26"/>
        </w:rPr>
        <w:t xml:space="preserve">.” </w:t>
      </w:r>
      <w:r w:rsidR="00DE5F0E" w:rsidRPr="00DE5F0E">
        <w:rPr>
          <w:rFonts w:ascii="Century Schoolbook" w:hAnsi="Century Schoolbook"/>
          <w:i/>
          <w:iCs/>
          <w:sz w:val="26"/>
          <w:szCs w:val="26"/>
        </w:rPr>
        <w:t>Id.</w:t>
      </w:r>
      <w:r w:rsidR="00DE5F0E">
        <w:rPr>
          <w:rFonts w:ascii="Century Schoolbook" w:hAnsi="Century Schoolbook"/>
          <w:sz w:val="26"/>
          <w:szCs w:val="26"/>
        </w:rPr>
        <w:t xml:space="preserve"> at 44</w:t>
      </w:r>
      <w:r w:rsidR="007859A4">
        <w:rPr>
          <w:rFonts w:ascii="Century Schoolbook" w:hAnsi="Century Schoolbook"/>
          <w:sz w:val="26"/>
          <w:szCs w:val="26"/>
        </w:rPr>
        <w:fldChar w:fldCharType="begin"/>
      </w:r>
      <w:r w:rsidR="007859A4">
        <w:instrText xml:space="preserve"> TA \s "State v. Cooke, 54 N.C. App. 33 (1981)" </w:instrText>
      </w:r>
      <w:r w:rsidR="007859A4">
        <w:rPr>
          <w:rFonts w:ascii="Century Schoolbook" w:hAnsi="Century Schoolbook"/>
          <w:sz w:val="26"/>
          <w:szCs w:val="26"/>
        </w:rPr>
        <w:fldChar w:fldCharType="end"/>
      </w:r>
      <w:r w:rsidR="00DE5F0E">
        <w:rPr>
          <w:rFonts w:ascii="Century Schoolbook" w:hAnsi="Century Schoolbook"/>
          <w:sz w:val="26"/>
          <w:szCs w:val="26"/>
        </w:rPr>
        <w:t xml:space="preserve"> (emphasis in original).</w:t>
      </w:r>
      <w:r w:rsidR="00286014">
        <w:rPr>
          <w:rFonts w:ascii="Century Schoolbook" w:hAnsi="Century Schoolbook"/>
          <w:sz w:val="26"/>
          <w:szCs w:val="26"/>
        </w:rPr>
        <w:t xml:space="preserve"> This Court noted, “[d]</w:t>
      </w:r>
      <w:proofErr w:type="spellStart"/>
      <w:r w:rsidR="00286014">
        <w:rPr>
          <w:rFonts w:ascii="Century Schoolbook" w:hAnsi="Century Schoolbook"/>
          <w:sz w:val="26"/>
          <w:szCs w:val="26"/>
        </w:rPr>
        <w:t>efendants</w:t>
      </w:r>
      <w:proofErr w:type="spellEnd"/>
      <w:r w:rsidR="00286014">
        <w:rPr>
          <w:rFonts w:ascii="Century Schoolbook" w:hAnsi="Century Schoolbook"/>
          <w:sz w:val="26"/>
          <w:szCs w:val="26"/>
        </w:rPr>
        <w:t xml:space="preserve"> who disclaim ownership of property or reflexively discard property in their possession when alarmed by or suspicious of illegal police activity do so without necessarily aba</w:t>
      </w:r>
      <w:r w:rsidR="00FD1BCC">
        <w:rPr>
          <w:rFonts w:ascii="Century Schoolbook" w:hAnsi="Century Schoolbook"/>
          <w:sz w:val="26"/>
          <w:szCs w:val="26"/>
        </w:rPr>
        <w:t xml:space="preserve">ndoning all expectations of privacy in the property.” </w:t>
      </w:r>
      <w:r w:rsidR="00FD1BCC" w:rsidRPr="007D3BEC">
        <w:rPr>
          <w:rFonts w:ascii="Century Schoolbook" w:hAnsi="Century Schoolbook"/>
          <w:i/>
          <w:iCs/>
          <w:sz w:val="26"/>
          <w:szCs w:val="26"/>
        </w:rPr>
        <w:t>Id.</w:t>
      </w:r>
      <w:r w:rsidR="00FD1BCC">
        <w:rPr>
          <w:rFonts w:ascii="Century Schoolbook" w:hAnsi="Century Schoolbook"/>
          <w:sz w:val="26"/>
          <w:szCs w:val="26"/>
        </w:rPr>
        <w:t xml:space="preserve"> Therefore, this Court concluded the defendant did not voluntarily abandon his suitcase</w:t>
      </w:r>
      <w:r w:rsidR="007D3BEC">
        <w:rPr>
          <w:rFonts w:ascii="Century Schoolbook" w:hAnsi="Century Schoolbook"/>
          <w:sz w:val="26"/>
          <w:szCs w:val="26"/>
        </w:rPr>
        <w:t xml:space="preserve"> and he retained his reasonable expectation of privacy. </w:t>
      </w:r>
      <w:r w:rsidR="007D3BEC" w:rsidRPr="007D3BEC">
        <w:rPr>
          <w:rFonts w:ascii="Century Schoolbook" w:hAnsi="Century Schoolbook"/>
          <w:i/>
          <w:iCs/>
          <w:sz w:val="26"/>
          <w:szCs w:val="26"/>
        </w:rPr>
        <w:t>Id.</w:t>
      </w:r>
      <w:r w:rsidR="007D3BEC">
        <w:rPr>
          <w:rFonts w:ascii="Century Schoolbook" w:hAnsi="Century Schoolbook"/>
          <w:sz w:val="26"/>
          <w:szCs w:val="26"/>
        </w:rPr>
        <w:t xml:space="preserve"> at 45</w:t>
      </w:r>
      <w:r w:rsidR="007859A4">
        <w:rPr>
          <w:rFonts w:ascii="Century Schoolbook" w:hAnsi="Century Schoolbook"/>
          <w:sz w:val="26"/>
          <w:szCs w:val="26"/>
        </w:rPr>
        <w:fldChar w:fldCharType="begin"/>
      </w:r>
      <w:r w:rsidR="007859A4">
        <w:instrText xml:space="preserve"> TA \s "State v. Cooke, 54 N.C. App. 33 (1981)" </w:instrText>
      </w:r>
      <w:r w:rsidR="007859A4">
        <w:rPr>
          <w:rFonts w:ascii="Century Schoolbook" w:hAnsi="Century Schoolbook"/>
          <w:sz w:val="26"/>
          <w:szCs w:val="26"/>
        </w:rPr>
        <w:fldChar w:fldCharType="end"/>
      </w:r>
      <w:r w:rsidR="00EA2B5E">
        <w:rPr>
          <w:rFonts w:ascii="Century Schoolbook" w:hAnsi="Century Schoolbook"/>
          <w:sz w:val="26"/>
          <w:szCs w:val="26"/>
        </w:rPr>
        <w:t>.</w:t>
      </w:r>
    </w:p>
    <w:p w14:paraId="34829054" w14:textId="1DF59CFF" w:rsidR="000B12EF" w:rsidRDefault="000B12EF" w:rsidP="00F32ABE">
      <w:pPr>
        <w:spacing w:line="480" w:lineRule="auto"/>
        <w:contextualSpacing/>
        <w:jc w:val="both"/>
        <w:rPr>
          <w:rFonts w:ascii="Century Schoolbook" w:hAnsi="Century Schoolbook"/>
          <w:sz w:val="26"/>
          <w:szCs w:val="26"/>
        </w:rPr>
      </w:pPr>
      <w:r>
        <w:rPr>
          <w:rFonts w:ascii="Century Schoolbook" w:hAnsi="Century Schoolbook"/>
          <w:sz w:val="26"/>
          <w:szCs w:val="26"/>
        </w:rPr>
        <w:tab/>
        <w:t>Following the principles gleaned from</w:t>
      </w:r>
      <w:r w:rsidR="00EA2B5E">
        <w:rPr>
          <w:rFonts w:ascii="Century Schoolbook" w:hAnsi="Century Schoolbook"/>
          <w:sz w:val="26"/>
          <w:szCs w:val="26"/>
        </w:rPr>
        <w:t xml:space="preserve"> </w:t>
      </w:r>
      <w:r w:rsidRPr="00E80F7A">
        <w:rPr>
          <w:rFonts w:ascii="Century Schoolbook" w:hAnsi="Century Schoolbook"/>
          <w:i/>
          <w:iCs/>
          <w:sz w:val="26"/>
          <w:szCs w:val="26"/>
        </w:rPr>
        <w:t>Cooke,</w:t>
      </w:r>
      <w:r>
        <w:rPr>
          <w:rFonts w:ascii="Century Schoolbook" w:hAnsi="Century Schoolbook"/>
          <w:sz w:val="26"/>
          <w:szCs w:val="26"/>
        </w:rPr>
        <w:t xml:space="preserve"> Mr. Pardo did not voluntarily abandon his bag because it was the police who prevented Mr. Pardo from returning to the kiosk. Mr. Par</w:t>
      </w:r>
      <w:r w:rsidR="00AA0322">
        <w:rPr>
          <w:rFonts w:ascii="Century Schoolbook" w:hAnsi="Century Schoolbook"/>
          <w:sz w:val="26"/>
          <w:szCs w:val="26"/>
        </w:rPr>
        <w:t xml:space="preserve">do’s failure to return to his bag was a direct result of being seized by the police. </w:t>
      </w:r>
      <w:r w:rsidR="00A90238">
        <w:rPr>
          <w:rFonts w:ascii="Century Schoolbook" w:hAnsi="Century Schoolbook"/>
          <w:sz w:val="26"/>
          <w:szCs w:val="26"/>
        </w:rPr>
        <w:t>Mr. Pardo was not free to leave the store nor was he free to walk</w:t>
      </w:r>
      <w:r w:rsidR="00C1729B">
        <w:rPr>
          <w:rFonts w:ascii="Century Schoolbook" w:hAnsi="Century Schoolbook"/>
          <w:sz w:val="26"/>
          <w:szCs w:val="26"/>
        </w:rPr>
        <w:t xml:space="preserve"> around the store because Officer </w:t>
      </w:r>
      <w:proofErr w:type="spellStart"/>
      <w:r w:rsidR="00C1729B">
        <w:rPr>
          <w:rFonts w:ascii="Century Schoolbook" w:hAnsi="Century Schoolbook"/>
          <w:sz w:val="26"/>
          <w:szCs w:val="26"/>
        </w:rPr>
        <w:t>Millea</w:t>
      </w:r>
      <w:proofErr w:type="spellEnd"/>
      <w:r w:rsidR="00C1729B">
        <w:rPr>
          <w:rFonts w:ascii="Century Schoolbook" w:hAnsi="Century Schoolbook"/>
          <w:sz w:val="26"/>
          <w:szCs w:val="26"/>
        </w:rPr>
        <w:t xml:space="preserve"> was going to issue him a ci</w:t>
      </w:r>
      <w:r w:rsidR="00D6521F">
        <w:rPr>
          <w:rFonts w:ascii="Century Schoolbook" w:hAnsi="Century Schoolbook"/>
          <w:sz w:val="26"/>
          <w:szCs w:val="26"/>
        </w:rPr>
        <w:t>t</w:t>
      </w:r>
      <w:r w:rsidR="00C1729B">
        <w:rPr>
          <w:rFonts w:ascii="Century Schoolbook" w:hAnsi="Century Schoolbook"/>
          <w:sz w:val="26"/>
          <w:szCs w:val="26"/>
        </w:rPr>
        <w:t xml:space="preserve">ation and ban him from Best Buy. Officer </w:t>
      </w:r>
      <w:proofErr w:type="spellStart"/>
      <w:r w:rsidR="00C1729B">
        <w:rPr>
          <w:rFonts w:ascii="Century Schoolbook" w:hAnsi="Century Schoolbook"/>
          <w:sz w:val="26"/>
          <w:szCs w:val="26"/>
        </w:rPr>
        <w:t>Millea</w:t>
      </w:r>
      <w:proofErr w:type="spellEnd"/>
      <w:r w:rsidR="00C1729B">
        <w:rPr>
          <w:rFonts w:ascii="Century Schoolbook" w:hAnsi="Century Schoolbook"/>
          <w:sz w:val="26"/>
          <w:szCs w:val="26"/>
        </w:rPr>
        <w:t xml:space="preserve"> </w:t>
      </w:r>
      <w:r w:rsidR="00317A06">
        <w:rPr>
          <w:rFonts w:ascii="Century Schoolbook" w:hAnsi="Century Schoolbook"/>
          <w:sz w:val="26"/>
          <w:szCs w:val="26"/>
        </w:rPr>
        <w:t xml:space="preserve">explicitly instructed Mr. Pardo to go to a specific cash register when </w:t>
      </w:r>
      <w:r w:rsidR="009E57BD">
        <w:rPr>
          <w:rFonts w:ascii="Century Schoolbook" w:hAnsi="Century Schoolbook"/>
          <w:sz w:val="26"/>
          <w:szCs w:val="26"/>
        </w:rPr>
        <w:t>he pointed and said</w:t>
      </w:r>
      <w:r w:rsidR="0054699F">
        <w:rPr>
          <w:rFonts w:ascii="Century Schoolbook" w:hAnsi="Century Schoolbook"/>
          <w:sz w:val="26"/>
          <w:szCs w:val="26"/>
        </w:rPr>
        <w:t>,</w:t>
      </w:r>
      <w:r w:rsidR="009E57BD">
        <w:rPr>
          <w:rFonts w:ascii="Century Schoolbook" w:hAnsi="Century Schoolbook"/>
          <w:sz w:val="26"/>
          <w:szCs w:val="26"/>
        </w:rPr>
        <w:t xml:space="preserve"> “go right over there to that lady and take care of that.” (State’s </w:t>
      </w:r>
      <w:r w:rsidR="0054699F">
        <w:rPr>
          <w:rFonts w:ascii="Century Schoolbook" w:hAnsi="Century Schoolbook"/>
          <w:sz w:val="26"/>
          <w:szCs w:val="26"/>
        </w:rPr>
        <w:t>Exhibit</w:t>
      </w:r>
      <w:r w:rsidR="009E57BD">
        <w:rPr>
          <w:rFonts w:ascii="Century Schoolbook" w:hAnsi="Century Schoolbook"/>
          <w:sz w:val="26"/>
          <w:szCs w:val="26"/>
        </w:rPr>
        <w:t xml:space="preserve"> 1, Officer </w:t>
      </w:r>
      <w:proofErr w:type="spellStart"/>
      <w:r w:rsidR="009E57BD">
        <w:rPr>
          <w:rFonts w:ascii="Century Schoolbook" w:hAnsi="Century Schoolbook"/>
          <w:sz w:val="26"/>
          <w:szCs w:val="26"/>
        </w:rPr>
        <w:t>Millea</w:t>
      </w:r>
      <w:proofErr w:type="spellEnd"/>
      <w:r w:rsidR="009E57BD">
        <w:rPr>
          <w:rFonts w:ascii="Century Schoolbook" w:hAnsi="Century Schoolbook"/>
          <w:sz w:val="26"/>
          <w:szCs w:val="26"/>
        </w:rPr>
        <w:t xml:space="preserve"> Body Cam 29:23; State’s </w:t>
      </w:r>
      <w:r w:rsidR="00EA2B5E">
        <w:rPr>
          <w:rFonts w:ascii="Century Schoolbook" w:hAnsi="Century Schoolbook"/>
          <w:sz w:val="26"/>
          <w:szCs w:val="26"/>
        </w:rPr>
        <w:t>Exhibit</w:t>
      </w:r>
      <w:r w:rsidR="009E57BD">
        <w:rPr>
          <w:rFonts w:ascii="Century Schoolbook" w:hAnsi="Century Schoolbook"/>
          <w:sz w:val="26"/>
          <w:szCs w:val="26"/>
        </w:rPr>
        <w:t xml:space="preserve"> 1, Officer Lewis Body Cam, 20:32-20:40)</w:t>
      </w:r>
      <w:r w:rsidR="00595A06">
        <w:rPr>
          <w:rFonts w:ascii="Century Schoolbook" w:hAnsi="Century Schoolbook"/>
          <w:sz w:val="26"/>
          <w:szCs w:val="26"/>
        </w:rPr>
        <w:t xml:space="preserve"> </w:t>
      </w:r>
      <w:r w:rsidR="008E335B">
        <w:rPr>
          <w:rFonts w:ascii="Century Schoolbook" w:hAnsi="Century Schoolbook"/>
          <w:sz w:val="26"/>
          <w:szCs w:val="26"/>
        </w:rPr>
        <w:t xml:space="preserve">Mr. Pardo was thereby seized by Officer </w:t>
      </w:r>
      <w:proofErr w:type="spellStart"/>
      <w:r w:rsidR="008E335B">
        <w:rPr>
          <w:rFonts w:ascii="Century Schoolbook" w:hAnsi="Century Schoolbook"/>
          <w:sz w:val="26"/>
          <w:szCs w:val="26"/>
        </w:rPr>
        <w:t>Millea</w:t>
      </w:r>
      <w:proofErr w:type="spellEnd"/>
      <w:r w:rsidR="008E335B">
        <w:rPr>
          <w:rFonts w:ascii="Century Schoolbook" w:hAnsi="Century Schoolbook"/>
          <w:sz w:val="26"/>
          <w:szCs w:val="26"/>
        </w:rPr>
        <w:t xml:space="preserve"> because Mr. Pardo submitted to the officer’s authority when he walked over to front register as directed. </w:t>
      </w:r>
      <w:r w:rsidR="008E335B" w:rsidRPr="00EA2B5E">
        <w:rPr>
          <w:rFonts w:ascii="Century Schoolbook" w:hAnsi="Century Schoolbook"/>
          <w:i/>
          <w:iCs/>
          <w:sz w:val="26"/>
          <w:szCs w:val="26"/>
        </w:rPr>
        <w:t xml:space="preserve">See </w:t>
      </w:r>
      <w:r w:rsidR="00EA2B5E" w:rsidRPr="00EA2B5E">
        <w:rPr>
          <w:rFonts w:ascii="Century Schoolbook" w:hAnsi="Century Schoolbook"/>
          <w:i/>
          <w:iCs/>
          <w:sz w:val="26"/>
          <w:szCs w:val="26"/>
        </w:rPr>
        <w:t>California v. Hodari D.</w:t>
      </w:r>
      <w:r w:rsidR="00EA2B5E">
        <w:rPr>
          <w:rFonts w:ascii="Century Schoolbook" w:hAnsi="Century Schoolbook"/>
          <w:sz w:val="26"/>
          <w:szCs w:val="26"/>
        </w:rPr>
        <w:t>, 499 U.S. 621, 626-629 (1991)</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California v. Hodari D.</w:instrText>
      </w:r>
      <w:r w:rsidR="007859A4" w:rsidRPr="00BA0A19">
        <w:rPr>
          <w:rFonts w:ascii="Century Schoolbook" w:hAnsi="Century Schoolbook"/>
          <w:sz w:val="26"/>
          <w:szCs w:val="26"/>
        </w:rPr>
        <w:instrText>, 499 U.S. 621, 626-629 (1991)</w:instrText>
      </w:r>
      <w:r w:rsidR="007859A4">
        <w:instrText xml:space="preserve">" \s "California v. Hodari D., 499 U.S. 621, 626-629 (1991)" \c 1 </w:instrText>
      </w:r>
      <w:r w:rsidR="007859A4">
        <w:rPr>
          <w:rFonts w:ascii="Century Schoolbook" w:hAnsi="Century Schoolbook"/>
          <w:sz w:val="26"/>
          <w:szCs w:val="26"/>
        </w:rPr>
        <w:fldChar w:fldCharType="end"/>
      </w:r>
      <w:r w:rsidR="00EA2B5E">
        <w:rPr>
          <w:rFonts w:ascii="Century Schoolbook" w:hAnsi="Century Schoolbook"/>
          <w:sz w:val="26"/>
          <w:szCs w:val="26"/>
        </w:rPr>
        <w:t xml:space="preserve"> (holding a </w:t>
      </w:r>
      <w:r w:rsidR="00EA2B5E">
        <w:rPr>
          <w:rFonts w:ascii="Century Schoolbook" w:hAnsi="Century Schoolbook"/>
          <w:sz w:val="26"/>
          <w:szCs w:val="26"/>
        </w:rPr>
        <w:lastRenderedPageBreak/>
        <w:t>seizure under the 4</w:t>
      </w:r>
      <w:r w:rsidR="00EA2B5E" w:rsidRPr="00EA2B5E">
        <w:rPr>
          <w:rFonts w:ascii="Century Schoolbook" w:hAnsi="Century Schoolbook"/>
          <w:sz w:val="26"/>
          <w:szCs w:val="26"/>
          <w:vertAlign w:val="superscript"/>
        </w:rPr>
        <w:t>th</w:t>
      </w:r>
      <w:r w:rsidR="00EA2B5E">
        <w:rPr>
          <w:rFonts w:ascii="Century Schoolbook" w:hAnsi="Century Schoolbook"/>
          <w:sz w:val="26"/>
          <w:szCs w:val="26"/>
        </w:rPr>
        <w:t xml:space="preserve"> Amendment includes a submission to a show of authority); </w:t>
      </w:r>
      <w:r w:rsidR="00EA2B5E" w:rsidRPr="00EA2B5E">
        <w:rPr>
          <w:rFonts w:ascii="Century Schoolbook" w:hAnsi="Century Schoolbook"/>
          <w:i/>
          <w:iCs/>
          <w:sz w:val="26"/>
          <w:szCs w:val="26"/>
        </w:rPr>
        <w:t xml:space="preserve">see also </w:t>
      </w:r>
      <w:proofErr w:type="spellStart"/>
      <w:r w:rsidR="00EA2B5E" w:rsidRPr="00EA2B5E">
        <w:rPr>
          <w:rFonts w:ascii="Century Schoolbook" w:hAnsi="Century Schoolbook"/>
          <w:i/>
          <w:iCs/>
          <w:sz w:val="26"/>
          <w:szCs w:val="26"/>
        </w:rPr>
        <w:t>Brendlin</w:t>
      </w:r>
      <w:proofErr w:type="spellEnd"/>
      <w:r w:rsidR="00EA2B5E">
        <w:rPr>
          <w:rFonts w:ascii="Century Schoolbook" w:hAnsi="Century Schoolbook"/>
          <w:sz w:val="26"/>
          <w:szCs w:val="26"/>
        </w:rPr>
        <w:t>, 551 U.S. at 254</w:t>
      </w:r>
      <w:r w:rsidR="007859A4">
        <w:rPr>
          <w:rFonts w:ascii="Century Schoolbook" w:hAnsi="Century Schoolbook"/>
          <w:sz w:val="26"/>
          <w:szCs w:val="26"/>
        </w:rPr>
        <w:fldChar w:fldCharType="begin"/>
      </w:r>
      <w:r w:rsidR="007859A4">
        <w:instrText xml:space="preserve"> TA \s "</w:instrText>
      </w:r>
      <w:proofErr w:type="spellStart"/>
      <w:r w:rsidR="007859A4">
        <w:instrText>Brendlin</w:instrText>
      </w:r>
      <w:proofErr w:type="spellEnd"/>
      <w:r w:rsidR="007859A4">
        <w:instrText xml:space="preserve"> v. California, 551 U.S. 249, 254 (2009)" </w:instrText>
      </w:r>
      <w:r w:rsidR="007859A4">
        <w:rPr>
          <w:rFonts w:ascii="Century Schoolbook" w:hAnsi="Century Schoolbook"/>
          <w:sz w:val="26"/>
          <w:szCs w:val="26"/>
        </w:rPr>
        <w:fldChar w:fldCharType="end"/>
      </w:r>
      <w:r w:rsidR="00EA2B5E">
        <w:rPr>
          <w:rFonts w:ascii="Century Schoolbook" w:hAnsi="Century Schoolbook"/>
          <w:sz w:val="26"/>
          <w:szCs w:val="26"/>
        </w:rPr>
        <w:t>.</w:t>
      </w:r>
    </w:p>
    <w:p w14:paraId="385A1D9B" w14:textId="17E1045B" w:rsidR="00644DE6" w:rsidRDefault="00644DE6" w:rsidP="00F32ABE">
      <w:pPr>
        <w:spacing w:line="480" w:lineRule="auto"/>
        <w:contextualSpacing/>
        <w:jc w:val="both"/>
        <w:rPr>
          <w:rFonts w:ascii="Century Schoolbook" w:hAnsi="Century Schoolbook"/>
          <w:sz w:val="26"/>
          <w:szCs w:val="26"/>
        </w:rPr>
      </w:pPr>
      <w:r>
        <w:rPr>
          <w:rFonts w:ascii="Century Schoolbook" w:hAnsi="Century Schoolbook"/>
          <w:sz w:val="26"/>
          <w:szCs w:val="26"/>
        </w:rPr>
        <w:tab/>
        <w:t xml:space="preserve">Furthermore, Officer </w:t>
      </w:r>
      <w:proofErr w:type="spellStart"/>
      <w:r>
        <w:rPr>
          <w:rFonts w:ascii="Century Schoolbook" w:hAnsi="Century Schoolbook"/>
          <w:sz w:val="26"/>
          <w:szCs w:val="26"/>
        </w:rPr>
        <w:t>Millea</w:t>
      </w:r>
      <w:proofErr w:type="spellEnd"/>
      <w:r>
        <w:rPr>
          <w:rFonts w:ascii="Century Schoolbook" w:hAnsi="Century Schoolbook"/>
          <w:sz w:val="26"/>
          <w:szCs w:val="26"/>
        </w:rPr>
        <w:t xml:space="preserve"> sent Officer Cl</w:t>
      </w:r>
      <w:r w:rsidR="00D31545">
        <w:rPr>
          <w:rFonts w:ascii="Century Schoolbook" w:hAnsi="Century Schoolbook"/>
          <w:sz w:val="26"/>
          <w:szCs w:val="26"/>
        </w:rPr>
        <w:t>a</w:t>
      </w:r>
      <w:r>
        <w:rPr>
          <w:rFonts w:ascii="Century Schoolbook" w:hAnsi="Century Schoolbook"/>
          <w:sz w:val="26"/>
          <w:szCs w:val="26"/>
        </w:rPr>
        <w:t xml:space="preserve">rk to stand with Mr. Pardo at the front register. A reasonable </w:t>
      </w:r>
      <w:r w:rsidR="00E152AD">
        <w:rPr>
          <w:rFonts w:ascii="Century Schoolbook" w:hAnsi="Century Schoolbook"/>
          <w:sz w:val="26"/>
          <w:szCs w:val="26"/>
        </w:rPr>
        <w:t xml:space="preserve">person in Mr. Pardo’s situation would not have felt free to leave the front register and walk around the store </w:t>
      </w:r>
      <w:r w:rsidR="005F3433">
        <w:rPr>
          <w:rFonts w:ascii="Century Schoolbook" w:hAnsi="Century Schoolbook"/>
          <w:sz w:val="26"/>
          <w:szCs w:val="26"/>
        </w:rPr>
        <w:t xml:space="preserve">because he was under explicit instruction </w:t>
      </w:r>
      <w:r w:rsidR="00EA2B5E">
        <w:rPr>
          <w:rFonts w:ascii="Century Schoolbook" w:hAnsi="Century Schoolbook"/>
          <w:sz w:val="26"/>
          <w:szCs w:val="26"/>
        </w:rPr>
        <w:t>to go to the front register</w:t>
      </w:r>
      <w:r w:rsidR="00D6521F">
        <w:rPr>
          <w:rFonts w:ascii="Century Schoolbook" w:hAnsi="Century Schoolbook"/>
          <w:sz w:val="26"/>
          <w:szCs w:val="26"/>
        </w:rPr>
        <w:t>,</w:t>
      </w:r>
      <w:r w:rsidR="00EA2B5E">
        <w:rPr>
          <w:rFonts w:ascii="Century Schoolbook" w:hAnsi="Century Schoolbook"/>
          <w:sz w:val="26"/>
          <w:szCs w:val="26"/>
        </w:rPr>
        <w:t xml:space="preserve"> and he was under </w:t>
      </w:r>
      <w:r w:rsidR="005F3433">
        <w:rPr>
          <w:rFonts w:ascii="Century Schoolbook" w:hAnsi="Century Schoolbook"/>
          <w:sz w:val="26"/>
          <w:szCs w:val="26"/>
        </w:rPr>
        <w:t xml:space="preserve">the direct supervision of a police officer. </w:t>
      </w:r>
      <w:r w:rsidR="005F3433" w:rsidRPr="005F3433">
        <w:rPr>
          <w:rFonts w:ascii="Century Schoolbook" w:hAnsi="Century Schoolbook"/>
          <w:i/>
          <w:iCs/>
          <w:sz w:val="26"/>
          <w:szCs w:val="26"/>
        </w:rPr>
        <w:t xml:space="preserve">See generally State v. </w:t>
      </w:r>
      <w:proofErr w:type="spellStart"/>
      <w:r w:rsidR="005F3433" w:rsidRPr="005F3433">
        <w:rPr>
          <w:rFonts w:ascii="Century Schoolbook" w:hAnsi="Century Schoolbook"/>
          <w:i/>
          <w:iCs/>
          <w:sz w:val="26"/>
          <w:szCs w:val="26"/>
        </w:rPr>
        <w:t>Isenhour</w:t>
      </w:r>
      <w:proofErr w:type="spellEnd"/>
      <w:r w:rsidR="005F3433">
        <w:rPr>
          <w:rFonts w:ascii="Century Schoolbook" w:hAnsi="Century Schoolbook"/>
          <w:sz w:val="26"/>
          <w:szCs w:val="26"/>
        </w:rPr>
        <w:t>, 194 N.C. App. 539, 543-544 (2008)</w:t>
      </w:r>
      <w:r w:rsidR="007859A4">
        <w:rPr>
          <w:rFonts w:ascii="Century Schoolbook" w:hAnsi="Century Schoolbook"/>
          <w:sz w:val="26"/>
          <w:szCs w:val="26"/>
        </w:rPr>
        <w:fldChar w:fldCharType="begin"/>
      </w:r>
      <w:r w:rsidR="007859A4">
        <w:instrText xml:space="preserve"> TA \l "</w:instrText>
      </w:r>
      <w:r w:rsidR="007859A4" w:rsidRPr="00BA0A19">
        <w:rPr>
          <w:rFonts w:ascii="Century Schoolbook" w:hAnsi="Century Schoolbook"/>
          <w:i/>
          <w:iCs/>
          <w:sz w:val="26"/>
          <w:szCs w:val="26"/>
        </w:rPr>
        <w:instrText xml:space="preserve">State v. </w:instrText>
      </w:r>
      <w:proofErr w:type="spellStart"/>
      <w:r w:rsidR="007859A4" w:rsidRPr="00BA0A19">
        <w:rPr>
          <w:rFonts w:ascii="Century Schoolbook" w:hAnsi="Century Schoolbook"/>
          <w:i/>
          <w:iCs/>
          <w:sz w:val="26"/>
          <w:szCs w:val="26"/>
        </w:rPr>
        <w:instrText>Isenhour</w:instrText>
      </w:r>
      <w:proofErr w:type="spellEnd"/>
      <w:r w:rsidR="007859A4" w:rsidRPr="00BA0A19">
        <w:rPr>
          <w:rFonts w:ascii="Century Schoolbook" w:hAnsi="Century Schoolbook"/>
          <w:sz w:val="26"/>
          <w:szCs w:val="26"/>
        </w:rPr>
        <w:instrText>, 194 N.C. App. 539, 543-544 (2008)</w:instrText>
      </w:r>
      <w:r w:rsidR="007859A4">
        <w:instrText xml:space="preserve">" \s "State v. </w:instrText>
      </w:r>
      <w:proofErr w:type="spellStart"/>
      <w:r w:rsidR="007859A4">
        <w:instrText>Isenhour</w:instrText>
      </w:r>
      <w:proofErr w:type="spellEnd"/>
      <w:r w:rsidR="007859A4">
        <w:instrText xml:space="preserve">, 194 N.C. App. 539, 543-544 (2008)" \c 1 </w:instrText>
      </w:r>
      <w:r w:rsidR="007859A4">
        <w:rPr>
          <w:rFonts w:ascii="Century Schoolbook" w:hAnsi="Century Schoolbook"/>
          <w:sz w:val="26"/>
          <w:szCs w:val="26"/>
        </w:rPr>
        <w:fldChar w:fldCharType="end"/>
      </w:r>
      <w:r w:rsidR="005F3433">
        <w:rPr>
          <w:rFonts w:ascii="Century Schoolbook" w:hAnsi="Century Schoolbook"/>
          <w:sz w:val="26"/>
          <w:szCs w:val="26"/>
        </w:rPr>
        <w:t>(explaining a person is seized “if in view of all the circumstances surrounding the incident, a reasonable person would have believed he was not free to leave.”)</w:t>
      </w:r>
      <w:r w:rsidR="00D6521F">
        <w:rPr>
          <w:rFonts w:ascii="Century Schoolbook" w:hAnsi="Century Schoolbook"/>
          <w:sz w:val="26"/>
          <w:szCs w:val="26"/>
        </w:rPr>
        <w:t xml:space="preserve"> Thus, </w:t>
      </w:r>
      <w:proofErr w:type="gramStart"/>
      <w:r w:rsidR="00D6521F">
        <w:rPr>
          <w:rFonts w:ascii="Century Schoolbook" w:hAnsi="Century Schoolbook"/>
          <w:sz w:val="26"/>
          <w:szCs w:val="26"/>
        </w:rPr>
        <w:t>similar to</w:t>
      </w:r>
      <w:proofErr w:type="gramEnd"/>
      <w:r w:rsidR="00D6521F">
        <w:rPr>
          <w:rFonts w:ascii="Century Schoolbook" w:hAnsi="Century Schoolbook"/>
          <w:sz w:val="26"/>
          <w:szCs w:val="26"/>
        </w:rPr>
        <w:t xml:space="preserve"> </w:t>
      </w:r>
      <w:r w:rsidR="00D6521F" w:rsidRPr="007D0BC0">
        <w:rPr>
          <w:rFonts w:ascii="Century Schoolbook" w:hAnsi="Century Schoolbook"/>
          <w:i/>
          <w:iCs/>
          <w:sz w:val="26"/>
          <w:szCs w:val="26"/>
        </w:rPr>
        <w:t>Cooke</w:t>
      </w:r>
      <w:r w:rsidR="00D6521F">
        <w:rPr>
          <w:rFonts w:ascii="Century Schoolbook" w:hAnsi="Century Schoolbook"/>
          <w:sz w:val="26"/>
          <w:szCs w:val="26"/>
        </w:rPr>
        <w:t xml:space="preserve"> and </w:t>
      </w:r>
      <w:r w:rsidR="00D6521F" w:rsidRPr="007D0BC0">
        <w:rPr>
          <w:rFonts w:ascii="Century Schoolbook" w:hAnsi="Century Schoolbook"/>
          <w:i/>
          <w:iCs/>
          <w:sz w:val="26"/>
          <w:szCs w:val="26"/>
        </w:rPr>
        <w:t>Joe</w:t>
      </w:r>
      <w:r w:rsidR="00D6521F">
        <w:rPr>
          <w:rFonts w:ascii="Century Schoolbook" w:hAnsi="Century Schoolbook"/>
          <w:sz w:val="26"/>
          <w:szCs w:val="26"/>
        </w:rPr>
        <w:t xml:space="preserve">, Mr. Pardo’s failure to return to his bag was not a voluntary abandonment because it was a direct result of police activity. </w:t>
      </w:r>
      <w:r w:rsidR="00162866">
        <w:rPr>
          <w:rFonts w:ascii="Century Schoolbook" w:hAnsi="Century Schoolbook"/>
          <w:sz w:val="26"/>
          <w:szCs w:val="26"/>
        </w:rPr>
        <w:t>In fact, Mr. Pardo likely would have returned to the kiosk to get his bag after he completed his transaction at the front register, but the bag was brought to the front of the store.</w:t>
      </w:r>
    </w:p>
    <w:p w14:paraId="0D78E185" w14:textId="77FF8C94" w:rsidR="00D6521F" w:rsidRPr="00325BE3" w:rsidRDefault="00D6521F" w:rsidP="00F32ABE">
      <w:pPr>
        <w:spacing w:line="480" w:lineRule="auto"/>
        <w:contextualSpacing/>
        <w:jc w:val="both"/>
        <w:rPr>
          <w:rFonts w:ascii="Century Schoolbook" w:hAnsi="Century Schoolbook"/>
          <w:sz w:val="26"/>
          <w:szCs w:val="26"/>
        </w:rPr>
      </w:pPr>
      <w:r>
        <w:rPr>
          <w:rFonts w:ascii="Century Schoolbook" w:hAnsi="Century Schoolbook"/>
          <w:sz w:val="26"/>
          <w:szCs w:val="26"/>
        </w:rPr>
        <w:tab/>
        <w:t xml:space="preserve">Because Mr. Pardo did not voluntarily abandon his bag, he </w:t>
      </w:r>
      <w:r w:rsidR="007D0BC0">
        <w:rPr>
          <w:rFonts w:ascii="Century Schoolbook" w:hAnsi="Century Schoolbook"/>
          <w:sz w:val="26"/>
          <w:szCs w:val="26"/>
        </w:rPr>
        <w:t>main</w:t>
      </w:r>
      <w:r>
        <w:rPr>
          <w:rFonts w:ascii="Century Schoolbook" w:hAnsi="Century Schoolbook"/>
          <w:sz w:val="26"/>
          <w:szCs w:val="26"/>
        </w:rPr>
        <w:t xml:space="preserve">tained a reasonable expectation of privacy. Mr. Pardo’s Fourth Amendment right was violated </w:t>
      </w:r>
      <w:r w:rsidR="00867A4F">
        <w:rPr>
          <w:rFonts w:ascii="Century Schoolbook" w:hAnsi="Century Schoolbook"/>
          <w:sz w:val="26"/>
          <w:szCs w:val="26"/>
        </w:rPr>
        <w:t xml:space="preserve">when </w:t>
      </w:r>
      <w:r w:rsidR="00BE69C2">
        <w:rPr>
          <w:rFonts w:ascii="Century Schoolbook" w:hAnsi="Century Schoolbook"/>
          <w:sz w:val="26"/>
          <w:szCs w:val="26"/>
        </w:rPr>
        <w:t>the police searched his bag without a warrant</w:t>
      </w:r>
      <w:r w:rsidR="00F90ABF">
        <w:rPr>
          <w:rFonts w:ascii="Century Schoolbook" w:hAnsi="Century Schoolbook"/>
          <w:sz w:val="26"/>
          <w:szCs w:val="26"/>
        </w:rPr>
        <w:t>.</w:t>
      </w:r>
    </w:p>
    <w:p w14:paraId="050B0D90" w14:textId="40EAD181" w:rsidR="002F3FF9" w:rsidRPr="0066154A" w:rsidRDefault="002F3FF9" w:rsidP="002F3FF9">
      <w:pPr>
        <w:jc w:val="center"/>
        <w:rPr>
          <w:rFonts w:ascii="Century Schoolbook" w:hAnsi="Century Schoolbook"/>
          <w:b/>
          <w:bCs/>
          <w:sz w:val="26"/>
          <w:szCs w:val="26"/>
          <w:u w:val="single"/>
        </w:rPr>
      </w:pPr>
      <w:r w:rsidRPr="0066154A">
        <w:rPr>
          <w:rFonts w:ascii="Century Schoolbook" w:hAnsi="Century Schoolbook"/>
          <w:b/>
          <w:bCs/>
          <w:sz w:val="26"/>
          <w:szCs w:val="26"/>
          <w:u w:val="single"/>
        </w:rPr>
        <w:t>CONCLUSION</w:t>
      </w:r>
    </w:p>
    <w:p w14:paraId="52C5BE8B" w14:textId="77777777" w:rsidR="002F3FF9" w:rsidRDefault="002F3FF9" w:rsidP="002F3FF9">
      <w:pPr>
        <w:jc w:val="center"/>
        <w:rPr>
          <w:rFonts w:ascii="Century Schoolbook" w:hAnsi="Century Schoolbook"/>
          <w:b/>
          <w:bCs/>
          <w:u w:val="single"/>
        </w:rPr>
      </w:pPr>
    </w:p>
    <w:p w14:paraId="2CA9DF9C" w14:textId="1835BC02" w:rsidR="002F3FF9" w:rsidRPr="002F3FF9" w:rsidRDefault="00447828" w:rsidP="008431CE">
      <w:pPr>
        <w:spacing w:line="480" w:lineRule="auto"/>
        <w:ind w:firstLine="720"/>
        <w:jc w:val="both"/>
        <w:rPr>
          <w:rFonts w:ascii="Century Schoolbook" w:eastAsia="Calibri" w:hAnsi="Century Schoolbook"/>
          <w:sz w:val="26"/>
          <w:szCs w:val="26"/>
        </w:rPr>
      </w:pPr>
      <w:r>
        <w:rPr>
          <w:rFonts w:ascii="Century Schoolbook" w:eastAsia="Calibri" w:hAnsi="Century Schoolbook"/>
          <w:sz w:val="26"/>
          <w:szCs w:val="26"/>
        </w:rPr>
        <w:t xml:space="preserve">The trial court erred by denying Mr. Pardo’s motion to suppress. </w:t>
      </w:r>
      <w:r w:rsidR="002F3FF9" w:rsidRPr="002F3FF9">
        <w:rPr>
          <w:rFonts w:ascii="Century Schoolbook" w:eastAsia="Calibri" w:hAnsi="Century Schoolbook"/>
          <w:sz w:val="26"/>
          <w:szCs w:val="26"/>
        </w:rPr>
        <w:t xml:space="preserve">Mr. </w:t>
      </w:r>
      <w:r w:rsidR="002F3FF9">
        <w:rPr>
          <w:rFonts w:ascii="Century Schoolbook" w:eastAsia="Calibri" w:hAnsi="Century Schoolbook"/>
          <w:sz w:val="26"/>
          <w:szCs w:val="26"/>
        </w:rPr>
        <w:t>Pardo</w:t>
      </w:r>
      <w:r w:rsidR="002F3FF9" w:rsidRPr="002F3FF9">
        <w:rPr>
          <w:rFonts w:ascii="Century Schoolbook" w:eastAsia="Calibri" w:hAnsi="Century Schoolbook"/>
          <w:sz w:val="26"/>
          <w:szCs w:val="26"/>
        </w:rPr>
        <w:t xml:space="preserve"> respectfully requests this Court </w:t>
      </w:r>
      <w:r w:rsidR="008431CE">
        <w:rPr>
          <w:rFonts w:ascii="Century Schoolbook" w:eastAsia="Calibri" w:hAnsi="Century Schoolbook"/>
          <w:sz w:val="26"/>
          <w:szCs w:val="26"/>
        </w:rPr>
        <w:t>reverse the order denying the motion to suppress and vacate the resulting judgment.</w:t>
      </w:r>
    </w:p>
    <w:p w14:paraId="0BF422B1" w14:textId="3B3D5A84" w:rsidR="002F3FF9" w:rsidRPr="002F3FF9" w:rsidRDefault="002F3FF9" w:rsidP="002F3FF9">
      <w:pPr>
        <w:jc w:val="both"/>
        <w:rPr>
          <w:rFonts w:ascii="Century Schoolbook" w:eastAsia="Calibri" w:hAnsi="Century Schoolbook"/>
          <w:sz w:val="26"/>
          <w:szCs w:val="26"/>
        </w:rPr>
      </w:pPr>
      <w:r w:rsidRPr="002F3FF9">
        <w:rPr>
          <w:rFonts w:ascii="Century Schoolbook" w:eastAsia="Calibri" w:hAnsi="Century Schoolbook"/>
          <w:sz w:val="26"/>
          <w:szCs w:val="26"/>
        </w:rPr>
        <w:lastRenderedPageBreak/>
        <w:tab/>
        <w:t xml:space="preserve">Respectfully submitted, this the </w:t>
      </w:r>
      <w:r>
        <w:rPr>
          <w:rFonts w:ascii="Century Schoolbook" w:eastAsia="Calibri" w:hAnsi="Century Schoolbook"/>
          <w:sz w:val="26"/>
          <w:szCs w:val="26"/>
        </w:rPr>
        <w:t>3</w:t>
      </w:r>
      <w:r w:rsidRPr="002F3FF9">
        <w:rPr>
          <w:rFonts w:ascii="Century Schoolbook" w:eastAsia="Calibri" w:hAnsi="Century Schoolbook"/>
          <w:sz w:val="26"/>
          <w:szCs w:val="26"/>
          <w:vertAlign w:val="superscript"/>
        </w:rPr>
        <w:t>rd</w:t>
      </w:r>
      <w:r w:rsidRPr="002F3FF9">
        <w:rPr>
          <w:rFonts w:ascii="Century Schoolbook" w:eastAsia="Calibri" w:hAnsi="Century Schoolbook"/>
          <w:sz w:val="26"/>
          <w:szCs w:val="26"/>
        </w:rPr>
        <w:t xml:space="preserve"> day of </w:t>
      </w:r>
      <w:r>
        <w:rPr>
          <w:rFonts w:ascii="Century Schoolbook" w:eastAsia="Calibri" w:hAnsi="Century Schoolbook"/>
          <w:sz w:val="26"/>
          <w:szCs w:val="26"/>
        </w:rPr>
        <w:t>February</w:t>
      </w:r>
      <w:r w:rsidRPr="002F3FF9">
        <w:rPr>
          <w:rFonts w:ascii="Century Schoolbook" w:eastAsia="Calibri" w:hAnsi="Century Schoolbook"/>
          <w:sz w:val="26"/>
          <w:szCs w:val="26"/>
        </w:rPr>
        <w:t>, 202</w:t>
      </w:r>
      <w:r>
        <w:rPr>
          <w:rFonts w:ascii="Century Schoolbook" w:eastAsia="Calibri" w:hAnsi="Century Schoolbook"/>
          <w:sz w:val="26"/>
          <w:szCs w:val="26"/>
        </w:rPr>
        <w:t>5</w:t>
      </w:r>
      <w:r w:rsidRPr="002F3FF9">
        <w:rPr>
          <w:rFonts w:ascii="Century Schoolbook" w:eastAsia="Calibri" w:hAnsi="Century Schoolbook"/>
          <w:sz w:val="26"/>
          <w:szCs w:val="26"/>
        </w:rPr>
        <w:t>.</w:t>
      </w:r>
    </w:p>
    <w:p w14:paraId="2FE38A90" w14:textId="77777777" w:rsidR="002F3FF9" w:rsidRPr="002F3FF9" w:rsidRDefault="002F3FF9" w:rsidP="002F3FF9">
      <w:pPr>
        <w:jc w:val="both"/>
        <w:rPr>
          <w:rFonts w:ascii="Century Schoolbook" w:eastAsia="Century Schoolbook" w:hAnsi="Century Schoolbook" w:cs="Century Schoolbook"/>
          <w:color w:val="000000" w:themeColor="text1"/>
          <w:sz w:val="26"/>
          <w:szCs w:val="26"/>
          <w:u w:val="single"/>
        </w:rPr>
      </w:pPr>
    </w:p>
    <w:p w14:paraId="47477ADF" w14:textId="77777777" w:rsidR="002F3FF9" w:rsidRPr="002F3FF9" w:rsidRDefault="002F3FF9" w:rsidP="002F3FF9">
      <w:pPr>
        <w:ind w:left="2880"/>
        <w:jc w:val="both"/>
        <w:rPr>
          <w:rFonts w:ascii="Century Schoolbook" w:eastAsia="Century Schoolbook" w:hAnsi="Century Schoolbook" w:cs="Century Schoolbook"/>
          <w:color w:val="000000" w:themeColor="text1"/>
          <w:sz w:val="26"/>
          <w:szCs w:val="26"/>
          <w:u w:val="single"/>
        </w:rPr>
      </w:pPr>
      <w:r w:rsidRPr="002F3FF9">
        <w:rPr>
          <w:rFonts w:ascii="Century Schoolbook" w:eastAsia="Century Schoolbook" w:hAnsi="Century Schoolbook" w:cs="Century Schoolbook"/>
          <w:color w:val="000000" w:themeColor="text1"/>
          <w:sz w:val="26"/>
          <w:szCs w:val="26"/>
          <w:u w:val="single"/>
        </w:rPr>
        <w:t>By Electronic Submission:</w:t>
      </w:r>
    </w:p>
    <w:p w14:paraId="1C419E92" w14:textId="77777777" w:rsidR="002F3FF9" w:rsidRPr="002F3FF9" w:rsidRDefault="002F3FF9" w:rsidP="002F3FF9">
      <w:pPr>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 xml:space="preserve">                                        Candace Washington</w:t>
      </w:r>
    </w:p>
    <w:p w14:paraId="1C6D0D8D" w14:textId="77777777" w:rsidR="002F3FF9" w:rsidRPr="002F3FF9" w:rsidRDefault="002F3FF9" w:rsidP="002F3FF9">
      <w:pPr>
        <w:ind w:left="720" w:firstLine="720"/>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ab/>
      </w:r>
      <w:r w:rsidRPr="002F3FF9">
        <w:rPr>
          <w:rFonts w:ascii="Century Schoolbook" w:eastAsia="Century Schoolbook" w:hAnsi="Century Schoolbook" w:cs="Century Schoolbook"/>
          <w:color w:val="000000" w:themeColor="text1"/>
          <w:sz w:val="26"/>
          <w:szCs w:val="26"/>
        </w:rPr>
        <w:tab/>
        <w:t>Assistant Appellate Defender</w:t>
      </w:r>
    </w:p>
    <w:p w14:paraId="1EAD8AC7" w14:textId="77777777" w:rsidR="002F3FF9" w:rsidRPr="002F3FF9" w:rsidRDefault="002F3FF9" w:rsidP="002F3FF9">
      <w:pPr>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 xml:space="preserve">                                        NC Bar #52447</w:t>
      </w:r>
    </w:p>
    <w:p w14:paraId="02B1C2BF" w14:textId="77777777" w:rsidR="002F3FF9" w:rsidRPr="002F3FF9" w:rsidRDefault="002F3FF9" w:rsidP="002F3FF9">
      <w:pPr>
        <w:ind w:left="5760" w:hanging="2880"/>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Candace.M.Washington@nccourts.org</w:t>
      </w:r>
    </w:p>
    <w:p w14:paraId="7888D3AE" w14:textId="77777777" w:rsidR="002F3FF9" w:rsidRPr="002F3FF9" w:rsidRDefault="002F3FF9" w:rsidP="002F3FF9">
      <w:pPr>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 xml:space="preserve"> </w:t>
      </w:r>
    </w:p>
    <w:p w14:paraId="342DA031" w14:textId="77777777" w:rsidR="002F3FF9" w:rsidRPr="002F3FF9" w:rsidRDefault="002F3FF9" w:rsidP="002F3FF9">
      <w:pPr>
        <w:ind w:left="5760" w:hanging="2880"/>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Glenn Gerding</w:t>
      </w:r>
    </w:p>
    <w:p w14:paraId="55674A72" w14:textId="77777777" w:rsidR="002F3FF9" w:rsidRPr="002F3FF9" w:rsidRDefault="002F3FF9" w:rsidP="002F3FF9">
      <w:pPr>
        <w:ind w:left="5760" w:hanging="2880"/>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Appellate Defender</w:t>
      </w:r>
    </w:p>
    <w:p w14:paraId="769FDEAA" w14:textId="77777777" w:rsidR="002F3FF9" w:rsidRPr="002F3FF9" w:rsidRDefault="002F3FF9" w:rsidP="002F3FF9">
      <w:pPr>
        <w:ind w:left="5760" w:hanging="2880"/>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NC Bar #23124</w:t>
      </w:r>
    </w:p>
    <w:p w14:paraId="6E2E0522" w14:textId="77777777" w:rsidR="002F3FF9" w:rsidRPr="002F3FF9" w:rsidRDefault="002F3FF9" w:rsidP="002F3FF9">
      <w:pPr>
        <w:ind w:left="5760" w:hanging="2880"/>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Office of the Appellate Defender</w:t>
      </w:r>
    </w:p>
    <w:p w14:paraId="7687E069" w14:textId="77777777" w:rsidR="002F3FF9" w:rsidRPr="002F3FF9" w:rsidRDefault="002F3FF9" w:rsidP="002F3FF9">
      <w:pPr>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 xml:space="preserve">                                        123 W. Main Street, Suite 500</w:t>
      </w:r>
    </w:p>
    <w:p w14:paraId="55B90E1C" w14:textId="77777777" w:rsidR="002F3FF9" w:rsidRPr="002F3FF9" w:rsidRDefault="002F3FF9" w:rsidP="002F3FF9">
      <w:pPr>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 xml:space="preserve">                                        Durham, North Carolina 27701</w:t>
      </w:r>
    </w:p>
    <w:p w14:paraId="375F2CA7" w14:textId="77777777" w:rsidR="002F3FF9" w:rsidRPr="002F3FF9" w:rsidRDefault="002F3FF9" w:rsidP="002F3FF9">
      <w:pPr>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 xml:space="preserve">      </w:t>
      </w:r>
      <w:r w:rsidRPr="002F3FF9">
        <w:rPr>
          <w:rFonts w:ascii="Century Schoolbook" w:eastAsia="Century Schoolbook" w:hAnsi="Century Schoolbook" w:cs="Century Schoolbook"/>
          <w:color w:val="000000" w:themeColor="text1"/>
          <w:sz w:val="26"/>
          <w:szCs w:val="26"/>
        </w:rPr>
        <w:tab/>
        <w:t xml:space="preserve">                              (919) 354-7210</w:t>
      </w:r>
    </w:p>
    <w:p w14:paraId="5940CC65" w14:textId="77777777" w:rsidR="002F3FF9" w:rsidRPr="002F3FF9" w:rsidRDefault="002F3FF9" w:rsidP="002F3FF9">
      <w:pPr>
        <w:ind w:left="2160" w:firstLine="720"/>
        <w:jc w:val="both"/>
        <w:rPr>
          <w:rFonts w:ascii="Century Schoolbook" w:eastAsia="Century Schoolbook" w:hAnsi="Century Schoolbook" w:cs="Century Schoolbook"/>
          <w:i/>
          <w:color w:val="000000" w:themeColor="text1"/>
          <w:sz w:val="26"/>
          <w:szCs w:val="26"/>
        </w:rPr>
      </w:pPr>
      <w:r w:rsidRPr="002F3FF9">
        <w:rPr>
          <w:rFonts w:ascii="Century Schoolbook" w:eastAsia="Century Schoolbook" w:hAnsi="Century Schoolbook" w:cs="Century Schoolbook"/>
          <w:i/>
          <w:color w:val="000000" w:themeColor="text1"/>
          <w:sz w:val="26"/>
          <w:szCs w:val="26"/>
        </w:rPr>
        <w:t>Attorneys for Defendant-Appellant</w:t>
      </w:r>
      <w:bookmarkStart w:id="12" w:name="_heading=h.30j0zll" w:colFirst="0" w:colLast="0"/>
      <w:bookmarkEnd w:id="12"/>
    </w:p>
    <w:p w14:paraId="25EE34B5" w14:textId="77777777" w:rsidR="002F3FF9" w:rsidRDefault="002F3FF9" w:rsidP="002F3FF9">
      <w:pPr>
        <w:ind w:left="2160" w:firstLine="720"/>
        <w:jc w:val="both"/>
        <w:rPr>
          <w:rFonts w:ascii="Century Schoolbook" w:eastAsia="Century Schoolbook" w:hAnsi="Century Schoolbook" w:cs="Century Schoolbook"/>
          <w:i/>
          <w:color w:val="000000" w:themeColor="text1"/>
          <w:sz w:val="26"/>
          <w:szCs w:val="26"/>
        </w:rPr>
      </w:pPr>
    </w:p>
    <w:p w14:paraId="65D4CED7" w14:textId="77777777" w:rsidR="00434A04" w:rsidRDefault="00434A04" w:rsidP="002F3FF9">
      <w:pPr>
        <w:ind w:left="2160" w:firstLine="720"/>
        <w:jc w:val="both"/>
        <w:rPr>
          <w:rFonts w:ascii="Century Schoolbook" w:eastAsia="Century Schoolbook" w:hAnsi="Century Schoolbook" w:cs="Century Schoolbook"/>
          <w:i/>
          <w:color w:val="000000" w:themeColor="text1"/>
          <w:sz w:val="26"/>
          <w:szCs w:val="26"/>
        </w:rPr>
      </w:pPr>
    </w:p>
    <w:p w14:paraId="700240E6" w14:textId="77777777" w:rsidR="00434A04" w:rsidRDefault="00434A04" w:rsidP="002F3FF9">
      <w:pPr>
        <w:ind w:left="2160" w:firstLine="720"/>
        <w:jc w:val="both"/>
        <w:rPr>
          <w:rFonts w:ascii="Century Schoolbook" w:eastAsia="Century Schoolbook" w:hAnsi="Century Schoolbook" w:cs="Century Schoolbook"/>
          <w:i/>
          <w:color w:val="000000" w:themeColor="text1"/>
          <w:sz w:val="26"/>
          <w:szCs w:val="26"/>
        </w:rPr>
      </w:pPr>
    </w:p>
    <w:p w14:paraId="60309527" w14:textId="77777777" w:rsidR="00434A04" w:rsidRPr="002F3FF9" w:rsidRDefault="00434A04" w:rsidP="002F3FF9">
      <w:pPr>
        <w:ind w:left="2160" w:firstLine="720"/>
        <w:jc w:val="both"/>
        <w:rPr>
          <w:rFonts w:ascii="Century Schoolbook" w:eastAsia="Century Schoolbook" w:hAnsi="Century Schoolbook" w:cs="Century Schoolbook"/>
          <w:i/>
          <w:color w:val="000000" w:themeColor="text1"/>
          <w:sz w:val="26"/>
          <w:szCs w:val="26"/>
        </w:rPr>
      </w:pPr>
    </w:p>
    <w:p w14:paraId="25E93B22" w14:textId="77777777" w:rsidR="002F3FF9" w:rsidRPr="002F3FF9" w:rsidRDefault="002F3FF9" w:rsidP="002F3FF9">
      <w:pPr>
        <w:jc w:val="center"/>
        <w:rPr>
          <w:rFonts w:ascii="Century Schoolbook" w:eastAsia="Century Schoolbook" w:hAnsi="Century Schoolbook" w:cs="Century Schoolbook"/>
          <w:b/>
          <w:color w:val="000000" w:themeColor="text1"/>
          <w:sz w:val="26"/>
          <w:szCs w:val="26"/>
          <w:u w:val="single"/>
        </w:rPr>
      </w:pPr>
      <w:r w:rsidRPr="002F3FF9">
        <w:rPr>
          <w:rFonts w:ascii="Century Schoolbook" w:eastAsia="Century Schoolbook" w:hAnsi="Century Schoolbook" w:cs="Century Schoolbook"/>
          <w:b/>
          <w:color w:val="000000" w:themeColor="text1"/>
          <w:sz w:val="26"/>
          <w:szCs w:val="26"/>
          <w:u w:val="single"/>
        </w:rPr>
        <w:t>CERTIFICATE OF COMPLIANCE WITH RULE 28(J)</w:t>
      </w:r>
    </w:p>
    <w:p w14:paraId="7F8E5B6B" w14:textId="77777777" w:rsidR="002F3FF9" w:rsidRPr="002F3FF9" w:rsidRDefault="002F3FF9" w:rsidP="002F3FF9">
      <w:pPr>
        <w:jc w:val="both"/>
        <w:rPr>
          <w:rFonts w:ascii="Century Schoolbook" w:eastAsia="Century Schoolbook" w:hAnsi="Century Schoolbook" w:cs="Century Schoolbook"/>
          <w:b/>
          <w:color w:val="000000" w:themeColor="text1"/>
          <w:sz w:val="26"/>
          <w:szCs w:val="26"/>
          <w:u w:val="single"/>
        </w:rPr>
      </w:pPr>
      <w:r w:rsidRPr="002F3FF9">
        <w:rPr>
          <w:rFonts w:ascii="Century Schoolbook" w:eastAsia="Century Schoolbook" w:hAnsi="Century Schoolbook" w:cs="Century Schoolbook"/>
          <w:b/>
          <w:color w:val="000000" w:themeColor="text1"/>
          <w:sz w:val="26"/>
          <w:szCs w:val="26"/>
          <w:u w:val="single"/>
        </w:rPr>
        <w:t xml:space="preserve"> </w:t>
      </w:r>
    </w:p>
    <w:p w14:paraId="1356106F" w14:textId="77777777" w:rsidR="002F3FF9" w:rsidRPr="002F3FF9" w:rsidRDefault="002F3FF9" w:rsidP="002F3FF9">
      <w:pPr>
        <w:ind w:firstLine="720"/>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Undersigned counsel hereby certifies that this brief complies with North Carolina Rule of Appellate Procedure 28(j), in that it is printed in 13-point Century Schoolbook font and contains no more than 8,750 words in the body of the brief, footnotes and citations included, as indicated by the word-processing program used to prepare this brief.</w:t>
      </w:r>
    </w:p>
    <w:p w14:paraId="67C12FD7" w14:textId="77777777" w:rsidR="002F3FF9" w:rsidRPr="002F3FF9" w:rsidRDefault="002F3FF9" w:rsidP="002F3FF9">
      <w:pPr>
        <w:jc w:val="both"/>
        <w:rPr>
          <w:rFonts w:ascii="Century Schoolbook" w:eastAsia="Century Schoolbook" w:hAnsi="Century Schoolbook" w:cs="Century Schoolbook"/>
          <w:b/>
          <w:color w:val="000000" w:themeColor="text1"/>
          <w:sz w:val="26"/>
          <w:szCs w:val="26"/>
          <w:u w:val="single"/>
        </w:rPr>
      </w:pPr>
      <w:r w:rsidRPr="002F3FF9">
        <w:rPr>
          <w:rFonts w:ascii="Century Schoolbook" w:eastAsia="Century Schoolbook" w:hAnsi="Century Schoolbook" w:cs="Century Schoolbook"/>
          <w:b/>
          <w:color w:val="000000" w:themeColor="text1"/>
          <w:sz w:val="26"/>
          <w:szCs w:val="26"/>
          <w:u w:val="single"/>
        </w:rPr>
        <w:t xml:space="preserve"> </w:t>
      </w:r>
    </w:p>
    <w:p w14:paraId="795529D0" w14:textId="41027602" w:rsidR="002F3FF9" w:rsidRPr="002F3FF9" w:rsidRDefault="002F3FF9" w:rsidP="002F3FF9">
      <w:pPr>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 xml:space="preserve">      </w:t>
      </w:r>
      <w:r w:rsidRPr="002F3FF9">
        <w:rPr>
          <w:rFonts w:ascii="Century Schoolbook" w:eastAsia="Century Schoolbook" w:hAnsi="Century Schoolbook" w:cs="Century Schoolbook"/>
          <w:color w:val="000000" w:themeColor="text1"/>
          <w:sz w:val="26"/>
          <w:szCs w:val="26"/>
        </w:rPr>
        <w:tab/>
        <w:t xml:space="preserve">This the </w:t>
      </w:r>
      <w:r>
        <w:rPr>
          <w:rFonts w:ascii="Century Schoolbook" w:eastAsia="Century Schoolbook" w:hAnsi="Century Schoolbook" w:cs="Century Schoolbook"/>
          <w:color w:val="000000" w:themeColor="text1"/>
          <w:sz w:val="26"/>
          <w:szCs w:val="26"/>
        </w:rPr>
        <w:t>3</w:t>
      </w:r>
      <w:r w:rsidRPr="002F3FF9">
        <w:rPr>
          <w:rFonts w:ascii="Century Schoolbook" w:eastAsia="Century Schoolbook" w:hAnsi="Century Schoolbook" w:cs="Century Schoolbook"/>
          <w:color w:val="000000" w:themeColor="text1"/>
          <w:sz w:val="26"/>
          <w:szCs w:val="26"/>
          <w:vertAlign w:val="superscript"/>
        </w:rPr>
        <w:t>rd</w:t>
      </w:r>
      <w:r>
        <w:rPr>
          <w:rFonts w:ascii="Century Schoolbook" w:eastAsia="Century Schoolbook" w:hAnsi="Century Schoolbook" w:cs="Century Schoolbook"/>
          <w:color w:val="000000" w:themeColor="text1"/>
          <w:sz w:val="26"/>
          <w:szCs w:val="26"/>
        </w:rPr>
        <w:t xml:space="preserve"> </w:t>
      </w:r>
      <w:r w:rsidRPr="002F3FF9">
        <w:rPr>
          <w:rFonts w:ascii="Century Schoolbook" w:eastAsia="Century Schoolbook" w:hAnsi="Century Schoolbook" w:cs="Century Schoolbook"/>
          <w:color w:val="000000" w:themeColor="text1"/>
          <w:sz w:val="26"/>
          <w:szCs w:val="26"/>
        </w:rPr>
        <w:t xml:space="preserve">day of </w:t>
      </w:r>
      <w:r>
        <w:rPr>
          <w:rFonts w:ascii="Century Schoolbook" w:eastAsia="Century Schoolbook" w:hAnsi="Century Schoolbook" w:cs="Century Schoolbook"/>
          <w:color w:val="000000" w:themeColor="text1"/>
          <w:sz w:val="26"/>
          <w:szCs w:val="26"/>
        </w:rPr>
        <w:t>February</w:t>
      </w:r>
      <w:r w:rsidRPr="002F3FF9">
        <w:rPr>
          <w:rFonts w:ascii="Century Schoolbook" w:eastAsia="Century Schoolbook" w:hAnsi="Century Schoolbook" w:cs="Century Schoolbook"/>
          <w:color w:val="000000" w:themeColor="text1"/>
          <w:sz w:val="26"/>
          <w:szCs w:val="26"/>
        </w:rPr>
        <w:t>, 202</w:t>
      </w:r>
      <w:r>
        <w:rPr>
          <w:rFonts w:ascii="Century Schoolbook" w:eastAsia="Century Schoolbook" w:hAnsi="Century Schoolbook" w:cs="Century Schoolbook"/>
          <w:color w:val="000000" w:themeColor="text1"/>
          <w:sz w:val="26"/>
          <w:szCs w:val="26"/>
        </w:rPr>
        <w:t>5</w:t>
      </w:r>
      <w:r w:rsidRPr="002F3FF9">
        <w:rPr>
          <w:rFonts w:ascii="Century Schoolbook" w:eastAsia="Century Schoolbook" w:hAnsi="Century Schoolbook" w:cs="Century Schoolbook"/>
          <w:color w:val="000000" w:themeColor="text1"/>
          <w:sz w:val="26"/>
          <w:szCs w:val="26"/>
        </w:rPr>
        <w:t>.</w:t>
      </w:r>
    </w:p>
    <w:p w14:paraId="5332012E" w14:textId="77777777" w:rsidR="002F3FF9" w:rsidRPr="002F3FF9" w:rsidRDefault="002F3FF9" w:rsidP="002F3FF9">
      <w:pPr>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 xml:space="preserve"> </w:t>
      </w:r>
    </w:p>
    <w:p w14:paraId="40641BDA" w14:textId="77777777" w:rsidR="002F3FF9" w:rsidRPr="002F3FF9" w:rsidRDefault="002F3FF9" w:rsidP="002F3FF9">
      <w:pPr>
        <w:jc w:val="both"/>
        <w:rPr>
          <w:rFonts w:ascii="Century Schoolbook" w:eastAsia="Century Schoolbook" w:hAnsi="Century Schoolbook" w:cs="Century Schoolbook"/>
          <w:color w:val="000000" w:themeColor="text1"/>
          <w:sz w:val="26"/>
          <w:szCs w:val="26"/>
          <w:u w:val="single"/>
        </w:rPr>
      </w:pPr>
      <w:r w:rsidRPr="002F3FF9">
        <w:rPr>
          <w:rFonts w:ascii="Century Schoolbook" w:eastAsia="Century Schoolbook" w:hAnsi="Century Schoolbook" w:cs="Century Schoolbook"/>
          <w:color w:val="000000" w:themeColor="text1"/>
          <w:sz w:val="26"/>
          <w:szCs w:val="26"/>
        </w:rPr>
        <w:t xml:space="preserve">                                                      </w:t>
      </w:r>
      <w:r w:rsidRPr="002F3FF9">
        <w:rPr>
          <w:rFonts w:ascii="Century Schoolbook" w:eastAsia="Century Schoolbook" w:hAnsi="Century Schoolbook" w:cs="Century Schoolbook"/>
          <w:color w:val="000000" w:themeColor="text1"/>
          <w:sz w:val="26"/>
          <w:szCs w:val="26"/>
        </w:rPr>
        <w:tab/>
      </w:r>
      <w:r w:rsidRPr="002F3FF9">
        <w:rPr>
          <w:rFonts w:ascii="Century Schoolbook" w:eastAsia="Century Schoolbook" w:hAnsi="Century Schoolbook" w:cs="Century Schoolbook"/>
          <w:color w:val="000000" w:themeColor="text1"/>
          <w:sz w:val="26"/>
          <w:szCs w:val="26"/>
          <w:u w:val="single"/>
        </w:rPr>
        <w:t>By Electronic Submission:</w:t>
      </w:r>
    </w:p>
    <w:p w14:paraId="5B8D4160" w14:textId="77777777" w:rsidR="002F3FF9" w:rsidRPr="002F3FF9" w:rsidRDefault="002F3FF9" w:rsidP="002F3FF9">
      <w:pPr>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 xml:space="preserve">                                                      </w:t>
      </w:r>
      <w:r w:rsidRPr="002F3FF9">
        <w:rPr>
          <w:rFonts w:ascii="Century Schoolbook" w:eastAsia="Century Schoolbook" w:hAnsi="Century Schoolbook" w:cs="Century Schoolbook"/>
          <w:color w:val="000000" w:themeColor="text1"/>
          <w:sz w:val="26"/>
          <w:szCs w:val="26"/>
        </w:rPr>
        <w:tab/>
        <w:t>Candace Washington</w:t>
      </w:r>
    </w:p>
    <w:p w14:paraId="5511EF24" w14:textId="77777777" w:rsidR="002F3FF9" w:rsidRPr="002F3FF9" w:rsidRDefault="002F3FF9" w:rsidP="002F3FF9">
      <w:pPr>
        <w:jc w:val="both"/>
        <w:rPr>
          <w:rFonts w:ascii="Century Schoolbook" w:eastAsia="Century Schoolbook" w:hAnsi="Century Schoolbook" w:cs="Century Schoolbook"/>
          <w:b/>
          <w:color w:val="000000" w:themeColor="text1"/>
          <w:sz w:val="26"/>
          <w:szCs w:val="26"/>
          <w:u w:val="single"/>
        </w:rPr>
      </w:pPr>
      <w:r w:rsidRPr="002F3FF9">
        <w:rPr>
          <w:rFonts w:ascii="Century Schoolbook" w:eastAsia="Century Schoolbook" w:hAnsi="Century Schoolbook" w:cs="Century Schoolbook"/>
          <w:color w:val="000000" w:themeColor="text1"/>
          <w:sz w:val="26"/>
          <w:szCs w:val="26"/>
        </w:rPr>
        <w:t xml:space="preserve">                                                      </w:t>
      </w:r>
      <w:r w:rsidRPr="002F3FF9">
        <w:rPr>
          <w:rFonts w:ascii="Century Schoolbook" w:eastAsia="Century Schoolbook" w:hAnsi="Century Schoolbook" w:cs="Century Schoolbook"/>
          <w:color w:val="000000" w:themeColor="text1"/>
          <w:sz w:val="26"/>
          <w:szCs w:val="26"/>
        </w:rPr>
        <w:tab/>
        <w:t>Assistant Appellate Defender</w:t>
      </w:r>
    </w:p>
    <w:p w14:paraId="2C102E2B" w14:textId="77777777" w:rsidR="002F3FF9" w:rsidRDefault="002F3FF9" w:rsidP="002F3FF9">
      <w:pPr>
        <w:spacing w:before="240" w:after="240"/>
        <w:rPr>
          <w:rFonts w:ascii="Century Schoolbook" w:eastAsia="Century Schoolbook" w:hAnsi="Century Schoolbook" w:cs="Century Schoolbook"/>
          <w:b/>
          <w:color w:val="000000" w:themeColor="text1"/>
          <w:sz w:val="26"/>
          <w:szCs w:val="26"/>
          <w:u w:val="single"/>
        </w:rPr>
      </w:pPr>
    </w:p>
    <w:p w14:paraId="53C1DC10" w14:textId="77777777" w:rsidR="00434A04" w:rsidRDefault="00434A04" w:rsidP="002F3FF9">
      <w:pPr>
        <w:spacing w:before="240" w:after="240"/>
        <w:rPr>
          <w:rFonts w:ascii="Century Schoolbook" w:eastAsia="Century Schoolbook" w:hAnsi="Century Schoolbook" w:cs="Century Schoolbook"/>
          <w:b/>
          <w:color w:val="000000" w:themeColor="text1"/>
          <w:sz w:val="26"/>
          <w:szCs w:val="26"/>
          <w:u w:val="single"/>
        </w:rPr>
      </w:pPr>
    </w:p>
    <w:p w14:paraId="5A69B414" w14:textId="77777777" w:rsidR="00434A04" w:rsidRDefault="00434A04" w:rsidP="002F3FF9">
      <w:pPr>
        <w:spacing w:before="240" w:after="240"/>
        <w:rPr>
          <w:rFonts w:ascii="Century Schoolbook" w:eastAsia="Century Schoolbook" w:hAnsi="Century Schoolbook" w:cs="Century Schoolbook"/>
          <w:b/>
          <w:color w:val="000000" w:themeColor="text1"/>
          <w:sz w:val="26"/>
          <w:szCs w:val="26"/>
          <w:u w:val="single"/>
        </w:rPr>
      </w:pPr>
    </w:p>
    <w:p w14:paraId="1C91EA7E" w14:textId="77777777" w:rsidR="00434A04" w:rsidRPr="002F3FF9" w:rsidRDefault="00434A04" w:rsidP="002F3FF9">
      <w:pPr>
        <w:spacing w:before="240" w:after="240"/>
        <w:rPr>
          <w:rFonts w:ascii="Century Schoolbook" w:eastAsia="Century Schoolbook" w:hAnsi="Century Schoolbook" w:cs="Century Schoolbook"/>
          <w:b/>
          <w:color w:val="000000" w:themeColor="text1"/>
          <w:sz w:val="26"/>
          <w:szCs w:val="26"/>
          <w:u w:val="single"/>
        </w:rPr>
      </w:pPr>
    </w:p>
    <w:p w14:paraId="03C7E54B" w14:textId="77777777" w:rsidR="002F3FF9" w:rsidRPr="002F3FF9" w:rsidRDefault="002F3FF9" w:rsidP="002F3FF9">
      <w:pPr>
        <w:spacing w:before="240" w:after="240"/>
        <w:jc w:val="center"/>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b/>
          <w:color w:val="000000" w:themeColor="text1"/>
          <w:sz w:val="26"/>
          <w:szCs w:val="26"/>
          <w:u w:val="single"/>
        </w:rPr>
        <w:lastRenderedPageBreak/>
        <w:t>CERTIFICATE OF SERVICE</w:t>
      </w:r>
    </w:p>
    <w:p w14:paraId="26B40E2B" w14:textId="6F5F90F7" w:rsidR="002F3FF9" w:rsidRPr="002F3FF9" w:rsidRDefault="002F3FF9" w:rsidP="002F3FF9">
      <w:pPr>
        <w:spacing w:before="240" w:after="240"/>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 xml:space="preserve">      </w:t>
      </w:r>
      <w:r w:rsidRPr="002F3FF9">
        <w:rPr>
          <w:rFonts w:ascii="Century Schoolbook" w:eastAsia="Century Schoolbook" w:hAnsi="Century Schoolbook" w:cs="Century Schoolbook"/>
          <w:color w:val="000000" w:themeColor="text1"/>
          <w:sz w:val="26"/>
          <w:szCs w:val="26"/>
        </w:rPr>
        <w:tab/>
        <w:t xml:space="preserve">I hereby certify that a copy of Defendant-Appellant’s Brief has been duly served by sending it electronically to </w:t>
      </w:r>
      <w:r w:rsidRPr="00DB2156">
        <w:rPr>
          <w:rFonts w:ascii="Century Schoolbook" w:eastAsia="Century Schoolbook" w:hAnsi="Century Schoolbook" w:cs="Century Schoolbook"/>
          <w:color w:val="000000" w:themeColor="text1"/>
          <w:sz w:val="26"/>
          <w:szCs w:val="26"/>
        </w:rPr>
        <w:t>M</w:t>
      </w:r>
      <w:r w:rsidR="00DB2156">
        <w:rPr>
          <w:rFonts w:ascii="Century Schoolbook" w:eastAsia="Century Schoolbook" w:hAnsi="Century Schoolbook" w:cs="Century Schoolbook"/>
          <w:color w:val="000000" w:themeColor="text1"/>
          <w:sz w:val="26"/>
          <w:szCs w:val="26"/>
        </w:rPr>
        <w:t>r. John A. Payne, Deputy</w:t>
      </w:r>
      <w:r w:rsidR="00434A04">
        <w:rPr>
          <w:rFonts w:ascii="Century Schoolbook" w:eastAsia="Century Schoolbook" w:hAnsi="Century Schoolbook" w:cs="Century Schoolbook"/>
          <w:color w:val="000000" w:themeColor="text1"/>
          <w:sz w:val="26"/>
          <w:szCs w:val="26"/>
        </w:rPr>
        <w:t xml:space="preserve"> Assistant</w:t>
      </w:r>
      <w:r w:rsidR="00DB2156">
        <w:rPr>
          <w:rFonts w:ascii="Century Schoolbook" w:eastAsia="Century Schoolbook" w:hAnsi="Century Schoolbook" w:cs="Century Schoolbook"/>
          <w:color w:val="000000" w:themeColor="text1"/>
          <w:sz w:val="26"/>
          <w:szCs w:val="26"/>
        </w:rPr>
        <w:t xml:space="preserve"> Attorney General at </w:t>
      </w:r>
      <w:r w:rsidR="00474F85" w:rsidRPr="00474F85">
        <w:rPr>
          <w:rFonts w:ascii="Century Schoolbook" w:eastAsia="Century Schoolbook" w:hAnsi="Century Schoolbook" w:cs="Century Schoolbook"/>
          <w:color w:val="000000" w:themeColor="text1"/>
          <w:sz w:val="26"/>
          <w:szCs w:val="26"/>
        </w:rPr>
        <w:t>jpayne@ncdoj.gov</w:t>
      </w:r>
      <w:r w:rsidR="00474F85">
        <w:rPr>
          <w:rFonts w:ascii="Century Schoolbook" w:eastAsia="Century Schoolbook" w:hAnsi="Century Schoolbook" w:cs="Century Schoolbook"/>
          <w:color w:val="000000" w:themeColor="text1"/>
          <w:sz w:val="26"/>
          <w:szCs w:val="26"/>
        </w:rPr>
        <w:t xml:space="preserve">. </w:t>
      </w:r>
    </w:p>
    <w:p w14:paraId="649049A2" w14:textId="4649DAFD" w:rsidR="002F3FF9" w:rsidRPr="002F3FF9" w:rsidRDefault="002F3FF9" w:rsidP="002F3FF9">
      <w:pPr>
        <w:spacing w:before="240" w:after="240"/>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 xml:space="preserve">      </w:t>
      </w:r>
      <w:r w:rsidRPr="002F3FF9">
        <w:rPr>
          <w:rFonts w:ascii="Century Schoolbook" w:eastAsia="Century Schoolbook" w:hAnsi="Century Schoolbook" w:cs="Century Schoolbook"/>
          <w:color w:val="000000" w:themeColor="text1"/>
          <w:sz w:val="26"/>
          <w:szCs w:val="26"/>
        </w:rPr>
        <w:tab/>
        <w:t xml:space="preserve">This the </w:t>
      </w:r>
      <w:r>
        <w:rPr>
          <w:rFonts w:ascii="Century Schoolbook" w:eastAsia="Century Schoolbook" w:hAnsi="Century Schoolbook" w:cs="Century Schoolbook"/>
          <w:color w:val="000000" w:themeColor="text1"/>
          <w:sz w:val="26"/>
          <w:szCs w:val="26"/>
        </w:rPr>
        <w:t>3</w:t>
      </w:r>
      <w:r w:rsidRPr="002F3FF9">
        <w:rPr>
          <w:rFonts w:ascii="Century Schoolbook" w:eastAsia="Century Schoolbook" w:hAnsi="Century Schoolbook" w:cs="Century Schoolbook"/>
          <w:color w:val="000000" w:themeColor="text1"/>
          <w:sz w:val="26"/>
          <w:szCs w:val="26"/>
          <w:vertAlign w:val="superscript"/>
        </w:rPr>
        <w:t>rd</w:t>
      </w:r>
      <w:r w:rsidRPr="002F3FF9">
        <w:rPr>
          <w:rFonts w:ascii="Century Schoolbook" w:eastAsia="Century Schoolbook" w:hAnsi="Century Schoolbook" w:cs="Century Schoolbook"/>
          <w:color w:val="000000" w:themeColor="text1"/>
          <w:sz w:val="26"/>
          <w:szCs w:val="26"/>
        </w:rPr>
        <w:t xml:space="preserve"> day of </w:t>
      </w:r>
      <w:r>
        <w:rPr>
          <w:rFonts w:ascii="Century Schoolbook" w:eastAsia="Century Schoolbook" w:hAnsi="Century Schoolbook" w:cs="Century Schoolbook"/>
          <w:color w:val="000000" w:themeColor="text1"/>
          <w:sz w:val="26"/>
          <w:szCs w:val="26"/>
        </w:rPr>
        <w:t>February</w:t>
      </w:r>
      <w:r w:rsidRPr="002F3FF9">
        <w:rPr>
          <w:rFonts w:ascii="Century Schoolbook" w:eastAsia="Century Schoolbook" w:hAnsi="Century Schoolbook" w:cs="Century Schoolbook"/>
          <w:color w:val="000000" w:themeColor="text1"/>
          <w:sz w:val="26"/>
          <w:szCs w:val="26"/>
        </w:rPr>
        <w:t>, 202</w:t>
      </w:r>
      <w:r>
        <w:rPr>
          <w:rFonts w:ascii="Century Schoolbook" w:eastAsia="Century Schoolbook" w:hAnsi="Century Schoolbook" w:cs="Century Schoolbook"/>
          <w:color w:val="000000" w:themeColor="text1"/>
          <w:sz w:val="26"/>
          <w:szCs w:val="26"/>
        </w:rPr>
        <w:t>5</w:t>
      </w:r>
      <w:r w:rsidRPr="002F3FF9">
        <w:rPr>
          <w:rFonts w:ascii="Century Schoolbook" w:eastAsia="Century Schoolbook" w:hAnsi="Century Schoolbook" w:cs="Century Schoolbook"/>
          <w:color w:val="000000" w:themeColor="text1"/>
          <w:sz w:val="26"/>
          <w:szCs w:val="26"/>
        </w:rPr>
        <w:t>.</w:t>
      </w:r>
    </w:p>
    <w:p w14:paraId="0E65A6AB" w14:textId="77777777" w:rsidR="002F3FF9" w:rsidRPr="002F3FF9" w:rsidRDefault="002F3FF9" w:rsidP="002F3FF9">
      <w:pPr>
        <w:spacing w:before="240"/>
        <w:jc w:val="both"/>
        <w:rPr>
          <w:rFonts w:ascii="Century Schoolbook" w:eastAsia="Century Schoolbook" w:hAnsi="Century Schoolbook" w:cs="Century Schoolbook"/>
          <w:color w:val="000000" w:themeColor="text1"/>
          <w:sz w:val="26"/>
          <w:szCs w:val="26"/>
          <w:u w:val="single"/>
        </w:rPr>
      </w:pPr>
      <w:r w:rsidRPr="002F3FF9">
        <w:rPr>
          <w:rFonts w:ascii="Century Schoolbook" w:eastAsia="Century Schoolbook" w:hAnsi="Century Schoolbook" w:cs="Century Schoolbook"/>
          <w:color w:val="000000" w:themeColor="text1"/>
          <w:sz w:val="26"/>
          <w:szCs w:val="26"/>
        </w:rPr>
        <w:t xml:space="preserve"> </w:t>
      </w:r>
      <w:r w:rsidRPr="002F3FF9">
        <w:rPr>
          <w:rFonts w:ascii="Century Schoolbook" w:eastAsia="Century Schoolbook" w:hAnsi="Century Schoolbook" w:cs="Century Schoolbook"/>
          <w:color w:val="000000" w:themeColor="text1"/>
          <w:sz w:val="26"/>
          <w:szCs w:val="26"/>
        </w:rPr>
        <w:tab/>
      </w:r>
      <w:r w:rsidRPr="002F3FF9">
        <w:rPr>
          <w:rFonts w:ascii="Century Schoolbook" w:eastAsia="Century Schoolbook" w:hAnsi="Century Schoolbook" w:cs="Century Schoolbook"/>
          <w:color w:val="000000" w:themeColor="text1"/>
          <w:sz w:val="26"/>
          <w:szCs w:val="26"/>
        </w:rPr>
        <w:tab/>
      </w:r>
      <w:r w:rsidRPr="002F3FF9">
        <w:rPr>
          <w:rFonts w:ascii="Century Schoolbook" w:eastAsia="Century Schoolbook" w:hAnsi="Century Schoolbook" w:cs="Century Schoolbook"/>
          <w:color w:val="000000" w:themeColor="text1"/>
          <w:sz w:val="26"/>
          <w:szCs w:val="26"/>
        </w:rPr>
        <w:tab/>
      </w:r>
      <w:r w:rsidRPr="002F3FF9">
        <w:rPr>
          <w:rFonts w:ascii="Century Schoolbook" w:eastAsia="Century Schoolbook" w:hAnsi="Century Schoolbook" w:cs="Century Schoolbook"/>
          <w:color w:val="000000" w:themeColor="text1"/>
          <w:sz w:val="26"/>
          <w:szCs w:val="26"/>
        </w:rPr>
        <w:tab/>
      </w:r>
      <w:r w:rsidRPr="002F3FF9">
        <w:rPr>
          <w:rFonts w:ascii="Century Schoolbook" w:eastAsia="Century Schoolbook" w:hAnsi="Century Schoolbook" w:cs="Century Schoolbook"/>
          <w:color w:val="000000" w:themeColor="text1"/>
          <w:sz w:val="26"/>
          <w:szCs w:val="26"/>
        </w:rPr>
        <w:tab/>
      </w:r>
      <w:r w:rsidRPr="002F3FF9">
        <w:rPr>
          <w:rFonts w:ascii="Century Schoolbook" w:eastAsia="Century Schoolbook" w:hAnsi="Century Schoolbook" w:cs="Century Schoolbook"/>
          <w:color w:val="000000" w:themeColor="text1"/>
          <w:sz w:val="26"/>
          <w:szCs w:val="26"/>
        </w:rPr>
        <w:tab/>
      </w:r>
      <w:r w:rsidRPr="002F3FF9">
        <w:rPr>
          <w:rFonts w:ascii="Century Schoolbook" w:eastAsia="Century Schoolbook" w:hAnsi="Century Schoolbook" w:cs="Century Schoolbook"/>
          <w:color w:val="000000" w:themeColor="text1"/>
          <w:sz w:val="26"/>
          <w:szCs w:val="26"/>
          <w:u w:val="single"/>
        </w:rPr>
        <w:t>By Electronic Submission:</w:t>
      </w:r>
    </w:p>
    <w:p w14:paraId="6CB7A74A" w14:textId="77777777" w:rsidR="002F3FF9" w:rsidRPr="002F3FF9" w:rsidRDefault="002F3FF9" w:rsidP="002F3FF9">
      <w:pPr>
        <w:ind w:left="3600" w:firstLine="720"/>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Candace Washington</w:t>
      </w:r>
    </w:p>
    <w:p w14:paraId="74F5DAA9" w14:textId="0DDAE352" w:rsidR="002F3FF9" w:rsidRPr="00ED0E1D" w:rsidRDefault="002F3FF9" w:rsidP="00ED0E1D">
      <w:pPr>
        <w:ind w:left="3600" w:firstLine="720"/>
        <w:jc w:val="both"/>
        <w:rPr>
          <w:rFonts w:ascii="Century Schoolbook" w:eastAsia="Century Schoolbook" w:hAnsi="Century Schoolbook" w:cs="Century Schoolbook"/>
          <w:color w:val="000000" w:themeColor="text1"/>
          <w:sz w:val="26"/>
          <w:szCs w:val="26"/>
        </w:rPr>
      </w:pPr>
      <w:r w:rsidRPr="002F3FF9">
        <w:rPr>
          <w:rFonts w:ascii="Century Schoolbook" w:eastAsia="Century Schoolbook" w:hAnsi="Century Schoolbook" w:cs="Century Schoolbook"/>
          <w:color w:val="000000" w:themeColor="text1"/>
          <w:sz w:val="26"/>
          <w:szCs w:val="26"/>
        </w:rPr>
        <w:t>Assistant Appellate Defender</w:t>
      </w:r>
    </w:p>
    <w:p w14:paraId="16D281EE" w14:textId="77777777" w:rsidR="002F3FF9" w:rsidRPr="002F3FF9" w:rsidRDefault="002F3FF9" w:rsidP="002F3FF9">
      <w:pPr>
        <w:spacing w:line="480" w:lineRule="auto"/>
        <w:contextualSpacing/>
        <w:jc w:val="both"/>
        <w:rPr>
          <w:rFonts w:ascii="Century Schoolbook" w:eastAsia="Calibri" w:hAnsi="Century Schoolbook"/>
          <w:color w:val="000000" w:themeColor="text1"/>
          <w:sz w:val="26"/>
          <w:szCs w:val="26"/>
        </w:rPr>
      </w:pPr>
    </w:p>
    <w:p w14:paraId="6BC10741" w14:textId="77777777" w:rsidR="002F3FF9" w:rsidRPr="002F3FF9" w:rsidRDefault="002F3FF9" w:rsidP="002F3FF9">
      <w:pPr>
        <w:jc w:val="center"/>
        <w:rPr>
          <w:rFonts w:ascii="Century Schoolbook" w:hAnsi="Century Schoolbook"/>
          <w:b/>
          <w:bCs/>
          <w:u w:val="single"/>
        </w:rPr>
      </w:pPr>
    </w:p>
    <w:sectPr w:rsidR="002F3FF9" w:rsidRPr="002F3FF9" w:rsidSect="009F7BD4">
      <w:headerReference w:type="default" r:id="rId11"/>
      <w:head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F6848" w14:textId="77777777" w:rsidR="00C1605C" w:rsidRDefault="00C1605C" w:rsidP="00344800">
      <w:r>
        <w:separator/>
      </w:r>
    </w:p>
  </w:endnote>
  <w:endnote w:type="continuationSeparator" w:id="0">
    <w:p w14:paraId="28CB85E3" w14:textId="77777777" w:rsidR="00C1605C" w:rsidRDefault="00C1605C" w:rsidP="0034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2EB7" w14:textId="77777777" w:rsidR="00C1605C" w:rsidRDefault="00C1605C" w:rsidP="00344800">
      <w:r>
        <w:separator/>
      </w:r>
    </w:p>
  </w:footnote>
  <w:footnote w:type="continuationSeparator" w:id="0">
    <w:p w14:paraId="7CD95DE3" w14:textId="77777777" w:rsidR="00C1605C" w:rsidRDefault="00C1605C" w:rsidP="00344800">
      <w:r>
        <w:continuationSeparator/>
      </w:r>
    </w:p>
  </w:footnote>
  <w:footnote w:id="1">
    <w:p w14:paraId="076DD5AA" w14:textId="3FC6BA3A" w:rsidR="00F57AEF" w:rsidRPr="005713D2" w:rsidRDefault="00F57AEF" w:rsidP="005713D2">
      <w:pPr>
        <w:pStyle w:val="FootnoteText"/>
        <w:jc w:val="both"/>
        <w:rPr>
          <w:rFonts w:ascii="Century Schoolbook" w:hAnsi="Century Schoolbook"/>
          <w:sz w:val="22"/>
          <w:szCs w:val="22"/>
        </w:rPr>
      </w:pPr>
      <w:r w:rsidRPr="005713D2">
        <w:rPr>
          <w:rStyle w:val="FootnoteReference"/>
          <w:rFonts w:ascii="Century Schoolbook" w:hAnsi="Century Schoolbook"/>
          <w:sz w:val="22"/>
          <w:szCs w:val="22"/>
        </w:rPr>
        <w:footnoteRef/>
      </w:r>
      <w:r w:rsidRPr="005713D2">
        <w:rPr>
          <w:rFonts w:ascii="Century Schoolbook" w:hAnsi="Century Schoolbook"/>
          <w:sz w:val="22"/>
          <w:szCs w:val="22"/>
        </w:rPr>
        <w:t xml:space="preserve"> State’s Exhibit 2 contains multiple</w:t>
      </w:r>
      <w:r w:rsidR="005713D2" w:rsidRPr="005713D2">
        <w:rPr>
          <w:rFonts w:ascii="Century Schoolbook" w:hAnsi="Century Schoolbook"/>
          <w:sz w:val="22"/>
          <w:szCs w:val="22"/>
        </w:rPr>
        <w:t xml:space="preserve"> video</w:t>
      </w:r>
      <w:r w:rsidRPr="005713D2">
        <w:rPr>
          <w:rFonts w:ascii="Century Schoolbook" w:hAnsi="Century Schoolbook"/>
          <w:sz w:val="22"/>
          <w:szCs w:val="22"/>
        </w:rPr>
        <w:t xml:space="preserve"> files</w:t>
      </w:r>
      <w:r w:rsidR="005713D2" w:rsidRPr="005713D2">
        <w:rPr>
          <w:rFonts w:ascii="Century Schoolbook" w:hAnsi="Century Schoolbook"/>
          <w:sz w:val="22"/>
          <w:szCs w:val="22"/>
        </w:rPr>
        <w:t xml:space="preserve">. Citations to State’s Exhibit 2 will include the file name and time stamp. </w:t>
      </w:r>
    </w:p>
  </w:footnote>
  <w:footnote w:id="2">
    <w:p w14:paraId="254BBF3F" w14:textId="142D70F9" w:rsidR="00743707" w:rsidRPr="000A5272" w:rsidRDefault="00743707">
      <w:pPr>
        <w:pStyle w:val="FootnoteText"/>
        <w:rPr>
          <w:rFonts w:ascii="Century Schoolbook" w:hAnsi="Century Schoolbook"/>
          <w:sz w:val="22"/>
          <w:szCs w:val="22"/>
        </w:rPr>
      </w:pPr>
      <w:r w:rsidRPr="000A5272">
        <w:rPr>
          <w:rStyle w:val="FootnoteReference"/>
          <w:rFonts w:ascii="Century Schoolbook" w:hAnsi="Century Schoolbook"/>
          <w:sz w:val="22"/>
          <w:szCs w:val="22"/>
        </w:rPr>
        <w:footnoteRef/>
      </w:r>
      <w:r w:rsidRPr="000A5272">
        <w:rPr>
          <w:rFonts w:ascii="Century Schoolbook" w:hAnsi="Century Schoolbook"/>
          <w:sz w:val="22"/>
          <w:szCs w:val="22"/>
        </w:rPr>
        <w:t xml:space="preserve"> There is no </w:t>
      </w:r>
      <w:r w:rsidR="000A5272" w:rsidRPr="000A5272">
        <w:rPr>
          <w:rFonts w:ascii="Century Schoolbook" w:hAnsi="Century Schoolbook"/>
          <w:sz w:val="22"/>
          <w:szCs w:val="22"/>
        </w:rPr>
        <w:t>video footage showing what happened between 6:57:55 and 6:59:10.</w:t>
      </w:r>
    </w:p>
  </w:footnote>
  <w:footnote w:id="3">
    <w:p w14:paraId="0F3A84CF" w14:textId="522FD065" w:rsidR="00C31634" w:rsidRPr="00C31634" w:rsidRDefault="00C31634">
      <w:pPr>
        <w:pStyle w:val="FootnoteText"/>
        <w:rPr>
          <w:rFonts w:ascii="Century Schoolbook" w:hAnsi="Century Schoolbook"/>
          <w:sz w:val="22"/>
          <w:szCs w:val="22"/>
        </w:rPr>
      </w:pPr>
      <w:r w:rsidRPr="00C31634">
        <w:rPr>
          <w:rStyle w:val="FootnoteReference"/>
          <w:rFonts w:ascii="Century Schoolbook" w:hAnsi="Century Schoolbook"/>
          <w:sz w:val="22"/>
          <w:szCs w:val="22"/>
        </w:rPr>
        <w:footnoteRef/>
      </w:r>
      <w:r w:rsidRPr="00C31634">
        <w:rPr>
          <w:rFonts w:ascii="Century Schoolbook" w:hAnsi="Century Schoolbook"/>
          <w:sz w:val="22"/>
          <w:szCs w:val="22"/>
        </w:rPr>
        <w:t xml:space="preserve"> Mr. Pardo and the officers are seen on the </w:t>
      </w:r>
      <w:r w:rsidR="00702B61" w:rsidRPr="00C31634">
        <w:rPr>
          <w:rFonts w:ascii="Century Schoolbook" w:hAnsi="Century Schoolbook"/>
          <w:sz w:val="22"/>
          <w:szCs w:val="22"/>
        </w:rPr>
        <w:t>right-hand</w:t>
      </w:r>
      <w:r w:rsidRPr="00C31634">
        <w:rPr>
          <w:rFonts w:ascii="Century Schoolbook" w:hAnsi="Century Schoolbook"/>
          <w:sz w:val="22"/>
          <w:szCs w:val="22"/>
        </w:rPr>
        <w:t xml:space="preserve"> side of the screen.</w:t>
      </w:r>
    </w:p>
  </w:footnote>
  <w:footnote w:id="4">
    <w:p w14:paraId="2446012B" w14:textId="4F4A13BA" w:rsidR="003559F6" w:rsidRPr="005713D2" w:rsidRDefault="003559F6">
      <w:pPr>
        <w:pStyle w:val="FootnoteText"/>
        <w:rPr>
          <w:rFonts w:ascii="Century Schoolbook" w:hAnsi="Century Schoolbook"/>
          <w:sz w:val="22"/>
          <w:szCs w:val="22"/>
        </w:rPr>
      </w:pPr>
      <w:r w:rsidRPr="005713D2">
        <w:rPr>
          <w:rStyle w:val="FootnoteReference"/>
          <w:rFonts w:ascii="Century Schoolbook" w:hAnsi="Century Schoolbook"/>
          <w:sz w:val="22"/>
          <w:szCs w:val="22"/>
        </w:rPr>
        <w:footnoteRef/>
      </w:r>
      <w:r w:rsidRPr="005713D2">
        <w:rPr>
          <w:rFonts w:ascii="Century Schoolbook" w:hAnsi="Century Schoolbook"/>
          <w:sz w:val="22"/>
          <w:szCs w:val="22"/>
        </w:rPr>
        <w:t xml:space="preserve"> The State also stipulated that Mr. Pardo said the bag was his prior to the search. (T p. 51)</w:t>
      </w:r>
    </w:p>
  </w:footnote>
  <w:footnote w:id="5">
    <w:p w14:paraId="11B74CDF" w14:textId="3437EC16" w:rsidR="00995F1F" w:rsidRPr="00CD3D83" w:rsidRDefault="00995F1F" w:rsidP="00CD3D83">
      <w:pPr>
        <w:pStyle w:val="FootnoteText"/>
        <w:jc w:val="both"/>
        <w:rPr>
          <w:sz w:val="22"/>
          <w:szCs w:val="22"/>
        </w:rPr>
      </w:pPr>
      <w:r w:rsidRPr="00CD3D83">
        <w:rPr>
          <w:rStyle w:val="FootnoteReference"/>
          <w:sz w:val="22"/>
          <w:szCs w:val="22"/>
        </w:rPr>
        <w:footnoteRef/>
      </w:r>
      <w:r w:rsidRPr="00CD3D83">
        <w:rPr>
          <w:sz w:val="22"/>
          <w:szCs w:val="22"/>
        </w:rPr>
        <w:t xml:space="preserve"> </w:t>
      </w:r>
      <w:r w:rsidR="00101B11" w:rsidRPr="00CD3D83">
        <w:rPr>
          <w:sz w:val="22"/>
          <w:szCs w:val="22"/>
        </w:rPr>
        <w:t>“</w:t>
      </w:r>
      <w:r w:rsidR="00101B11" w:rsidRPr="00CD3D83">
        <w:rPr>
          <w:rFonts w:ascii="Century Schoolbook" w:hAnsi="Century Schoolbook"/>
          <w:sz w:val="22"/>
          <w:szCs w:val="22"/>
        </w:rPr>
        <w:t>Pardo’s Affidavit of Indigency (State’s Exhibit 3), signed under oath showed that Pardo had no more than $1,500</w:t>
      </w:r>
      <w:r w:rsidR="0030320D" w:rsidRPr="00CD3D83">
        <w:rPr>
          <w:rFonts w:ascii="Century Schoolbook" w:hAnsi="Century Schoolbook"/>
          <w:sz w:val="22"/>
          <w:szCs w:val="22"/>
        </w:rPr>
        <w:t>.00 in assets to his name, yet the bag contained $65,000 in cash. The court finds that it would be unreasonable for Pardo to simply “forget” that amount of cash and leave it unattended.”</w:t>
      </w:r>
      <w:r w:rsidR="00CD3D83">
        <w:rPr>
          <w:rFonts w:ascii="Century Schoolbook" w:hAnsi="Century Schoolbook"/>
          <w:sz w:val="22"/>
          <w:szCs w:val="22"/>
        </w:rPr>
        <w:t xml:space="preserve"> (R p.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098334"/>
      <w:docPartObj>
        <w:docPartGallery w:val="Page Numbers (Top of Page)"/>
        <w:docPartUnique/>
      </w:docPartObj>
    </w:sdtPr>
    <w:sdtEndPr>
      <w:rPr>
        <w:rFonts w:ascii="Century Schoolbook" w:hAnsi="Century Schoolbook"/>
        <w:noProof/>
        <w:sz w:val="26"/>
        <w:szCs w:val="26"/>
      </w:rPr>
    </w:sdtEndPr>
    <w:sdtContent>
      <w:p w14:paraId="1D33F3A5" w14:textId="1F52CDA9" w:rsidR="00344800" w:rsidRPr="00344800" w:rsidRDefault="00344800">
        <w:pPr>
          <w:pStyle w:val="Header"/>
          <w:jc w:val="center"/>
          <w:rPr>
            <w:rFonts w:ascii="Century Schoolbook" w:hAnsi="Century Schoolbook"/>
            <w:sz w:val="26"/>
            <w:szCs w:val="26"/>
          </w:rPr>
        </w:pPr>
        <w:r w:rsidRPr="00344800">
          <w:rPr>
            <w:rFonts w:ascii="Century Schoolbook" w:hAnsi="Century Schoolbook"/>
            <w:sz w:val="26"/>
            <w:szCs w:val="26"/>
          </w:rPr>
          <w:fldChar w:fldCharType="begin"/>
        </w:r>
        <w:r w:rsidRPr="00344800">
          <w:rPr>
            <w:rFonts w:ascii="Century Schoolbook" w:hAnsi="Century Schoolbook"/>
            <w:sz w:val="26"/>
            <w:szCs w:val="26"/>
          </w:rPr>
          <w:instrText xml:space="preserve"> PAGE   \* MERGEFORMAT </w:instrText>
        </w:r>
        <w:r w:rsidRPr="00344800">
          <w:rPr>
            <w:rFonts w:ascii="Century Schoolbook" w:hAnsi="Century Schoolbook"/>
            <w:sz w:val="26"/>
            <w:szCs w:val="26"/>
          </w:rPr>
          <w:fldChar w:fldCharType="separate"/>
        </w:r>
        <w:r w:rsidRPr="00344800">
          <w:rPr>
            <w:rFonts w:ascii="Century Schoolbook" w:hAnsi="Century Schoolbook"/>
            <w:noProof/>
            <w:sz w:val="26"/>
            <w:szCs w:val="26"/>
          </w:rPr>
          <w:t>2</w:t>
        </w:r>
        <w:r w:rsidRPr="00344800">
          <w:rPr>
            <w:rFonts w:ascii="Century Schoolbook" w:hAnsi="Century Schoolbook"/>
            <w:noProof/>
            <w:sz w:val="26"/>
            <w:szCs w:val="26"/>
          </w:rPr>
          <w:fldChar w:fldCharType="end"/>
        </w:r>
      </w:p>
    </w:sdtContent>
  </w:sdt>
  <w:p w14:paraId="10E0F1B1" w14:textId="77777777" w:rsidR="00344800" w:rsidRDefault="00344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553583"/>
      <w:docPartObj>
        <w:docPartGallery w:val="Page Numbers (Top of Page)"/>
        <w:docPartUnique/>
      </w:docPartObj>
    </w:sdtPr>
    <w:sdtEndPr>
      <w:rPr>
        <w:rFonts w:ascii="Century Schoolbook" w:hAnsi="Century Schoolbook"/>
        <w:noProof/>
        <w:sz w:val="26"/>
        <w:szCs w:val="26"/>
      </w:rPr>
    </w:sdtEndPr>
    <w:sdtContent>
      <w:p w14:paraId="29BD3C06" w14:textId="6285E881" w:rsidR="009F7BD4" w:rsidRPr="009F7BD4" w:rsidRDefault="009F7BD4" w:rsidP="009F7BD4">
        <w:pPr>
          <w:pStyle w:val="Header"/>
          <w:jc w:val="center"/>
          <w:rPr>
            <w:rFonts w:ascii="Century Schoolbook" w:hAnsi="Century Schoolbook"/>
            <w:sz w:val="26"/>
            <w:szCs w:val="26"/>
          </w:rPr>
        </w:pPr>
        <w:r w:rsidRPr="009F7BD4">
          <w:rPr>
            <w:rFonts w:ascii="Century Schoolbook" w:hAnsi="Century Schoolbook"/>
            <w:sz w:val="26"/>
            <w:szCs w:val="26"/>
          </w:rPr>
          <w:fldChar w:fldCharType="begin"/>
        </w:r>
        <w:r w:rsidRPr="009F7BD4">
          <w:rPr>
            <w:rFonts w:ascii="Century Schoolbook" w:hAnsi="Century Schoolbook"/>
            <w:sz w:val="26"/>
            <w:szCs w:val="26"/>
          </w:rPr>
          <w:instrText xml:space="preserve"> PAGE   \* MERGEFORMAT </w:instrText>
        </w:r>
        <w:r w:rsidRPr="009F7BD4">
          <w:rPr>
            <w:rFonts w:ascii="Century Schoolbook" w:hAnsi="Century Schoolbook"/>
            <w:sz w:val="26"/>
            <w:szCs w:val="26"/>
          </w:rPr>
          <w:fldChar w:fldCharType="separate"/>
        </w:r>
        <w:r w:rsidRPr="009F7BD4">
          <w:rPr>
            <w:rFonts w:ascii="Century Schoolbook" w:hAnsi="Century Schoolbook"/>
            <w:noProof/>
            <w:sz w:val="26"/>
            <w:szCs w:val="26"/>
          </w:rPr>
          <w:t>2</w:t>
        </w:r>
        <w:r w:rsidRPr="009F7BD4">
          <w:rPr>
            <w:rFonts w:ascii="Century Schoolbook" w:hAnsi="Century Schoolbook"/>
            <w:noProof/>
            <w:sz w:val="26"/>
            <w:szCs w:val="2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E6ED" w14:textId="77777777" w:rsidR="009F7BD4" w:rsidRDefault="009F7B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340574"/>
      <w:docPartObj>
        <w:docPartGallery w:val="Page Numbers (Top of Page)"/>
        <w:docPartUnique/>
      </w:docPartObj>
    </w:sdtPr>
    <w:sdtEndPr>
      <w:rPr>
        <w:rFonts w:ascii="Century Schoolbook" w:hAnsi="Century Schoolbook"/>
        <w:noProof/>
        <w:sz w:val="26"/>
        <w:szCs w:val="26"/>
      </w:rPr>
    </w:sdtEndPr>
    <w:sdtContent>
      <w:p w14:paraId="7DBD7925" w14:textId="12030A7D" w:rsidR="009F7BD4" w:rsidRPr="00CD5D84" w:rsidRDefault="009F7BD4" w:rsidP="00CD5D84">
        <w:pPr>
          <w:pStyle w:val="Header"/>
          <w:jc w:val="center"/>
          <w:rPr>
            <w:rFonts w:ascii="Century Schoolbook" w:hAnsi="Century Schoolbook"/>
            <w:sz w:val="26"/>
            <w:szCs w:val="26"/>
          </w:rPr>
        </w:pPr>
        <w:r w:rsidRPr="00344800">
          <w:rPr>
            <w:rFonts w:ascii="Century Schoolbook" w:hAnsi="Century Schoolbook"/>
            <w:sz w:val="26"/>
            <w:szCs w:val="26"/>
          </w:rPr>
          <w:fldChar w:fldCharType="begin"/>
        </w:r>
        <w:r w:rsidRPr="00344800">
          <w:rPr>
            <w:rFonts w:ascii="Century Schoolbook" w:hAnsi="Century Schoolbook"/>
            <w:sz w:val="26"/>
            <w:szCs w:val="26"/>
          </w:rPr>
          <w:instrText xml:space="preserve"> PAGE   \* MERGEFORMAT </w:instrText>
        </w:r>
        <w:r w:rsidRPr="00344800">
          <w:rPr>
            <w:rFonts w:ascii="Century Schoolbook" w:hAnsi="Century Schoolbook"/>
            <w:sz w:val="26"/>
            <w:szCs w:val="26"/>
          </w:rPr>
          <w:fldChar w:fldCharType="separate"/>
        </w:r>
        <w:r w:rsidRPr="00344800">
          <w:rPr>
            <w:rFonts w:ascii="Century Schoolbook" w:hAnsi="Century Schoolbook"/>
            <w:noProof/>
            <w:sz w:val="26"/>
            <w:szCs w:val="26"/>
          </w:rPr>
          <w:t>2</w:t>
        </w:r>
        <w:r w:rsidRPr="00344800">
          <w:rPr>
            <w:rFonts w:ascii="Century Schoolbook" w:hAnsi="Century Schoolbook"/>
            <w:noProof/>
            <w:sz w:val="26"/>
            <w:szCs w:val="2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A355" w14:textId="77777777" w:rsidR="009F7BD4" w:rsidRDefault="009F7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421"/>
    <w:multiLevelType w:val="hybridMultilevel"/>
    <w:tmpl w:val="92E27010"/>
    <w:lvl w:ilvl="0" w:tplc="7E7CDD92">
      <w:start w:val="1"/>
      <w:numFmt w:val="decimal"/>
      <w:lvlText w:val="%1."/>
      <w:lvlJc w:val="left"/>
      <w:pPr>
        <w:ind w:left="1440" w:hanging="720"/>
      </w:pPr>
      <w:rPr>
        <w:rFonts w:ascii="Century Schoolbook" w:eastAsia="Times New Roman" w:hAnsi="Century Schoolbook"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75996"/>
    <w:multiLevelType w:val="hybridMultilevel"/>
    <w:tmpl w:val="3AA67D46"/>
    <w:lvl w:ilvl="0" w:tplc="9618AE4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4A7ED0"/>
    <w:multiLevelType w:val="hybridMultilevel"/>
    <w:tmpl w:val="92E27010"/>
    <w:lvl w:ilvl="0" w:tplc="FFFFFFFF">
      <w:start w:val="1"/>
      <w:numFmt w:val="decimal"/>
      <w:lvlText w:val="%1."/>
      <w:lvlJc w:val="left"/>
      <w:pPr>
        <w:ind w:left="1440" w:hanging="720"/>
      </w:pPr>
      <w:rPr>
        <w:rFonts w:ascii="Century Schoolbook" w:eastAsia="Times New Roman" w:hAnsi="Century Schoolbook" w:cs="Courier New"/>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18003A"/>
    <w:multiLevelType w:val="hybridMultilevel"/>
    <w:tmpl w:val="3A808DE8"/>
    <w:lvl w:ilvl="0" w:tplc="68804C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546772"/>
    <w:multiLevelType w:val="hybridMultilevel"/>
    <w:tmpl w:val="DC9E16B4"/>
    <w:lvl w:ilvl="0" w:tplc="A2726B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1D3E08"/>
    <w:multiLevelType w:val="hybridMultilevel"/>
    <w:tmpl w:val="1758F876"/>
    <w:lvl w:ilvl="0" w:tplc="12EE8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D330C"/>
    <w:multiLevelType w:val="hybridMultilevel"/>
    <w:tmpl w:val="67B89DF2"/>
    <w:lvl w:ilvl="0" w:tplc="2F4039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8377B"/>
    <w:multiLevelType w:val="hybridMultilevel"/>
    <w:tmpl w:val="48B0E00A"/>
    <w:lvl w:ilvl="0" w:tplc="1DFA66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991329"/>
    <w:multiLevelType w:val="hybridMultilevel"/>
    <w:tmpl w:val="B7DCF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47181"/>
    <w:multiLevelType w:val="hybridMultilevel"/>
    <w:tmpl w:val="44A280EA"/>
    <w:lvl w:ilvl="0" w:tplc="A9E8A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FA0891"/>
    <w:multiLevelType w:val="hybridMultilevel"/>
    <w:tmpl w:val="48CAD2DA"/>
    <w:lvl w:ilvl="0" w:tplc="C25CFB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D510D3E"/>
    <w:multiLevelType w:val="hybridMultilevel"/>
    <w:tmpl w:val="EA7C5DE2"/>
    <w:lvl w:ilvl="0" w:tplc="A9A6C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7975197">
    <w:abstractNumId w:val="8"/>
  </w:num>
  <w:num w:numId="2" w16cid:durableId="1801337294">
    <w:abstractNumId w:val="1"/>
  </w:num>
  <w:num w:numId="3" w16cid:durableId="88746060">
    <w:abstractNumId w:val="3"/>
  </w:num>
  <w:num w:numId="4" w16cid:durableId="717702914">
    <w:abstractNumId w:val="4"/>
  </w:num>
  <w:num w:numId="5" w16cid:durableId="1324121242">
    <w:abstractNumId w:val="10"/>
  </w:num>
  <w:num w:numId="6" w16cid:durableId="324554457">
    <w:abstractNumId w:val="7"/>
  </w:num>
  <w:num w:numId="7" w16cid:durableId="493227367">
    <w:abstractNumId w:val="11"/>
  </w:num>
  <w:num w:numId="8" w16cid:durableId="1604800337">
    <w:abstractNumId w:val="6"/>
  </w:num>
  <w:num w:numId="9" w16cid:durableId="1750153730">
    <w:abstractNumId w:val="0"/>
  </w:num>
  <w:num w:numId="10" w16cid:durableId="765613794">
    <w:abstractNumId w:val="9"/>
  </w:num>
  <w:num w:numId="11" w16cid:durableId="104464930">
    <w:abstractNumId w:val="5"/>
  </w:num>
  <w:num w:numId="12" w16cid:durableId="937055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F9"/>
    <w:rsid w:val="00001C52"/>
    <w:rsid w:val="00002490"/>
    <w:rsid w:val="00004A55"/>
    <w:rsid w:val="00011AE4"/>
    <w:rsid w:val="00014FCA"/>
    <w:rsid w:val="0002279D"/>
    <w:rsid w:val="000309F1"/>
    <w:rsid w:val="000311EE"/>
    <w:rsid w:val="000322E6"/>
    <w:rsid w:val="000420D7"/>
    <w:rsid w:val="0004445C"/>
    <w:rsid w:val="00045CD8"/>
    <w:rsid w:val="000461F0"/>
    <w:rsid w:val="0004764E"/>
    <w:rsid w:val="00047A0F"/>
    <w:rsid w:val="00052CD4"/>
    <w:rsid w:val="00056CFC"/>
    <w:rsid w:val="000578E6"/>
    <w:rsid w:val="00057AB3"/>
    <w:rsid w:val="00064A4D"/>
    <w:rsid w:val="00065791"/>
    <w:rsid w:val="00070ACE"/>
    <w:rsid w:val="0007357F"/>
    <w:rsid w:val="00080904"/>
    <w:rsid w:val="00083296"/>
    <w:rsid w:val="00085A51"/>
    <w:rsid w:val="000866D5"/>
    <w:rsid w:val="00086A41"/>
    <w:rsid w:val="00095A37"/>
    <w:rsid w:val="000A1649"/>
    <w:rsid w:val="000A2F7A"/>
    <w:rsid w:val="000A3B08"/>
    <w:rsid w:val="000A5272"/>
    <w:rsid w:val="000B12EF"/>
    <w:rsid w:val="000B6E63"/>
    <w:rsid w:val="000C0C38"/>
    <w:rsid w:val="000C5B9F"/>
    <w:rsid w:val="000C7066"/>
    <w:rsid w:val="000C71C7"/>
    <w:rsid w:val="000D4512"/>
    <w:rsid w:val="000E09D6"/>
    <w:rsid w:val="000E2429"/>
    <w:rsid w:val="000E2433"/>
    <w:rsid w:val="000E7F31"/>
    <w:rsid w:val="000F13BF"/>
    <w:rsid w:val="000F2571"/>
    <w:rsid w:val="000F2A5F"/>
    <w:rsid w:val="000F3EB3"/>
    <w:rsid w:val="000F407A"/>
    <w:rsid w:val="000F4209"/>
    <w:rsid w:val="000F4722"/>
    <w:rsid w:val="000F7DD2"/>
    <w:rsid w:val="00101719"/>
    <w:rsid w:val="00101B11"/>
    <w:rsid w:val="00102F94"/>
    <w:rsid w:val="001038E8"/>
    <w:rsid w:val="00103991"/>
    <w:rsid w:val="00104DBD"/>
    <w:rsid w:val="00110926"/>
    <w:rsid w:val="00111F1B"/>
    <w:rsid w:val="001122B5"/>
    <w:rsid w:val="001126DE"/>
    <w:rsid w:val="00113C9A"/>
    <w:rsid w:val="0011500D"/>
    <w:rsid w:val="00115D11"/>
    <w:rsid w:val="00116796"/>
    <w:rsid w:val="00124242"/>
    <w:rsid w:val="00125DD6"/>
    <w:rsid w:val="0012651B"/>
    <w:rsid w:val="00127457"/>
    <w:rsid w:val="0013450D"/>
    <w:rsid w:val="00134EE3"/>
    <w:rsid w:val="00135B02"/>
    <w:rsid w:val="00137DF1"/>
    <w:rsid w:val="00141A40"/>
    <w:rsid w:val="00141FDC"/>
    <w:rsid w:val="00147791"/>
    <w:rsid w:val="0015125D"/>
    <w:rsid w:val="00152337"/>
    <w:rsid w:val="00152DFB"/>
    <w:rsid w:val="00153431"/>
    <w:rsid w:val="00160391"/>
    <w:rsid w:val="00162866"/>
    <w:rsid w:val="00162F8F"/>
    <w:rsid w:val="001666DE"/>
    <w:rsid w:val="00167AF2"/>
    <w:rsid w:val="00170427"/>
    <w:rsid w:val="00170F13"/>
    <w:rsid w:val="0017250D"/>
    <w:rsid w:val="00173D0A"/>
    <w:rsid w:val="001749AF"/>
    <w:rsid w:val="0017633F"/>
    <w:rsid w:val="00177AA1"/>
    <w:rsid w:val="001819CB"/>
    <w:rsid w:val="00181C89"/>
    <w:rsid w:val="001825B9"/>
    <w:rsid w:val="001919B0"/>
    <w:rsid w:val="00192C4B"/>
    <w:rsid w:val="001932CF"/>
    <w:rsid w:val="001954B1"/>
    <w:rsid w:val="001956FA"/>
    <w:rsid w:val="001965D8"/>
    <w:rsid w:val="001A0092"/>
    <w:rsid w:val="001A14D3"/>
    <w:rsid w:val="001A1FAC"/>
    <w:rsid w:val="001A288B"/>
    <w:rsid w:val="001A2ACD"/>
    <w:rsid w:val="001A2FD2"/>
    <w:rsid w:val="001A4D01"/>
    <w:rsid w:val="001A5179"/>
    <w:rsid w:val="001B04E2"/>
    <w:rsid w:val="001B550E"/>
    <w:rsid w:val="001B6E63"/>
    <w:rsid w:val="001C03BA"/>
    <w:rsid w:val="001C3E27"/>
    <w:rsid w:val="001C7E68"/>
    <w:rsid w:val="001D16EC"/>
    <w:rsid w:val="001D30AC"/>
    <w:rsid w:val="001D5EF9"/>
    <w:rsid w:val="001D6794"/>
    <w:rsid w:val="001D6F19"/>
    <w:rsid w:val="001D7DBC"/>
    <w:rsid w:val="001E1504"/>
    <w:rsid w:val="001E2631"/>
    <w:rsid w:val="001E6E1C"/>
    <w:rsid w:val="001F07DB"/>
    <w:rsid w:val="001F3325"/>
    <w:rsid w:val="001F687D"/>
    <w:rsid w:val="001F6AC9"/>
    <w:rsid w:val="001F7974"/>
    <w:rsid w:val="00207D1B"/>
    <w:rsid w:val="00213CF3"/>
    <w:rsid w:val="002212F3"/>
    <w:rsid w:val="00222754"/>
    <w:rsid w:val="00222FFA"/>
    <w:rsid w:val="0022382B"/>
    <w:rsid w:val="002255DA"/>
    <w:rsid w:val="00230B3A"/>
    <w:rsid w:val="00241BA7"/>
    <w:rsid w:val="00242F89"/>
    <w:rsid w:val="0024445F"/>
    <w:rsid w:val="002460AB"/>
    <w:rsid w:val="00247A58"/>
    <w:rsid w:val="00256C30"/>
    <w:rsid w:val="002610AD"/>
    <w:rsid w:val="00261E4A"/>
    <w:rsid w:val="00265525"/>
    <w:rsid w:val="00266489"/>
    <w:rsid w:val="0027090E"/>
    <w:rsid w:val="00273D50"/>
    <w:rsid w:val="002773A7"/>
    <w:rsid w:val="00280413"/>
    <w:rsid w:val="0028071B"/>
    <w:rsid w:val="00286014"/>
    <w:rsid w:val="002870FE"/>
    <w:rsid w:val="002901DB"/>
    <w:rsid w:val="00293867"/>
    <w:rsid w:val="002957C1"/>
    <w:rsid w:val="002A04C0"/>
    <w:rsid w:val="002B3384"/>
    <w:rsid w:val="002B635D"/>
    <w:rsid w:val="002B7549"/>
    <w:rsid w:val="002C02DB"/>
    <w:rsid w:val="002C2ABF"/>
    <w:rsid w:val="002C6621"/>
    <w:rsid w:val="002D1C01"/>
    <w:rsid w:val="002D1DC4"/>
    <w:rsid w:val="002D266A"/>
    <w:rsid w:val="002D6789"/>
    <w:rsid w:val="002E0D21"/>
    <w:rsid w:val="002E3640"/>
    <w:rsid w:val="002E7566"/>
    <w:rsid w:val="002F25AB"/>
    <w:rsid w:val="002F3FF9"/>
    <w:rsid w:val="003028E1"/>
    <w:rsid w:val="0030320D"/>
    <w:rsid w:val="003070C0"/>
    <w:rsid w:val="00312934"/>
    <w:rsid w:val="00317871"/>
    <w:rsid w:val="00317A06"/>
    <w:rsid w:val="00320863"/>
    <w:rsid w:val="00325858"/>
    <w:rsid w:val="00325BE3"/>
    <w:rsid w:val="00331A45"/>
    <w:rsid w:val="0033703E"/>
    <w:rsid w:val="00343248"/>
    <w:rsid w:val="00343374"/>
    <w:rsid w:val="00344800"/>
    <w:rsid w:val="003454A3"/>
    <w:rsid w:val="0034592F"/>
    <w:rsid w:val="00346E84"/>
    <w:rsid w:val="003523E8"/>
    <w:rsid w:val="003559F6"/>
    <w:rsid w:val="003604F9"/>
    <w:rsid w:val="0036281D"/>
    <w:rsid w:val="00363479"/>
    <w:rsid w:val="00364175"/>
    <w:rsid w:val="003666C1"/>
    <w:rsid w:val="00374AB0"/>
    <w:rsid w:val="00374C5B"/>
    <w:rsid w:val="003820BF"/>
    <w:rsid w:val="00382C2B"/>
    <w:rsid w:val="00383E90"/>
    <w:rsid w:val="00385279"/>
    <w:rsid w:val="00390875"/>
    <w:rsid w:val="00391AC8"/>
    <w:rsid w:val="003977A2"/>
    <w:rsid w:val="003A2599"/>
    <w:rsid w:val="003A3079"/>
    <w:rsid w:val="003A5066"/>
    <w:rsid w:val="003A5D73"/>
    <w:rsid w:val="003B5AB2"/>
    <w:rsid w:val="003D0BC6"/>
    <w:rsid w:val="003D1EA3"/>
    <w:rsid w:val="003D2BDC"/>
    <w:rsid w:val="003D2F23"/>
    <w:rsid w:val="003D3A65"/>
    <w:rsid w:val="003E00DF"/>
    <w:rsid w:val="003E0AE3"/>
    <w:rsid w:val="003E4204"/>
    <w:rsid w:val="003F04C4"/>
    <w:rsid w:val="003F3907"/>
    <w:rsid w:val="003F3C80"/>
    <w:rsid w:val="004057E7"/>
    <w:rsid w:val="00415F54"/>
    <w:rsid w:val="00416099"/>
    <w:rsid w:val="004255FF"/>
    <w:rsid w:val="00431D90"/>
    <w:rsid w:val="004326FE"/>
    <w:rsid w:val="004343D4"/>
    <w:rsid w:val="00434A04"/>
    <w:rsid w:val="004365D3"/>
    <w:rsid w:val="004431DE"/>
    <w:rsid w:val="00447828"/>
    <w:rsid w:val="004532D9"/>
    <w:rsid w:val="00453CD0"/>
    <w:rsid w:val="00462A4E"/>
    <w:rsid w:val="00463E57"/>
    <w:rsid w:val="004719A0"/>
    <w:rsid w:val="0047374A"/>
    <w:rsid w:val="00474F85"/>
    <w:rsid w:val="00476FF2"/>
    <w:rsid w:val="004776E3"/>
    <w:rsid w:val="00480824"/>
    <w:rsid w:val="00485121"/>
    <w:rsid w:val="00491303"/>
    <w:rsid w:val="00494BFA"/>
    <w:rsid w:val="00494C0C"/>
    <w:rsid w:val="00496EC1"/>
    <w:rsid w:val="004A4402"/>
    <w:rsid w:val="004B0415"/>
    <w:rsid w:val="004B06AF"/>
    <w:rsid w:val="004B5C03"/>
    <w:rsid w:val="004C212C"/>
    <w:rsid w:val="004C419F"/>
    <w:rsid w:val="004C4E8B"/>
    <w:rsid w:val="004C4FFB"/>
    <w:rsid w:val="004C7581"/>
    <w:rsid w:val="004D2CB5"/>
    <w:rsid w:val="004D2FDC"/>
    <w:rsid w:val="004D4A10"/>
    <w:rsid w:val="004E4086"/>
    <w:rsid w:val="004E593C"/>
    <w:rsid w:val="004F1F73"/>
    <w:rsid w:val="004F2D1D"/>
    <w:rsid w:val="004F3923"/>
    <w:rsid w:val="0050326F"/>
    <w:rsid w:val="005035CF"/>
    <w:rsid w:val="00505CB5"/>
    <w:rsid w:val="00506A34"/>
    <w:rsid w:val="00506E77"/>
    <w:rsid w:val="00512C27"/>
    <w:rsid w:val="00522977"/>
    <w:rsid w:val="0052404B"/>
    <w:rsid w:val="0052674E"/>
    <w:rsid w:val="00534168"/>
    <w:rsid w:val="00536779"/>
    <w:rsid w:val="00537AA3"/>
    <w:rsid w:val="00541371"/>
    <w:rsid w:val="00545B87"/>
    <w:rsid w:val="0054699F"/>
    <w:rsid w:val="005475E4"/>
    <w:rsid w:val="00551F59"/>
    <w:rsid w:val="00552360"/>
    <w:rsid w:val="005536F5"/>
    <w:rsid w:val="00554ACB"/>
    <w:rsid w:val="005668F3"/>
    <w:rsid w:val="005713D2"/>
    <w:rsid w:val="0057185C"/>
    <w:rsid w:val="00571E6C"/>
    <w:rsid w:val="00577B6D"/>
    <w:rsid w:val="00580639"/>
    <w:rsid w:val="00580DCC"/>
    <w:rsid w:val="00584C08"/>
    <w:rsid w:val="00586852"/>
    <w:rsid w:val="0058725D"/>
    <w:rsid w:val="00587F66"/>
    <w:rsid w:val="00590FB1"/>
    <w:rsid w:val="00591CE2"/>
    <w:rsid w:val="00592D8A"/>
    <w:rsid w:val="00594BB5"/>
    <w:rsid w:val="0059597C"/>
    <w:rsid w:val="00595A06"/>
    <w:rsid w:val="005A2B97"/>
    <w:rsid w:val="005A3AF5"/>
    <w:rsid w:val="005A42E1"/>
    <w:rsid w:val="005A5B78"/>
    <w:rsid w:val="005A655B"/>
    <w:rsid w:val="005B1300"/>
    <w:rsid w:val="005B1538"/>
    <w:rsid w:val="005B1C78"/>
    <w:rsid w:val="005B1D32"/>
    <w:rsid w:val="005B1D73"/>
    <w:rsid w:val="005B200F"/>
    <w:rsid w:val="005B232C"/>
    <w:rsid w:val="005B4583"/>
    <w:rsid w:val="005B5E7A"/>
    <w:rsid w:val="005B663E"/>
    <w:rsid w:val="005C1ECF"/>
    <w:rsid w:val="005C2587"/>
    <w:rsid w:val="005C2FF7"/>
    <w:rsid w:val="005C603B"/>
    <w:rsid w:val="005C78B5"/>
    <w:rsid w:val="005D3113"/>
    <w:rsid w:val="005D4816"/>
    <w:rsid w:val="005D5724"/>
    <w:rsid w:val="005D6ADC"/>
    <w:rsid w:val="005E5F2C"/>
    <w:rsid w:val="005E6A13"/>
    <w:rsid w:val="005E7FBB"/>
    <w:rsid w:val="005F1C84"/>
    <w:rsid w:val="005F31D1"/>
    <w:rsid w:val="005F3433"/>
    <w:rsid w:val="005F3C4E"/>
    <w:rsid w:val="005F5F26"/>
    <w:rsid w:val="005F6AE4"/>
    <w:rsid w:val="005F728D"/>
    <w:rsid w:val="00600FD6"/>
    <w:rsid w:val="00602E98"/>
    <w:rsid w:val="006042B4"/>
    <w:rsid w:val="00604578"/>
    <w:rsid w:val="00607542"/>
    <w:rsid w:val="00610A07"/>
    <w:rsid w:val="00610C98"/>
    <w:rsid w:val="0061365E"/>
    <w:rsid w:val="00613A6D"/>
    <w:rsid w:val="0061484D"/>
    <w:rsid w:val="00626A41"/>
    <w:rsid w:val="0062718A"/>
    <w:rsid w:val="0062745F"/>
    <w:rsid w:val="00627A08"/>
    <w:rsid w:val="00630912"/>
    <w:rsid w:val="00631B39"/>
    <w:rsid w:val="00633291"/>
    <w:rsid w:val="0064269A"/>
    <w:rsid w:val="00644DE6"/>
    <w:rsid w:val="00651D85"/>
    <w:rsid w:val="0066154A"/>
    <w:rsid w:val="00670E25"/>
    <w:rsid w:val="00671831"/>
    <w:rsid w:val="00677997"/>
    <w:rsid w:val="006855E6"/>
    <w:rsid w:val="00693093"/>
    <w:rsid w:val="006954C1"/>
    <w:rsid w:val="006A0A40"/>
    <w:rsid w:val="006A10C1"/>
    <w:rsid w:val="006A49EF"/>
    <w:rsid w:val="006B4596"/>
    <w:rsid w:val="006B50DE"/>
    <w:rsid w:val="006C0073"/>
    <w:rsid w:val="006C1764"/>
    <w:rsid w:val="006C189B"/>
    <w:rsid w:val="006C2147"/>
    <w:rsid w:val="006D129E"/>
    <w:rsid w:val="006D1F8F"/>
    <w:rsid w:val="006D7249"/>
    <w:rsid w:val="006E04B3"/>
    <w:rsid w:val="006E1B22"/>
    <w:rsid w:val="006E4D46"/>
    <w:rsid w:val="006E5433"/>
    <w:rsid w:val="006F1D95"/>
    <w:rsid w:val="006F49CB"/>
    <w:rsid w:val="007024A2"/>
    <w:rsid w:val="00702B61"/>
    <w:rsid w:val="00703193"/>
    <w:rsid w:val="00707B52"/>
    <w:rsid w:val="00710DB4"/>
    <w:rsid w:val="00713892"/>
    <w:rsid w:val="007143BC"/>
    <w:rsid w:val="007146EE"/>
    <w:rsid w:val="00716153"/>
    <w:rsid w:val="007237C9"/>
    <w:rsid w:val="00725E7F"/>
    <w:rsid w:val="00727BB9"/>
    <w:rsid w:val="00743707"/>
    <w:rsid w:val="007545B3"/>
    <w:rsid w:val="00754C79"/>
    <w:rsid w:val="00756053"/>
    <w:rsid w:val="007564B5"/>
    <w:rsid w:val="0075670E"/>
    <w:rsid w:val="00757217"/>
    <w:rsid w:val="007630AA"/>
    <w:rsid w:val="00770A7D"/>
    <w:rsid w:val="007717DF"/>
    <w:rsid w:val="0077733E"/>
    <w:rsid w:val="007859A4"/>
    <w:rsid w:val="00787C68"/>
    <w:rsid w:val="007905D2"/>
    <w:rsid w:val="00790A19"/>
    <w:rsid w:val="00790D58"/>
    <w:rsid w:val="0079159F"/>
    <w:rsid w:val="007974F1"/>
    <w:rsid w:val="00797699"/>
    <w:rsid w:val="007A0C50"/>
    <w:rsid w:val="007A2C54"/>
    <w:rsid w:val="007A454F"/>
    <w:rsid w:val="007A45E3"/>
    <w:rsid w:val="007A4DAF"/>
    <w:rsid w:val="007A6705"/>
    <w:rsid w:val="007A70CE"/>
    <w:rsid w:val="007A7858"/>
    <w:rsid w:val="007B2F9D"/>
    <w:rsid w:val="007B405A"/>
    <w:rsid w:val="007B6D96"/>
    <w:rsid w:val="007C0C37"/>
    <w:rsid w:val="007C0FF4"/>
    <w:rsid w:val="007C3A99"/>
    <w:rsid w:val="007C67F7"/>
    <w:rsid w:val="007C705E"/>
    <w:rsid w:val="007D07E7"/>
    <w:rsid w:val="007D0BC0"/>
    <w:rsid w:val="007D1CDB"/>
    <w:rsid w:val="007D3BEC"/>
    <w:rsid w:val="007D4FD3"/>
    <w:rsid w:val="007D5AE8"/>
    <w:rsid w:val="007D7FE8"/>
    <w:rsid w:val="007E1373"/>
    <w:rsid w:val="007E1E1E"/>
    <w:rsid w:val="007E37AA"/>
    <w:rsid w:val="007E45C1"/>
    <w:rsid w:val="007F19D2"/>
    <w:rsid w:val="007F7375"/>
    <w:rsid w:val="0080368E"/>
    <w:rsid w:val="0081192A"/>
    <w:rsid w:val="0081194C"/>
    <w:rsid w:val="00820991"/>
    <w:rsid w:val="00824EC6"/>
    <w:rsid w:val="0083081A"/>
    <w:rsid w:val="008308D2"/>
    <w:rsid w:val="00832E99"/>
    <w:rsid w:val="00835B67"/>
    <w:rsid w:val="008431CE"/>
    <w:rsid w:val="00845BF4"/>
    <w:rsid w:val="00847767"/>
    <w:rsid w:val="00847AE1"/>
    <w:rsid w:val="00850009"/>
    <w:rsid w:val="00853BFD"/>
    <w:rsid w:val="00860422"/>
    <w:rsid w:val="00867A4F"/>
    <w:rsid w:val="00870FA2"/>
    <w:rsid w:val="008746D5"/>
    <w:rsid w:val="00880CAC"/>
    <w:rsid w:val="008909A1"/>
    <w:rsid w:val="00891B35"/>
    <w:rsid w:val="00892236"/>
    <w:rsid w:val="008978EA"/>
    <w:rsid w:val="008A7807"/>
    <w:rsid w:val="008B39B6"/>
    <w:rsid w:val="008B5F27"/>
    <w:rsid w:val="008C07AE"/>
    <w:rsid w:val="008C57AC"/>
    <w:rsid w:val="008C5D96"/>
    <w:rsid w:val="008D1EE5"/>
    <w:rsid w:val="008E00AC"/>
    <w:rsid w:val="008E335B"/>
    <w:rsid w:val="008E4F98"/>
    <w:rsid w:val="008F2780"/>
    <w:rsid w:val="008F436B"/>
    <w:rsid w:val="008F460D"/>
    <w:rsid w:val="008F5573"/>
    <w:rsid w:val="009047F1"/>
    <w:rsid w:val="0091328C"/>
    <w:rsid w:val="00913982"/>
    <w:rsid w:val="00916BE2"/>
    <w:rsid w:val="0092089B"/>
    <w:rsid w:val="00920AB1"/>
    <w:rsid w:val="009249C0"/>
    <w:rsid w:val="00925C30"/>
    <w:rsid w:val="0093320D"/>
    <w:rsid w:val="00933F96"/>
    <w:rsid w:val="00937DD9"/>
    <w:rsid w:val="00942CA5"/>
    <w:rsid w:val="009431A9"/>
    <w:rsid w:val="00943451"/>
    <w:rsid w:val="00945219"/>
    <w:rsid w:val="00945CF4"/>
    <w:rsid w:val="009470C4"/>
    <w:rsid w:val="00947818"/>
    <w:rsid w:val="0095056B"/>
    <w:rsid w:val="00950F88"/>
    <w:rsid w:val="009521E5"/>
    <w:rsid w:val="009527D7"/>
    <w:rsid w:val="00956D56"/>
    <w:rsid w:val="009666AE"/>
    <w:rsid w:val="009668EF"/>
    <w:rsid w:val="00970612"/>
    <w:rsid w:val="00970751"/>
    <w:rsid w:val="00970762"/>
    <w:rsid w:val="00976DF8"/>
    <w:rsid w:val="00977562"/>
    <w:rsid w:val="0097769F"/>
    <w:rsid w:val="0098261C"/>
    <w:rsid w:val="009834E9"/>
    <w:rsid w:val="00987414"/>
    <w:rsid w:val="009954DF"/>
    <w:rsid w:val="00995F1F"/>
    <w:rsid w:val="00996EF2"/>
    <w:rsid w:val="009A0136"/>
    <w:rsid w:val="009A149C"/>
    <w:rsid w:val="009A3D2D"/>
    <w:rsid w:val="009A6963"/>
    <w:rsid w:val="009A6AE5"/>
    <w:rsid w:val="009B0E90"/>
    <w:rsid w:val="009B1856"/>
    <w:rsid w:val="009B372C"/>
    <w:rsid w:val="009C3ECB"/>
    <w:rsid w:val="009C4347"/>
    <w:rsid w:val="009C5867"/>
    <w:rsid w:val="009C7760"/>
    <w:rsid w:val="009C7B75"/>
    <w:rsid w:val="009D0C64"/>
    <w:rsid w:val="009D438E"/>
    <w:rsid w:val="009D68B9"/>
    <w:rsid w:val="009E268D"/>
    <w:rsid w:val="009E46B2"/>
    <w:rsid w:val="009E57BD"/>
    <w:rsid w:val="009F1301"/>
    <w:rsid w:val="009F3C6C"/>
    <w:rsid w:val="009F4F96"/>
    <w:rsid w:val="009F7BD4"/>
    <w:rsid w:val="00A13BC6"/>
    <w:rsid w:val="00A214E3"/>
    <w:rsid w:val="00A23D38"/>
    <w:rsid w:val="00A248D6"/>
    <w:rsid w:val="00A24C0A"/>
    <w:rsid w:val="00A32AF4"/>
    <w:rsid w:val="00A33A2E"/>
    <w:rsid w:val="00A45BD8"/>
    <w:rsid w:val="00A460EC"/>
    <w:rsid w:val="00A51E9D"/>
    <w:rsid w:val="00A5373C"/>
    <w:rsid w:val="00A5502E"/>
    <w:rsid w:val="00A55F42"/>
    <w:rsid w:val="00A60184"/>
    <w:rsid w:val="00A61F21"/>
    <w:rsid w:val="00A702C9"/>
    <w:rsid w:val="00A71D46"/>
    <w:rsid w:val="00A7284A"/>
    <w:rsid w:val="00A73660"/>
    <w:rsid w:val="00A80ADB"/>
    <w:rsid w:val="00A84710"/>
    <w:rsid w:val="00A84A6E"/>
    <w:rsid w:val="00A86B9A"/>
    <w:rsid w:val="00A90238"/>
    <w:rsid w:val="00A948AC"/>
    <w:rsid w:val="00A94E14"/>
    <w:rsid w:val="00AA0322"/>
    <w:rsid w:val="00AA2CCD"/>
    <w:rsid w:val="00AA389C"/>
    <w:rsid w:val="00AA728E"/>
    <w:rsid w:val="00AB09D4"/>
    <w:rsid w:val="00AC3C42"/>
    <w:rsid w:val="00AC434E"/>
    <w:rsid w:val="00AD4C7A"/>
    <w:rsid w:val="00AD67A4"/>
    <w:rsid w:val="00AD75B2"/>
    <w:rsid w:val="00AE21DE"/>
    <w:rsid w:val="00AE7A44"/>
    <w:rsid w:val="00AF1436"/>
    <w:rsid w:val="00AF76A8"/>
    <w:rsid w:val="00B06825"/>
    <w:rsid w:val="00B106E4"/>
    <w:rsid w:val="00B17A11"/>
    <w:rsid w:val="00B17DFC"/>
    <w:rsid w:val="00B25A88"/>
    <w:rsid w:val="00B2631E"/>
    <w:rsid w:val="00B30F76"/>
    <w:rsid w:val="00B359E9"/>
    <w:rsid w:val="00B443FB"/>
    <w:rsid w:val="00B44D50"/>
    <w:rsid w:val="00B461CF"/>
    <w:rsid w:val="00B50833"/>
    <w:rsid w:val="00B53A7B"/>
    <w:rsid w:val="00B5442B"/>
    <w:rsid w:val="00B552A3"/>
    <w:rsid w:val="00B60109"/>
    <w:rsid w:val="00B62380"/>
    <w:rsid w:val="00B6405E"/>
    <w:rsid w:val="00B67014"/>
    <w:rsid w:val="00B702C1"/>
    <w:rsid w:val="00B728D7"/>
    <w:rsid w:val="00B728F0"/>
    <w:rsid w:val="00B768E1"/>
    <w:rsid w:val="00B805C4"/>
    <w:rsid w:val="00B805E6"/>
    <w:rsid w:val="00B805F4"/>
    <w:rsid w:val="00B82DE4"/>
    <w:rsid w:val="00B84BFF"/>
    <w:rsid w:val="00B93F9F"/>
    <w:rsid w:val="00B940C3"/>
    <w:rsid w:val="00B946FB"/>
    <w:rsid w:val="00BA282E"/>
    <w:rsid w:val="00BA336D"/>
    <w:rsid w:val="00BB26B6"/>
    <w:rsid w:val="00BB45A8"/>
    <w:rsid w:val="00BB4A5F"/>
    <w:rsid w:val="00BC148F"/>
    <w:rsid w:val="00BC607B"/>
    <w:rsid w:val="00BC64E7"/>
    <w:rsid w:val="00BD0DC1"/>
    <w:rsid w:val="00BD1199"/>
    <w:rsid w:val="00BD133F"/>
    <w:rsid w:val="00BD37EC"/>
    <w:rsid w:val="00BD4326"/>
    <w:rsid w:val="00BD5946"/>
    <w:rsid w:val="00BD65E3"/>
    <w:rsid w:val="00BD76D5"/>
    <w:rsid w:val="00BE3A1A"/>
    <w:rsid w:val="00BE69C2"/>
    <w:rsid w:val="00C0168D"/>
    <w:rsid w:val="00C0701D"/>
    <w:rsid w:val="00C11725"/>
    <w:rsid w:val="00C11820"/>
    <w:rsid w:val="00C1203C"/>
    <w:rsid w:val="00C14F36"/>
    <w:rsid w:val="00C15013"/>
    <w:rsid w:val="00C1605C"/>
    <w:rsid w:val="00C1729B"/>
    <w:rsid w:val="00C215B7"/>
    <w:rsid w:val="00C23905"/>
    <w:rsid w:val="00C2495C"/>
    <w:rsid w:val="00C31634"/>
    <w:rsid w:val="00C318FC"/>
    <w:rsid w:val="00C3492C"/>
    <w:rsid w:val="00C44EBC"/>
    <w:rsid w:val="00C467F6"/>
    <w:rsid w:val="00C52690"/>
    <w:rsid w:val="00C53F90"/>
    <w:rsid w:val="00C57F69"/>
    <w:rsid w:val="00C6216F"/>
    <w:rsid w:val="00C65666"/>
    <w:rsid w:val="00C66833"/>
    <w:rsid w:val="00C96ACC"/>
    <w:rsid w:val="00CA2CA7"/>
    <w:rsid w:val="00CB05FE"/>
    <w:rsid w:val="00CB28C6"/>
    <w:rsid w:val="00CB491D"/>
    <w:rsid w:val="00CB4EE4"/>
    <w:rsid w:val="00CB606B"/>
    <w:rsid w:val="00CB689F"/>
    <w:rsid w:val="00CC1692"/>
    <w:rsid w:val="00CC1F2B"/>
    <w:rsid w:val="00CC499B"/>
    <w:rsid w:val="00CC76FB"/>
    <w:rsid w:val="00CC7A8E"/>
    <w:rsid w:val="00CD1F6D"/>
    <w:rsid w:val="00CD3D83"/>
    <w:rsid w:val="00CD5D84"/>
    <w:rsid w:val="00CD7B6D"/>
    <w:rsid w:val="00CE2FF6"/>
    <w:rsid w:val="00CE3EF1"/>
    <w:rsid w:val="00CE6880"/>
    <w:rsid w:val="00CE7E18"/>
    <w:rsid w:val="00D024EC"/>
    <w:rsid w:val="00D02F8A"/>
    <w:rsid w:val="00D05572"/>
    <w:rsid w:val="00D061E9"/>
    <w:rsid w:val="00D115F3"/>
    <w:rsid w:val="00D12A39"/>
    <w:rsid w:val="00D151F3"/>
    <w:rsid w:val="00D16E85"/>
    <w:rsid w:val="00D20CFA"/>
    <w:rsid w:val="00D23B6E"/>
    <w:rsid w:val="00D27161"/>
    <w:rsid w:val="00D27B84"/>
    <w:rsid w:val="00D31545"/>
    <w:rsid w:val="00D31F0B"/>
    <w:rsid w:val="00D3235A"/>
    <w:rsid w:val="00D32D7C"/>
    <w:rsid w:val="00D32E1D"/>
    <w:rsid w:val="00D33C63"/>
    <w:rsid w:val="00D360BA"/>
    <w:rsid w:val="00D52E57"/>
    <w:rsid w:val="00D53E7C"/>
    <w:rsid w:val="00D55448"/>
    <w:rsid w:val="00D6312A"/>
    <w:rsid w:val="00D6521F"/>
    <w:rsid w:val="00D735B9"/>
    <w:rsid w:val="00D7610B"/>
    <w:rsid w:val="00D76E94"/>
    <w:rsid w:val="00D82AF8"/>
    <w:rsid w:val="00D917F6"/>
    <w:rsid w:val="00D954AE"/>
    <w:rsid w:val="00DA20E5"/>
    <w:rsid w:val="00DA253F"/>
    <w:rsid w:val="00DA254F"/>
    <w:rsid w:val="00DA4397"/>
    <w:rsid w:val="00DA4574"/>
    <w:rsid w:val="00DB2156"/>
    <w:rsid w:val="00DB54A3"/>
    <w:rsid w:val="00DC239E"/>
    <w:rsid w:val="00DC5C67"/>
    <w:rsid w:val="00DD1B8F"/>
    <w:rsid w:val="00DD3F50"/>
    <w:rsid w:val="00DD6F33"/>
    <w:rsid w:val="00DD731E"/>
    <w:rsid w:val="00DD7420"/>
    <w:rsid w:val="00DE09F3"/>
    <w:rsid w:val="00DE0E98"/>
    <w:rsid w:val="00DE1495"/>
    <w:rsid w:val="00DE5F0E"/>
    <w:rsid w:val="00DE7E5E"/>
    <w:rsid w:val="00DF0F33"/>
    <w:rsid w:val="00DF0FAE"/>
    <w:rsid w:val="00DF3371"/>
    <w:rsid w:val="00DF34BE"/>
    <w:rsid w:val="00DF3A72"/>
    <w:rsid w:val="00E01077"/>
    <w:rsid w:val="00E01AE9"/>
    <w:rsid w:val="00E104DB"/>
    <w:rsid w:val="00E11525"/>
    <w:rsid w:val="00E138E7"/>
    <w:rsid w:val="00E152AD"/>
    <w:rsid w:val="00E16431"/>
    <w:rsid w:val="00E16CBB"/>
    <w:rsid w:val="00E21317"/>
    <w:rsid w:val="00E225AC"/>
    <w:rsid w:val="00E228D4"/>
    <w:rsid w:val="00E33654"/>
    <w:rsid w:val="00E33D00"/>
    <w:rsid w:val="00E45C96"/>
    <w:rsid w:val="00E50B07"/>
    <w:rsid w:val="00E534CE"/>
    <w:rsid w:val="00E57C37"/>
    <w:rsid w:val="00E6046B"/>
    <w:rsid w:val="00E64229"/>
    <w:rsid w:val="00E64F66"/>
    <w:rsid w:val="00E75460"/>
    <w:rsid w:val="00E75476"/>
    <w:rsid w:val="00E80F7A"/>
    <w:rsid w:val="00E81E36"/>
    <w:rsid w:val="00E8584F"/>
    <w:rsid w:val="00E864BB"/>
    <w:rsid w:val="00E9310F"/>
    <w:rsid w:val="00E9706B"/>
    <w:rsid w:val="00EA1EC6"/>
    <w:rsid w:val="00EA2882"/>
    <w:rsid w:val="00EA2B5E"/>
    <w:rsid w:val="00EA3959"/>
    <w:rsid w:val="00EA39B4"/>
    <w:rsid w:val="00EA49F0"/>
    <w:rsid w:val="00EA5166"/>
    <w:rsid w:val="00EA579B"/>
    <w:rsid w:val="00EB034F"/>
    <w:rsid w:val="00EB0AC4"/>
    <w:rsid w:val="00EB24D2"/>
    <w:rsid w:val="00EB36CB"/>
    <w:rsid w:val="00EB41D3"/>
    <w:rsid w:val="00EB60A5"/>
    <w:rsid w:val="00EB7F6B"/>
    <w:rsid w:val="00EC07BD"/>
    <w:rsid w:val="00EC2B8F"/>
    <w:rsid w:val="00EC5DBF"/>
    <w:rsid w:val="00ED0305"/>
    <w:rsid w:val="00ED0418"/>
    <w:rsid w:val="00ED0E1D"/>
    <w:rsid w:val="00ED3602"/>
    <w:rsid w:val="00ED459C"/>
    <w:rsid w:val="00ED4BF2"/>
    <w:rsid w:val="00ED5316"/>
    <w:rsid w:val="00ED6F9E"/>
    <w:rsid w:val="00ED7FEE"/>
    <w:rsid w:val="00EE11E7"/>
    <w:rsid w:val="00EE12E9"/>
    <w:rsid w:val="00EF0475"/>
    <w:rsid w:val="00EF2931"/>
    <w:rsid w:val="00EF2D95"/>
    <w:rsid w:val="00EF2F5A"/>
    <w:rsid w:val="00EF3539"/>
    <w:rsid w:val="00EF428D"/>
    <w:rsid w:val="00EF4BAA"/>
    <w:rsid w:val="00EF53A0"/>
    <w:rsid w:val="00EF686D"/>
    <w:rsid w:val="00EF71E7"/>
    <w:rsid w:val="00EF76C4"/>
    <w:rsid w:val="00EF7989"/>
    <w:rsid w:val="00EF7BDA"/>
    <w:rsid w:val="00F01FC2"/>
    <w:rsid w:val="00F0568B"/>
    <w:rsid w:val="00F10767"/>
    <w:rsid w:val="00F20986"/>
    <w:rsid w:val="00F25765"/>
    <w:rsid w:val="00F27587"/>
    <w:rsid w:val="00F30639"/>
    <w:rsid w:val="00F32ABE"/>
    <w:rsid w:val="00F33125"/>
    <w:rsid w:val="00F33967"/>
    <w:rsid w:val="00F33ED8"/>
    <w:rsid w:val="00F3475D"/>
    <w:rsid w:val="00F36D57"/>
    <w:rsid w:val="00F3770D"/>
    <w:rsid w:val="00F43F9E"/>
    <w:rsid w:val="00F464E3"/>
    <w:rsid w:val="00F471F8"/>
    <w:rsid w:val="00F4786A"/>
    <w:rsid w:val="00F523E1"/>
    <w:rsid w:val="00F5385C"/>
    <w:rsid w:val="00F548A1"/>
    <w:rsid w:val="00F57AEF"/>
    <w:rsid w:val="00F60F29"/>
    <w:rsid w:val="00F61F8D"/>
    <w:rsid w:val="00F61FB3"/>
    <w:rsid w:val="00F63D64"/>
    <w:rsid w:val="00F6412F"/>
    <w:rsid w:val="00F85378"/>
    <w:rsid w:val="00F87AE5"/>
    <w:rsid w:val="00F90ABF"/>
    <w:rsid w:val="00F91AD2"/>
    <w:rsid w:val="00F924BE"/>
    <w:rsid w:val="00F94BE5"/>
    <w:rsid w:val="00F969B0"/>
    <w:rsid w:val="00FA33ED"/>
    <w:rsid w:val="00FA3523"/>
    <w:rsid w:val="00FB1692"/>
    <w:rsid w:val="00FB4C0F"/>
    <w:rsid w:val="00FB60FA"/>
    <w:rsid w:val="00FB61D4"/>
    <w:rsid w:val="00FC21DF"/>
    <w:rsid w:val="00FC251C"/>
    <w:rsid w:val="00FC611A"/>
    <w:rsid w:val="00FD1B95"/>
    <w:rsid w:val="00FD1BCC"/>
    <w:rsid w:val="00FD2125"/>
    <w:rsid w:val="00FD35BC"/>
    <w:rsid w:val="00FD4F35"/>
    <w:rsid w:val="00FF07A7"/>
    <w:rsid w:val="00FF52C1"/>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9558"/>
  <w15:docId w15:val="{DA3A7C1A-CAA3-444C-8F4C-881E89EF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F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800"/>
    <w:pPr>
      <w:tabs>
        <w:tab w:val="center" w:pos="4680"/>
        <w:tab w:val="right" w:pos="9360"/>
      </w:tabs>
    </w:pPr>
  </w:style>
  <w:style w:type="character" w:customStyle="1" w:styleId="HeaderChar">
    <w:name w:val="Header Char"/>
    <w:basedOn w:val="DefaultParagraphFont"/>
    <w:link w:val="Header"/>
    <w:uiPriority w:val="99"/>
    <w:rsid w:val="00344800"/>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44800"/>
    <w:pPr>
      <w:tabs>
        <w:tab w:val="center" w:pos="4680"/>
        <w:tab w:val="right" w:pos="9360"/>
      </w:tabs>
    </w:pPr>
  </w:style>
  <w:style w:type="character" w:customStyle="1" w:styleId="FooterChar">
    <w:name w:val="Footer Char"/>
    <w:basedOn w:val="DefaultParagraphFont"/>
    <w:link w:val="Footer"/>
    <w:uiPriority w:val="99"/>
    <w:rsid w:val="00344800"/>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45BF4"/>
    <w:pPr>
      <w:ind w:left="720"/>
      <w:contextualSpacing/>
    </w:pPr>
  </w:style>
  <w:style w:type="paragraph" w:styleId="FootnoteText">
    <w:name w:val="footnote text"/>
    <w:basedOn w:val="Normal"/>
    <w:link w:val="FootnoteTextChar"/>
    <w:uiPriority w:val="99"/>
    <w:semiHidden/>
    <w:unhideWhenUsed/>
    <w:rsid w:val="003559F6"/>
    <w:rPr>
      <w:sz w:val="20"/>
      <w:szCs w:val="20"/>
    </w:rPr>
  </w:style>
  <w:style w:type="character" w:customStyle="1" w:styleId="FootnoteTextChar">
    <w:name w:val="Footnote Text Char"/>
    <w:basedOn w:val="DefaultParagraphFont"/>
    <w:link w:val="FootnoteText"/>
    <w:uiPriority w:val="99"/>
    <w:semiHidden/>
    <w:rsid w:val="003559F6"/>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3559F6"/>
    <w:rPr>
      <w:vertAlign w:val="superscript"/>
    </w:rPr>
  </w:style>
  <w:style w:type="character" w:styleId="Hyperlink">
    <w:name w:val="Hyperlink"/>
    <w:basedOn w:val="DefaultParagraphFont"/>
    <w:uiPriority w:val="99"/>
    <w:unhideWhenUsed/>
    <w:rsid w:val="00474F85"/>
    <w:rPr>
      <w:color w:val="0563C1" w:themeColor="hyperlink"/>
      <w:u w:val="single"/>
    </w:rPr>
  </w:style>
  <w:style w:type="character" w:styleId="UnresolvedMention">
    <w:name w:val="Unresolved Mention"/>
    <w:basedOn w:val="DefaultParagraphFont"/>
    <w:uiPriority w:val="99"/>
    <w:semiHidden/>
    <w:unhideWhenUsed/>
    <w:rsid w:val="00474F85"/>
    <w:rPr>
      <w:color w:val="605E5C"/>
      <w:shd w:val="clear" w:color="auto" w:fill="E1DFDD"/>
    </w:rPr>
  </w:style>
  <w:style w:type="character" w:styleId="CommentReference">
    <w:name w:val="annotation reference"/>
    <w:basedOn w:val="DefaultParagraphFont"/>
    <w:uiPriority w:val="99"/>
    <w:semiHidden/>
    <w:unhideWhenUsed/>
    <w:rsid w:val="00222754"/>
    <w:rPr>
      <w:sz w:val="16"/>
      <w:szCs w:val="16"/>
    </w:rPr>
  </w:style>
  <w:style w:type="paragraph" w:styleId="CommentText">
    <w:name w:val="annotation text"/>
    <w:basedOn w:val="Normal"/>
    <w:link w:val="CommentTextChar"/>
    <w:uiPriority w:val="99"/>
    <w:unhideWhenUsed/>
    <w:rsid w:val="00222754"/>
    <w:rPr>
      <w:sz w:val="20"/>
      <w:szCs w:val="20"/>
    </w:rPr>
  </w:style>
  <w:style w:type="character" w:customStyle="1" w:styleId="CommentTextChar">
    <w:name w:val="Comment Text Char"/>
    <w:basedOn w:val="DefaultParagraphFont"/>
    <w:link w:val="CommentText"/>
    <w:uiPriority w:val="99"/>
    <w:rsid w:val="0022275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2754"/>
    <w:rPr>
      <w:b/>
      <w:bCs/>
    </w:rPr>
  </w:style>
  <w:style w:type="character" w:customStyle="1" w:styleId="CommentSubjectChar">
    <w:name w:val="Comment Subject Char"/>
    <w:basedOn w:val="CommentTextChar"/>
    <w:link w:val="CommentSubject"/>
    <w:uiPriority w:val="99"/>
    <w:semiHidden/>
    <w:rsid w:val="00222754"/>
    <w:rPr>
      <w:rFonts w:ascii="Times New Roman" w:eastAsia="Times New Roman" w:hAnsi="Times New Roman" w:cs="Times New Roman"/>
      <w:b/>
      <w:bCs/>
      <w:kern w:val="0"/>
      <w:sz w:val="20"/>
      <w:szCs w:val="20"/>
      <w14:ligatures w14:val="none"/>
    </w:rPr>
  </w:style>
  <w:style w:type="paragraph" w:styleId="TOAHeading">
    <w:name w:val="toa heading"/>
    <w:basedOn w:val="Normal"/>
    <w:next w:val="Normal"/>
    <w:uiPriority w:val="99"/>
    <w:unhideWhenUsed/>
    <w:rsid w:val="007859A4"/>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7859A4"/>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C8D0A-2D36-451F-B5A3-62B6518C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37</Pages>
  <Words>7474</Words>
  <Characters>42607</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Candace M.</dc:creator>
  <cp:keywords/>
  <dc:description/>
  <cp:lastModifiedBy>Andres Bothe Botero</cp:lastModifiedBy>
  <cp:revision>154</cp:revision>
  <cp:lastPrinted>2025-01-31T18:52:00Z</cp:lastPrinted>
  <dcterms:created xsi:type="dcterms:W3CDTF">2024-12-30T16:20:00Z</dcterms:created>
  <dcterms:modified xsi:type="dcterms:W3CDTF">2025-01-31T20:17:00Z</dcterms:modified>
</cp:coreProperties>
</file>