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FB1F" w14:textId="09F1E2BF" w:rsidR="00AE7DED" w:rsidRDefault="00AE7DED" w:rsidP="00AE7DED">
      <w:pPr>
        <w:rPr>
          <w:rFonts w:ascii="Century Schoolbook" w:hAnsi="Century Schoolbook" w:cs="Courier New"/>
          <w:sz w:val="28"/>
          <w:szCs w:val="28"/>
        </w:rPr>
      </w:pPr>
      <w:bookmarkStart w:id="0" w:name="_Hlk134773673"/>
      <w:bookmarkStart w:id="1" w:name="_Hlk132701919"/>
      <w:r>
        <w:rPr>
          <w:rFonts w:ascii="Century Schoolbook" w:hAnsi="Century Schoolbook" w:cs="Courier New"/>
          <w:sz w:val="28"/>
          <w:szCs w:val="28"/>
        </w:rPr>
        <w:t>23-270</w:t>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t>DISTRICT EIGHTEEN</w:t>
      </w:r>
    </w:p>
    <w:p w14:paraId="5574B1D9" w14:textId="77777777" w:rsidR="00AE7DED" w:rsidRDefault="00AE7DED" w:rsidP="00AE7DED">
      <w:pPr>
        <w:rPr>
          <w:rFonts w:ascii="Century Schoolbook" w:hAnsi="Century Schoolbook" w:cs="Courier New"/>
          <w:sz w:val="28"/>
          <w:szCs w:val="28"/>
        </w:rPr>
      </w:pPr>
    </w:p>
    <w:p w14:paraId="78D7A6A6" w14:textId="77777777" w:rsidR="00AE7DED" w:rsidRDefault="00AE7DED" w:rsidP="00AE7DED">
      <w:pPr>
        <w:jc w:val="center"/>
        <w:rPr>
          <w:rFonts w:ascii="Century Schoolbook" w:hAnsi="Century Schoolbook" w:cs="Courier New"/>
          <w:sz w:val="28"/>
          <w:szCs w:val="28"/>
        </w:rPr>
      </w:pPr>
      <w:r>
        <w:rPr>
          <w:rFonts w:ascii="Century Schoolbook" w:hAnsi="Century Schoolbook" w:cs="Courier New"/>
          <w:sz w:val="28"/>
          <w:szCs w:val="28"/>
        </w:rPr>
        <w:t>NORTH CAROLINA COURT OF APPEALS</w:t>
      </w:r>
    </w:p>
    <w:p w14:paraId="04211FD3" w14:textId="77777777" w:rsidR="00AE7DED" w:rsidRDefault="00AE7DED" w:rsidP="00AE7DED">
      <w:pPr>
        <w:jc w:val="center"/>
        <w:rPr>
          <w:rFonts w:ascii="Century Schoolbook" w:hAnsi="Century Schoolbook" w:cs="Courier New"/>
          <w:sz w:val="28"/>
          <w:szCs w:val="28"/>
        </w:rPr>
      </w:pPr>
      <w:r>
        <w:rPr>
          <w:rFonts w:ascii="Century Schoolbook" w:hAnsi="Century Schoolbook" w:cs="Courier New"/>
          <w:sz w:val="28"/>
          <w:szCs w:val="28"/>
        </w:rPr>
        <w:t>******************************************</w:t>
      </w:r>
    </w:p>
    <w:p w14:paraId="05CE9C53" w14:textId="77777777" w:rsidR="00AE7DED" w:rsidRDefault="00AE7DED" w:rsidP="00AE7DED">
      <w:pPr>
        <w:jc w:val="center"/>
        <w:rPr>
          <w:rFonts w:ascii="Century Schoolbook" w:hAnsi="Century Schoolbook" w:cs="Courier New"/>
          <w:sz w:val="28"/>
          <w:szCs w:val="28"/>
        </w:rPr>
      </w:pPr>
    </w:p>
    <w:p w14:paraId="624FD83E" w14:textId="77777777" w:rsidR="00AE7DED" w:rsidRDefault="00AE7DED" w:rsidP="00AE7DED">
      <w:pPr>
        <w:rPr>
          <w:rFonts w:ascii="Century Schoolbook" w:hAnsi="Century Schoolbook" w:cs="Courier New"/>
          <w:sz w:val="28"/>
          <w:szCs w:val="28"/>
        </w:rPr>
      </w:pPr>
    </w:p>
    <w:p w14:paraId="2C27B64A" w14:textId="77777777" w:rsidR="00AE7DED" w:rsidRDefault="00AE7DED" w:rsidP="00AE7DED">
      <w:pPr>
        <w:rPr>
          <w:rFonts w:ascii="Century Schoolbook" w:hAnsi="Century Schoolbook" w:cs="Courier New"/>
          <w:sz w:val="28"/>
          <w:szCs w:val="28"/>
        </w:rPr>
      </w:pPr>
    </w:p>
    <w:p w14:paraId="0A8900B7" w14:textId="77777777" w:rsidR="00AE7DED" w:rsidRDefault="00AE7DED" w:rsidP="00AE7DED">
      <w:pPr>
        <w:rPr>
          <w:rFonts w:ascii="Century Schoolbook" w:hAnsi="Century Schoolbook" w:cs="Courier New"/>
          <w:sz w:val="28"/>
          <w:szCs w:val="28"/>
        </w:rPr>
      </w:pPr>
      <w:r>
        <w:rPr>
          <w:rFonts w:ascii="Century Schoolbook" w:hAnsi="Century Schoolbook" w:cs="Courier New"/>
          <w:sz w:val="28"/>
          <w:szCs w:val="28"/>
        </w:rPr>
        <w:t>STATE OF NORTH CAROLINA</w:t>
      </w:r>
      <w:r>
        <w:rPr>
          <w:rFonts w:ascii="Century Schoolbook" w:hAnsi="Century Schoolbook" w:cs="Courier New"/>
          <w:sz w:val="28"/>
          <w:szCs w:val="28"/>
        </w:rPr>
        <w:tab/>
      </w:r>
      <w:r>
        <w:rPr>
          <w:rFonts w:ascii="Century Schoolbook" w:hAnsi="Century Schoolbook" w:cs="Courier New"/>
          <w:sz w:val="28"/>
          <w:szCs w:val="28"/>
        </w:rPr>
        <w:tab/>
        <w:t>)</w:t>
      </w:r>
    </w:p>
    <w:p w14:paraId="44ED1910" w14:textId="77777777" w:rsidR="00AE7DED" w:rsidRDefault="00AE7DED" w:rsidP="00AE7DED">
      <w:pPr>
        <w:rPr>
          <w:rFonts w:ascii="Century Schoolbook" w:hAnsi="Century Schoolbook" w:cs="Courier New"/>
          <w:sz w:val="28"/>
          <w:szCs w:val="28"/>
          <w:u w:val="single"/>
        </w:rPr>
      </w:pP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t>)</w:t>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u w:val="single"/>
        </w:rPr>
        <w:t>From Guilford</w:t>
      </w:r>
    </w:p>
    <w:p w14:paraId="56E75793" w14:textId="77777777" w:rsidR="00AE7DED" w:rsidRDefault="00AE7DED" w:rsidP="00AE7DED">
      <w:pPr>
        <w:rPr>
          <w:rFonts w:ascii="Century Schoolbook" w:hAnsi="Century Schoolbook" w:cs="Courier New"/>
          <w:sz w:val="28"/>
          <w:szCs w:val="28"/>
        </w:rPr>
      </w:pPr>
      <w:r>
        <w:rPr>
          <w:rFonts w:ascii="Century Schoolbook" w:hAnsi="Century Schoolbook" w:cs="Courier New"/>
          <w:sz w:val="28"/>
          <w:szCs w:val="28"/>
        </w:rPr>
        <w:tab/>
      </w:r>
      <w:r>
        <w:rPr>
          <w:rFonts w:ascii="Century Schoolbook" w:hAnsi="Century Schoolbook" w:cs="Courier New"/>
          <w:sz w:val="28"/>
          <w:szCs w:val="28"/>
        </w:rPr>
        <w:tab/>
        <w:t>v.</w:t>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t>)</w:t>
      </w:r>
      <w:r>
        <w:rPr>
          <w:rFonts w:ascii="Century Schoolbook" w:hAnsi="Century Schoolbook" w:cs="Courier New"/>
          <w:sz w:val="28"/>
          <w:szCs w:val="28"/>
        </w:rPr>
        <w:tab/>
      </w:r>
      <w:r>
        <w:rPr>
          <w:rFonts w:ascii="Century Schoolbook" w:hAnsi="Century Schoolbook" w:cs="Courier New"/>
          <w:sz w:val="28"/>
          <w:szCs w:val="28"/>
        </w:rPr>
        <w:tab/>
      </w:r>
    </w:p>
    <w:p w14:paraId="0417774D" w14:textId="77777777" w:rsidR="00AE7DED" w:rsidRDefault="00AE7DED" w:rsidP="00AE7DED">
      <w:pPr>
        <w:rPr>
          <w:rFonts w:ascii="Century Schoolbook" w:hAnsi="Century Schoolbook" w:cs="Courier New"/>
          <w:sz w:val="28"/>
          <w:szCs w:val="28"/>
        </w:rPr>
      </w:pP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t>)</w:t>
      </w:r>
      <w:r>
        <w:rPr>
          <w:rFonts w:ascii="Century Schoolbook" w:hAnsi="Century Schoolbook" w:cs="Courier New"/>
          <w:sz w:val="28"/>
          <w:szCs w:val="28"/>
        </w:rPr>
        <w:tab/>
      </w:r>
      <w:r>
        <w:rPr>
          <w:rFonts w:ascii="Century Schoolbook" w:hAnsi="Century Schoolbook" w:cs="Courier New"/>
          <w:sz w:val="28"/>
          <w:szCs w:val="28"/>
        </w:rPr>
        <w:tab/>
      </w:r>
    </w:p>
    <w:p w14:paraId="134870BC" w14:textId="77777777" w:rsidR="00AE7DED" w:rsidRDefault="00AE7DED" w:rsidP="00AE7DED">
      <w:pPr>
        <w:ind w:left="4320" w:firstLine="720"/>
        <w:rPr>
          <w:rFonts w:ascii="Century Schoolbook" w:hAnsi="Century Schoolbook" w:cs="Courier New"/>
          <w:sz w:val="28"/>
          <w:szCs w:val="28"/>
        </w:rPr>
      </w:pPr>
      <w:r>
        <w:rPr>
          <w:rFonts w:ascii="Century Schoolbook" w:hAnsi="Century Schoolbook" w:cs="Courier New"/>
          <w:sz w:val="28"/>
          <w:szCs w:val="28"/>
        </w:rPr>
        <w:t>)</w:t>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t xml:space="preserve"> </w:t>
      </w:r>
    </w:p>
    <w:p w14:paraId="5D1992C5" w14:textId="77777777" w:rsidR="00AE7DED" w:rsidRDefault="00AE7DED" w:rsidP="00AE7DED">
      <w:pPr>
        <w:rPr>
          <w:rFonts w:ascii="Century Schoolbook" w:hAnsi="Century Schoolbook" w:cs="Courier New"/>
          <w:sz w:val="28"/>
          <w:szCs w:val="28"/>
        </w:rPr>
      </w:pPr>
      <w:r>
        <w:rPr>
          <w:rFonts w:ascii="Century Schoolbook" w:hAnsi="Century Schoolbook" w:cs="Courier New"/>
          <w:sz w:val="28"/>
          <w:szCs w:val="28"/>
        </w:rPr>
        <w:t>JORDAN NATHANIEL MITCHELL,</w:t>
      </w:r>
      <w:r>
        <w:rPr>
          <w:rFonts w:ascii="Century Schoolbook" w:hAnsi="Century Schoolbook" w:cs="Courier New"/>
          <w:sz w:val="28"/>
          <w:szCs w:val="28"/>
        </w:rPr>
        <w:tab/>
        <w:t>)</w:t>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p>
    <w:p w14:paraId="39206B6E" w14:textId="77777777" w:rsidR="00AE7DED" w:rsidRDefault="00AE7DED" w:rsidP="00AE7DED">
      <w:pPr>
        <w:rPr>
          <w:rFonts w:ascii="Century Schoolbook" w:hAnsi="Century Schoolbook" w:cs="Courier New"/>
          <w:sz w:val="28"/>
          <w:szCs w:val="28"/>
        </w:rPr>
      </w:pPr>
      <w:r>
        <w:rPr>
          <w:rFonts w:ascii="Century Schoolbook" w:hAnsi="Century Schoolbook" w:cs="Courier New"/>
          <w:sz w:val="28"/>
          <w:szCs w:val="28"/>
        </w:rPr>
        <w:tab/>
      </w:r>
      <w:r>
        <w:rPr>
          <w:rFonts w:ascii="Century Schoolbook" w:hAnsi="Century Schoolbook" w:cs="Courier New"/>
          <w:sz w:val="28"/>
          <w:szCs w:val="28"/>
        </w:rPr>
        <w:tab/>
        <w:t>Defendant</w:t>
      </w:r>
    </w:p>
    <w:bookmarkEnd w:id="0"/>
    <w:p w14:paraId="07626A3B" w14:textId="77777777" w:rsidR="00AE7DED" w:rsidRDefault="00AE7DED" w:rsidP="00AE7DED">
      <w:pPr>
        <w:ind w:left="2160" w:firstLine="720"/>
        <w:rPr>
          <w:rFonts w:ascii="Century Schoolbook" w:hAnsi="Century Schoolbook"/>
          <w:sz w:val="28"/>
          <w:szCs w:val="28"/>
        </w:rPr>
      </w:pPr>
      <w:r>
        <w:rPr>
          <w:rFonts w:ascii="Century Schoolbook" w:hAnsi="Century Schoolbook"/>
          <w:sz w:val="28"/>
          <w:szCs w:val="28"/>
        </w:rPr>
        <w:tab/>
      </w:r>
    </w:p>
    <w:bookmarkEnd w:id="1"/>
    <w:p w14:paraId="65921CCB" w14:textId="77777777" w:rsidR="00AE7DED" w:rsidRDefault="00AE7DED" w:rsidP="00AE7DED">
      <w:pPr>
        <w:ind w:left="2160" w:firstLine="720"/>
        <w:rPr>
          <w:rFonts w:ascii="Century Schoolbook" w:hAnsi="Century Schoolbook" w:cs="Courier New"/>
          <w:sz w:val="28"/>
          <w:szCs w:val="28"/>
        </w:rPr>
      </w:pPr>
      <w:r>
        <w:rPr>
          <w:rFonts w:ascii="Century Schoolbook" w:hAnsi="Century Schoolbook"/>
          <w:sz w:val="26"/>
          <w:szCs w:val="26"/>
        </w:rPr>
        <w:tab/>
      </w:r>
    </w:p>
    <w:p w14:paraId="31677CE7" w14:textId="77777777" w:rsidR="00AE7DED" w:rsidRDefault="00AE7DED" w:rsidP="00AE7DED">
      <w:pPr>
        <w:jc w:val="center"/>
        <w:rPr>
          <w:rFonts w:ascii="Century Schoolbook" w:hAnsi="Century Schoolbook"/>
          <w:sz w:val="28"/>
          <w:szCs w:val="28"/>
        </w:rPr>
      </w:pPr>
      <w:r>
        <w:rPr>
          <w:rFonts w:ascii="Century Schoolbook" w:hAnsi="Century Schoolbook"/>
          <w:sz w:val="28"/>
          <w:szCs w:val="28"/>
        </w:rPr>
        <w:t>******************************************</w:t>
      </w:r>
    </w:p>
    <w:p w14:paraId="6A2F65A2" w14:textId="77777777" w:rsidR="00AE7DED" w:rsidRDefault="00AE7DED" w:rsidP="00AE7DED">
      <w:pPr>
        <w:jc w:val="center"/>
        <w:rPr>
          <w:rFonts w:ascii="Century Schoolbook" w:hAnsi="Century Schoolbook"/>
          <w:sz w:val="28"/>
          <w:szCs w:val="28"/>
        </w:rPr>
      </w:pPr>
      <w:r>
        <w:rPr>
          <w:rFonts w:ascii="Century Schoolbook" w:hAnsi="Century Schoolbook"/>
          <w:sz w:val="28"/>
          <w:szCs w:val="28"/>
        </w:rPr>
        <w:t>DEFENDANT-APPELLANT’S BRIEF</w:t>
      </w:r>
    </w:p>
    <w:p w14:paraId="375AEF23" w14:textId="77777777" w:rsidR="00AE7DED" w:rsidRDefault="00AE7DED" w:rsidP="00AE7DED">
      <w:pPr>
        <w:jc w:val="center"/>
        <w:rPr>
          <w:rFonts w:ascii="Century Schoolbook" w:hAnsi="Century Schoolbook"/>
          <w:sz w:val="28"/>
          <w:szCs w:val="28"/>
        </w:rPr>
      </w:pPr>
      <w:r>
        <w:rPr>
          <w:rFonts w:ascii="Century Schoolbook" w:hAnsi="Century Schoolbook"/>
          <w:sz w:val="28"/>
          <w:szCs w:val="28"/>
        </w:rPr>
        <w:t>******************************************</w:t>
      </w:r>
    </w:p>
    <w:p w14:paraId="3694F226" w14:textId="77777777" w:rsidR="00AE7DED" w:rsidRDefault="00AE7DED" w:rsidP="00AE7DED">
      <w:pPr>
        <w:rPr>
          <w:rFonts w:ascii="Century Schoolbook" w:hAnsi="Century Schoolbook"/>
          <w:sz w:val="28"/>
          <w:szCs w:val="28"/>
        </w:rPr>
        <w:sectPr w:rsidR="00AE7DED">
          <w:pgSz w:w="12240" w:h="15840"/>
          <w:pgMar w:top="1440" w:right="1440" w:bottom="1440" w:left="1440" w:header="720" w:footer="720" w:gutter="0"/>
          <w:pgNumType w:fmt="lowerRoman" w:start="1"/>
          <w:cols w:space="720"/>
        </w:sectPr>
      </w:pPr>
    </w:p>
    <w:p w14:paraId="0B1A6CE1" w14:textId="77777777" w:rsidR="00AE7DED" w:rsidRDefault="00AE7DED" w:rsidP="00AE7DED">
      <w:pPr>
        <w:spacing w:after="160" w:line="256" w:lineRule="auto"/>
        <w:jc w:val="center"/>
        <w:rPr>
          <w:rFonts w:ascii="Century Schoolbook" w:hAnsi="Century Schoolbook"/>
          <w:sz w:val="28"/>
          <w:szCs w:val="28"/>
        </w:rPr>
      </w:pPr>
      <w:r>
        <w:rPr>
          <w:rFonts w:ascii="Century Schoolbook" w:hAnsi="Century Schoolbook"/>
          <w:sz w:val="28"/>
          <w:szCs w:val="28"/>
          <w:u w:val="single"/>
        </w:rPr>
        <w:lastRenderedPageBreak/>
        <w:t>INDEX</w:t>
      </w:r>
    </w:p>
    <w:p w14:paraId="0FCFBBBF" w14:textId="77777777" w:rsidR="00AE7DED" w:rsidRDefault="00AE7DED" w:rsidP="00AE7DED">
      <w:pPr>
        <w:ind w:left="864" w:right="864"/>
        <w:contextualSpacing/>
        <w:jc w:val="center"/>
        <w:rPr>
          <w:rFonts w:ascii="Century Schoolbook" w:hAnsi="Century Schoolbook"/>
          <w:sz w:val="28"/>
          <w:szCs w:val="28"/>
          <w:u w:val="single"/>
        </w:rPr>
      </w:pPr>
    </w:p>
    <w:p w14:paraId="2F625738" w14:textId="77777777" w:rsidR="00AE7DED" w:rsidRDefault="00AE7DED" w:rsidP="00AE7DED">
      <w:pPr>
        <w:tabs>
          <w:tab w:val="right" w:leader="dot" w:pos="7920"/>
        </w:tabs>
        <w:ind w:left="1080" w:right="1080"/>
        <w:contextualSpacing/>
        <w:rPr>
          <w:rFonts w:ascii="Century Schoolbook" w:hAnsi="Century Schoolbook"/>
          <w:sz w:val="28"/>
          <w:szCs w:val="28"/>
        </w:rPr>
      </w:pPr>
      <w:r>
        <w:rPr>
          <w:rFonts w:ascii="Century Schoolbook" w:hAnsi="Century Schoolbook"/>
          <w:sz w:val="28"/>
          <w:szCs w:val="28"/>
        </w:rPr>
        <w:t>Table of Cases and Authorities</w:t>
      </w:r>
      <w:r>
        <w:rPr>
          <w:rFonts w:ascii="Century Schoolbook" w:hAnsi="Century Schoolbook"/>
          <w:sz w:val="28"/>
          <w:szCs w:val="28"/>
        </w:rPr>
        <w:tab/>
        <w:t>iii</w:t>
      </w:r>
    </w:p>
    <w:p w14:paraId="6AB8C819" w14:textId="77777777" w:rsidR="00AE7DED" w:rsidRDefault="00AE7DED" w:rsidP="00AE7DED">
      <w:pPr>
        <w:tabs>
          <w:tab w:val="right" w:leader="dot" w:pos="7920"/>
        </w:tabs>
        <w:ind w:left="1080" w:right="1080"/>
        <w:contextualSpacing/>
        <w:rPr>
          <w:rFonts w:ascii="Century Schoolbook" w:hAnsi="Century Schoolbook"/>
          <w:sz w:val="28"/>
          <w:szCs w:val="28"/>
        </w:rPr>
      </w:pPr>
    </w:p>
    <w:p w14:paraId="4DE14F3B" w14:textId="5F8A1863" w:rsidR="00AE7DED" w:rsidRDefault="00AE7DED" w:rsidP="00AE7DED">
      <w:pPr>
        <w:tabs>
          <w:tab w:val="right" w:leader="dot" w:pos="7920"/>
        </w:tabs>
        <w:ind w:left="1080" w:right="1080"/>
        <w:contextualSpacing/>
        <w:rPr>
          <w:rFonts w:ascii="Century Schoolbook" w:hAnsi="Century Schoolbook"/>
          <w:sz w:val="28"/>
          <w:szCs w:val="28"/>
        </w:rPr>
      </w:pPr>
      <w:r>
        <w:rPr>
          <w:rFonts w:ascii="Century Schoolbook" w:hAnsi="Century Schoolbook"/>
          <w:sz w:val="28"/>
          <w:szCs w:val="28"/>
        </w:rPr>
        <w:t>Issue</w:t>
      </w:r>
      <w:r w:rsidR="000A3060">
        <w:rPr>
          <w:rFonts w:ascii="Century Schoolbook" w:hAnsi="Century Schoolbook"/>
          <w:sz w:val="28"/>
          <w:szCs w:val="28"/>
        </w:rPr>
        <w:t>s</w:t>
      </w:r>
      <w:r>
        <w:rPr>
          <w:rFonts w:ascii="Century Schoolbook" w:hAnsi="Century Schoolbook"/>
          <w:sz w:val="28"/>
          <w:szCs w:val="28"/>
        </w:rPr>
        <w:t xml:space="preserve"> Presented</w:t>
      </w:r>
      <w:r>
        <w:rPr>
          <w:rFonts w:ascii="Century Schoolbook" w:hAnsi="Century Schoolbook"/>
          <w:sz w:val="28"/>
          <w:szCs w:val="28"/>
        </w:rPr>
        <w:tab/>
        <w:t>1</w:t>
      </w:r>
    </w:p>
    <w:p w14:paraId="57A976B4" w14:textId="77777777" w:rsidR="00AE7DED" w:rsidRDefault="00AE7DED" w:rsidP="00AE7DED">
      <w:pPr>
        <w:tabs>
          <w:tab w:val="right" w:leader="dot" w:pos="7920"/>
        </w:tabs>
        <w:ind w:left="1080" w:right="1080"/>
        <w:contextualSpacing/>
        <w:rPr>
          <w:rFonts w:ascii="Century Schoolbook" w:hAnsi="Century Schoolbook"/>
          <w:sz w:val="28"/>
          <w:szCs w:val="28"/>
        </w:rPr>
      </w:pPr>
    </w:p>
    <w:p w14:paraId="1B3BC34A" w14:textId="77777777" w:rsidR="00AE7DED" w:rsidRDefault="00AE7DED" w:rsidP="00AE7DED">
      <w:pPr>
        <w:tabs>
          <w:tab w:val="right" w:leader="dot" w:pos="7920"/>
        </w:tabs>
        <w:ind w:left="1080" w:right="1080"/>
        <w:contextualSpacing/>
        <w:rPr>
          <w:rFonts w:ascii="Century Schoolbook" w:hAnsi="Century Schoolbook"/>
          <w:sz w:val="28"/>
          <w:szCs w:val="28"/>
        </w:rPr>
      </w:pPr>
      <w:r>
        <w:rPr>
          <w:rFonts w:ascii="Century Schoolbook" w:hAnsi="Century Schoolbook"/>
          <w:sz w:val="28"/>
          <w:szCs w:val="28"/>
        </w:rPr>
        <w:t xml:space="preserve">Statement of the Case </w:t>
      </w:r>
      <w:r>
        <w:rPr>
          <w:rFonts w:ascii="Century Schoolbook" w:hAnsi="Century Schoolbook"/>
          <w:sz w:val="28"/>
          <w:szCs w:val="28"/>
        </w:rPr>
        <w:tab/>
        <w:t>2</w:t>
      </w:r>
    </w:p>
    <w:p w14:paraId="5EBFB6F0" w14:textId="77777777" w:rsidR="00AE7DED" w:rsidRDefault="00AE7DED" w:rsidP="00AE7DED">
      <w:pPr>
        <w:tabs>
          <w:tab w:val="right" w:leader="dot" w:pos="7920"/>
        </w:tabs>
        <w:ind w:left="1080" w:right="1080"/>
        <w:contextualSpacing/>
        <w:rPr>
          <w:rFonts w:ascii="Century Schoolbook" w:hAnsi="Century Schoolbook"/>
          <w:sz w:val="28"/>
          <w:szCs w:val="28"/>
        </w:rPr>
      </w:pPr>
    </w:p>
    <w:p w14:paraId="7BD9F2D8" w14:textId="77777777" w:rsidR="00AE7DED" w:rsidRDefault="00AE7DED" w:rsidP="00AE7DED">
      <w:pPr>
        <w:tabs>
          <w:tab w:val="right" w:leader="dot" w:pos="7920"/>
        </w:tabs>
        <w:ind w:left="1080" w:right="1080"/>
        <w:contextualSpacing/>
        <w:rPr>
          <w:rFonts w:ascii="Century Schoolbook" w:hAnsi="Century Schoolbook"/>
          <w:sz w:val="28"/>
          <w:szCs w:val="28"/>
        </w:rPr>
      </w:pPr>
      <w:r>
        <w:rPr>
          <w:rFonts w:ascii="Century Schoolbook" w:hAnsi="Century Schoolbook"/>
          <w:sz w:val="28"/>
          <w:szCs w:val="28"/>
        </w:rPr>
        <w:t>Grounds for Appellate Review</w:t>
      </w:r>
      <w:r>
        <w:rPr>
          <w:rFonts w:ascii="Century Schoolbook" w:hAnsi="Century Schoolbook"/>
          <w:sz w:val="28"/>
          <w:szCs w:val="28"/>
        </w:rPr>
        <w:tab/>
        <w:t>2</w:t>
      </w:r>
    </w:p>
    <w:p w14:paraId="73464A9E" w14:textId="77777777" w:rsidR="00AE7DED" w:rsidRDefault="00AE7DED" w:rsidP="00AE7DED">
      <w:pPr>
        <w:tabs>
          <w:tab w:val="right" w:leader="dot" w:pos="7920"/>
        </w:tabs>
        <w:ind w:left="1080" w:right="1080"/>
        <w:contextualSpacing/>
        <w:rPr>
          <w:rFonts w:ascii="Century Schoolbook" w:hAnsi="Century Schoolbook"/>
          <w:sz w:val="28"/>
          <w:szCs w:val="28"/>
        </w:rPr>
      </w:pPr>
    </w:p>
    <w:p w14:paraId="6AA97CDE" w14:textId="77777777" w:rsidR="00AE7DED" w:rsidRDefault="00AE7DED" w:rsidP="00AE7DED">
      <w:pPr>
        <w:tabs>
          <w:tab w:val="right" w:leader="dot" w:pos="7920"/>
        </w:tabs>
        <w:ind w:left="1080" w:right="1080"/>
        <w:contextualSpacing/>
        <w:rPr>
          <w:rFonts w:ascii="Century Schoolbook" w:hAnsi="Century Schoolbook"/>
          <w:sz w:val="28"/>
          <w:szCs w:val="28"/>
        </w:rPr>
      </w:pPr>
      <w:r>
        <w:rPr>
          <w:rFonts w:ascii="Century Schoolbook" w:hAnsi="Century Schoolbook"/>
          <w:sz w:val="28"/>
          <w:szCs w:val="28"/>
        </w:rPr>
        <w:t>Statement of the Facts</w:t>
      </w:r>
      <w:r>
        <w:rPr>
          <w:rFonts w:ascii="Century Schoolbook" w:hAnsi="Century Schoolbook"/>
          <w:sz w:val="28"/>
          <w:szCs w:val="28"/>
        </w:rPr>
        <w:tab/>
        <w:t>2</w:t>
      </w:r>
    </w:p>
    <w:p w14:paraId="03283907" w14:textId="77777777" w:rsidR="00AE7DED" w:rsidRDefault="00AE7DED" w:rsidP="00AE7DED">
      <w:pPr>
        <w:tabs>
          <w:tab w:val="right" w:leader="dot" w:pos="7920"/>
        </w:tabs>
        <w:ind w:left="1080" w:right="1080"/>
        <w:contextualSpacing/>
        <w:rPr>
          <w:rFonts w:ascii="Century Schoolbook" w:hAnsi="Century Schoolbook"/>
          <w:sz w:val="28"/>
          <w:szCs w:val="28"/>
        </w:rPr>
      </w:pPr>
      <w:r>
        <w:rPr>
          <w:rFonts w:ascii="Century Schoolbook" w:hAnsi="Century Schoolbook"/>
          <w:sz w:val="28"/>
          <w:szCs w:val="28"/>
        </w:rPr>
        <w:t xml:space="preserve"> </w:t>
      </w:r>
    </w:p>
    <w:p w14:paraId="392075FE" w14:textId="6EDA3BEA" w:rsidR="00AE7DED" w:rsidRDefault="00AE7DED" w:rsidP="00AE7DED">
      <w:pPr>
        <w:tabs>
          <w:tab w:val="right" w:leader="dot" w:pos="7920"/>
        </w:tabs>
        <w:ind w:left="1080" w:right="1080"/>
        <w:contextualSpacing/>
        <w:rPr>
          <w:rFonts w:ascii="Century Schoolbook" w:hAnsi="Century Schoolbook"/>
          <w:bCs/>
          <w:sz w:val="28"/>
          <w:szCs w:val="28"/>
        </w:rPr>
      </w:pPr>
      <w:r>
        <w:rPr>
          <w:rFonts w:ascii="Century Schoolbook" w:hAnsi="Century Schoolbook"/>
          <w:bCs/>
          <w:sz w:val="28"/>
          <w:szCs w:val="28"/>
        </w:rPr>
        <w:t>Argument</w:t>
      </w:r>
      <w:r>
        <w:rPr>
          <w:rFonts w:ascii="Century Schoolbook" w:hAnsi="Century Schoolbook"/>
          <w:bCs/>
          <w:sz w:val="28"/>
          <w:szCs w:val="28"/>
        </w:rPr>
        <w:tab/>
      </w:r>
      <w:r w:rsidR="00E256D5">
        <w:rPr>
          <w:rFonts w:ascii="Century Schoolbook" w:hAnsi="Century Schoolbook"/>
          <w:bCs/>
          <w:sz w:val="28"/>
          <w:szCs w:val="28"/>
        </w:rPr>
        <w:t>8</w:t>
      </w:r>
    </w:p>
    <w:p w14:paraId="2D5B70D0" w14:textId="77777777" w:rsidR="00AE7DED" w:rsidRDefault="00AE7DED" w:rsidP="00AE7DED">
      <w:pPr>
        <w:tabs>
          <w:tab w:val="right" w:leader="dot" w:pos="7920"/>
        </w:tabs>
        <w:ind w:left="1080" w:right="1080"/>
        <w:contextualSpacing/>
        <w:rPr>
          <w:rFonts w:ascii="Century Schoolbook" w:hAnsi="Century Schoolbook"/>
          <w:bCs/>
          <w:sz w:val="28"/>
          <w:szCs w:val="28"/>
        </w:rPr>
      </w:pPr>
    </w:p>
    <w:p w14:paraId="57005530" w14:textId="45397EF0" w:rsidR="00EF662D" w:rsidRPr="00EF662D" w:rsidRDefault="00EF662D" w:rsidP="00EF662D">
      <w:pPr>
        <w:pStyle w:val="Title"/>
        <w:tabs>
          <w:tab w:val="right" w:leader="dot" w:pos="7920"/>
        </w:tabs>
        <w:ind w:left="1080" w:right="1080"/>
        <w:contextualSpacing/>
        <w:jc w:val="left"/>
        <w:rPr>
          <w:rFonts w:ascii="Century Schoolbook" w:hAnsi="Century Schoolbook"/>
          <w:bCs/>
          <w:szCs w:val="28"/>
        </w:rPr>
      </w:pPr>
      <w:r w:rsidRPr="00EF662D">
        <w:rPr>
          <w:rFonts w:ascii="Century Schoolbook" w:hAnsi="Century Schoolbook"/>
          <w:bCs/>
          <w:szCs w:val="28"/>
        </w:rPr>
        <w:t>I. The trial court erred and prejudiced Mr. Mitchell by declining his request for the voluntary intoxication instruction where, in the light most favorable to the defendant, there was substantial evidence from which a reasonable juror could have found that he was so intoxicated that he could not form the specific intent to commit the offenses charged.</w:t>
      </w:r>
      <w:r>
        <w:rPr>
          <w:rFonts w:ascii="Century Schoolbook" w:hAnsi="Century Schoolbook"/>
          <w:bCs/>
          <w:szCs w:val="28"/>
        </w:rPr>
        <w:tab/>
      </w:r>
      <w:r w:rsidR="00E256D5">
        <w:rPr>
          <w:rFonts w:ascii="Century Schoolbook" w:hAnsi="Century Schoolbook"/>
          <w:bCs/>
          <w:szCs w:val="28"/>
        </w:rPr>
        <w:t>8</w:t>
      </w:r>
      <w:r w:rsidRPr="00EF662D">
        <w:rPr>
          <w:rFonts w:ascii="Century Schoolbook" w:hAnsi="Century Schoolbook"/>
          <w:bCs/>
          <w:szCs w:val="28"/>
        </w:rPr>
        <w:t xml:space="preserve">  </w:t>
      </w:r>
    </w:p>
    <w:p w14:paraId="42D0E53C" w14:textId="77777777" w:rsidR="00EF662D" w:rsidRPr="00EF662D" w:rsidRDefault="00EF662D" w:rsidP="00EF662D">
      <w:pPr>
        <w:pStyle w:val="Title"/>
        <w:tabs>
          <w:tab w:val="right" w:leader="dot" w:pos="7920"/>
        </w:tabs>
        <w:ind w:left="1080" w:right="1080"/>
        <w:contextualSpacing/>
        <w:jc w:val="left"/>
        <w:rPr>
          <w:rFonts w:ascii="Century Schoolbook" w:hAnsi="Century Schoolbook"/>
          <w:bCs/>
          <w:szCs w:val="28"/>
        </w:rPr>
      </w:pPr>
    </w:p>
    <w:p w14:paraId="62F6FD9F" w14:textId="49C78BA3" w:rsidR="00EF662D" w:rsidRPr="00EF662D" w:rsidRDefault="00EF662D" w:rsidP="00EF662D">
      <w:pPr>
        <w:pStyle w:val="Title"/>
        <w:tabs>
          <w:tab w:val="right" w:leader="dot" w:pos="7920"/>
        </w:tabs>
        <w:spacing w:line="480" w:lineRule="auto"/>
        <w:ind w:left="1080" w:right="1080"/>
        <w:jc w:val="left"/>
        <w:rPr>
          <w:rFonts w:ascii="Century Schoolbook" w:hAnsi="Century Schoolbook"/>
          <w:bCs/>
          <w:szCs w:val="28"/>
        </w:rPr>
      </w:pPr>
      <w:r w:rsidRPr="00EF662D">
        <w:rPr>
          <w:rFonts w:ascii="Century Schoolbook" w:hAnsi="Century Schoolbook"/>
          <w:bCs/>
          <w:szCs w:val="28"/>
        </w:rPr>
        <w:t>A. Standard of review</w:t>
      </w:r>
      <w:r>
        <w:rPr>
          <w:rFonts w:ascii="Century Schoolbook" w:hAnsi="Century Schoolbook"/>
          <w:bCs/>
          <w:szCs w:val="28"/>
        </w:rPr>
        <w:tab/>
      </w:r>
      <w:r w:rsidR="00E256D5">
        <w:rPr>
          <w:rFonts w:ascii="Century Schoolbook" w:hAnsi="Century Schoolbook"/>
          <w:bCs/>
          <w:szCs w:val="28"/>
        </w:rPr>
        <w:t>8</w:t>
      </w:r>
    </w:p>
    <w:p w14:paraId="30004588" w14:textId="0744CCE0" w:rsidR="00EF662D" w:rsidRPr="00EF662D" w:rsidRDefault="00EF662D" w:rsidP="00EF662D">
      <w:pPr>
        <w:pStyle w:val="Title"/>
        <w:tabs>
          <w:tab w:val="right" w:leader="dot" w:pos="7920"/>
        </w:tabs>
        <w:spacing w:line="480" w:lineRule="auto"/>
        <w:ind w:left="1080" w:right="1080"/>
        <w:jc w:val="left"/>
        <w:rPr>
          <w:rFonts w:ascii="Century Schoolbook" w:hAnsi="Century Schoolbook"/>
          <w:bCs/>
          <w:szCs w:val="28"/>
        </w:rPr>
      </w:pPr>
      <w:r w:rsidRPr="00EF662D">
        <w:rPr>
          <w:rFonts w:ascii="Century Schoolbook" w:hAnsi="Century Schoolbook"/>
          <w:bCs/>
          <w:szCs w:val="28"/>
        </w:rPr>
        <w:t>B. Preservation</w:t>
      </w:r>
      <w:r>
        <w:rPr>
          <w:rFonts w:ascii="Century Schoolbook" w:hAnsi="Century Schoolbook"/>
          <w:bCs/>
          <w:szCs w:val="28"/>
        </w:rPr>
        <w:tab/>
      </w:r>
      <w:r w:rsidR="00E256D5">
        <w:rPr>
          <w:rFonts w:ascii="Century Schoolbook" w:hAnsi="Century Schoolbook"/>
          <w:bCs/>
          <w:szCs w:val="28"/>
        </w:rPr>
        <w:t>9</w:t>
      </w:r>
    </w:p>
    <w:p w14:paraId="14AA732B" w14:textId="75746CFC" w:rsidR="00620F5D" w:rsidRDefault="00EF662D" w:rsidP="00620F5D">
      <w:pPr>
        <w:pStyle w:val="Title"/>
        <w:tabs>
          <w:tab w:val="right" w:leader="dot" w:pos="7920"/>
        </w:tabs>
        <w:spacing w:line="480" w:lineRule="auto"/>
        <w:ind w:left="1080" w:right="1080"/>
        <w:jc w:val="left"/>
        <w:rPr>
          <w:rFonts w:ascii="Century Schoolbook" w:hAnsi="Century Schoolbook"/>
          <w:bCs/>
          <w:szCs w:val="28"/>
        </w:rPr>
      </w:pPr>
      <w:r w:rsidRPr="00EF662D">
        <w:rPr>
          <w:rFonts w:ascii="Century Schoolbook" w:hAnsi="Century Schoolbook"/>
          <w:bCs/>
          <w:szCs w:val="28"/>
        </w:rPr>
        <w:t>C. Applicable law regarding voluntary intoxication</w:t>
      </w:r>
      <w:r w:rsidR="00620F5D">
        <w:rPr>
          <w:rFonts w:ascii="Century Schoolbook" w:hAnsi="Century Schoolbook"/>
          <w:bCs/>
          <w:szCs w:val="28"/>
        </w:rPr>
        <w:tab/>
      </w:r>
      <w:r w:rsidR="00E256D5">
        <w:rPr>
          <w:rFonts w:ascii="Century Schoolbook" w:hAnsi="Century Schoolbook"/>
          <w:bCs/>
          <w:szCs w:val="28"/>
        </w:rPr>
        <w:t>9</w:t>
      </w:r>
    </w:p>
    <w:p w14:paraId="1851AB5A" w14:textId="46EA8C53" w:rsidR="00E95DA4" w:rsidRDefault="00620F5D" w:rsidP="00E95DA4">
      <w:pPr>
        <w:pStyle w:val="Title"/>
        <w:tabs>
          <w:tab w:val="right" w:leader="dot" w:pos="7920"/>
        </w:tabs>
        <w:ind w:left="1080" w:right="1080"/>
        <w:contextualSpacing/>
        <w:jc w:val="left"/>
        <w:rPr>
          <w:rFonts w:ascii="Century Schoolbook" w:hAnsi="Century Schoolbook"/>
          <w:szCs w:val="28"/>
        </w:rPr>
      </w:pPr>
      <w:r w:rsidRPr="00620F5D">
        <w:rPr>
          <w:rFonts w:ascii="Century Schoolbook" w:hAnsi="Century Schoolbook"/>
          <w:szCs w:val="28"/>
        </w:rPr>
        <w:t xml:space="preserve">D. Viewed in the light most favorable to Mr. Mitchell, there was substantial evidence that his mind and reason were so overthrown as to render him incapable of forming the intent to commit </w:t>
      </w:r>
      <w:r w:rsidR="00147C68">
        <w:rPr>
          <w:rFonts w:ascii="Century Schoolbook" w:hAnsi="Century Schoolbook"/>
          <w:szCs w:val="28"/>
        </w:rPr>
        <w:t>felonious breaking or entering</w:t>
      </w:r>
      <w:r w:rsidR="001F1773">
        <w:rPr>
          <w:rFonts w:ascii="Century Schoolbook" w:hAnsi="Century Schoolbook"/>
          <w:szCs w:val="28"/>
        </w:rPr>
        <w:t xml:space="preserve">, </w:t>
      </w:r>
      <w:r w:rsidR="00147C68">
        <w:rPr>
          <w:rFonts w:ascii="Century Schoolbook" w:hAnsi="Century Schoolbook"/>
          <w:szCs w:val="28"/>
        </w:rPr>
        <w:t>felonious larceny</w:t>
      </w:r>
      <w:r w:rsidR="001F1773">
        <w:rPr>
          <w:rFonts w:ascii="Century Schoolbook" w:hAnsi="Century Schoolbook"/>
          <w:szCs w:val="28"/>
        </w:rPr>
        <w:t>, and</w:t>
      </w:r>
      <w:r w:rsidR="00E11E10">
        <w:rPr>
          <w:rFonts w:ascii="Century Schoolbook" w:hAnsi="Century Schoolbook"/>
          <w:szCs w:val="28"/>
        </w:rPr>
        <w:t xml:space="preserve"> </w:t>
      </w:r>
      <w:r w:rsidR="001F1773">
        <w:rPr>
          <w:rFonts w:ascii="Century Schoolbook" w:hAnsi="Century Schoolbook"/>
          <w:szCs w:val="28"/>
        </w:rPr>
        <w:t>resisting a public officer</w:t>
      </w:r>
      <w:r w:rsidR="00147C68">
        <w:rPr>
          <w:rFonts w:ascii="Century Schoolbook" w:hAnsi="Century Schoolbook"/>
          <w:szCs w:val="28"/>
        </w:rPr>
        <w:t>.</w:t>
      </w:r>
      <w:r>
        <w:rPr>
          <w:rFonts w:ascii="Century Schoolbook" w:hAnsi="Century Schoolbook"/>
          <w:szCs w:val="28"/>
        </w:rPr>
        <w:tab/>
      </w:r>
      <w:r w:rsidR="00E256D5">
        <w:rPr>
          <w:rFonts w:ascii="Century Schoolbook" w:hAnsi="Century Schoolbook"/>
          <w:szCs w:val="28"/>
        </w:rPr>
        <w:t>14</w:t>
      </w:r>
    </w:p>
    <w:p w14:paraId="50DE2818" w14:textId="77777777" w:rsidR="00E95DA4" w:rsidRDefault="00E95DA4" w:rsidP="00E95DA4">
      <w:pPr>
        <w:pStyle w:val="Title"/>
        <w:tabs>
          <w:tab w:val="right" w:leader="dot" w:pos="7920"/>
        </w:tabs>
        <w:ind w:left="1080" w:right="1080"/>
        <w:contextualSpacing/>
        <w:jc w:val="left"/>
        <w:rPr>
          <w:rFonts w:ascii="Century Schoolbook" w:hAnsi="Century Schoolbook"/>
          <w:szCs w:val="28"/>
        </w:rPr>
      </w:pPr>
    </w:p>
    <w:p w14:paraId="02A4C704" w14:textId="01576075" w:rsidR="00AE7DED" w:rsidRDefault="00E95DA4" w:rsidP="00147C68">
      <w:pPr>
        <w:pStyle w:val="Title"/>
        <w:tabs>
          <w:tab w:val="right" w:leader="dot" w:pos="7920"/>
        </w:tabs>
        <w:ind w:left="1080" w:right="1080"/>
        <w:contextualSpacing/>
        <w:jc w:val="left"/>
        <w:rPr>
          <w:rFonts w:ascii="Century Schoolbook" w:hAnsi="Century Schoolbook"/>
          <w:szCs w:val="28"/>
        </w:rPr>
      </w:pPr>
      <w:r w:rsidRPr="00E95DA4">
        <w:rPr>
          <w:rFonts w:ascii="Century Schoolbook" w:hAnsi="Century Schoolbook"/>
          <w:szCs w:val="28"/>
        </w:rPr>
        <w:t xml:space="preserve">E. Mr. Mitchell is entitled to a new trial because there is a reasonable possibility that a jury properly </w:t>
      </w:r>
      <w:r w:rsidRPr="00E95DA4">
        <w:rPr>
          <w:rFonts w:ascii="Century Schoolbook" w:hAnsi="Century Schoolbook"/>
          <w:szCs w:val="28"/>
        </w:rPr>
        <w:lastRenderedPageBreak/>
        <w:t>instructed as to voluntary intoxication would have found him unable to form the intent to commit the charged crimes.</w:t>
      </w:r>
      <w:r>
        <w:rPr>
          <w:rFonts w:ascii="Century Schoolbook" w:hAnsi="Century Schoolbook"/>
          <w:szCs w:val="28"/>
        </w:rPr>
        <w:tab/>
      </w:r>
      <w:r w:rsidR="00E256D5">
        <w:rPr>
          <w:rFonts w:ascii="Century Schoolbook" w:hAnsi="Century Schoolbook"/>
          <w:szCs w:val="28"/>
        </w:rPr>
        <w:t>16</w:t>
      </w:r>
    </w:p>
    <w:p w14:paraId="06738AAC" w14:textId="77777777" w:rsidR="00AE7DED" w:rsidRDefault="00AE7DED" w:rsidP="00AE7DED">
      <w:pPr>
        <w:tabs>
          <w:tab w:val="right" w:leader="dot" w:pos="7920"/>
        </w:tabs>
        <w:ind w:left="1080" w:right="1080"/>
        <w:contextualSpacing/>
        <w:rPr>
          <w:rFonts w:ascii="Century Schoolbook" w:hAnsi="Century Schoolbook"/>
          <w:sz w:val="28"/>
          <w:szCs w:val="28"/>
        </w:rPr>
      </w:pPr>
    </w:p>
    <w:p w14:paraId="1405FD01" w14:textId="1F45368F" w:rsidR="00582933" w:rsidRPr="00582933" w:rsidRDefault="00582933" w:rsidP="00582933">
      <w:pPr>
        <w:shd w:val="clear" w:color="auto" w:fill="FFFFFF"/>
        <w:tabs>
          <w:tab w:val="right" w:leader="dot" w:pos="7920"/>
        </w:tabs>
        <w:ind w:left="1080" w:right="1080"/>
        <w:rPr>
          <w:rFonts w:ascii="Century Schoolbook" w:hAnsi="Century Schoolbook"/>
          <w:bCs/>
          <w:iCs/>
          <w:sz w:val="28"/>
          <w:szCs w:val="28"/>
        </w:rPr>
      </w:pPr>
      <w:r w:rsidRPr="00582933">
        <w:rPr>
          <w:rFonts w:ascii="Century Schoolbook" w:hAnsi="Century Schoolbook"/>
          <w:bCs/>
          <w:iCs/>
          <w:sz w:val="28"/>
          <w:szCs w:val="28"/>
        </w:rPr>
        <w:t>II. The trial court plainly erred by allowing the jury to convict Mr. Mitchell of possession of a firearm by a felon on a theory that was not set forth in the indictment by instructing the jury that they could convict him for possessing “a firearm” instead of the Ruger .22 caliber revolver specified in the indictment.</w:t>
      </w:r>
      <w:r>
        <w:rPr>
          <w:rFonts w:ascii="Century Schoolbook" w:hAnsi="Century Schoolbook"/>
          <w:bCs/>
          <w:iCs/>
          <w:sz w:val="28"/>
          <w:szCs w:val="28"/>
        </w:rPr>
        <w:tab/>
      </w:r>
      <w:r w:rsidR="00E256D5">
        <w:rPr>
          <w:rFonts w:ascii="Century Schoolbook" w:hAnsi="Century Schoolbook"/>
          <w:bCs/>
          <w:iCs/>
          <w:sz w:val="28"/>
          <w:szCs w:val="28"/>
        </w:rPr>
        <w:t>18</w:t>
      </w:r>
      <w:r w:rsidRPr="00582933">
        <w:rPr>
          <w:rFonts w:ascii="Century Schoolbook" w:hAnsi="Century Schoolbook"/>
          <w:bCs/>
          <w:iCs/>
          <w:sz w:val="28"/>
          <w:szCs w:val="28"/>
        </w:rPr>
        <w:t xml:space="preserve">  </w:t>
      </w:r>
    </w:p>
    <w:p w14:paraId="44C7D652" w14:textId="77777777" w:rsidR="00582933" w:rsidRPr="00582933" w:rsidRDefault="00582933" w:rsidP="00582933">
      <w:pPr>
        <w:shd w:val="clear" w:color="auto" w:fill="FFFFFF"/>
        <w:tabs>
          <w:tab w:val="right" w:leader="dot" w:pos="7920"/>
        </w:tabs>
        <w:ind w:left="1080" w:right="1080"/>
        <w:rPr>
          <w:rFonts w:ascii="Century Schoolbook" w:hAnsi="Century Schoolbook"/>
          <w:bCs/>
          <w:iCs/>
          <w:sz w:val="28"/>
          <w:szCs w:val="28"/>
        </w:rPr>
      </w:pPr>
    </w:p>
    <w:p w14:paraId="4175E227" w14:textId="7C4044EB" w:rsidR="00582933" w:rsidRPr="00582933" w:rsidRDefault="00582933" w:rsidP="00582933">
      <w:pPr>
        <w:pStyle w:val="BodyText"/>
        <w:tabs>
          <w:tab w:val="right" w:leader="dot" w:pos="7920"/>
        </w:tabs>
        <w:spacing w:line="480" w:lineRule="auto"/>
        <w:ind w:left="1080" w:right="1080"/>
        <w:rPr>
          <w:rFonts w:ascii="Century Schoolbook" w:hAnsi="Century Schoolbook"/>
          <w:bCs/>
          <w:iCs/>
          <w:sz w:val="28"/>
          <w:szCs w:val="28"/>
        </w:rPr>
      </w:pPr>
      <w:r w:rsidRPr="00582933">
        <w:rPr>
          <w:rFonts w:ascii="Century Schoolbook" w:hAnsi="Century Schoolbook"/>
          <w:bCs/>
          <w:iCs/>
          <w:sz w:val="28"/>
          <w:szCs w:val="28"/>
        </w:rPr>
        <w:t>A. Standard of review</w:t>
      </w:r>
      <w:r>
        <w:rPr>
          <w:rFonts w:ascii="Century Schoolbook" w:hAnsi="Century Schoolbook"/>
          <w:bCs/>
          <w:iCs/>
          <w:sz w:val="28"/>
          <w:szCs w:val="28"/>
        </w:rPr>
        <w:tab/>
      </w:r>
      <w:r w:rsidR="00E256D5">
        <w:rPr>
          <w:rFonts w:ascii="Century Schoolbook" w:hAnsi="Century Schoolbook"/>
          <w:bCs/>
          <w:iCs/>
          <w:sz w:val="28"/>
          <w:szCs w:val="28"/>
        </w:rPr>
        <w:t>18</w:t>
      </w:r>
    </w:p>
    <w:p w14:paraId="773CE369" w14:textId="617FCC74" w:rsidR="00582933" w:rsidRPr="00582933" w:rsidRDefault="00582933" w:rsidP="00582933">
      <w:pPr>
        <w:pStyle w:val="BodyText"/>
        <w:tabs>
          <w:tab w:val="right" w:leader="dot" w:pos="7920"/>
        </w:tabs>
        <w:ind w:left="1080" w:right="1080"/>
        <w:contextualSpacing/>
        <w:rPr>
          <w:rFonts w:ascii="Century Schoolbook" w:hAnsi="Century Schoolbook"/>
          <w:bCs/>
          <w:sz w:val="28"/>
          <w:szCs w:val="28"/>
        </w:rPr>
      </w:pPr>
      <w:r w:rsidRPr="00582933">
        <w:rPr>
          <w:rFonts w:ascii="Century Schoolbook" w:hAnsi="Century Schoolbook"/>
          <w:bCs/>
          <w:iCs/>
          <w:sz w:val="28"/>
          <w:szCs w:val="28"/>
        </w:rPr>
        <w:t xml:space="preserve">B. </w:t>
      </w:r>
      <w:r w:rsidRPr="00582933">
        <w:rPr>
          <w:rFonts w:ascii="Century Schoolbook" w:hAnsi="Century Schoolbook"/>
          <w:bCs/>
          <w:sz w:val="28"/>
          <w:szCs w:val="28"/>
        </w:rPr>
        <w:t>The trial court errs by instructing the jury in a way that allows them to convict based on a theory not stated in the indictment.</w:t>
      </w:r>
      <w:r>
        <w:rPr>
          <w:rFonts w:ascii="Century Schoolbook" w:hAnsi="Century Schoolbook"/>
          <w:bCs/>
          <w:sz w:val="28"/>
          <w:szCs w:val="28"/>
        </w:rPr>
        <w:tab/>
      </w:r>
      <w:r w:rsidRPr="00582933">
        <w:rPr>
          <w:rFonts w:ascii="Century Schoolbook" w:hAnsi="Century Schoolbook"/>
          <w:bCs/>
          <w:sz w:val="28"/>
          <w:szCs w:val="28"/>
        </w:rPr>
        <w:t xml:space="preserve"> </w:t>
      </w:r>
      <w:r w:rsidR="00E256D5">
        <w:rPr>
          <w:rFonts w:ascii="Century Schoolbook" w:hAnsi="Century Schoolbook"/>
          <w:bCs/>
          <w:sz w:val="28"/>
          <w:szCs w:val="28"/>
        </w:rPr>
        <w:t>19</w:t>
      </w:r>
      <w:r w:rsidRPr="00582933">
        <w:rPr>
          <w:rFonts w:ascii="Century Schoolbook" w:hAnsi="Century Schoolbook"/>
          <w:bCs/>
          <w:sz w:val="28"/>
          <w:szCs w:val="28"/>
        </w:rPr>
        <w:t xml:space="preserve"> </w:t>
      </w:r>
    </w:p>
    <w:p w14:paraId="66FCF709" w14:textId="77777777" w:rsidR="00582933" w:rsidRPr="00582933" w:rsidRDefault="00582933" w:rsidP="00582933">
      <w:pPr>
        <w:tabs>
          <w:tab w:val="right" w:leader="dot" w:pos="7920"/>
        </w:tabs>
        <w:ind w:left="1080" w:right="1080"/>
        <w:contextualSpacing/>
        <w:rPr>
          <w:rFonts w:ascii="Century Schoolbook" w:hAnsi="Century Schoolbook"/>
          <w:bCs/>
          <w:sz w:val="28"/>
          <w:szCs w:val="28"/>
        </w:rPr>
      </w:pPr>
    </w:p>
    <w:p w14:paraId="285BE922" w14:textId="103303B5" w:rsidR="00582933" w:rsidRPr="00582933" w:rsidRDefault="00582933" w:rsidP="00582933">
      <w:pPr>
        <w:shd w:val="clear" w:color="auto" w:fill="FFFFFF"/>
        <w:tabs>
          <w:tab w:val="right" w:leader="dot" w:pos="7920"/>
        </w:tabs>
        <w:ind w:left="1080" w:right="1080"/>
        <w:contextualSpacing/>
        <w:rPr>
          <w:rFonts w:ascii="Century Schoolbook" w:eastAsia="Times New Roman" w:hAnsi="Century Schoolbook" w:cs="Arial"/>
          <w:bCs/>
          <w:color w:val="000000"/>
          <w:sz w:val="28"/>
          <w:szCs w:val="28"/>
        </w:rPr>
      </w:pPr>
      <w:r w:rsidRPr="00582933">
        <w:rPr>
          <w:rFonts w:ascii="Century Schoolbook" w:eastAsia="Times New Roman" w:hAnsi="Century Schoolbook" w:cs="Arial"/>
          <w:bCs/>
          <w:color w:val="000000"/>
          <w:sz w:val="28"/>
          <w:szCs w:val="28"/>
        </w:rPr>
        <w:t>C. Mr. Mitchell was indicted for possessing the “Ruger .22 caliber revolver,” but the jury instruction allowed him to be convicted for possessing “a firearm.”</w:t>
      </w:r>
      <w:r>
        <w:rPr>
          <w:rFonts w:ascii="Century Schoolbook" w:eastAsia="Times New Roman" w:hAnsi="Century Schoolbook" w:cs="Arial"/>
          <w:bCs/>
          <w:color w:val="000000"/>
          <w:sz w:val="28"/>
          <w:szCs w:val="28"/>
        </w:rPr>
        <w:tab/>
      </w:r>
      <w:r w:rsidR="00E256D5">
        <w:rPr>
          <w:rFonts w:ascii="Century Schoolbook" w:eastAsia="Times New Roman" w:hAnsi="Century Schoolbook" w:cs="Arial"/>
          <w:bCs/>
          <w:color w:val="000000"/>
          <w:sz w:val="28"/>
          <w:szCs w:val="28"/>
        </w:rPr>
        <w:t>21</w:t>
      </w:r>
      <w:r w:rsidRPr="00582933">
        <w:rPr>
          <w:rFonts w:ascii="Century Schoolbook" w:eastAsia="Times New Roman" w:hAnsi="Century Schoolbook" w:cs="Arial"/>
          <w:bCs/>
          <w:color w:val="000000"/>
          <w:sz w:val="28"/>
          <w:szCs w:val="28"/>
        </w:rPr>
        <w:t xml:space="preserve">  </w:t>
      </w:r>
    </w:p>
    <w:p w14:paraId="77287E47" w14:textId="77777777" w:rsidR="00582933" w:rsidRDefault="00582933" w:rsidP="00AE7DED">
      <w:pPr>
        <w:tabs>
          <w:tab w:val="right" w:leader="dot" w:pos="7920"/>
        </w:tabs>
        <w:ind w:left="1080" w:right="1080"/>
        <w:contextualSpacing/>
        <w:rPr>
          <w:rFonts w:ascii="Century Schoolbook" w:hAnsi="Century Schoolbook"/>
          <w:sz w:val="28"/>
          <w:szCs w:val="28"/>
        </w:rPr>
      </w:pPr>
    </w:p>
    <w:p w14:paraId="199B8E07" w14:textId="01DE5732" w:rsidR="00AE7DED" w:rsidRDefault="00AE7DED" w:rsidP="00AE7DED">
      <w:pPr>
        <w:tabs>
          <w:tab w:val="right" w:leader="dot" w:pos="7920"/>
        </w:tabs>
        <w:ind w:left="1080" w:right="1080"/>
        <w:contextualSpacing/>
        <w:rPr>
          <w:rFonts w:ascii="Century Schoolbook" w:hAnsi="Century Schoolbook"/>
          <w:sz w:val="28"/>
          <w:szCs w:val="28"/>
        </w:rPr>
      </w:pPr>
      <w:r>
        <w:rPr>
          <w:rFonts w:ascii="Century Schoolbook" w:hAnsi="Century Schoolbook"/>
          <w:sz w:val="28"/>
          <w:szCs w:val="28"/>
        </w:rPr>
        <w:t>Conclusion</w:t>
      </w:r>
      <w:r>
        <w:rPr>
          <w:rFonts w:ascii="Century Schoolbook" w:hAnsi="Century Schoolbook"/>
          <w:sz w:val="28"/>
          <w:szCs w:val="28"/>
        </w:rPr>
        <w:tab/>
      </w:r>
      <w:r w:rsidR="00E256D5">
        <w:rPr>
          <w:rFonts w:ascii="Century Schoolbook" w:hAnsi="Century Schoolbook"/>
          <w:sz w:val="28"/>
          <w:szCs w:val="28"/>
        </w:rPr>
        <w:t>23</w:t>
      </w:r>
    </w:p>
    <w:p w14:paraId="7FA46D15" w14:textId="77777777" w:rsidR="00AE7DED" w:rsidRDefault="00AE7DED" w:rsidP="00AE7DED">
      <w:pPr>
        <w:tabs>
          <w:tab w:val="right" w:leader="dot" w:pos="7920"/>
        </w:tabs>
        <w:ind w:left="1080" w:right="1080"/>
        <w:contextualSpacing/>
        <w:rPr>
          <w:rFonts w:ascii="Century Schoolbook" w:hAnsi="Century Schoolbook"/>
          <w:sz w:val="28"/>
          <w:szCs w:val="28"/>
        </w:rPr>
      </w:pPr>
    </w:p>
    <w:p w14:paraId="61F9CBAE" w14:textId="745E25FA" w:rsidR="00AE7DED" w:rsidRDefault="00AE7DED" w:rsidP="00AE7DED">
      <w:pPr>
        <w:tabs>
          <w:tab w:val="right" w:leader="dot" w:pos="7920"/>
        </w:tabs>
        <w:ind w:left="1080" w:right="1080"/>
        <w:contextualSpacing/>
        <w:rPr>
          <w:rFonts w:ascii="Century Schoolbook" w:hAnsi="Century Schoolbook"/>
          <w:sz w:val="28"/>
          <w:szCs w:val="28"/>
        </w:rPr>
      </w:pPr>
      <w:r>
        <w:rPr>
          <w:rFonts w:ascii="Century Schoolbook" w:hAnsi="Century Schoolbook"/>
          <w:sz w:val="28"/>
          <w:szCs w:val="28"/>
        </w:rPr>
        <w:t>Certificate of Compliance</w:t>
      </w:r>
      <w:r>
        <w:rPr>
          <w:rFonts w:ascii="Century Schoolbook" w:hAnsi="Century Schoolbook"/>
          <w:sz w:val="28"/>
          <w:szCs w:val="28"/>
        </w:rPr>
        <w:tab/>
      </w:r>
      <w:r w:rsidR="00E256D5">
        <w:rPr>
          <w:rFonts w:ascii="Century Schoolbook" w:hAnsi="Century Schoolbook"/>
          <w:sz w:val="28"/>
          <w:szCs w:val="28"/>
        </w:rPr>
        <w:t>24</w:t>
      </w:r>
    </w:p>
    <w:p w14:paraId="4707BCFC" w14:textId="77777777" w:rsidR="00AE7DED" w:rsidRDefault="00AE7DED" w:rsidP="00AE7DED">
      <w:pPr>
        <w:tabs>
          <w:tab w:val="right" w:leader="dot" w:pos="7920"/>
        </w:tabs>
        <w:ind w:left="1080" w:right="1080"/>
        <w:contextualSpacing/>
        <w:rPr>
          <w:rFonts w:ascii="Century Schoolbook" w:hAnsi="Century Schoolbook"/>
          <w:sz w:val="28"/>
          <w:szCs w:val="28"/>
        </w:rPr>
      </w:pPr>
    </w:p>
    <w:p w14:paraId="0EE9E32C" w14:textId="74D5D983" w:rsidR="00AE7DED" w:rsidRDefault="00AE7DED" w:rsidP="00AE7DED">
      <w:pPr>
        <w:tabs>
          <w:tab w:val="right" w:leader="dot" w:pos="7920"/>
        </w:tabs>
        <w:ind w:left="1080" w:right="1080"/>
        <w:contextualSpacing/>
        <w:rPr>
          <w:rFonts w:ascii="Century Schoolbook" w:hAnsi="Century Schoolbook"/>
          <w:sz w:val="28"/>
          <w:szCs w:val="28"/>
        </w:rPr>
      </w:pPr>
      <w:r>
        <w:rPr>
          <w:rFonts w:ascii="Century Schoolbook" w:hAnsi="Century Schoolbook"/>
          <w:sz w:val="28"/>
          <w:szCs w:val="28"/>
        </w:rPr>
        <w:t>Certificate of Service</w:t>
      </w:r>
      <w:r>
        <w:rPr>
          <w:rFonts w:ascii="Century Schoolbook" w:hAnsi="Century Schoolbook"/>
          <w:sz w:val="28"/>
          <w:szCs w:val="28"/>
        </w:rPr>
        <w:tab/>
      </w:r>
      <w:r w:rsidR="00E256D5">
        <w:rPr>
          <w:rFonts w:ascii="Century Schoolbook" w:hAnsi="Century Schoolbook"/>
          <w:sz w:val="28"/>
          <w:szCs w:val="28"/>
        </w:rPr>
        <w:t>25</w:t>
      </w:r>
    </w:p>
    <w:p w14:paraId="3DBCB75F" w14:textId="77777777" w:rsidR="00AE7DED" w:rsidRDefault="00AE7DED" w:rsidP="00AE7DED">
      <w:pPr>
        <w:tabs>
          <w:tab w:val="right" w:leader="dot" w:pos="7920"/>
        </w:tabs>
        <w:ind w:left="1080" w:right="1080"/>
        <w:contextualSpacing/>
        <w:rPr>
          <w:rFonts w:ascii="Century Schoolbook" w:hAnsi="Century Schoolbook"/>
          <w:sz w:val="28"/>
          <w:szCs w:val="28"/>
        </w:rPr>
      </w:pPr>
      <w:r>
        <w:rPr>
          <w:rFonts w:ascii="Century Schoolbook" w:hAnsi="Century Schoolbook"/>
          <w:color w:val="FF0000"/>
          <w:sz w:val="28"/>
          <w:szCs w:val="28"/>
        </w:rPr>
        <w:br w:type="page"/>
      </w:r>
    </w:p>
    <w:p w14:paraId="0BD38DAF" w14:textId="77777777" w:rsidR="00AE7DED" w:rsidRDefault="00AE7DED" w:rsidP="00AE7DED">
      <w:pPr>
        <w:ind w:left="1080" w:right="1260"/>
        <w:jc w:val="center"/>
        <w:rPr>
          <w:rFonts w:ascii="Century Schoolbook" w:hAnsi="Century Schoolbook"/>
          <w:b/>
          <w:sz w:val="28"/>
          <w:szCs w:val="28"/>
          <w:u w:val="single"/>
        </w:rPr>
      </w:pPr>
      <w:r>
        <w:rPr>
          <w:rFonts w:ascii="Century Schoolbook" w:hAnsi="Century Schoolbook"/>
          <w:b/>
          <w:sz w:val="28"/>
          <w:szCs w:val="28"/>
          <w:u w:val="single"/>
        </w:rPr>
        <w:lastRenderedPageBreak/>
        <w:t>TABLE OF AUTHORITIES</w:t>
      </w:r>
    </w:p>
    <w:p w14:paraId="4DEF21B4" w14:textId="77777777" w:rsidR="00AE7DED" w:rsidRDefault="00AE7DED" w:rsidP="00AE7DED">
      <w:pPr>
        <w:ind w:left="1080" w:right="1260"/>
        <w:jc w:val="center"/>
        <w:rPr>
          <w:rFonts w:ascii="Century Schoolbook" w:hAnsi="Century Schoolbook"/>
          <w:b/>
          <w:sz w:val="28"/>
          <w:szCs w:val="28"/>
          <w:u w:val="single"/>
        </w:rPr>
      </w:pPr>
      <w:r>
        <w:rPr>
          <w:rFonts w:ascii="Century Schoolbook" w:hAnsi="Century Schoolbook"/>
          <w:b/>
          <w:sz w:val="28"/>
          <w:szCs w:val="28"/>
          <w:u w:val="single"/>
        </w:rPr>
        <w:t>CASES</w:t>
      </w:r>
    </w:p>
    <w:p w14:paraId="69ECD9E5" w14:textId="77777777" w:rsidR="00AE7DED" w:rsidRDefault="00AE7DED" w:rsidP="00AE7DED">
      <w:pPr>
        <w:ind w:left="1080" w:right="1260"/>
        <w:jc w:val="center"/>
        <w:rPr>
          <w:rFonts w:ascii="Century Schoolbook" w:hAnsi="Century Schoolbook"/>
          <w:b/>
          <w:sz w:val="28"/>
          <w:szCs w:val="28"/>
          <w:u w:val="single"/>
        </w:rPr>
      </w:pPr>
    </w:p>
    <w:p w14:paraId="3E70086C" w14:textId="77777777" w:rsidR="00AE7DED" w:rsidRDefault="00AE7DED" w:rsidP="00AE7DED">
      <w:pPr>
        <w:shd w:val="clear" w:color="auto" w:fill="FFFFFF"/>
        <w:tabs>
          <w:tab w:val="right" w:leader="dot" w:pos="7920"/>
        </w:tabs>
        <w:ind w:left="1080" w:right="1080"/>
        <w:contextualSpacing/>
        <w:jc w:val="both"/>
        <w:rPr>
          <w:rFonts w:ascii="Century Schoolbook" w:hAnsi="Century Schoolbook"/>
          <w:b/>
          <w:sz w:val="28"/>
          <w:szCs w:val="28"/>
          <w:u w:val="single"/>
        </w:rPr>
      </w:pPr>
    </w:p>
    <w:p w14:paraId="743B2D76" w14:textId="77777777" w:rsidR="0028657B"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sidRPr="00A77370">
        <w:rPr>
          <w:rFonts w:ascii="Century Schoolbook" w:eastAsia="Times New Roman" w:hAnsi="Century Schoolbook" w:cs="Arial"/>
          <w:i/>
          <w:iCs/>
          <w:color w:val="000000"/>
          <w:sz w:val="28"/>
          <w:szCs w:val="28"/>
        </w:rPr>
        <w:t>State v. Arnett</w:t>
      </w:r>
      <w:r w:rsidRPr="00A77370">
        <w:rPr>
          <w:rFonts w:ascii="Century Schoolbook" w:eastAsia="Times New Roman" w:hAnsi="Century Schoolbook" w:cs="Arial"/>
          <w:color w:val="000000"/>
          <w:sz w:val="28"/>
          <w:szCs w:val="28"/>
        </w:rPr>
        <w:t xml:space="preserve">, 2021 -NCCOA- 42, 276 N.C. App. </w:t>
      </w:r>
    </w:p>
    <w:p w14:paraId="035724C5" w14:textId="0524173A"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sidRPr="00A77370">
        <w:rPr>
          <w:rFonts w:ascii="Century Schoolbook" w:eastAsia="Times New Roman" w:hAnsi="Century Schoolbook" w:cs="Arial"/>
          <w:color w:val="000000"/>
          <w:sz w:val="28"/>
          <w:szCs w:val="28"/>
        </w:rPr>
        <w:t>106 (2021)</w:t>
      </w:r>
      <w:r w:rsidR="00BC676C">
        <w:rPr>
          <w:rFonts w:ascii="Century Schoolbook" w:eastAsia="Times New Roman" w:hAnsi="Century Schoolbook" w:cs="Arial"/>
          <w:color w:val="000000"/>
          <w:sz w:val="28"/>
          <w:szCs w:val="28"/>
        </w:rPr>
        <w:tab/>
      </w:r>
      <w:r w:rsidR="0028657B">
        <w:rPr>
          <w:rFonts w:ascii="Century Schoolbook" w:eastAsia="Times New Roman" w:hAnsi="Century Schoolbook" w:cs="Arial"/>
          <w:color w:val="000000"/>
          <w:sz w:val="28"/>
          <w:szCs w:val="28"/>
        </w:rPr>
        <w:t>11</w:t>
      </w:r>
    </w:p>
    <w:p w14:paraId="2C44B801" w14:textId="77777777"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p>
    <w:p w14:paraId="751BDA85" w14:textId="77777777" w:rsidR="0028657B"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sidRPr="00706E1C">
        <w:rPr>
          <w:rFonts w:ascii="Century Schoolbook" w:eastAsia="Times New Roman" w:hAnsi="Century Schoolbook" w:cs="Arial"/>
          <w:i/>
          <w:iCs/>
          <w:color w:val="000000"/>
          <w:sz w:val="28"/>
          <w:szCs w:val="28"/>
          <w:bdr w:val="none" w:sz="0" w:space="0" w:color="auto" w:frame="1"/>
          <w:shd w:val="clear" w:color="auto" w:fill="FFFFFF"/>
        </w:rPr>
        <w:t>State</w:t>
      </w:r>
      <w:r w:rsidRPr="00706E1C">
        <w:rPr>
          <w:rFonts w:ascii="Century Schoolbook" w:eastAsia="Times New Roman" w:hAnsi="Century Schoolbook" w:cs="Arial"/>
          <w:i/>
          <w:iCs/>
          <w:color w:val="212121"/>
          <w:sz w:val="28"/>
          <w:szCs w:val="28"/>
          <w:bdr w:val="none" w:sz="0" w:space="0" w:color="auto" w:frame="1"/>
        </w:rPr>
        <w:t xml:space="preserve"> v. Barnes</w:t>
      </w:r>
      <w:r w:rsidRPr="00706E1C">
        <w:rPr>
          <w:rFonts w:ascii="Century Schoolbook" w:eastAsia="Times New Roman" w:hAnsi="Century Schoolbook" w:cs="Arial"/>
          <w:color w:val="000000"/>
          <w:sz w:val="28"/>
          <w:szCs w:val="28"/>
        </w:rPr>
        <w:t xml:space="preserve">, 334 N.C. 67, 430 S.E.2d 914 </w:t>
      </w:r>
    </w:p>
    <w:p w14:paraId="6B22FB14" w14:textId="02EAB81A"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i/>
          <w:iCs/>
          <w:color w:val="000000"/>
          <w:sz w:val="28"/>
          <w:szCs w:val="28"/>
        </w:rPr>
      </w:pPr>
      <w:r w:rsidRPr="00706E1C">
        <w:rPr>
          <w:rFonts w:ascii="Century Schoolbook" w:eastAsia="Times New Roman" w:hAnsi="Century Schoolbook" w:cs="Arial"/>
          <w:color w:val="000000"/>
          <w:sz w:val="28"/>
          <w:szCs w:val="28"/>
        </w:rPr>
        <w:t>(1993)</w:t>
      </w:r>
      <w:r w:rsidR="00BC676C">
        <w:rPr>
          <w:rFonts w:ascii="Century Schoolbook" w:eastAsia="Times New Roman" w:hAnsi="Century Schoolbook" w:cs="Arial"/>
          <w:color w:val="000000"/>
          <w:sz w:val="28"/>
          <w:szCs w:val="28"/>
        </w:rPr>
        <w:tab/>
      </w:r>
      <w:r w:rsidR="0028657B">
        <w:rPr>
          <w:rFonts w:ascii="Century Schoolbook" w:eastAsia="Times New Roman" w:hAnsi="Century Schoolbook" w:cs="Arial"/>
          <w:color w:val="000000"/>
          <w:sz w:val="28"/>
          <w:szCs w:val="28"/>
        </w:rPr>
        <w:t>12</w:t>
      </w:r>
    </w:p>
    <w:p w14:paraId="1F6119AE" w14:textId="77777777"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p>
    <w:p w14:paraId="4C887BF3" w14:textId="77777777" w:rsidR="00BC676C"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bdr w:val="none" w:sz="0" w:space="0" w:color="auto" w:frame="1"/>
          <w:shd w:val="clear" w:color="auto" w:fill="FFFFFF"/>
        </w:rPr>
      </w:pPr>
      <w:r w:rsidRPr="00FF0F62">
        <w:rPr>
          <w:rFonts w:ascii="Century Schoolbook" w:eastAsia="Times New Roman" w:hAnsi="Century Schoolbook" w:cs="Arial"/>
          <w:i/>
          <w:iCs/>
          <w:color w:val="000000"/>
          <w:sz w:val="28"/>
          <w:szCs w:val="28"/>
          <w:bdr w:val="none" w:sz="0" w:space="0" w:color="auto" w:frame="1"/>
          <w:shd w:val="clear" w:color="auto" w:fill="FFFFFF"/>
        </w:rPr>
        <w:t>State v. Franklin</w:t>
      </w:r>
      <w:r w:rsidRPr="00FF0F62">
        <w:rPr>
          <w:rFonts w:ascii="Century Schoolbook" w:eastAsia="Times New Roman" w:hAnsi="Century Schoolbook" w:cs="Arial"/>
          <w:color w:val="000000"/>
          <w:sz w:val="28"/>
          <w:szCs w:val="28"/>
          <w:bdr w:val="none" w:sz="0" w:space="0" w:color="auto" w:frame="1"/>
          <w:shd w:val="clear" w:color="auto" w:fill="FFFFFF"/>
        </w:rPr>
        <w:t>, 327 N.C. 162, 393 S.E.2d 781</w:t>
      </w:r>
    </w:p>
    <w:p w14:paraId="750F260A" w14:textId="01A581A2" w:rsidR="00764948" w:rsidRDefault="00764948" w:rsidP="00764948">
      <w:pPr>
        <w:shd w:val="clear" w:color="auto" w:fill="FFFFFF"/>
        <w:tabs>
          <w:tab w:val="right" w:leader="dot" w:pos="7920"/>
        </w:tabs>
        <w:ind w:left="1080" w:right="1080"/>
        <w:contextualSpacing/>
        <w:jc w:val="both"/>
        <w:rPr>
          <w:rFonts w:ascii="Century Schoolbook" w:hAnsi="Century Schoolbook"/>
          <w:b/>
          <w:sz w:val="28"/>
          <w:szCs w:val="28"/>
          <w:u w:val="single"/>
        </w:rPr>
      </w:pPr>
      <w:r w:rsidRPr="00FF0F62">
        <w:rPr>
          <w:rFonts w:ascii="Century Schoolbook" w:eastAsia="Times New Roman" w:hAnsi="Century Schoolbook" w:cs="Arial"/>
          <w:color w:val="000000"/>
          <w:sz w:val="28"/>
          <w:szCs w:val="28"/>
          <w:bdr w:val="none" w:sz="0" w:space="0" w:color="auto" w:frame="1"/>
          <w:shd w:val="clear" w:color="auto" w:fill="FFFFFF"/>
        </w:rPr>
        <w:t>(1990)</w:t>
      </w:r>
      <w:r w:rsidR="00BC676C">
        <w:rPr>
          <w:rFonts w:ascii="Century Schoolbook" w:eastAsia="Times New Roman" w:hAnsi="Century Schoolbook" w:cs="Arial"/>
          <w:color w:val="000000"/>
          <w:sz w:val="28"/>
          <w:szCs w:val="28"/>
          <w:bdr w:val="none" w:sz="0" w:space="0" w:color="auto" w:frame="1"/>
          <w:shd w:val="clear" w:color="auto" w:fill="FFFFFF"/>
        </w:rPr>
        <w:tab/>
      </w:r>
      <w:r w:rsidR="0028657B">
        <w:rPr>
          <w:rFonts w:ascii="Century Schoolbook" w:eastAsia="Times New Roman" w:hAnsi="Century Schoolbook" w:cs="Arial"/>
          <w:color w:val="000000"/>
          <w:sz w:val="28"/>
          <w:szCs w:val="28"/>
          <w:bdr w:val="none" w:sz="0" w:space="0" w:color="auto" w:frame="1"/>
          <w:shd w:val="clear" w:color="auto" w:fill="FFFFFF"/>
        </w:rPr>
        <w:t>9</w:t>
      </w:r>
    </w:p>
    <w:p w14:paraId="49BAD0BE" w14:textId="77777777"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p>
    <w:p w14:paraId="46ED2347" w14:textId="77777777" w:rsidR="00BC676C" w:rsidRDefault="00764948" w:rsidP="003764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bdr w:val="none" w:sz="0" w:space="0" w:color="auto" w:frame="1"/>
          <w:shd w:val="clear" w:color="auto" w:fill="FFFFFF"/>
        </w:rPr>
      </w:pPr>
      <w:r w:rsidRPr="002529A2">
        <w:rPr>
          <w:rFonts w:ascii="Century Schoolbook" w:eastAsia="Times New Roman" w:hAnsi="Century Schoolbook" w:cs="Arial"/>
          <w:i/>
          <w:iCs/>
          <w:color w:val="000000"/>
          <w:sz w:val="28"/>
          <w:szCs w:val="28"/>
          <w:bdr w:val="none" w:sz="0" w:space="0" w:color="auto" w:frame="1"/>
          <w:shd w:val="clear" w:color="auto" w:fill="FFFFFF"/>
        </w:rPr>
        <w:t>State v. Baldwin</w:t>
      </w:r>
      <w:r w:rsidRPr="002529A2">
        <w:rPr>
          <w:rFonts w:ascii="Century Schoolbook" w:eastAsia="Times New Roman" w:hAnsi="Century Schoolbook" w:cs="Arial"/>
          <w:color w:val="000000"/>
          <w:sz w:val="28"/>
          <w:szCs w:val="28"/>
          <w:bdr w:val="none" w:sz="0" w:space="0" w:color="auto" w:frame="1"/>
          <w:shd w:val="clear" w:color="auto" w:fill="FFFFFF"/>
        </w:rPr>
        <w:t xml:space="preserve">, 330 N.C. 446, 412 S.E.2d 31 </w:t>
      </w:r>
    </w:p>
    <w:p w14:paraId="654A3CEC" w14:textId="3082C6C9" w:rsidR="00376448" w:rsidRDefault="00764948" w:rsidP="003764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bdr w:val="none" w:sz="0" w:space="0" w:color="auto" w:frame="1"/>
          <w:shd w:val="clear" w:color="auto" w:fill="FFFFFF"/>
        </w:rPr>
      </w:pPr>
      <w:r w:rsidRPr="002529A2">
        <w:rPr>
          <w:rFonts w:ascii="Century Schoolbook" w:eastAsia="Times New Roman" w:hAnsi="Century Schoolbook" w:cs="Arial"/>
          <w:color w:val="000000"/>
          <w:sz w:val="28"/>
          <w:szCs w:val="28"/>
          <w:bdr w:val="none" w:sz="0" w:space="0" w:color="auto" w:frame="1"/>
          <w:shd w:val="clear" w:color="auto" w:fill="FFFFFF"/>
        </w:rPr>
        <w:t>(1992)</w:t>
      </w:r>
      <w:r>
        <w:rPr>
          <w:rFonts w:ascii="Century Schoolbook" w:eastAsia="Times New Roman" w:hAnsi="Century Schoolbook" w:cs="Arial"/>
          <w:color w:val="000000"/>
          <w:sz w:val="28"/>
          <w:szCs w:val="28"/>
          <w:bdr w:val="none" w:sz="0" w:space="0" w:color="auto" w:frame="1"/>
          <w:shd w:val="clear" w:color="auto" w:fill="FFFFFF"/>
        </w:rPr>
        <w:t xml:space="preserve"> </w:t>
      </w:r>
      <w:r w:rsidR="00BC676C">
        <w:rPr>
          <w:rFonts w:ascii="Century Schoolbook" w:eastAsia="Times New Roman" w:hAnsi="Century Schoolbook" w:cs="Arial"/>
          <w:color w:val="000000"/>
          <w:sz w:val="28"/>
          <w:szCs w:val="28"/>
          <w:bdr w:val="none" w:sz="0" w:space="0" w:color="auto" w:frame="1"/>
          <w:shd w:val="clear" w:color="auto" w:fill="FFFFFF"/>
        </w:rPr>
        <w:tab/>
      </w:r>
      <w:r w:rsidR="0028657B">
        <w:rPr>
          <w:rFonts w:ascii="Century Schoolbook" w:eastAsia="Times New Roman" w:hAnsi="Century Schoolbook" w:cs="Arial"/>
          <w:color w:val="000000"/>
          <w:sz w:val="28"/>
          <w:szCs w:val="28"/>
          <w:bdr w:val="none" w:sz="0" w:space="0" w:color="auto" w:frame="1"/>
          <w:shd w:val="clear" w:color="auto" w:fill="FFFFFF"/>
        </w:rPr>
        <w:t>10</w:t>
      </w:r>
    </w:p>
    <w:p w14:paraId="3D8E2E44" w14:textId="77777777" w:rsidR="00376448" w:rsidRDefault="00376448" w:rsidP="00376448">
      <w:pPr>
        <w:shd w:val="clear" w:color="auto" w:fill="FFFFFF"/>
        <w:tabs>
          <w:tab w:val="right" w:leader="dot" w:pos="7920"/>
        </w:tabs>
        <w:ind w:left="1080" w:right="1080"/>
        <w:contextualSpacing/>
        <w:jc w:val="both"/>
        <w:rPr>
          <w:rFonts w:ascii="Century Schoolbook" w:eastAsia="Times New Roman" w:hAnsi="Century Schoolbook" w:cs="Arial"/>
          <w:i/>
          <w:iCs/>
          <w:color w:val="000000"/>
          <w:sz w:val="28"/>
          <w:szCs w:val="28"/>
        </w:rPr>
      </w:pPr>
    </w:p>
    <w:p w14:paraId="7159791A" w14:textId="77777777" w:rsidR="00BC676C" w:rsidRDefault="00376448" w:rsidP="003764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sidRPr="00FE6843">
        <w:rPr>
          <w:rFonts w:ascii="Century Schoolbook" w:eastAsia="Times New Roman" w:hAnsi="Century Schoolbook" w:cs="Arial"/>
          <w:i/>
          <w:iCs/>
          <w:color w:val="000000"/>
          <w:sz w:val="28"/>
          <w:szCs w:val="28"/>
        </w:rPr>
        <w:t>State v. Green</w:t>
      </w:r>
      <w:r w:rsidRPr="00FE6843">
        <w:rPr>
          <w:rFonts w:ascii="Century Schoolbook" w:eastAsia="Times New Roman" w:hAnsi="Century Schoolbook" w:cs="Arial"/>
          <w:color w:val="000000"/>
          <w:sz w:val="28"/>
          <w:szCs w:val="28"/>
        </w:rPr>
        <w:t>, 258 N.C.</w:t>
      </w:r>
      <w:r w:rsidRPr="00087D75">
        <w:rPr>
          <w:rFonts w:ascii="Century Schoolbook" w:eastAsia="Times New Roman" w:hAnsi="Century Schoolbook" w:cs="Arial"/>
          <w:color w:val="000000"/>
          <w:sz w:val="28"/>
          <w:szCs w:val="28"/>
        </w:rPr>
        <w:t xml:space="preserve"> </w:t>
      </w:r>
      <w:r w:rsidRPr="00FE6843">
        <w:rPr>
          <w:rFonts w:ascii="Century Schoolbook" w:eastAsia="Times New Roman" w:hAnsi="Century Schoolbook" w:cs="Arial"/>
          <w:color w:val="000000"/>
          <w:sz w:val="28"/>
          <w:szCs w:val="28"/>
        </w:rPr>
        <w:t xml:space="preserve">App. 87, 811 S.E.2d 666 </w:t>
      </w:r>
    </w:p>
    <w:p w14:paraId="799D884F" w14:textId="38444E48" w:rsidR="00376448" w:rsidRDefault="00376448" w:rsidP="003764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sidRPr="00FE6843">
        <w:rPr>
          <w:rFonts w:ascii="Century Schoolbook" w:eastAsia="Times New Roman" w:hAnsi="Century Schoolbook" w:cs="Arial"/>
          <w:color w:val="000000"/>
          <w:sz w:val="28"/>
          <w:szCs w:val="28"/>
        </w:rPr>
        <w:t>(2018)</w:t>
      </w:r>
      <w:r w:rsidR="00BC676C">
        <w:rPr>
          <w:rFonts w:ascii="Century Schoolbook" w:eastAsia="Times New Roman" w:hAnsi="Century Schoolbook" w:cs="Arial"/>
          <w:color w:val="000000"/>
          <w:sz w:val="28"/>
          <w:szCs w:val="28"/>
        </w:rPr>
        <w:tab/>
      </w:r>
      <w:r w:rsidR="0028657B">
        <w:rPr>
          <w:rFonts w:ascii="Century Schoolbook" w:eastAsia="Times New Roman" w:hAnsi="Century Schoolbook" w:cs="Arial"/>
          <w:color w:val="000000"/>
          <w:sz w:val="28"/>
          <w:szCs w:val="28"/>
        </w:rPr>
        <w:t>17</w:t>
      </w:r>
    </w:p>
    <w:p w14:paraId="76CF33A2" w14:textId="77777777" w:rsidR="00376448" w:rsidRDefault="00376448" w:rsidP="00376448">
      <w:pPr>
        <w:shd w:val="clear" w:color="auto" w:fill="FFFFFF"/>
        <w:tabs>
          <w:tab w:val="right" w:leader="dot" w:pos="7920"/>
        </w:tabs>
        <w:ind w:left="1080" w:right="1080"/>
        <w:contextualSpacing/>
        <w:jc w:val="both"/>
        <w:rPr>
          <w:rFonts w:ascii="Century Schoolbook" w:eastAsia="Times New Roman" w:hAnsi="Century Schoolbook" w:cs="Arial"/>
          <w:i/>
          <w:iCs/>
          <w:color w:val="000000"/>
          <w:sz w:val="28"/>
          <w:szCs w:val="28"/>
          <w:bdr w:val="none" w:sz="0" w:space="0" w:color="auto" w:frame="1"/>
          <w:shd w:val="clear" w:color="auto" w:fill="FFFFFF"/>
        </w:rPr>
      </w:pPr>
    </w:p>
    <w:p w14:paraId="4C8282DF" w14:textId="77777777" w:rsidR="00BC676C" w:rsidRDefault="00764948" w:rsidP="00BC676C">
      <w:pPr>
        <w:shd w:val="clear" w:color="auto" w:fill="FFFFFF"/>
        <w:ind w:left="1080" w:right="1080"/>
        <w:contextualSpacing/>
        <w:rPr>
          <w:rFonts w:ascii="Century Schoolbook" w:eastAsia="Times New Roman" w:hAnsi="Century Schoolbook" w:cs="Arial"/>
          <w:color w:val="000000"/>
          <w:sz w:val="28"/>
          <w:szCs w:val="28"/>
          <w:bdr w:val="none" w:sz="0" w:space="0" w:color="auto" w:frame="1"/>
          <w:shd w:val="clear" w:color="auto" w:fill="FFFFFF"/>
        </w:rPr>
      </w:pPr>
      <w:r w:rsidRPr="00BE059F">
        <w:rPr>
          <w:rFonts w:ascii="Century Schoolbook" w:eastAsia="Times New Roman" w:hAnsi="Century Schoolbook" w:cs="Arial"/>
          <w:i/>
          <w:iCs/>
          <w:color w:val="000000"/>
          <w:sz w:val="28"/>
          <w:szCs w:val="28"/>
          <w:bdr w:val="none" w:sz="0" w:space="0" w:color="auto" w:frame="1"/>
          <w:shd w:val="clear" w:color="auto" w:fill="FFFFFF"/>
        </w:rPr>
        <w:t>State v. Hamby,</w:t>
      </w:r>
      <w:r w:rsidRPr="00BE059F">
        <w:rPr>
          <w:rFonts w:ascii="Century Schoolbook" w:eastAsia="Times New Roman" w:hAnsi="Century Schoolbook" w:cs="Arial"/>
          <w:color w:val="000000"/>
          <w:sz w:val="28"/>
          <w:szCs w:val="28"/>
          <w:bdr w:val="none" w:sz="0" w:space="0" w:color="auto" w:frame="1"/>
          <w:shd w:val="clear" w:color="auto" w:fill="FFFFFF"/>
        </w:rPr>
        <w:t xml:space="preserve"> 276 N.C. 674, 174 S.E.2d 385 </w:t>
      </w:r>
    </w:p>
    <w:p w14:paraId="78A797A6" w14:textId="43A82C7F" w:rsidR="00764948" w:rsidRDefault="00764948" w:rsidP="00BC676C">
      <w:pPr>
        <w:shd w:val="clear" w:color="auto" w:fill="FFFFFF"/>
        <w:tabs>
          <w:tab w:val="right" w:leader="dot" w:pos="7920"/>
        </w:tabs>
        <w:ind w:left="1080" w:right="1080"/>
        <w:contextualSpacing/>
        <w:rPr>
          <w:rFonts w:ascii="Century Schoolbook" w:eastAsia="Times New Roman" w:hAnsi="Century Schoolbook" w:cs="Arial"/>
          <w:color w:val="000000"/>
          <w:sz w:val="28"/>
          <w:szCs w:val="28"/>
          <w:bdr w:val="none" w:sz="0" w:space="0" w:color="auto" w:frame="1"/>
          <w:shd w:val="clear" w:color="auto" w:fill="FFFFFF"/>
        </w:rPr>
      </w:pPr>
      <w:r w:rsidRPr="00BE059F">
        <w:rPr>
          <w:rFonts w:ascii="Century Schoolbook" w:eastAsia="Times New Roman" w:hAnsi="Century Schoolbook" w:cs="Arial"/>
          <w:color w:val="000000"/>
          <w:sz w:val="28"/>
          <w:szCs w:val="28"/>
          <w:bdr w:val="none" w:sz="0" w:space="0" w:color="auto" w:frame="1"/>
          <w:shd w:val="clear" w:color="auto" w:fill="FFFFFF"/>
        </w:rPr>
        <w:t>(1970)</w:t>
      </w:r>
      <w:r w:rsidR="00BC676C">
        <w:rPr>
          <w:rFonts w:ascii="Century Schoolbook" w:eastAsia="Times New Roman" w:hAnsi="Century Schoolbook" w:cs="Arial"/>
          <w:color w:val="000000"/>
          <w:sz w:val="28"/>
          <w:szCs w:val="28"/>
          <w:bdr w:val="none" w:sz="0" w:space="0" w:color="auto" w:frame="1"/>
          <w:shd w:val="clear" w:color="auto" w:fill="FFFFFF"/>
        </w:rPr>
        <w:tab/>
      </w:r>
      <w:r w:rsidR="0028657B">
        <w:rPr>
          <w:rFonts w:ascii="Century Schoolbook" w:eastAsia="Times New Roman" w:hAnsi="Century Schoolbook" w:cs="Arial"/>
          <w:color w:val="000000"/>
          <w:sz w:val="28"/>
          <w:szCs w:val="28"/>
          <w:bdr w:val="none" w:sz="0" w:space="0" w:color="auto" w:frame="1"/>
          <w:shd w:val="clear" w:color="auto" w:fill="FFFFFF"/>
        </w:rPr>
        <w:t>10</w:t>
      </w:r>
    </w:p>
    <w:p w14:paraId="7080A508" w14:textId="77777777" w:rsidR="00BC676C" w:rsidRDefault="00BC676C" w:rsidP="00BC676C">
      <w:pPr>
        <w:shd w:val="clear" w:color="auto" w:fill="FFFFFF"/>
        <w:tabs>
          <w:tab w:val="right" w:leader="dot" w:pos="7920"/>
        </w:tabs>
        <w:ind w:left="1080" w:right="1080"/>
        <w:contextualSpacing/>
        <w:rPr>
          <w:rFonts w:ascii="Century Schoolbook" w:eastAsia="Times New Roman" w:hAnsi="Century Schoolbook" w:cs="Arial"/>
          <w:color w:val="000000"/>
          <w:sz w:val="28"/>
          <w:szCs w:val="28"/>
          <w:bdr w:val="none" w:sz="0" w:space="0" w:color="auto" w:frame="1"/>
          <w:shd w:val="clear" w:color="auto" w:fill="FFFFFF"/>
        </w:rPr>
      </w:pPr>
    </w:p>
    <w:p w14:paraId="24D075C9" w14:textId="77777777" w:rsidR="00BC676C"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sidRPr="00A77370">
        <w:rPr>
          <w:rFonts w:ascii="Century Schoolbook" w:eastAsia="Times New Roman" w:hAnsi="Century Schoolbook" w:cs="Arial"/>
          <w:i/>
          <w:iCs/>
          <w:color w:val="212121"/>
          <w:sz w:val="28"/>
          <w:szCs w:val="28"/>
          <w:bdr w:val="none" w:sz="0" w:space="0" w:color="auto" w:frame="1"/>
        </w:rPr>
        <w:t>State v. Harvell</w:t>
      </w:r>
      <w:r w:rsidRPr="00A77370">
        <w:rPr>
          <w:rFonts w:ascii="Century Schoolbook" w:eastAsia="Times New Roman" w:hAnsi="Century Schoolbook" w:cs="Arial"/>
          <w:color w:val="000000"/>
          <w:sz w:val="28"/>
          <w:szCs w:val="28"/>
        </w:rPr>
        <w:t>, 334 N.C. 356, 432 S.E.2d 125</w:t>
      </w:r>
      <w:r>
        <w:rPr>
          <w:rFonts w:ascii="Century Schoolbook" w:eastAsia="Times New Roman" w:hAnsi="Century Schoolbook" w:cs="Arial"/>
          <w:color w:val="000000"/>
          <w:sz w:val="28"/>
          <w:szCs w:val="28"/>
        </w:rPr>
        <w:t xml:space="preserve"> </w:t>
      </w:r>
    </w:p>
    <w:p w14:paraId="7D5132E0" w14:textId="4CD60FF1"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sidRPr="00A77370">
        <w:rPr>
          <w:rFonts w:ascii="Century Schoolbook" w:eastAsia="Times New Roman" w:hAnsi="Century Schoolbook" w:cs="Arial"/>
          <w:color w:val="000000"/>
          <w:sz w:val="28"/>
          <w:szCs w:val="28"/>
        </w:rPr>
        <w:t xml:space="preserve">(1993) </w:t>
      </w:r>
      <w:r w:rsidR="00BC676C">
        <w:rPr>
          <w:rFonts w:ascii="Century Schoolbook" w:eastAsia="Times New Roman" w:hAnsi="Century Schoolbook" w:cs="Arial"/>
          <w:color w:val="000000"/>
          <w:sz w:val="28"/>
          <w:szCs w:val="28"/>
        </w:rPr>
        <w:tab/>
      </w:r>
      <w:r w:rsidR="0028657B">
        <w:rPr>
          <w:rFonts w:ascii="Century Schoolbook" w:eastAsia="Times New Roman" w:hAnsi="Century Schoolbook" w:cs="Arial"/>
          <w:color w:val="000000"/>
          <w:sz w:val="28"/>
          <w:szCs w:val="28"/>
        </w:rPr>
        <w:t>11</w:t>
      </w:r>
    </w:p>
    <w:p w14:paraId="05F97413" w14:textId="77777777"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i/>
          <w:iCs/>
          <w:color w:val="000000"/>
          <w:sz w:val="28"/>
          <w:szCs w:val="28"/>
          <w:bdr w:val="none" w:sz="0" w:space="0" w:color="auto" w:frame="1"/>
          <w:shd w:val="clear" w:color="auto" w:fill="FFFFFF"/>
        </w:rPr>
      </w:pPr>
    </w:p>
    <w:p w14:paraId="1300410A" w14:textId="77777777" w:rsidR="00BC676C"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sidRPr="003932F1">
        <w:rPr>
          <w:rFonts w:ascii="Century Schoolbook" w:eastAsia="Times New Roman" w:hAnsi="Century Schoolbook" w:cs="Arial"/>
          <w:i/>
          <w:iCs/>
          <w:color w:val="000000"/>
          <w:sz w:val="28"/>
          <w:szCs w:val="28"/>
        </w:rPr>
        <w:t>State v. Hole</w:t>
      </w:r>
      <w:r>
        <w:rPr>
          <w:rFonts w:ascii="Century Schoolbook" w:eastAsia="Times New Roman" w:hAnsi="Century Schoolbook" w:cs="Arial"/>
          <w:color w:val="000000"/>
          <w:sz w:val="28"/>
          <w:szCs w:val="28"/>
        </w:rPr>
        <w:t xml:space="preserve">, 240 N.C. App. 537, 770 S.E.2d 760 </w:t>
      </w:r>
    </w:p>
    <w:p w14:paraId="531DC2ED" w14:textId="4CF9A3EA"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Pr>
          <w:rFonts w:ascii="Century Schoolbook" w:eastAsia="Times New Roman" w:hAnsi="Century Schoolbook" w:cs="Arial"/>
          <w:color w:val="000000"/>
          <w:sz w:val="28"/>
          <w:szCs w:val="28"/>
        </w:rPr>
        <w:t>(2015)</w:t>
      </w:r>
      <w:r w:rsidR="00BC676C">
        <w:rPr>
          <w:rFonts w:ascii="Century Schoolbook" w:eastAsia="Times New Roman" w:hAnsi="Century Schoolbook" w:cs="Arial"/>
          <w:color w:val="000000"/>
          <w:sz w:val="28"/>
          <w:szCs w:val="28"/>
        </w:rPr>
        <w:tab/>
      </w:r>
      <w:r w:rsidR="0028657B">
        <w:rPr>
          <w:rFonts w:ascii="Century Schoolbook" w:eastAsia="Times New Roman" w:hAnsi="Century Schoolbook" w:cs="Arial"/>
          <w:color w:val="000000"/>
          <w:sz w:val="28"/>
          <w:szCs w:val="28"/>
        </w:rPr>
        <w:t>11</w:t>
      </w:r>
    </w:p>
    <w:p w14:paraId="164A6693" w14:textId="77777777"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i/>
          <w:iCs/>
          <w:color w:val="000000"/>
          <w:sz w:val="28"/>
          <w:szCs w:val="28"/>
        </w:rPr>
      </w:pPr>
    </w:p>
    <w:p w14:paraId="66F84832" w14:textId="33E9A411"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sidRPr="00E54919">
        <w:rPr>
          <w:rFonts w:ascii="Century Schoolbook" w:eastAsia="Times New Roman" w:hAnsi="Century Schoolbook" w:cs="Arial"/>
          <w:i/>
          <w:iCs/>
          <w:color w:val="000000"/>
          <w:sz w:val="28"/>
          <w:szCs w:val="28"/>
        </w:rPr>
        <w:t>State v. Long</w:t>
      </w:r>
      <w:r w:rsidRPr="00E54919">
        <w:rPr>
          <w:rFonts w:ascii="Century Schoolbook" w:eastAsia="Times New Roman" w:hAnsi="Century Schoolbook" w:cs="Arial"/>
          <w:color w:val="000000"/>
          <w:sz w:val="28"/>
          <w:szCs w:val="28"/>
        </w:rPr>
        <w:t>, 354 N.C. 534, 557 S.E.2d 89 (2001)</w:t>
      </w:r>
      <w:r w:rsidR="00BC676C">
        <w:rPr>
          <w:rFonts w:ascii="Century Schoolbook" w:eastAsia="Times New Roman" w:hAnsi="Century Schoolbook" w:cs="Arial"/>
          <w:color w:val="000000"/>
          <w:sz w:val="28"/>
          <w:szCs w:val="28"/>
        </w:rPr>
        <w:tab/>
      </w:r>
      <w:r w:rsidR="0028657B">
        <w:rPr>
          <w:rFonts w:ascii="Century Schoolbook" w:eastAsia="Times New Roman" w:hAnsi="Century Schoolbook" w:cs="Arial"/>
          <w:color w:val="000000"/>
          <w:sz w:val="28"/>
          <w:szCs w:val="28"/>
        </w:rPr>
        <w:t>16</w:t>
      </w:r>
    </w:p>
    <w:p w14:paraId="5A1438EC" w14:textId="77777777"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i/>
          <w:iCs/>
          <w:color w:val="000000"/>
          <w:sz w:val="28"/>
          <w:szCs w:val="28"/>
          <w:bdr w:val="none" w:sz="0" w:space="0" w:color="auto" w:frame="1"/>
          <w:shd w:val="clear" w:color="auto" w:fill="FFFFFF"/>
        </w:rPr>
      </w:pPr>
    </w:p>
    <w:p w14:paraId="546C2757" w14:textId="77777777" w:rsidR="0028657B" w:rsidRDefault="004D108F"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bdr w:val="none" w:sz="0" w:space="0" w:color="auto" w:frame="1"/>
          <w:shd w:val="clear" w:color="auto" w:fill="FFFFFF"/>
        </w:rPr>
      </w:pPr>
      <w:r w:rsidRPr="00FF0F62">
        <w:rPr>
          <w:rFonts w:ascii="Century Schoolbook" w:eastAsia="Times New Roman" w:hAnsi="Century Schoolbook" w:cs="Arial"/>
          <w:i/>
          <w:iCs/>
          <w:color w:val="000000"/>
          <w:sz w:val="28"/>
          <w:szCs w:val="28"/>
          <w:bdr w:val="none" w:sz="0" w:space="0" w:color="auto" w:frame="1"/>
          <w:shd w:val="clear" w:color="auto" w:fill="FFFFFF"/>
        </w:rPr>
        <w:t>State v. Mash</w:t>
      </w:r>
      <w:r w:rsidRPr="00FF0F62">
        <w:rPr>
          <w:rFonts w:ascii="Century Schoolbook" w:eastAsia="Times New Roman" w:hAnsi="Century Schoolbook" w:cs="Arial"/>
          <w:color w:val="000000"/>
          <w:sz w:val="28"/>
          <w:szCs w:val="28"/>
          <w:bdr w:val="none" w:sz="0" w:space="0" w:color="auto" w:frame="1"/>
          <w:shd w:val="clear" w:color="auto" w:fill="FFFFFF"/>
        </w:rPr>
        <w:t xml:space="preserve">, 323 N.C. 339, 372 S.E.2d 532 </w:t>
      </w:r>
    </w:p>
    <w:p w14:paraId="252BFDD5" w14:textId="2F022B11" w:rsidR="004D108F" w:rsidRDefault="004D108F"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bdr w:val="none" w:sz="0" w:space="0" w:color="auto" w:frame="1"/>
          <w:shd w:val="clear" w:color="auto" w:fill="FFFFFF"/>
        </w:rPr>
      </w:pPr>
      <w:r w:rsidRPr="00FF0F62">
        <w:rPr>
          <w:rFonts w:ascii="Century Schoolbook" w:eastAsia="Times New Roman" w:hAnsi="Century Schoolbook" w:cs="Arial"/>
          <w:color w:val="000000"/>
          <w:sz w:val="28"/>
          <w:szCs w:val="28"/>
          <w:bdr w:val="none" w:sz="0" w:space="0" w:color="auto" w:frame="1"/>
          <w:shd w:val="clear" w:color="auto" w:fill="FFFFFF"/>
        </w:rPr>
        <w:t>(1988)</w:t>
      </w:r>
      <w:r w:rsidR="00BC676C">
        <w:rPr>
          <w:rFonts w:ascii="Century Schoolbook" w:eastAsia="Times New Roman" w:hAnsi="Century Schoolbook" w:cs="Arial"/>
          <w:color w:val="000000"/>
          <w:sz w:val="28"/>
          <w:szCs w:val="28"/>
          <w:bdr w:val="none" w:sz="0" w:space="0" w:color="auto" w:frame="1"/>
          <w:shd w:val="clear" w:color="auto" w:fill="FFFFFF"/>
        </w:rPr>
        <w:tab/>
      </w:r>
      <w:r w:rsidR="0028657B">
        <w:rPr>
          <w:rFonts w:ascii="Century Schoolbook" w:eastAsia="Times New Roman" w:hAnsi="Century Schoolbook" w:cs="Arial"/>
          <w:color w:val="000000"/>
          <w:sz w:val="28"/>
          <w:szCs w:val="28"/>
          <w:bdr w:val="none" w:sz="0" w:space="0" w:color="auto" w:frame="1"/>
          <w:shd w:val="clear" w:color="auto" w:fill="FFFFFF"/>
        </w:rPr>
        <w:t>9, 11, 18</w:t>
      </w:r>
    </w:p>
    <w:p w14:paraId="18BFBF4C" w14:textId="77777777"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i/>
          <w:iCs/>
          <w:color w:val="000000"/>
          <w:sz w:val="28"/>
          <w:szCs w:val="28"/>
          <w:bdr w:val="none" w:sz="0" w:space="0" w:color="auto" w:frame="1"/>
          <w:shd w:val="clear" w:color="auto" w:fill="FFFFFF"/>
        </w:rPr>
      </w:pPr>
    </w:p>
    <w:p w14:paraId="3559500A" w14:textId="77777777" w:rsidR="00BC676C"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sidRPr="00FF0F62">
        <w:rPr>
          <w:rFonts w:ascii="Century Schoolbook" w:eastAsia="Times New Roman" w:hAnsi="Century Schoolbook" w:cs="Arial"/>
          <w:i/>
          <w:iCs/>
          <w:color w:val="000000"/>
          <w:sz w:val="28"/>
          <w:szCs w:val="28"/>
        </w:rPr>
        <w:t>State v. Meader</w:t>
      </w:r>
      <w:r w:rsidRPr="00FF0F62">
        <w:rPr>
          <w:rFonts w:ascii="Century Schoolbook" w:eastAsia="Times New Roman" w:hAnsi="Century Schoolbook" w:cs="Arial"/>
          <w:color w:val="000000"/>
          <w:sz w:val="28"/>
          <w:szCs w:val="28"/>
        </w:rPr>
        <w:t>, 2021</w:t>
      </w:r>
      <w:r>
        <w:rPr>
          <w:rFonts w:ascii="Century Schoolbook" w:eastAsia="Times New Roman" w:hAnsi="Century Schoolbook" w:cs="Arial"/>
          <w:color w:val="000000"/>
          <w:sz w:val="28"/>
          <w:szCs w:val="28"/>
        </w:rPr>
        <w:t xml:space="preserve"> </w:t>
      </w:r>
      <w:r w:rsidRPr="00FF0F62">
        <w:rPr>
          <w:rFonts w:ascii="Century Schoolbook" w:eastAsia="Times New Roman" w:hAnsi="Century Schoolbook" w:cs="Arial"/>
          <w:color w:val="000000"/>
          <w:sz w:val="28"/>
          <w:szCs w:val="28"/>
        </w:rPr>
        <w:t>-NCSC-</w:t>
      </w:r>
      <w:r>
        <w:rPr>
          <w:rFonts w:ascii="Century Schoolbook" w:eastAsia="Times New Roman" w:hAnsi="Century Schoolbook" w:cs="Arial"/>
          <w:color w:val="000000"/>
          <w:sz w:val="28"/>
          <w:szCs w:val="28"/>
        </w:rPr>
        <w:t xml:space="preserve"> 3</w:t>
      </w:r>
      <w:r w:rsidRPr="00FF0F62">
        <w:rPr>
          <w:rFonts w:ascii="Century Schoolbook" w:eastAsia="Times New Roman" w:hAnsi="Century Schoolbook" w:cs="Arial"/>
          <w:color w:val="000000"/>
          <w:sz w:val="28"/>
          <w:szCs w:val="28"/>
        </w:rPr>
        <w:t xml:space="preserve">7, 856 S.E.2d </w:t>
      </w:r>
    </w:p>
    <w:p w14:paraId="06D96C87" w14:textId="29BD0C63"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sidRPr="00FF0F62">
        <w:rPr>
          <w:rFonts w:ascii="Century Schoolbook" w:eastAsia="Times New Roman" w:hAnsi="Century Schoolbook" w:cs="Arial"/>
          <w:color w:val="000000"/>
          <w:sz w:val="28"/>
          <w:szCs w:val="28"/>
        </w:rPr>
        <w:t>533 (2021)</w:t>
      </w:r>
      <w:r w:rsidR="00BC676C">
        <w:rPr>
          <w:rFonts w:ascii="Century Schoolbook" w:eastAsia="Times New Roman" w:hAnsi="Century Schoolbook" w:cs="Arial"/>
          <w:color w:val="000000"/>
          <w:sz w:val="28"/>
          <w:szCs w:val="28"/>
        </w:rPr>
        <w:tab/>
      </w:r>
      <w:r w:rsidR="0028657B">
        <w:rPr>
          <w:rFonts w:ascii="Century Schoolbook" w:eastAsia="Times New Roman" w:hAnsi="Century Schoolbook" w:cs="Arial"/>
          <w:color w:val="000000"/>
          <w:sz w:val="28"/>
          <w:szCs w:val="28"/>
        </w:rPr>
        <w:t>9, 12, 14, 15</w:t>
      </w:r>
    </w:p>
    <w:p w14:paraId="09E3A077" w14:textId="77777777"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i/>
          <w:iCs/>
          <w:color w:val="000000"/>
          <w:sz w:val="28"/>
          <w:szCs w:val="28"/>
          <w:bdr w:val="none" w:sz="0" w:space="0" w:color="auto" w:frame="1"/>
          <w:shd w:val="clear" w:color="auto" w:fill="FFFFFF"/>
        </w:rPr>
      </w:pPr>
    </w:p>
    <w:p w14:paraId="6B6AFB84" w14:textId="77777777" w:rsidR="00BC676C" w:rsidRDefault="00764948" w:rsidP="00BC676C">
      <w:pPr>
        <w:shd w:val="clear" w:color="auto" w:fill="FFFFFF"/>
        <w:ind w:left="1080" w:right="1080"/>
        <w:contextualSpacing/>
        <w:rPr>
          <w:rFonts w:ascii="Century Schoolbook" w:eastAsia="Times New Roman" w:hAnsi="Century Schoolbook" w:cs="Arial"/>
          <w:color w:val="000000"/>
          <w:sz w:val="28"/>
          <w:szCs w:val="28"/>
          <w:bdr w:val="none" w:sz="0" w:space="0" w:color="auto" w:frame="1"/>
          <w:shd w:val="clear" w:color="auto" w:fill="FFFFFF"/>
        </w:rPr>
      </w:pPr>
      <w:r w:rsidRPr="002529A2">
        <w:rPr>
          <w:rFonts w:ascii="Century Schoolbook" w:eastAsia="Times New Roman" w:hAnsi="Century Schoolbook" w:cs="Arial"/>
          <w:i/>
          <w:iCs/>
          <w:color w:val="000000"/>
          <w:sz w:val="28"/>
          <w:szCs w:val="28"/>
          <w:bdr w:val="none" w:sz="0" w:space="0" w:color="auto" w:frame="1"/>
          <w:shd w:val="clear" w:color="auto" w:fill="FFFFFF"/>
        </w:rPr>
        <w:t>State v. Medley,</w:t>
      </w:r>
      <w:r w:rsidRPr="002529A2">
        <w:rPr>
          <w:rFonts w:ascii="Century Schoolbook" w:eastAsia="Times New Roman" w:hAnsi="Century Schoolbook" w:cs="Arial"/>
          <w:color w:val="000000"/>
          <w:sz w:val="28"/>
          <w:szCs w:val="28"/>
          <w:bdr w:val="none" w:sz="0" w:space="0" w:color="auto" w:frame="1"/>
          <w:shd w:val="clear" w:color="auto" w:fill="FFFFFF"/>
        </w:rPr>
        <w:t xml:space="preserve"> 295 N.C. 75, 243 S.E.2d 374 </w:t>
      </w:r>
    </w:p>
    <w:p w14:paraId="260E450A" w14:textId="58B5CF94" w:rsidR="00764948" w:rsidRDefault="00764948" w:rsidP="00BC676C">
      <w:pPr>
        <w:shd w:val="clear" w:color="auto" w:fill="FFFFFF"/>
        <w:tabs>
          <w:tab w:val="right" w:leader="dot" w:pos="7920"/>
        </w:tabs>
        <w:ind w:left="1080" w:right="1080"/>
        <w:contextualSpacing/>
        <w:rPr>
          <w:rFonts w:ascii="Century Schoolbook" w:eastAsia="Times New Roman" w:hAnsi="Century Schoolbook" w:cs="Arial"/>
          <w:color w:val="000000"/>
          <w:sz w:val="28"/>
          <w:szCs w:val="28"/>
          <w:bdr w:val="none" w:sz="0" w:space="0" w:color="auto" w:frame="1"/>
          <w:shd w:val="clear" w:color="auto" w:fill="FFFFFF"/>
        </w:rPr>
      </w:pPr>
      <w:r w:rsidRPr="002529A2">
        <w:rPr>
          <w:rFonts w:ascii="Century Schoolbook" w:eastAsia="Times New Roman" w:hAnsi="Century Schoolbook" w:cs="Arial"/>
          <w:color w:val="000000"/>
          <w:sz w:val="28"/>
          <w:szCs w:val="28"/>
          <w:bdr w:val="none" w:sz="0" w:space="0" w:color="auto" w:frame="1"/>
          <w:shd w:val="clear" w:color="auto" w:fill="FFFFFF"/>
        </w:rPr>
        <w:t>(1978)</w:t>
      </w:r>
      <w:r w:rsidR="00BC676C">
        <w:rPr>
          <w:rFonts w:ascii="Century Schoolbook" w:eastAsia="Times New Roman" w:hAnsi="Century Schoolbook" w:cs="Arial"/>
          <w:color w:val="000000"/>
          <w:sz w:val="28"/>
          <w:szCs w:val="28"/>
          <w:bdr w:val="none" w:sz="0" w:space="0" w:color="auto" w:frame="1"/>
          <w:shd w:val="clear" w:color="auto" w:fill="FFFFFF"/>
        </w:rPr>
        <w:tab/>
      </w:r>
      <w:r w:rsidR="0028657B">
        <w:rPr>
          <w:rFonts w:ascii="Century Schoolbook" w:eastAsia="Times New Roman" w:hAnsi="Century Schoolbook" w:cs="Arial"/>
          <w:color w:val="000000"/>
          <w:sz w:val="28"/>
          <w:szCs w:val="28"/>
          <w:bdr w:val="none" w:sz="0" w:space="0" w:color="auto" w:frame="1"/>
          <w:shd w:val="clear" w:color="auto" w:fill="FFFFFF"/>
        </w:rPr>
        <w:t>10</w:t>
      </w:r>
      <w:r w:rsidRPr="002529A2">
        <w:rPr>
          <w:rFonts w:ascii="Century Schoolbook" w:eastAsia="Times New Roman" w:hAnsi="Century Schoolbook" w:cs="Arial"/>
          <w:color w:val="000000"/>
          <w:sz w:val="28"/>
          <w:szCs w:val="28"/>
          <w:bdr w:val="none" w:sz="0" w:space="0" w:color="auto" w:frame="1"/>
          <w:shd w:val="clear" w:color="auto" w:fill="FFFFFF"/>
        </w:rPr>
        <w:t xml:space="preserve"> </w:t>
      </w:r>
    </w:p>
    <w:p w14:paraId="2FA0D4A9" w14:textId="77777777" w:rsidR="00BC676C" w:rsidRDefault="00BC676C" w:rsidP="00BC676C">
      <w:pPr>
        <w:shd w:val="clear" w:color="auto" w:fill="FFFFFF"/>
        <w:tabs>
          <w:tab w:val="right" w:leader="dot" w:pos="7920"/>
        </w:tabs>
        <w:ind w:left="1080" w:right="1080"/>
        <w:contextualSpacing/>
        <w:rPr>
          <w:rFonts w:ascii="Century Schoolbook" w:eastAsia="Times New Roman" w:hAnsi="Century Schoolbook" w:cs="Arial"/>
          <w:color w:val="000000"/>
          <w:sz w:val="28"/>
          <w:szCs w:val="28"/>
          <w:bdr w:val="none" w:sz="0" w:space="0" w:color="auto" w:frame="1"/>
          <w:shd w:val="clear" w:color="auto" w:fill="FFFFFF"/>
        </w:rPr>
      </w:pPr>
    </w:p>
    <w:p w14:paraId="7F17B455" w14:textId="77777777" w:rsidR="0028657B"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bdr w:val="none" w:sz="0" w:space="0" w:color="auto" w:frame="1"/>
          <w:shd w:val="clear" w:color="auto" w:fill="FFFFFF"/>
        </w:rPr>
      </w:pPr>
      <w:r w:rsidRPr="00BE059F">
        <w:rPr>
          <w:rFonts w:ascii="Century Schoolbook" w:eastAsia="Times New Roman" w:hAnsi="Century Schoolbook" w:cs="Arial"/>
          <w:i/>
          <w:iCs/>
          <w:color w:val="000000"/>
          <w:sz w:val="28"/>
          <w:szCs w:val="28"/>
          <w:bdr w:val="none" w:sz="0" w:space="0" w:color="auto" w:frame="1"/>
          <w:shd w:val="clear" w:color="auto" w:fill="FFFFFF"/>
        </w:rPr>
        <w:t>State v. Murphy,</w:t>
      </w:r>
      <w:r w:rsidRPr="00BE059F">
        <w:rPr>
          <w:rFonts w:ascii="Century Schoolbook" w:eastAsia="Times New Roman" w:hAnsi="Century Schoolbook" w:cs="Arial"/>
          <w:color w:val="000000"/>
          <w:sz w:val="28"/>
          <w:szCs w:val="28"/>
          <w:bdr w:val="none" w:sz="0" w:space="0" w:color="auto" w:frame="1"/>
          <w:shd w:val="clear" w:color="auto" w:fill="FFFFFF"/>
        </w:rPr>
        <w:t xml:space="preserve"> 157 N.C. 614, 72 S.E. 1075 </w:t>
      </w:r>
    </w:p>
    <w:p w14:paraId="39909B18" w14:textId="5D4259FE" w:rsidR="00764948" w:rsidRDefault="00764948" w:rsidP="00764948">
      <w:pPr>
        <w:shd w:val="clear" w:color="auto" w:fill="FFFFFF"/>
        <w:tabs>
          <w:tab w:val="right" w:leader="dot" w:pos="7920"/>
        </w:tabs>
        <w:ind w:left="1080" w:right="1080"/>
        <w:contextualSpacing/>
        <w:jc w:val="both"/>
        <w:rPr>
          <w:rFonts w:ascii="Century Schoolbook" w:hAnsi="Century Schoolbook"/>
          <w:b/>
          <w:sz w:val="28"/>
          <w:szCs w:val="28"/>
          <w:u w:val="single"/>
        </w:rPr>
      </w:pPr>
      <w:r w:rsidRPr="00BE059F">
        <w:rPr>
          <w:rFonts w:ascii="Century Schoolbook" w:eastAsia="Times New Roman" w:hAnsi="Century Schoolbook" w:cs="Arial"/>
          <w:color w:val="000000"/>
          <w:sz w:val="28"/>
          <w:szCs w:val="28"/>
          <w:bdr w:val="none" w:sz="0" w:space="0" w:color="auto" w:frame="1"/>
          <w:shd w:val="clear" w:color="auto" w:fill="FFFFFF"/>
        </w:rPr>
        <w:t>(1911)</w:t>
      </w:r>
      <w:r w:rsidR="00BC676C">
        <w:rPr>
          <w:rFonts w:ascii="Century Schoolbook" w:eastAsia="Times New Roman" w:hAnsi="Century Schoolbook" w:cs="Arial"/>
          <w:color w:val="000000"/>
          <w:sz w:val="28"/>
          <w:szCs w:val="28"/>
          <w:bdr w:val="none" w:sz="0" w:space="0" w:color="auto" w:frame="1"/>
          <w:shd w:val="clear" w:color="auto" w:fill="FFFFFF"/>
        </w:rPr>
        <w:tab/>
      </w:r>
      <w:r w:rsidR="0028657B">
        <w:rPr>
          <w:rFonts w:ascii="Century Schoolbook" w:eastAsia="Times New Roman" w:hAnsi="Century Schoolbook" w:cs="Arial"/>
          <w:color w:val="000000"/>
          <w:sz w:val="28"/>
          <w:szCs w:val="28"/>
          <w:bdr w:val="none" w:sz="0" w:space="0" w:color="auto" w:frame="1"/>
          <w:shd w:val="clear" w:color="auto" w:fill="FFFFFF"/>
        </w:rPr>
        <w:t>10</w:t>
      </w:r>
    </w:p>
    <w:p w14:paraId="22ABF2DC" w14:textId="77777777"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i/>
          <w:iCs/>
          <w:color w:val="000000"/>
          <w:sz w:val="28"/>
          <w:szCs w:val="28"/>
          <w:bdr w:val="none" w:sz="0" w:space="0" w:color="auto" w:frame="1"/>
          <w:shd w:val="clear" w:color="auto" w:fill="FFFFFF"/>
        </w:rPr>
      </w:pPr>
    </w:p>
    <w:p w14:paraId="14EEB26C" w14:textId="77777777" w:rsidR="00BC676C"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sidRPr="0016682D">
        <w:rPr>
          <w:rFonts w:ascii="Century Schoolbook" w:eastAsia="Times New Roman" w:hAnsi="Century Schoolbook" w:cs="Arial"/>
          <w:i/>
          <w:iCs/>
          <w:color w:val="000000"/>
          <w:sz w:val="28"/>
          <w:szCs w:val="28"/>
        </w:rPr>
        <w:t>State v. Myrick</w:t>
      </w:r>
      <w:r w:rsidRPr="0016682D">
        <w:rPr>
          <w:rFonts w:ascii="Century Schoolbook" w:eastAsia="Times New Roman" w:hAnsi="Century Schoolbook" w:cs="Arial"/>
          <w:color w:val="000000"/>
          <w:sz w:val="28"/>
          <w:szCs w:val="28"/>
        </w:rPr>
        <w:t xml:space="preserve">, 306 N.C. 110, 291 S.E.2d 577 </w:t>
      </w:r>
    </w:p>
    <w:p w14:paraId="27765A7D" w14:textId="28919C44"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sidRPr="0016682D">
        <w:rPr>
          <w:rFonts w:ascii="Century Schoolbook" w:eastAsia="Times New Roman" w:hAnsi="Century Schoolbook" w:cs="Arial"/>
          <w:color w:val="000000"/>
          <w:sz w:val="28"/>
          <w:szCs w:val="28"/>
        </w:rPr>
        <w:t xml:space="preserve">(1982) </w:t>
      </w:r>
      <w:r w:rsidR="00BC676C">
        <w:rPr>
          <w:rFonts w:ascii="Century Schoolbook" w:eastAsia="Times New Roman" w:hAnsi="Century Schoolbook" w:cs="Arial"/>
          <w:color w:val="000000"/>
          <w:sz w:val="28"/>
          <w:szCs w:val="28"/>
        </w:rPr>
        <w:tab/>
      </w:r>
      <w:r w:rsidR="0028657B">
        <w:rPr>
          <w:rFonts w:ascii="Century Schoolbook" w:eastAsia="Times New Roman" w:hAnsi="Century Schoolbook" w:cs="Arial"/>
          <w:color w:val="000000"/>
          <w:sz w:val="28"/>
          <w:szCs w:val="28"/>
        </w:rPr>
        <w:t>11</w:t>
      </w:r>
    </w:p>
    <w:p w14:paraId="24493F3F" w14:textId="77777777"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i/>
          <w:iCs/>
          <w:color w:val="000000"/>
          <w:sz w:val="28"/>
          <w:szCs w:val="28"/>
          <w:bdr w:val="none" w:sz="0" w:space="0" w:color="auto" w:frame="1"/>
          <w:shd w:val="clear" w:color="auto" w:fill="FFFFFF"/>
        </w:rPr>
      </w:pPr>
    </w:p>
    <w:p w14:paraId="52A38FAE" w14:textId="77777777" w:rsidR="00BC676C"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sidRPr="003932F1">
        <w:rPr>
          <w:rFonts w:ascii="Century Schoolbook" w:eastAsia="Times New Roman" w:hAnsi="Century Schoolbook" w:cs="Arial"/>
          <w:i/>
          <w:iCs/>
          <w:color w:val="000000"/>
          <w:sz w:val="28"/>
          <w:szCs w:val="28"/>
        </w:rPr>
        <w:t>State v. Peters</w:t>
      </w:r>
      <w:r>
        <w:rPr>
          <w:rFonts w:ascii="Century Schoolbook" w:eastAsia="Times New Roman" w:hAnsi="Century Schoolbook" w:cs="Arial"/>
          <w:color w:val="000000"/>
          <w:sz w:val="28"/>
          <w:szCs w:val="28"/>
        </w:rPr>
        <w:t xml:space="preserve">, 255 N.C. App. 382, 804 S.E.2d </w:t>
      </w:r>
    </w:p>
    <w:p w14:paraId="10A5CC89" w14:textId="1C0029BB"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Pr>
          <w:rFonts w:ascii="Century Schoolbook" w:eastAsia="Times New Roman" w:hAnsi="Century Schoolbook" w:cs="Arial"/>
          <w:color w:val="000000"/>
          <w:sz w:val="28"/>
          <w:szCs w:val="28"/>
        </w:rPr>
        <w:t>811 (2017)</w:t>
      </w:r>
      <w:r w:rsidR="00BC676C">
        <w:rPr>
          <w:rFonts w:ascii="Century Schoolbook" w:eastAsia="Times New Roman" w:hAnsi="Century Schoolbook" w:cs="Arial"/>
          <w:color w:val="000000"/>
          <w:sz w:val="28"/>
          <w:szCs w:val="28"/>
        </w:rPr>
        <w:tab/>
      </w:r>
      <w:r w:rsidR="0028657B">
        <w:rPr>
          <w:rFonts w:ascii="Century Schoolbook" w:eastAsia="Times New Roman" w:hAnsi="Century Schoolbook" w:cs="Arial"/>
          <w:color w:val="000000"/>
          <w:sz w:val="28"/>
          <w:szCs w:val="28"/>
        </w:rPr>
        <w:t>11</w:t>
      </w:r>
    </w:p>
    <w:p w14:paraId="10F371BD" w14:textId="77777777"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i/>
          <w:iCs/>
          <w:color w:val="000000"/>
          <w:sz w:val="28"/>
          <w:szCs w:val="28"/>
          <w:bdr w:val="none" w:sz="0" w:space="0" w:color="auto" w:frame="1"/>
          <w:shd w:val="clear" w:color="auto" w:fill="FFFFFF"/>
        </w:rPr>
      </w:pPr>
    </w:p>
    <w:p w14:paraId="062A514F" w14:textId="4D4DB5C9" w:rsidR="004D108F" w:rsidRDefault="004D108F"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bdr w:val="none" w:sz="0" w:space="0" w:color="auto" w:frame="1"/>
          <w:shd w:val="clear" w:color="auto" w:fill="FFFFFF"/>
        </w:rPr>
      </w:pPr>
      <w:r w:rsidRPr="00BE059F">
        <w:rPr>
          <w:rFonts w:ascii="Century Schoolbook" w:eastAsia="Times New Roman" w:hAnsi="Century Schoolbook" w:cs="Arial"/>
          <w:i/>
          <w:iCs/>
          <w:color w:val="000000"/>
          <w:sz w:val="28"/>
          <w:szCs w:val="28"/>
          <w:bdr w:val="none" w:sz="0" w:space="0" w:color="auto" w:frame="1"/>
          <w:shd w:val="clear" w:color="auto" w:fill="FFFFFF"/>
        </w:rPr>
        <w:t>State v. Propst,</w:t>
      </w:r>
      <w:r w:rsidRPr="00BE059F">
        <w:rPr>
          <w:rFonts w:ascii="Century Schoolbook" w:eastAsia="Times New Roman" w:hAnsi="Century Schoolbook" w:cs="Arial"/>
          <w:color w:val="000000"/>
          <w:sz w:val="28"/>
          <w:szCs w:val="28"/>
          <w:bdr w:val="none" w:sz="0" w:space="0" w:color="auto" w:frame="1"/>
          <w:shd w:val="clear" w:color="auto" w:fill="FFFFFF"/>
        </w:rPr>
        <w:t xml:space="preserve"> 274 N.C. 62, 161 S.E.2d 560 (1968)</w:t>
      </w:r>
      <w:r w:rsidR="00BC676C">
        <w:rPr>
          <w:rFonts w:ascii="Century Schoolbook" w:eastAsia="Times New Roman" w:hAnsi="Century Schoolbook" w:cs="Arial"/>
          <w:color w:val="000000"/>
          <w:sz w:val="28"/>
          <w:szCs w:val="28"/>
          <w:bdr w:val="none" w:sz="0" w:space="0" w:color="auto" w:frame="1"/>
          <w:shd w:val="clear" w:color="auto" w:fill="FFFFFF"/>
        </w:rPr>
        <w:tab/>
      </w:r>
      <w:r w:rsidR="0028657B">
        <w:rPr>
          <w:rFonts w:ascii="Century Schoolbook" w:eastAsia="Times New Roman" w:hAnsi="Century Schoolbook" w:cs="Arial"/>
          <w:color w:val="000000"/>
          <w:sz w:val="28"/>
          <w:szCs w:val="28"/>
          <w:bdr w:val="none" w:sz="0" w:space="0" w:color="auto" w:frame="1"/>
          <w:shd w:val="clear" w:color="auto" w:fill="FFFFFF"/>
        </w:rPr>
        <w:t>9</w:t>
      </w:r>
      <w:r w:rsidRPr="00BE059F">
        <w:rPr>
          <w:rFonts w:ascii="Century Schoolbook" w:eastAsia="Times New Roman" w:hAnsi="Century Schoolbook" w:cs="Arial"/>
          <w:color w:val="000000"/>
          <w:sz w:val="28"/>
          <w:szCs w:val="28"/>
          <w:bdr w:val="none" w:sz="0" w:space="0" w:color="auto" w:frame="1"/>
          <w:shd w:val="clear" w:color="auto" w:fill="FFFFFF"/>
        </w:rPr>
        <w:t xml:space="preserve"> </w:t>
      </w:r>
    </w:p>
    <w:p w14:paraId="2D03280B" w14:textId="77777777"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i/>
          <w:iCs/>
          <w:color w:val="000000"/>
          <w:sz w:val="28"/>
          <w:szCs w:val="28"/>
          <w:bdr w:val="none" w:sz="0" w:space="0" w:color="auto" w:frame="1"/>
          <w:shd w:val="clear" w:color="auto" w:fill="FFFFFF"/>
        </w:rPr>
      </w:pPr>
    </w:p>
    <w:p w14:paraId="65155C8C" w14:textId="77777777" w:rsidR="0028657B"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bdr w:val="none" w:sz="0" w:space="0" w:color="auto" w:frame="1"/>
          <w:shd w:val="clear" w:color="auto" w:fill="FFFFFF"/>
        </w:rPr>
      </w:pPr>
      <w:r w:rsidRPr="00C25BC1">
        <w:rPr>
          <w:rFonts w:ascii="Century Schoolbook" w:eastAsia="Times New Roman" w:hAnsi="Century Schoolbook" w:cs="Arial"/>
          <w:i/>
          <w:iCs/>
          <w:color w:val="000000"/>
          <w:sz w:val="28"/>
          <w:szCs w:val="28"/>
          <w:bdr w:val="none" w:sz="0" w:space="0" w:color="auto" w:frame="1"/>
          <w:shd w:val="clear" w:color="auto" w:fill="FFFFFF"/>
        </w:rPr>
        <w:t>State v. Shelton,</w:t>
      </w:r>
      <w:r w:rsidRPr="00C25BC1">
        <w:rPr>
          <w:rFonts w:ascii="Century Schoolbook" w:eastAsia="Times New Roman" w:hAnsi="Century Schoolbook" w:cs="Arial"/>
          <w:color w:val="000000"/>
          <w:sz w:val="28"/>
          <w:szCs w:val="28"/>
          <w:bdr w:val="none" w:sz="0" w:space="0" w:color="auto" w:frame="1"/>
          <w:shd w:val="clear" w:color="auto" w:fill="FFFFFF"/>
        </w:rPr>
        <w:t xml:space="preserve"> 164 N.C. 513, 79 S.E. 883 </w:t>
      </w:r>
    </w:p>
    <w:p w14:paraId="39098EAC" w14:textId="7E001AE9"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bdr w:val="none" w:sz="0" w:space="0" w:color="auto" w:frame="1"/>
          <w:shd w:val="clear" w:color="auto" w:fill="FFFFFF"/>
        </w:rPr>
      </w:pPr>
      <w:r w:rsidRPr="00C25BC1">
        <w:rPr>
          <w:rFonts w:ascii="Century Schoolbook" w:eastAsia="Times New Roman" w:hAnsi="Century Schoolbook" w:cs="Arial"/>
          <w:color w:val="000000"/>
          <w:sz w:val="28"/>
          <w:szCs w:val="28"/>
          <w:bdr w:val="none" w:sz="0" w:space="0" w:color="auto" w:frame="1"/>
          <w:shd w:val="clear" w:color="auto" w:fill="FFFFFF"/>
        </w:rPr>
        <w:t>(1913)</w:t>
      </w:r>
      <w:r>
        <w:rPr>
          <w:rFonts w:ascii="Century Schoolbook" w:eastAsia="Times New Roman" w:hAnsi="Century Schoolbook" w:cs="Arial"/>
          <w:color w:val="000000"/>
          <w:sz w:val="28"/>
          <w:szCs w:val="28"/>
          <w:bdr w:val="none" w:sz="0" w:space="0" w:color="auto" w:frame="1"/>
          <w:shd w:val="clear" w:color="auto" w:fill="FFFFFF"/>
        </w:rPr>
        <w:t xml:space="preserve"> </w:t>
      </w:r>
      <w:r w:rsidR="00BC676C">
        <w:rPr>
          <w:rFonts w:ascii="Century Schoolbook" w:eastAsia="Times New Roman" w:hAnsi="Century Schoolbook" w:cs="Arial"/>
          <w:color w:val="000000"/>
          <w:sz w:val="28"/>
          <w:szCs w:val="28"/>
          <w:bdr w:val="none" w:sz="0" w:space="0" w:color="auto" w:frame="1"/>
          <w:shd w:val="clear" w:color="auto" w:fill="FFFFFF"/>
        </w:rPr>
        <w:tab/>
      </w:r>
      <w:r w:rsidR="0028657B">
        <w:rPr>
          <w:rFonts w:ascii="Century Schoolbook" w:eastAsia="Times New Roman" w:hAnsi="Century Schoolbook" w:cs="Arial"/>
          <w:color w:val="000000"/>
          <w:sz w:val="28"/>
          <w:szCs w:val="28"/>
          <w:bdr w:val="none" w:sz="0" w:space="0" w:color="auto" w:frame="1"/>
          <w:shd w:val="clear" w:color="auto" w:fill="FFFFFF"/>
        </w:rPr>
        <w:t>11</w:t>
      </w:r>
    </w:p>
    <w:p w14:paraId="27E088FC" w14:textId="77777777" w:rsidR="00764948" w:rsidRDefault="00764948" w:rsidP="00764948">
      <w:pPr>
        <w:shd w:val="clear" w:color="auto" w:fill="FFFFFF"/>
        <w:tabs>
          <w:tab w:val="right" w:leader="dot" w:pos="7920"/>
        </w:tabs>
        <w:ind w:left="1080" w:right="1080"/>
        <w:contextualSpacing/>
        <w:jc w:val="both"/>
        <w:rPr>
          <w:rFonts w:ascii="Century Schoolbook" w:eastAsia="Times New Roman" w:hAnsi="Century Schoolbook" w:cs="Arial"/>
          <w:i/>
          <w:iCs/>
          <w:color w:val="212121"/>
          <w:sz w:val="28"/>
          <w:szCs w:val="28"/>
          <w:bdr w:val="none" w:sz="0" w:space="0" w:color="auto" w:frame="1"/>
        </w:rPr>
      </w:pPr>
    </w:p>
    <w:p w14:paraId="5819E0C1" w14:textId="42F6E090" w:rsidR="004D108F" w:rsidRPr="00BF0D94" w:rsidRDefault="004D108F" w:rsidP="00BC676C">
      <w:pPr>
        <w:shd w:val="clear" w:color="auto" w:fill="FFFFFF"/>
        <w:tabs>
          <w:tab w:val="right" w:leader="dot" w:pos="7920"/>
        </w:tabs>
        <w:ind w:left="1080" w:right="1080"/>
        <w:contextualSpacing/>
        <w:rPr>
          <w:rFonts w:ascii="Century Schoolbook" w:eastAsia="Times New Roman" w:hAnsi="Century Schoolbook" w:cs="Arial"/>
          <w:color w:val="000000"/>
          <w:sz w:val="28"/>
          <w:szCs w:val="28"/>
        </w:rPr>
      </w:pPr>
      <w:r w:rsidRPr="00A4475E">
        <w:rPr>
          <w:rFonts w:ascii="Century Schoolbook" w:eastAsia="Times New Roman" w:hAnsi="Century Schoolbook" w:cs="Arial"/>
          <w:i/>
          <w:iCs/>
          <w:color w:val="000000"/>
          <w:sz w:val="28"/>
          <w:szCs w:val="28"/>
          <w:bdr w:val="none" w:sz="0" w:space="0" w:color="auto" w:frame="1"/>
          <w:shd w:val="clear" w:color="auto" w:fill="FFFFFF"/>
        </w:rPr>
        <w:t>State v. Thompson,</w:t>
      </w:r>
      <w:r w:rsidRPr="00A4475E">
        <w:rPr>
          <w:rFonts w:ascii="Century Schoolbook" w:eastAsia="Times New Roman" w:hAnsi="Century Schoolbook" w:cs="Arial"/>
          <w:color w:val="000000"/>
          <w:sz w:val="28"/>
          <w:szCs w:val="28"/>
          <w:bdr w:val="none" w:sz="0" w:space="0" w:color="auto" w:frame="1"/>
          <w:shd w:val="clear" w:color="auto" w:fill="FFFFFF"/>
        </w:rPr>
        <w:t xml:space="preserve"> 110 Utah 113, 170 P.2d 153 (1946)</w:t>
      </w:r>
      <w:r w:rsidR="00BC676C">
        <w:rPr>
          <w:rFonts w:ascii="Century Schoolbook" w:eastAsia="Times New Roman" w:hAnsi="Century Schoolbook" w:cs="Arial"/>
          <w:color w:val="000000"/>
          <w:sz w:val="28"/>
          <w:szCs w:val="28"/>
          <w:bdr w:val="none" w:sz="0" w:space="0" w:color="auto" w:frame="1"/>
          <w:shd w:val="clear" w:color="auto" w:fill="FFFFFF"/>
        </w:rPr>
        <w:tab/>
      </w:r>
      <w:r w:rsidR="0028657B">
        <w:rPr>
          <w:rFonts w:ascii="Century Schoolbook" w:eastAsia="Times New Roman" w:hAnsi="Century Schoolbook" w:cs="Arial"/>
          <w:color w:val="000000"/>
          <w:sz w:val="28"/>
          <w:szCs w:val="28"/>
          <w:bdr w:val="none" w:sz="0" w:space="0" w:color="auto" w:frame="1"/>
          <w:shd w:val="clear" w:color="auto" w:fill="FFFFFF"/>
        </w:rPr>
        <w:t>10</w:t>
      </w:r>
      <w:r>
        <w:rPr>
          <w:rFonts w:ascii="Century Schoolbook" w:eastAsia="Times New Roman" w:hAnsi="Century Schoolbook" w:cs="Arial"/>
          <w:color w:val="000000"/>
          <w:sz w:val="28"/>
          <w:szCs w:val="28"/>
        </w:rPr>
        <w:t xml:space="preserve"> </w:t>
      </w:r>
      <w:r w:rsidRPr="0016682D">
        <w:rPr>
          <w:rFonts w:ascii="Century Schoolbook" w:eastAsia="Times New Roman" w:hAnsi="Century Schoolbook" w:cs="Arial"/>
          <w:color w:val="000000"/>
          <w:sz w:val="28"/>
          <w:szCs w:val="28"/>
        </w:rPr>
        <w:t xml:space="preserve"> </w:t>
      </w:r>
    </w:p>
    <w:p w14:paraId="6D48B154" w14:textId="77777777" w:rsidR="00BC676C" w:rsidRDefault="00BC676C" w:rsidP="00BC676C">
      <w:pPr>
        <w:shd w:val="clear" w:color="auto" w:fill="FFFFFF"/>
        <w:tabs>
          <w:tab w:val="right" w:leader="dot" w:pos="7920"/>
        </w:tabs>
        <w:ind w:left="1080" w:right="1080"/>
        <w:contextualSpacing/>
        <w:jc w:val="both"/>
        <w:rPr>
          <w:rFonts w:ascii="Century Schoolbook" w:eastAsia="Times New Roman" w:hAnsi="Century Schoolbook" w:cs="Arial"/>
          <w:i/>
          <w:iCs/>
          <w:color w:val="000000"/>
          <w:sz w:val="28"/>
          <w:szCs w:val="28"/>
        </w:rPr>
      </w:pPr>
    </w:p>
    <w:p w14:paraId="454FF46C" w14:textId="77777777" w:rsidR="00BC676C" w:rsidRDefault="00BB0EE4" w:rsidP="00BC676C">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sidRPr="00706E1C">
        <w:rPr>
          <w:rFonts w:ascii="Century Schoolbook" w:eastAsia="Times New Roman" w:hAnsi="Century Schoolbook" w:cs="Arial"/>
          <w:i/>
          <w:iCs/>
          <w:color w:val="000000"/>
          <w:sz w:val="28"/>
          <w:szCs w:val="28"/>
        </w:rPr>
        <w:t>State v. Tucker</w:t>
      </w:r>
      <w:r w:rsidRPr="00706E1C">
        <w:rPr>
          <w:rFonts w:ascii="Century Schoolbook" w:eastAsia="Times New Roman" w:hAnsi="Century Schoolbook" w:cs="Arial"/>
          <w:color w:val="000000"/>
          <w:sz w:val="28"/>
          <w:szCs w:val="28"/>
        </w:rPr>
        <w:t xml:space="preserve">, </w:t>
      </w:r>
      <w:r w:rsidR="00764948" w:rsidRPr="00706E1C">
        <w:rPr>
          <w:rFonts w:ascii="Century Schoolbook" w:eastAsia="Times New Roman" w:hAnsi="Century Schoolbook" w:cs="Arial"/>
          <w:color w:val="000000"/>
          <w:sz w:val="28"/>
          <w:szCs w:val="28"/>
        </w:rPr>
        <w:t>2022 -NCSC- 15</w:t>
      </w:r>
      <w:r w:rsidR="00764948">
        <w:rPr>
          <w:rFonts w:ascii="Century Schoolbook" w:eastAsia="Times New Roman" w:hAnsi="Century Schoolbook" w:cs="Arial"/>
          <w:color w:val="000000"/>
          <w:sz w:val="28"/>
          <w:szCs w:val="28"/>
        </w:rPr>
        <w:t xml:space="preserve">, </w:t>
      </w:r>
      <w:r w:rsidRPr="00706E1C">
        <w:rPr>
          <w:rFonts w:ascii="Century Schoolbook" w:eastAsia="Times New Roman" w:hAnsi="Century Schoolbook" w:cs="Arial"/>
          <w:color w:val="000000"/>
          <w:sz w:val="28"/>
          <w:szCs w:val="28"/>
        </w:rPr>
        <w:t xml:space="preserve">380 N.C. 234 </w:t>
      </w:r>
    </w:p>
    <w:p w14:paraId="729D41B8" w14:textId="078F1D54" w:rsidR="00BB0EE4" w:rsidRDefault="00BB0EE4" w:rsidP="00BC676C">
      <w:pPr>
        <w:shd w:val="clear" w:color="auto" w:fill="FFFFFF"/>
        <w:tabs>
          <w:tab w:val="right" w:leader="dot" w:pos="7920"/>
        </w:tabs>
        <w:ind w:left="1080" w:right="1080"/>
        <w:contextualSpacing/>
        <w:jc w:val="both"/>
        <w:rPr>
          <w:rFonts w:ascii="Century Schoolbook" w:eastAsia="Times New Roman" w:hAnsi="Century Schoolbook" w:cs="Arial"/>
          <w:color w:val="000000"/>
          <w:sz w:val="28"/>
          <w:szCs w:val="28"/>
        </w:rPr>
      </w:pPr>
      <w:r w:rsidRPr="00706E1C">
        <w:rPr>
          <w:rFonts w:ascii="Century Schoolbook" w:eastAsia="Times New Roman" w:hAnsi="Century Schoolbook" w:cs="Arial"/>
          <w:color w:val="000000"/>
          <w:sz w:val="28"/>
          <w:szCs w:val="28"/>
        </w:rPr>
        <w:t>(</w:t>
      </w:r>
      <w:r>
        <w:rPr>
          <w:rFonts w:ascii="Century Schoolbook" w:eastAsia="Times New Roman" w:hAnsi="Century Schoolbook" w:cs="Arial"/>
          <w:color w:val="000000"/>
          <w:sz w:val="28"/>
          <w:szCs w:val="28"/>
        </w:rPr>
        <w:t>2022</w:t>
      </w:r>
      <w:r w:rsidRPr="00706E1C">
        <w:rPr>
          <w:rFonts w:ascii="Century Schoolbook" w:eastAsia="Times New Roman" w:hAnsi="Century Schoolbook" w:cs="Arial"/>
          <w:color w:val="000000"/>
          <w:sz w:val="28"/>
          <w:szCs w:val="28"/>
        </w:rPr>
        <w:t xml:space="preserve">) </w:t>
      </w:r>
      <w:r w:rsidR="00BC676C">
        <w:rPr>
          <w:rFonts w:ascii="Century Schoolbook" w:eastAsia="Times New Roman" w:hAnsi="Century Schoolbook" w:cs="Arial"/>
          <w:color w:val="000000"/>
          <w:sz w:val="28"/>
          <w:szCs w:val="28"/>
        </w:rPr>
        <w:tab/>
      </w:r>
      <w:r w:rsidR="0028657B">
        <w:rPr>
          <w:rFonts w:ascii="Century Schoolbook" w:eastAsia="Times New Roman" w:hAnsi="Century Schoolbook" w:cs="Arial"/>
          <w:color w:val="000000"/>
          <w:sz w:val="28"/>
          <w:szCs w:val="28"/>
        </w:rPr>
        <w:t>12</w:t>
      </w:r>
    </w:p>
    <w:p w14:paraId="5528A680" w14:textId="77777777" w:rsidR="00AE7DED" w:rsidRDefault="00AE7DED" w:rsidP="00BC676C">
      <w:pPr>
        <w:shd w:val="clear" w:color="auto" w:fill="FFFFFF"/>
        <w:tabs>
          <w:tab w:val="right" w:leader="dot" w:pos="7920"/>
        </w:tabs>
        <w:ind w:left="1080" w:right="1080"/>
        <w:contextualSpacing/>
        <w:jc w:val="both"/>
        <w:rPr>
          <w:rFonts w:ascii="Century Schoolbook" w:hAnsi="Century Schoolbook"/>
          <w:b/>
          <w:sz w:val="28"/>
          <w:szCs w:val="28"/>
          <w:u w:val="single"/>
        </w:rPr>
      </w:pPr>
    </w:p>
    <w:p w14:paraId="13886BB2" w14:textId="77777777" w:rsidR="00AE7DED" w:rsidRDefault="00AE7DED" w:rsidP="00AE7DED">
      <w:pPr>
        <w:shd w:val="clear" w:color="auto" w:fill="FFFFFF"/>
        <w:tabs>
          <w:tab w:val="right" w:leader="dot" w:pos="7920"/>
        </w:tabs>
        <w:ind w:left="1080" w:right="1080"/>
        <w:contextualSpacing/>
        <w:jc w:val="both"/>
        <w:rPr>
          <w:rFonts w:ascii="Century Schoolbook" w:hAnsi="Century Schoolbook"/>
          <w:sz w:val="28"/>
          <w:szCs w:val="28"/>
        </w:rPr>
      </w:pPr>
      <w:r>
        <w:rPr>
          <w:rFonts w:ascii="Century Schoolbook" w:hAnsi="Century Schoolbook"/>
          <w:b/>
          <w:sz w:val="28"/>
          <w:szCs w:val="28"/>
          <w:u w:val="single"/>
        </w:rPr>
        <w:t>STATUTES, RULES, &amp; OTHER SOURCES</w:t>
      </w:r>
    </w:p>
    <w:p w14:paraId="7398546B" w14:textId="77777777" w:rsidR="00AE7DED" w:rsidRDefault="00AE7DED" w:rsidP="00AE7DED">
      <w:pPr>
        <w:ind w:left="1080" w:right="1080"/>
        <w:rPr>
          <w:rFonts w:ascii="Century Schoolbook" w:eastAsia="Times New Roman" w:hAnsi="Century Schoolbook" w:cs="Arial"/>
          <w:color w:val="000000"/>
          <w:sz w:val="28"/>
          <w:szCs w:val="28"/>
          <w:shd w:val="clear" w:color="auto" w:fill="FFFFFF"/>
        </w:rPr>
      </w:pPr>
    </w:p>
    <w:p w14:paraId="35EB7506" w14:textId="7C2B5EFE" w:rsidR="00AE7DED" w:rsidRDefault="00AE7DED" w:rsidP="00AE7DED">
      <w:pPr>
        <w:tabs>
          <w:tab w:val="right" w:leader="dot" w:pos="7920"/>
        </w:tabs>
        <w:ind w:left="1080" w:right="1080"/>
        <w:rPr>
          <w:rFonts w:ascii="Century Schoolbook" w:hAnsi="Century Schoolbook"/>
          <w:sz w:val="28"/>
          <w:szCs w:val="28"/>
        </w:rPr>
      </w:pPr>
      <w:r w:rsidRPr="004D108F">
        <w:rPr>
          <w:rFonts w:ascii="Century Schoolbook" w:hAnsi="Century Schoolbook"/>
          <w:sz w:val="28"/>
          <w:szCs w:val="28"/>
        </w:rPr>
        <w:t>N.C. Gen. Stat. § 7A-27(b)(1)</w:t>
      </w:r>
      <w:r w:rsidRPr="004D108F">
        <w:rPr>
          <w:rFonts w:ascii="Century Schoolbook" w:hAnsi="Century Schoolbook"/>
          <w:sz w:val="28"/>
          <w:szCs w:val="28"/>
        </w:rPr>
        <w:tab/>
      </w:r>
      <w:r w:rsidR="004D108F">
        <w:rPr>
          <w:rFonts w:ascii="Century Schoolbook" w:hAnsi="Century Schoolbook"/>
          <w:sz w:val="28"/>
          <w:szCs w:val="28"/>
        </w:rPr>
        <w:t>3</w:t>
      </w:r>
    </w:p>
    <w:p w14:paraId="55CC74AA" w14:textId="77777777" w:rsidR="004D108F" w:rsidRDefault="004D108F" w:rsidP="00AE7DED">
      <w:pPr>
        <w:tabs>
          <w:tab w:val="right" w:leader="dot" w:pos="7920"/>
        </w:tabs>
        <w:ind w:left="1080" w:right="1080"/>
        <w:rPr>
          <w:rFonts w:ascii="Century Schoolbook" w:hAnsi="Century Schoolbook"/>
          <w:sz w:val="28"/>
          <w:szCs w:val="28"/>
        </w:rPr>
      </w:pPr>
    </w:p>
    <w:p w14:paraId="06B795CA" w14:textId="71C24C21" w:rsidR="004D108F" w:rsidRPr="004D108F" w:rsidRDefault="004D108F" w:rsidP="00AE7DED">
      <w:pPr>
        <w:tabs>
          <w:tab w:val="right" w:leader="dot" w:pos="7920"/>
        </w:tabs>
        <w:ind w:left="1080" w:right="1080"/>
        <w:rPr>
          <w:rFonts w:ascii="Century Schoolbook" w:hAnsi="Century Schoolbook"/>
          <w:sz w:val="28"/>
          <w:szCs w:val="28"/>
        </w:rPr>
      </w:pPr>
      <w:r>
        <w:rPr>
          <w:rFonts w:ascii="Century Schoolbook" w:hAnsi="Century Schoolbook"/>
          <w:bCs/>
          <w:iCs/>
          <w:sz w:val="28"/>
          <w:szCs w:val="28"/>
        </w:rPr>
        <w:t>N.C. Gen. Stat. § 14-54(a)</w:t>
      </w:r>
      <w:r>
        <w:rPr>
          <w:rFonts w:ascii="Century Schoolbook" w:hAnsi="Century Schoolbook"/>
          <w:bCs/>
          <w:iCs/>
          <w:sz w:val="28"/>
          <w:szCs w:val="28"/>
        </w:rPr>
        <w:tab/>
      </w:r>
      <w:r w:rsidR="0028657B">
        <w:rPr>
          <w:rFonts w:ascii="Century Schoolbook" w:hAnsi="Century Schoolbook"/>
          <w:bCs/>
          <w:iCs/>
          <w:sz w:val="28"/>
          <w:szCs w:val="28"/>
        </w:rPr>
        <w:t>11</w:t>
      </w:r>
    </w:p>
    <w:p w14:paraId="7DFD8CCF" w14:textId="77777777" w:rsidR="004D108F" w:rsidRDefault="004D108F" w:rsidP="00AE7DED">
      <w:pPr>
        <w:tabs>
          <w:tab w:val="right" w:leader="dot" w:pos="7920"/>
        </w:tabs>
        <w:ind w:left="1080" w:right="1080"/>
        <w:rPr>
          <w:rFonts w:ascii="Century Schoolbook" w:hAnsi="Century Schoolbook"/>
          <w:sz w:val="28"/>
          <w:szCs w:val="28"/>
        </w:rPr>
      </w:pPr>
    </w:p>
    <w:p w14:paraId="04E6911B" w14:textId="4C02E0B2" w:rsidR="00BB0EE4" w:rsidRDefault="00BB0EE4" w:rsidP="00AE7DED">
      <w:pPr>
        <w:tabs>
          <w:tab w:val="right" w:leader="dot" w:pos="7920"/>
        </w:tabs>
        <w:ind w:left="1080" w:right="1080"/>
        <w:rPr>
          <w:rFonts w:ascii="Century Schoolbook" w:hAnsi="Century Schoolbook"/>
          <w:sz w:val="28"/>
          <w:szCs w:val="28"/>
        </w:rPr>
      </w:pPr>
      <w:r w:rsidRPr="0050196B">
        <w:rPr>
          <w:rFonts w:ascii="Century Schoolbook" w:hAnsi="Century Schoolbook"/>
          <w:sz w:val="28"/>
          <w:szCs w:val="28"/>
        </w:rPr>
        <w:t>N.C. Gen. Stat. § 15A-1443(a)</w:t>
      </w:r>
      <w:r>
        <w:rPr>
          <w:rFonts w:ascii="Century Schoolbook" w:hAnsi="Century Schoolbook"/>
          <w:sz w:val="28"/>
          <w:szCs w:val="28"/>
        </w:rPr>
        <w:tab/>
      </w:r>
      <w:r w:rsidR="0028657B">
        <w:rPr>
          <w:rFonts w:ascii="Century Schoolbook" w:hAnsi="Century Schoolbook"/>
          <w:sz w:val="28"/>
          <w:szCs w:val="28"/>
        </w:rPr>
        <w:t>17, 18</w:t>
      </w:r>
    </w:p>
    <w:p w14:paraId="2D3482D9" w14:textId="77777777" w:rsidR="00BB0EE4" w:rsidRDefault="00BB0EE4" w:rsidP="00AE7DED">
      <w:pPr>
        <w:tabs>
          <w:tab w:val="right" w:leader="dot" w:pos="7920"/>
        </w:tabs>
        <w:ind w:left="1080" w:right="1080"/>
        <w:rPr>
          <w:rFonts w:ascii="Century Schoolbook" w:hAnsi="Century Schoolbook"/>
          <w:sz w:val="28"/>
          <w:szCs w:val="28"/>
        </w:rPr>
      </w:pPr>
    </w:p>
    <w:p w14:paraId="12BE3A95" w14:textId="1C596997" w:rsidR="004D108F" w:rsidRPr="004D108F" w:rsidRDefault="004D108F" w:rsidP="00AE7DED">
      <w:pPr>
        <w:tabs>
          <w:tab w:val="right" w:leader="dot" w:pos="7920"/>
        </w:tabs>
        <w:ind w:left="1080" w:right="1080"/>
        <w:rPr>
          <w:rFonts w:ascii="Century Schoolbook" w:hAnsi="Century Schoolbook"/>
          <w:sz w:val="28"/>
          <w:szCs w:val="28"/>
        </w:rPr>
      </w:pPr>
      <w:r w:rsidRPr="004D108F">
        <w:rPr>
          <w:rFonts w:ascii="Century Schoolbook" w:hAnsi="Century Schoolbook"/>
          <w:sz w:val="28"/>
          <w:szCs w:val="28"/>
        </w:rPr>
        <w:t>N.C. Gen. Stat. § 15A-1444(a)</w:t>
      </w:r>
      <w:r>
        <w:rPr>
          <w:rFonts w:ascii="Century Schoolbook" w:hAnsi="Century Schoolbook"/>
          <w:sz w:val="28"/>
          <w:szCs w:val="28"/>
        </w:rPr>
        <w:tab/>
        <w:t>3</w:t>
      </w:r>
    </w:p>
    <w:p w14:paraId="24F52D3D" w14:textId="77777777" w:rsidR="00AE7DED" w:rsidRPr="004D108F" w:rsidRDefault="00AE7DED" w:rsidP="00AE7DED">
      <w:pPr>
        <w:tabs>
          <w:tab w:val="right" w:leader="dot" w:pos="7920"/>
        </w:tabs>
        <w:ind w:left="1080" w:right="1080"/>
        <w:rPr>
          <w:rFonts w:ascii="Century Schoolbook" w:hAnsi="Century Schoolbook"/>
          <w:sz w:val="28"/>
          <w:szCs w:val="28"/>
        </w:rPr>
      </w:pPr>
      <w:r w:rsidRPr="004D108F">
        <w:rPr>
          <w:rFonts w:ascii="Century Schoolbook" w:hAnsi="Century Schoolbook"/>
          <w:sz w:val="28"/>
          <w:szCs w:val="28"/>
        </w:rPr>
        <w:t xml:space="preserve"> </w:t>
      </w:r>
    </w:p>
    <w:p w14:paraId="6CD550A1" w14:textId="77777777" w:rsidR="00AE7DED" w:rsidRDefault="00AE7DED" w:rsidP="00AE7DED">
      <w:pPr>
        <w:spacing w:line="256" w:lineRule="auto"/>
        <w:rPr>
          <w:rFonts w:ascii="Century Schoolbook" w:hAnsi="Century Schoolbook"/>
          <w:sz w:val="28"/>
          <w:szCs w:val="28"/>
        </w:rPr>
      </w:pPr>
    </w:p>
    <w:p w14:paraId="4E8317AA" w14:textId="77777777" w:rsidR="00AE7DED" w:rsidRDefault="00AE7DED" w:rsidP="00AE7DED">
      <w:pPr>
        <w:spacing w:line="256" w:lineRule="auto"/>
        <w:rPr>
          <w:rFonts w:ascii="Century Schoolbook" w:hAnsi="Century Schoolbook"/>
          <w:sz w:val="28"/>
          <w:szCs w:val="28"/>
        </w:rPr>
        <w:sectPr w:rsidR="00AE7DED">
          <w:headerReference w:type="default" r:id="rId8"/>
          <w:pgSz w:w="12240" w:h="15840"/>
          <w:pgMar w:top="1440" w:right="1440" w:bottom="1440" w:left="1440" w:header="720" w:footer="720" w:gutter="0"/>
          <w:pgNumType w:fmt="lowerRoman" w:start="1"/>
          <w:cols w:space="720"/>
        </w:sectPr>
      </w:pPr>
      <w:r>
        <w:rPr>
          <w:rFonts w:ascii="Century Schoolbook" w:hAnsi="Century Schoolbook"/>
          <w:sz w:val="28"/>
          <w:szCs w:val="28"/>
        </w:rPr>
        <w:br w:type="page"/>
      </w:r>
    </w:p>
    <w:p w14:paraId="162FB33F" w14:textId="77777777" w:rsidR="00AE7DED" w:rsidRDefault="00AE7DED" w:rsidP="00AE7DED">
      <w:pPr>
        <w:rPr>
          <w:rFonts w:ascii="Century Schoolbook" w:hAnsi="Century Schoolbook" w:cs="Courier New"/>
          <w:sz w:val="28"/>
          <w:szCs w:val="28"/>
        </w:rPr>
      </w:pPr>
    </w:p>
    <w:p w14:paraId="4CAE00E0" w14:textId="77777777" w:rsidR="00E5023F" w:rsidRDefault="00E5023F" w:rsidP="00E5023F">
      <w:pPr>
        <w:rPr>
          <w:rFonts w:ascii="Century Schoolbook" w:hAnsi="Century Schoolbook" w:cs="Courier New"/>
          <w:sz w:val="28"/>
          <w:szCs w:val="28"/>
        </w:rPr>
      </w:pPr>
      <w:r>
        <w:rPr>
          <w:rFonts w:ascii="Century Schoolbook" w:hAnsi="Century Schoolbook" w:cs="Courier New"/>
          <w:sz w:val="28"/>
          <w:szCs w:val="28"/>
        </w:rPr>
        <w:t>23-270</w:t>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t>DISTRICT EIGHTEEN</w:t>
      </w:r>
    </w:p>
    <w:p w14:paraId="4A647AA6" w14:textId="77777777" w:rsidR="00E5023F" w:rsidRDefault="00E5023F" w:rsidP="00E5023F">
      <w:pPr>
        <w:rPr>
          <w:rFonts w:ascii="Century Schoolbook" w:hAnsi="Century Schoolbook" w:cs="Courier New"/>
          <w:sz w:val="28"/>
          <w:szCs w:val="28"/>
        </w:rPr>
      </w:pPr>
    </w:p>
    <w:p w14:paraId="0BC21404" w14:textId="77777777" w:rsidR="00E5023F" w:rsidRDefault="00E5023F" w:rsidP="00E5023F">
      <w:pPr>
        <w:jc w:val="center"/>
        <w:rPr>
          <w:rFonts w:ascii="Century Schoolbook" w:hAnsi="Century Schoolbook" w:cs="Courier New"/>
          <w:sz w:val="28"/>
          <w:szCs w:val="28"/>
        </w:rPr>
      </w:pPr>
      <w:r>
        <w:rPr>
          <w:rFonts w:ascii="Century Schoolbook" w:hAnsi="Century Schoolbook" w:cs="Courier New"/>
          <w:sz w:val="28"/>
          <w:szCs w:val="28"/>
        </w:rPr>
        <w:t>NORTH CAROLINA COURT OF APPEALS</w:t>
      </w:r>
    </w:p>
    <w:p w14:paraId="2F868B89" w14:textId="77777777" w:rsidR="00E5023F" w:rsidRDefault="00E5023F" w:rsidP="00E5023F">
      <w:pPr>
        <w:jc w:val="center"/>
        <w:rPr>
          <w:rFonts w:ascii="Century Schoolbook" w:hAnsi="Century Schoolbook" w:cs="Courier New"/>
          <w:sz w:val="28"/>
          <w:szCs w:val="28"/>
        </w:rPr>
      </w:pPr>
      <w:r>
        <w:rPr>
          <w:rFonts w:ascii="Century Schoolbook" w:hAnsi="Century Schoolbook" w:cs="Courier New"/>
          <w:sz w:val="28"/>
          <w:szCs w:val="28"/>
        </w:rPr>
        <w:t>******************************************</w:t>
      </w:r>
    </w:p>
    <w:p w14:paraId="57A3D571" w14:textId="77777777" w:rsidR="00E5023F" w:rsidRDefault="00E5023F" w:rsidP="00E5023F">
      <w:pPr>
        <w:jc w:val="center"/>
        <w:rPr>
          <w:rFonts w:ascii="Century Schoolbook" w:hAnsi="Century Schoolbook" w:cs="Courier New"/>
          <w:sz w:val="28"/>
          <w:szCs w:val="28"/>
        </w:rPr>
      </w:pPr>
    </w:p>
    <w:p w14:paraId="4340459D" w14:textId="77777777" w:rsidR="00E5023F" w:rsidRDefault="00E5023F" w:rsidP="00E5023F">
      <w:pPr>
        <w:rPr>
          <w:rFonts w:ascii="Century Schoolbook" w:hAnsi="Century Schoolbook" w:cs="Courier New"/>
          <w:sz w:val="28"/>
          <w:szCs w:val="28"/>
        </w:rPr>
      </w:pPr>
    </w:p>
    <w:p w14:paraId="13BB71A7" w14:textId="77777777" w:rsidR="00E5023F" w:rsidRDefault="00E5023F" w:rsidP="00E5023F">
      <w:pPr>
        <w:rPr>
          <w:rFonts w:ascii="Century Schoolbook" w:hAnsi="Century Schoolbook" w:cs="Courier New"/>
          <w:sz w:val="28"/>
          <w:szCs w:val="28"/>
        </w:rPr>
      </w:pPr>
    </w:p>
    <w:p w14:paraId="1903D070" w14:textId="77777777" w:rsidR="00E5023F" w:rsidRDefault="00E5023F" w:rsidP="00E5023F">
      <w:pPr>
        <w:rPr>
          <w:rFonts w:ascii="Century Schoolbook" w:hAnsi="Century Schoolbook" w:cs="Courier New"/>
          <w:sz w:val="28"/>
          <w:szCs w:val="28"/>
        </w:rPr>
      </w:pPr>
      <w:r>
        <w:rPr>
          <w:rFonts w:ascii="Century Schoolbook" w:hAnsi="Century Schoolbook" w:cs="Courier New"/>
          <w:sz w:val="28"/>
          <w:szCs w:val="28"/>
        </w:rPr>
        <w:t>STATE OF NORTH CAROLINA</w:t>
      </w:r>
      <w:r>
        <w:rPr>
          <w:rFonts w:ascii="Century Schoolbook" w:hAnsi="Century Schoolbook" w:cs="Courier New"/>
          <w:sz w:val="28"/>
          <w:szCs w:val="28"/>
        </w:rPr>
        <w:tab/>
      </w:r>
      <w:r>
        <w:rPr>
          <w:rFonts w:ascii="Century Schoolbook" w:hAnsi="Century Schoolbook" w:cs="Courier New"/>
          <w:sz w:val="28"/>
          <w:szCs w:val="28"/>
        </w:rPr>
        <w:tab/>
        <w:t>)</w:t>
      </w:r>
    </w:p>
    <w:p w14:paraId="42601814" w14:textId="77777777" w:rsidR="00E5023F" w:rsidRDefault="00E5023F" w:rsidP="00E5023F">
      <w:pPr>
        <w:rPr>
          <w:rFonts w:ascii="Century Schoolbook" w:hAnsi="Century Schoolbook" w:cs="Courier New"/>
          <w:sz w:val="28"/>
          <w:szCs w:val="28"/>
          <w:u w:val="single"/>
        </w:rPr>
      </w:pP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t>)</w:t>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u w:val="single"/>
        </w:rPr>
        <w:t>From Guilford</w:t>
      </w:r>
    </w:p>
    <w:p w14:paraId="7B88845D" w14:textId="77777777" w:rsidR="00E5023F" w:rsidRDefault="00E5023F" w:rsidP="00E5023F">
      <w:pPr>
        <w:rPr>
          <w:rFonts w:ascii="Century Schoolbook" w:hAnsi="Century Schoolbook" w:cs="Courier New"/>
          <w:sz w:val="28"/>
          <w:szCs w:val="28"/>
        </w:rPr>
      </w:pPr>
      <w:r>
        <w:rPr>
          <w:rFonts w:ascii="Century Schoolbook" w:hAnsi="Century Schoolbook" w:cs="Courier New"/>
          <w:sz w:val="28"/>
          <w:szCs w:val="28"/>
        </w:rPr>
        <w:tab/>
      </w:r>
      <w:r>
        <w:rPr>
          <w:rFonts w:ascii="Century Schoolbook" w:hAnsi="Century Schoolbook" w:cs="Courier New"/>
          <w:sz w:val="28"/>
          <w:szCs w:val="28"/>
        </w:rPr>
        <w:tab/>
        <w:t>v.</w:t>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t>)</w:t>
      </w:r>
      <w:r>
        <w:rPr>
          <w:rFonts w:ascii="Century Schoolbook" w:hAnsi="Century Schoolbook" w:cs="Courier New"/>
          <w:sz w:val="28"/>
          <w:szCs w:val="28"/>
        </w:rPr>
        <w:tab/>
      </w:r>
      <w:r>
        <w:rPr>
          <w:rFonts w:ascii="Century Schoolbook" w:hAnsi="Century Schoolbook" w:cs="Courier New"/>
          <w:sz w:val="28"/>
          <w:szCs w:val="28"/>
        </w:rPr>
        <w:tab/>
      </w:r>
    </w:p>
    <w:p w14:paraId="3F4AE077" w14:textId="77777777" w:rsidR="00E5023F" w:rsidRDefault="00E5023F" w:rsidP="00E5023F">
      <w:pPr>
        <w:rPr>
          <w:rFonts w:ascii="Century Schoolbook" w:hAnsi="Century Schoolbook" w:cs="Courier New"/>
          <w:sz w:val="28"/>
          <w:szCs w:val="28"/>
        </w:rPr>
      </w:pP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t>)</w:t>
      </w:r>
      <w:r>
        <w:rPr>
          <w:rFonts w:ascii="Century Schoolbook" w:hAnsi="Century Schoolbook" w:cs="Courier New"/>
          <w:sz w:val="28"/>
          <w:szCs w:val="28"/>
        </w:rPr>
        <w:tab/>
      </w:r>
      <w:r>
        <w:rPr>
          <w:rFonts w:ascii="Century Schoolbook" w:hAnsi="Century Schoolbook" w:cs="Courier New"/>
          <w:sz w:val="28"/>
          <w:szCs w:val="28"/>
        </w:rPr>
        <w:tab/>
      </w:r>
    </w:p>
    <w:p w14:paraId="369218A9" w14:textId="77777777" w:rsidR="00E5023F" w:rsidRDefault="00E5023F" w:rsidP="00E5023F">
      <w:pPr>
        <w:ind w:left="4320" w:firstLine="720"/>
        <w:rPr>
          <w:rFonts w:ascii="Century Schoolbook" w:hAnsi="Century Schoolbook" w:cs="Courier New"/>
          <w:sz w:val="28"/>
          <w:szCs w:val="28"/>
        </w:rPr>
      </w:pPr>
      <w:r>
        <w:rPr>
          <w:rFonts w:ascii="Century Schoolbook" w:hAnsi="Century Schoolbook" w:cs="Courier New"/>
          <w:sz w:val="28"/>
          <w:szCs w:val="28"/>
        </w:rPr>
        <w:t>)</w:t>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t xml:space="preserve"> </w:t>
      </w:r>
    </w:p>
    <w:p w14:paraId="1DC8E6A9" w14:textId="77777777" w:rsidR="00E5023F" w:rsidRDefault="00E5023F" w:rsidP="00E5023F">
      <w:pPr>
        <w:rPr>
          <w:rFonts w:ascii="Century Schoolbook" w:hAnsi="Century Schoolbook" w:cs="Courier New"/>
          <w:sz w:val="28"/>
          <w:szCs w:val="28"/>
        </w:rPr>
      </w:pPr>
      <w:r>
        <w:rPr>
          <w:rFonts w:ascii="Century Schoolbook" w:hAnsi="Century Schoolbook" w:cs="Courier New"/>
          <w:sz w:val="28"/>
          <w:szCs w:val="28"/>
        </w:rPr>
        <w:t>JORDAN NATHANIEL MITCHELL,</w:t>
      </w:r>
      <w:r>
        <w:rPr>
          <w:rFonts w:ascii="Century Schoolbook" w:hAnsi="Century Schoolbook" w:cs="Courier New"/>
          <w:sz w:val="28"/>
          <w:szCs w:val="28"/>
        </w:rPr>
        <w:tab/>
        <w:t>)</w:t>
      </w:r>
      <w:r>
        <w:rPr>
          <w:rFonts w:ascii="Century Schoolbook" w:hAnsi="Century Schoolbook" w:cs="Courier New"/>
          <w:sz w:val="28"/>
          <w:szCs w:val="28"/>
        </w:rPr>
        <w:tab/>
      </w:r>
      <w:r>
        <w:rPr>
          <w:rFonts w:ascii="Century Schoolbook" w:hAnsi="Century Schoolbook" w:cs="Courier New"/>
          <w:sz w:val="28"/>
          <w:szCs w:val="28"/>
        </w:rPr>
        <w:tab/>
      </w:r>
      <w:r>
        <w:rPr>
          <w:rFonts w:ascii="Century Schoolbook" w:hAnsi="Century Schoolbook" w:cs="Courier New"/>
          <w:sz w:val="28"/>
          <w:szCs w:val="28"/>
        </w:rPr>
        <w:tab/>
      </w:r>
    </w:p>
    <w:p w14:paraId="3F459E03" w14:textId="77777777" w:rsidR="00E5023F" w:rsidRDefault="00E5023F" w:rsidP="00E5023F">
      <w:pPr>
        <w:rPr>
          <w:rFonts w:ascii="Century Schoolbook" w:hAnsi="Century Schoolbook" w:cs="Courier New"/>
          <w:sz w:val="28"/>
          <w:szCs w:val="28"/>
        </w:rPr>
      </w:pPr>
      <w:r>
        <w:rPr>
          <w:rFonts w:ascii="Century Schoolbook" w:hAnsi="Century Schoolbook" w:cs="Courier New"/>
          <w:sz w:val="28"/>
          <w:szCs w:val="28"/>
        </w:rPr>
        <w:tab/>
      </w:r>
      <w:r>
        <w:rPr>
          <w:rFonts w:ascii="Century Schoolbook" w:hAnsi="Century Schoolbook" w:cs="Courier New"/>
          <w:sz w:val="28"/>
          <w:szCs w:val="28"/>
        </w:rPr>
        <w:tab/>
        <w:t>Defendant</w:t>
      </w:r>
    </w:p>
    <w:p w14:paraId="6CCBB0E7" w14:textId="77777777" w:rsidR="00E5023F" w:rsidRDefault="00E5023F" w:rsidP="00E5023F">
      <w:pPr>
        <w:ind w:left="2160" w:firstLine="720"/>
        <w:rPr>
          <w:rFonts w:ascii="Century Schoolbook" w:hAnsi="Century Schoolbook"/>
          <w:sz w:val="28"/>
          <w:szCs w:val="28"/>
        </w:rPr>
      </w:pPr>
      <w:r>
        <w:rPr>
          <w:rFonts w:ascii="Century Schoolbook" w:hAnsi="Century Schoolbook"/>
          <w:sz w:val="28"/>
          <w:szCs w:val="28"/>
        </w:rPr>
        <w:tab/>
      </w:r>
    </w:p>
    <w:p w14:paraId="329CD42A" w14:textId="77777777" w:rsidR="00AE7DED" w:rsidRDefault="00AE7DED" w:rsidP="00AE7DED">
      <w:pPr>
        <w:rPr>
          <w:rFonts w:ascii="Century Schoolbook" w:hAnsi="Century Schoolbook" w:cs="Courier New"/>
          <w:sz w:val="28"/>
          <w:szCs w:val="28"/>
        </w:rPr>
      </w:pPr>
      <w:r>
        <w:rPr>
          <w:rFonts w:ascii="Century Schoolbook" w:hAnsi="Century Schoolbook"/>
          <w:sz w:val="26"/>
          <w:szCs w:val="26"/>
        </w:rPr>
        <w:tab/>
      </w:r>
    </w:p>
    <w:p w14:paraId="4584134B" w14:textId="77777777" w:rsidR="00AE7DED" w:rsidRDefault="00AE7DED" w:rsidP="00AE7DED">
      <w:pPr>
        <w:pStyle w:val="BodyText"/>
        <w:jc w:val="center"/>
        <w:rPr>
          <w:rFonts w:ascii="Century Schoolbook" w:hAnsi="Century Schoolbook" w:cs="Courier New"/>
          <w:sz w:val="28"/>
          <w:szCs w:val="28"/>
        </w:rPr>
      </w:pPr>
      <w:r>
        <w:rPr>
          <w:rFonts w:ascii="Century Schoolbook" w:hAnsi="Century Schoolbook" w:cs="Courier New"/>
          <w:sz w:val="28"/>
          <w:szCs w:val="28"/>
        </w:rPr>
        <w:t>********************************</w:t>
      </w:r>
    </w:p>
    <w:p w14:paraId="76E4FB62" w14:textId="50DA3E05" w:rsidR="00AE7DED" w:rsidRDefault="00AE7DED" w:rsidP="00AE7DED">
      <w:pPr>
        <w:pStyle w:val="Title"/>
        <w:rPr>
          <w:rFonts w:ascii="Century Schoolbook" w:hAnsi="Century Schoolbook"/>
          <w:b/>
          <w:caps/>
          <w:szCs w:val="28"/>
        </w:rPr>
      </w:pPr>
      <w:r>
        <w:rPr>
          <w:rFonts w:ascii="Century Schoolbook" w:hAnsi="Century Schoolbook"/>
          <w:b/>
          <w:szCs w:val="28"/>
          <w:u w:val="single"/>
        </w:rPr>
        <w:t>ISSUE</w:t>
      </w:r>
      <w:r w:rsidR="000A3060">
        <w:rPr>
          <w:rFonts w:ascii="Century Schoolbook" w:hAnsi="Century Schoolbook"/>
          <w:b/>
          <w:szCs w:val="28"/>
          <w:u w:val="single"/>
        </w:rPr>
        <w:t>S</w:t>
      </w:r>
      <w:r>
        <w:rPr>
          <w:rFonts w:ascii="Century Schoolbook" w:hAnsi="Century Schoolbook"/>
          <w:b/>
          <w:szCs w:val="28"/>
          <w:u w:val="single"/>
        </w:rPr>
        <w:t xml:space="preserve"> PRESENTED</w:t>
      </w:r>
      <w:r>
        <w:rPr>
          <w:rFonts w:ascii="Century Schoolbook" w:hAnsi="Century Schoolbook"/>
          <w:b/>
          <w:caps/>
          <w:szCs w:val="28"/>
        </w:rPr>
        <w:t xml:space="preserve">  </w:t>
      </w:r>
    </w:p>
    <w:p w14:paraId="498CE852" w14:textId="77777777" w:rsidR="00AE7DED" w:rsidRDefault="00AE7DED" w:rsidP="00AE7DED">
      <w:pPr>
        <w:pStyle w:val="Title"/>
        <w:rPr>
          <w:rFonts w:ascii="Century Schoolbook" w:hAnsi="Century Schoolbook"/>
          <w:bCs/>
          <w:caps/>
          <w:szCs w:val="28"/>
        </w:rPr>
      </w:pPr>
      <w:r>
        <w:rPr>
          <w:rFonts w:ascii="Century Schoolbook" w:hAnsi="Century Schoolbook"/>
          <w:bCs/>
          <w:caps/>
          <w:szCs w:val="28"/>
        </w:rPr>
        <w:t>*******************************</w:t>
      </w:r>
    </w:p>
    <w:p w14:paraId="792035B2" w14:textId="77777777" w:rsidR="007F5CC1" w:rsidRDefault="007F5CC1" w:rsidP="00AE7DED">
      <w:pPr>
        <w:spacing w:after="160" w:line="254" w:lineRule="auto"/>
        <w:rPr>
          <w:rFonts w:ascii="Century Schoolbook" w:hAnsi="Century Schoolbook"/>
          <w:bCs/>
          <w:szCs w:val="28"/>
        </w:rPr>
      </w:pPr>
    </w:p>
    <w:p w14:paraId="5DCF415C" w14:textId="77777777" w:rsidR="00582933" w:rsidRDefault="007F5CC1" w:rsidP="00AE7DED">
      <w:pPr>
        <w:spacing w:after="160" w:line="254" w:lineRule="auto"/>
        <w:rPr>
          <w:rFonts w:ascii="Century Schoolbook" w:hAnsi="Century Schoolbook"/>
          <w:bCs/>
          <w:sz w:val="28"/>
          <w:szCs w:val="28"/>
        </w:rPr>
      </w:pPr>
      <w:r w:rsidRPr="007F5CC1">
        <w:rPr>
          <w:rFonts w:ascii="Century Schoolbook" w:hAnsi="Century Schoolbook"/>
          <w:bCs/>
          <w:sz w:val="28"/>
          <w:szCs w:val="28"/>
        </w:rPr>
        <w:t>I. Did the trial court err and prejudice Mr. Mitchell by declining his request for the voluntary intoxication instruction where, in the light most favorable to the defendant, there was substantial evidence from which a reasonable juror could have found that he was so intoxicated that he could not form the specific intent to commit the offenses charged?</w:t>
      </w:r>
    </w:p>
    <w:p w14:paraId="3DB9663C" w14:textId="28DC8B83" w:rsidR="00AE7DED" w:rsidRPr="007F5CC1" w:rsidRDefault="00582933" w:rsidP="00AE7DED">
      <w:pPr>
        <w:spacing w:after="160" w:line="254" w:lineRule="auto"/>
        <w:rPr>
          <w:rFonts w:ascii="Century Schoolbook" w:eastAsia="Times New Roman" w:hAnsi="Century Schoolbook" w:cs="Times New Roman"/>
          <w:b/>
          <w:sz w:val="28"/>
          <w:szCs w:val="28"/>
          <w:u w:val="single"/>
        </w:rPr>
      </w:pPr>
      <w:r w:rsidRPr="00582933">
        <w:rPr>
          <w:rFonts w:ascii="Century Schoolbook" w:hAnsi="Century Schoolbook"/>
          <w:bCs/>
          <w:iCs/>
          <w:sz w:val="28"/>
          <w:szCs w:val="28"/>
        </w:rPr>
        <w:t xml:space="preserve">II. </w:t>
      </w:r>
      <w:r>
        <w:rPr>
          <w:rFonts w:ascii="Century Schoolbook" w:hAnsi="Century Schoolbook"/>
          <w:bCs/>
          <w:iCs/>
          <w:sz w:val="28"/>
          <w:szCs w:val="28"/>
        </w:rPr>
        <w:t>Did t</w:t>
      </w:r>
      <w:r w:rsidRPr="00582933">
        <w:rPr>
          <w:rFonts w:ascii="Century Schoolbook" w:hAnsi="Century Schoolbook"/>
          <w:bCs/>
          <w:iCs/>
          <w:sz w:val="28"/>
          <w:szCs w:val="28"/>
        </w:rPr>
        <w:t>he trial court plainly err by allowing the jury to convict Mr. Mitchell of possession of a firearm by a felon on a theory that was not set forth in the indictment by instructing the jury that they could convict him for possessing “a firearm” instead of the Ruger .22 caliber revolver specified in the indictment</w:t>
      </w:r>
      <w:r>
        <w:rPr>
          <w:rFonts w:ascii="Century Schoolbook" w:hAnsi="Century Schoolbook"/>
          <w:bCs/>
          <w:iCs/>
          <w:sz w:val="28"/>
          <w:szCs w:val="28"/>
        </w:rPr>
        <w:t>?</w:t>
      </w:r>
      <w:r w:rsidR="00AE7DED" w:rsidRPr="007F5CC1">
        <w:rPr>
          <w:rFonts w:ascii="Century Schoolbook" w:hAnsi="Century Schoolbook"/>
          <w:b/>
          <w:sz w:val="28"/>
          <w:szCs w:val="28"/>
          <w:u w:val="single"/>
        </w:rPr>
        <w:br w:type="page"/>
      </w:r>
    </w:p>
    <w:p w14:paraId="0C93DA7A" w14:textId="77777777" w:rsidR="00AE7DED" w:rsidRDefault="00AE7DED" w:rsidP="00AE7DED">
      <w:pPr>
        <w:pStyle w:val="Title"/>
        <w:rPr>
          <w:rFonts w:ascii="Century Schoolbook" w:hAnsi="Century Schoolbook"/>
          <w:b/>
          <w:szCs w:val="28"/>
          <w:u w:val="single"/>
        </w:rPr>
      </w:pPr>
      <w:r>
        <w:rPr>
          <w:rFonts w:ascii="Century Schoolbook" w:hAnsi="Century Schoolbook"/>
          <w:b/>
          <w:szCs w:val="28"/>
          <w:u w:val="single"/>
        </w:rPr>
        <w:t xml:space="preserve">STATEMENT OF THE CASE </w:t>
      </w:r>
    </w:p>
    <w:p w14:paraId="1F312329" w14:textId="77777777" w:rsidR="00AE7DED" w:rsidRDefault="00AE7DED" w:rsidP="00AE7DED">
      <w:pPr>
        <w:pStyle w:val="Title"/>
        <w:jc w:val="left"/>
        <w:rPr>
          <w:rFonts w:ascii="Century Schoolbook" w:hAnsi="Century Schoolbook"/>
          <w:bCs/>
          <w:szCs w:val="28"/>
        </w:rPr>
      </w:pPr>
    </w:p>
    <w:p w14:paraId="16DE2B31" w14:textId="5ECCC2EB" w:rsidR="00E5023F" w:rsidRDefault="00E5023F" w:rsidP="00E5023F">
      <w:pPr>
        <w:spacing w:line="480" w:lineRule="auto"/>
        <w:ind w:firstLine="720"/>
        <w:contextualSpacing/>
        <w:rPr>
          <w:rFonts w:ascii="Century Schoolbook" w:hAnsi="Century Schoolbook" w:cs="Courier New"/>
          <w:sz w:val="28"/>
          <w:szCs w:val="28"/>
        </w:rPr>
      </w:pPr>
      <w:bookmarkStart w:id="2" w:name="_Hlk132702039"/>
      <w:r>
        <w:rPr>
          <w:rFonts w:ascii="Century Schoolbook" w:hAnsi="Century Schoolbook" w:cs="Courier New"/>
          <w:sz w:val="28"/>
          <w:szCs w:val="28"/>
        </w:rPr>
        <w:t xml:space="preserve">On 6 July 2021, Defendant Jordan Nathaniel Mitchell was indicted for breaking or entering, larceny after breaking or entering, possession of a firearm by a felon, breaking or entering a pharmacy, and misdemeanor resisting a public officer. (R pp 8-11) On 7 September 2021, he was indicted for additional counts of felony breaking and entering and larceny after breaking or entering. (R p 12) </w:t>
      </w:r>
    </w:p>
    <w:p w14:paraId="456C8232" w14:textId="747175B9" w:rsidR="00E5023F" w:rsidRDefault="009D2777" w:rsidP="009D2777">
      <w:pPr>
        <w:pStyle w:val="Title"/>
        <w:spacing w:line="480" w:lineRule="auto"/>
        <w:jc w:val="left"/>
        <w:rPr>
          <w:rFonts w:ascii="Century Schoolbook" w:hAnsi="Century Schoolbook" w:cs="Courier New"/>
          <w:szCs w:val="28"/>
        </w:rPr>
      </w:pPr>
      <w:r>
        <w:rPr>
          <w:rFonts w:ascii="Century Schoolbook" w:hAnsi="Century Schoolbook" w:cs="Courier New"/>
          <w:szCs w:val="28"/>
        </w:rPr>
        <w:tab/>
      </w:r>
      <w:r w:rsidR="00E5023F">
        <w:rPr>
          <w:rFonts w:ascii="Century Schoolbook" w:hAnsi="Century Schoolbook" w:cs="Courier New"/>
          <w:szCs w:val="28"/>
        </w:rPr>
        <w:t xml:space="preserve">On 12 July 2022, the </w:t>
      </w:r>
      <w:r w:rsidR="00014CB4">
        <w:rPr>
          <w:rFonts w:ascii="Century Schoolbook" w:hAnsi="Century Schoolbook" w:cs="Courier New"/>
          <w:szCs w:val="28"/>
        </w:rPr>
        <w:t>matter</w:t>
      </w:r>
      <w:r w:rsidR="00E5023F">
        <w:rPr>
          <w:rFonts w:ascii="Century Schoolbook" w:hAnsi="Century Schoolbook" w:cs="Courier New"/>
          <w:szCs w:val="28"/>
        </w:rPr>
        <w:t xml:space="preserve"> came on for trial by jury before the Honorable Patrick T. Nadolski. </w:t>
      </w:r>
      <w:r w:rsidRPr="009D2777">
        <w:rPr>
          <w:rFonts w:ascii="Century Schoolbook" w:hAnsi="Century Schoolbook"/>
          <w:bCs/>
          <w:szCs w:val="28"/>
        </w:rPr>
        <w:t xml:space="preserve">Before the State’s case, counsel advised that the defense planned to admit </w:t>
      </w:r>
      <w:r w:rsidR="00FE3F2B">
        <w:rPr>
          <w:rFonts w:ascii="Century Schoolbook" w:hAnsi="Century Schoolbook"/>
          <w:bCs/>
          <w:szCs w:val="28"/>
        </w:rPr>
        <w:t>some elements of the charges</w:t>
      </w:r>
      <w:r w:rsidR="00691BA9">
        <w:rPr>
          <w:rFonts w:ascii="Century Schoolbook" w:hAnsi="Century Schoolbook"/>
          <w:bCs/>
          <w:szCs w:val="28"/>
        </w:rPr>
        <w:t xml:space="preserve"> and request a voluntary intoxication instruction</w:t>
      </w:r>
      <w:r w:rsidRPr="009D2777">
        <w:rPr>
          <w:rFonts w:ascii="Century Schoolbook" w:hAnsi="Century Schoolbook"/>
          <w:bCs/>
          <w:szCs w:val="28"/>
        </w:rPr>
        <w:t>.</w:t>
      </w:r>
      <w:r>
        <w:rPr>
          <w:rFonts w:ascii="Century Schoolbook" w:hAnsi="Century Schoolbook"/>
          <w:b/>
          <w:szCs w:val="28"/>
        </w:rPr>
        <w:t xml:space="preserve"> </w:t>
      </w:r>
      <w:r w:rsidRPr="009D2777">
        <w:rPr>
          <w:rFonts w:ascii="Century Schoolbook" w:hAnsi="Century Schoolbook"/>
          <w:bCs/>
          <w:szCs w:val="28"/>
        </w:rPr>
        <w:t>(T pp 44-4</w:t>
      </w:r>
      <w:r w:rsidR="00691BA9">
        <w:rPr>
          <w:rFonts w:ascii="Century Schoolbook" w:hAnsi="Century Schoolbook"/>
          <w:bCs/>
          <w:szCs w:val="28"/>
        </w:rPr>
        <w:t>6</w:t>
      </w:r>
      <w:r w:rsidRPr="009D2777">
        <w:rPr>
          <w:rFonts w:ascii="Century Schoolbook" w:hAnsi="Century Schoolbook"/>
          <w:bCs/>
          <w:szCs w:val="28"/>
        </w:rPr>
        <w:t xml:space="preserve">) The trial court conducted a </w:t>
      </w:r>
      <w:r w:rsidRPr="009D2777">
        <w:rPr>
          <w:rFonts w:ascii="Century Schoolbook" w:hAnsi="Century Schoolbook"/>
          <w:bCs/>
          <w:i/>
          <w:iCs/>
          <w:szCs w:val="28"/>
        </w:rPr>
        <w:t>Harbison</w:t>
      </w:r>
      <w:r w:rsidRPr="009D2777">
        <w:rPr>
          <w:rFonts w:ascii="Century Schoolbook" w:hAnsi="Century Schoolbook"/>
          <w:bCs/>
          <w:szCs w:val="28"/>
        </w:rPr>
        <w:t xml:space="preserve"> inquiry to confirm that Mr. Mitchell intended to admit those facts. (T pp 45-46)</w:t>
      </w:r>
      <w:r>
        <w:rPr>
          <w:rFonts w:ascii="Century Schoolbook" w:hAnsi="Century Schoolbook"/>
          <w:b/>
          <w:szCs w:val="28"/>
        </w:rPr>
        <w:t xml:space="preserve"> </w:t>
      </w:r>
      <w:r w:rsidR="004D66D9">
        <w:rPr>
          <w:rFonts w:ascii="Century Schoolbook" w:hAnsi="Century Schoolbook"/>
          <w:bCs/>
          <w:szCs w:val="28"/>
        </w:rPr>
        <w:t>After hearing the evidence, t</w:t>
      </w:r>
      <w:r w:rsidR="00E5023F">
        <w:rPr>
          <w:rFonts w:ascii="Century Schoolbook" w:hAnsi="Century Schoolbook" w:cs="Courier New"/>
          <w:szCs w:val="28"/>
        </w:rPr>
        <w:t xml:space="preserve">he jury found Mr. Mitchell guilty of </w:t>
      </w:r>
      <w:r w:rsidR="00014CB4">
        <w:rPr>
          <w:rFonts w:ascii="Century Schoolbook" w:hAnsi="Century Schoolbook" w:cs="Courier New"/>
          <w:szCs w:val="28"/>
        </w:rPr>
        <w:t>two</w:t>
      </w:r>
      <w:r w:rsidR="00E5023F">
        <w:rPr>
          <w:rFonts w:ascii="Century Schoolbook" w:hAnsi="Century Schoolbook" w:cs="Courier New"/>
          <w:szCs w:val="28"/>
        </w:rPr>
        <w:t xml:space="preserve"> counts of breaking or entering, </w:t>
      </w:r>
      <w:r w:rsidR="00014CB4">
        <w:rPr>
          <w:rFonts w:ascii="Century Schoolbook" w:hAnsi="Century Schoolbook" w:cs="Courier New"/>
          <w:szCs w:val="28"/>
        </w:rPr>
        <w:t>two</w:t>
      </w:r>
      <w:r w:rsidR="00E5023F">
        <w:rPr>
          <w:rFonts w:ascii="Century Schoolbook" w:hAnsi="Century Schoolbook" w:cs="Courier New"/>
          <w:szCs w:val="28"/>
        </w:rPr>
        <w:t xml:space="preserve"> counts of larceny after breaking or entering, possession of a firearm by a felon, and resisting a public officer. (R pp 53-57) </w:t>
      </w:r>
    </w:p>
    <w:p w14:paraId="3B1E8F25" w14:textId="0151A026" w:rsidR="00AE7DED" w:rsidRPr="00E5023F" w:rsidRDefault="00E5023F" w:rsidP="00E5023F">
      <w:pPr>
        <w:spacing w:line="480" w:lineRule="auto"/>
        <w:ind w:firstLine="720"/>
        <w:contextualSpacing/>
        <w:rPr>
          <w:rFonts w:ascii="Century Schoolbook" w:hAnsi="Century Schoolbook" w:cs="Courier New"/>
          <w:sz w:val="28"/>
          <w:szCs w:val="28"/>
        </w:rPr>
      </w:pPr>
      <w:r>
        <w:rPr>
          <w:rFonts w:ascii="Century Schoolbook" w:hAnsi="Century Schoolbook" w:cs="Courier New"/>
          <w:sz w:val="28"/>
          <w:szCs w:val="28"/>
        </w:rPr>
        <w:t xml:space="preserve">On 15 July 2022, Judge Nadolski found Mr. Mitchell to be a Class IV prior record level for sentencing purposes, arrested judgment as to the breaking and entering in file 21 CRS 73735, and sentenced Mr. Mitchell to </w:t>
      </w:r>
      <w:r w:rsidR="00D06B03">
        <w:rPr>
          <w:rFonts w:ascii="Century Schoolbook" w:hAnsi="Century Schoolbook" w:cs="Courier New"/>
          <w:sz w:val="28"/>
          <w:szCs w:val="28"/>
        </w:rPr>
        <w:t xml:space="preserve">an </w:t>
      </w:r>
      <w:r>
        <w:rPr>
          <w:rFonts w:ascii="Century Schoolbook" w:hAnsi="Century Schoolbook" w:cs="Courier New"/>
          <w:sz w:val="28"/>
          <w:szCs w:val="28"/>
        </w:rPr>
        <w:t xml:space="preserve">active sentence of </w:t>
      </w:r>
      <w:r w:rsidR="00D06B03">
        <w:rPr>
          <w:rFonts w:ascii="Century Schoolbook" w:hAnsi="Century Schoolbook" w:cs="Courier New"/>
          <w:sz w:val="28"/>
          <w:szCs w:val="28"/>
        </w:rPr>
        <w:t xml:space="preserve">19 to 32 months </w:t>
      </w:r>
      <w:r w:rsidR="009544F9">
        <w:rPr>
          <w:rFonts w:ascii="Century Schoolbook" w:hAnsi="Century Schoolbook" w:cs="Courier New"/>
          <w:sz w:val="28"/>
          <w:szCs w:val="28"/>
        </w:rPr>
        <w:t xml:space="preserve">(file 21 CRS 73734) </w:t>
      </w:r>
      <w:r w:rsidR="00D06B03">
        <w:rPr>
          <w:rFonts w:ascii="Century Schoolbook" w:hAnsi="Century Schoolbook" w:cs="Courier New"/>
          <w:sz w:val="28"/>
          <w:szCs w:val="28"/>
        </w:rPr>
        <w:t>followed by three consecutive active sentences of 1</w:t>
      </w:r>
      <w:r>
        <w:rPr>
          <w:rFonts w:ascii="Century Schoolbook" w:hAnsi="Century Schoolbook" w:cs="Courier New"/>
          <w:sz w:val="28"/>
          <w:szCs w:val="28"/>
        </w:rPr>
        <w:t xml:space="preserve">1 to 23 months </w:t>
      </w:r>
      <w:r w:rsidR="009544F9">
        <w:rPr>
          <w:rFonts w:ascii="Century Schoolbook" w:hAnsi="Century Schoolbook" w:cs="Courier New"/>
          <w:sz w:val="28"/>
          <w:szCs w:val="28"/>
        </w:rPr>
        <w:t xml:space="preserve">(files 21 CR 74321 counts 1 and 2, and 21 CRS 73733) </w:t>
      </w:r>
      <w:r>
        <w:rPr>
          <w:rFonts w:ascii="Century Schoolbook" w:hAnsi="Century Schoolbook" w:cs="Courier New"/>
          <w:sz w:val="28"/>
          <w:szCs w:val="28"/>
        </w:rPr>
        <w:t xml:space="preserve">with credit for 431 days spent in jail. Mr. Mitchell gave notice of appeal in open court. (R p </w:t>
      </w:r>
      <w:r w:rsidR="00E01A61">
        <w:rPr>
          <w:rFonts w:ascii="Century Schoolbook" w:hAnsi="Century Schoolbook" w:cs="Courier New"/>
          <w:sz w:val="28"/>
          <w:szCs w:val="28"/>
        </w:rPr>
        <w:t>69</w:t>
      </w:r>
      <w:r>
        <w:rPr>
          <w:rFonts w:ascii="Century Schoolbook" w:hAnsi="Century Schoolbook" w:cs="Courier New"/>
          <w:sz w:val="28"/>
          <w:szCs w:val="28"/>
        </w:rPr>
        <w:t xml:space="preserve">) </w:t>
      </w:r>
    </w:p>
    <w:bookmarkEnd w:id="2"/>
    <w:p w14:paraId="1E666193" w14:textId="77777777" w:rsidR="00AE7DED" w:rsidRDefault="00AE7DED" w:rsidP="00AE7DED">
      <w:pPr>
        <w:pStyle w:val="Title"/>
        <w:spacing w:line="480" w:lineRule="auto"/>
        <w:rPr>
          <w:rFonts w:ascii="Century Schoolbook" w:hAnsi="Century Schoolbook"/>
          <w:b/>
          <w:szCs w:val="28"/>
        </w:rPr>
      </w:pPr>
      <w:r>
        <w:rPr>
          <w:rFonts w:ascii="Century Schoolbook" w:hAnsi="Century Schoolbook"/>
          <w:b/>
          <w:szCs w:val="28"/>
          <w:u w:val="single"/>
        </w:rPr>
        <w:t>GROUNDS FOR APPELLATE REVIEW</w:t>
      </w:r>
    </w:p>
    <w:p w14:paraId="58BA03CA" w14:textId="77777777" w:rsidR="00AE7DED" w:rsidRDefault="00AE7DED" w:rsidP="00AE7DED">
      <w:pPr>
        <w:pStyle w:val="Title"/>
        <w:spacing w:line="480" w:lineRule="auto"/>
        <w:ind w:firstLine="720"/>
        <w:jc w:val="left"/>
        <w:rPr>
          <w:rFonts w:ascii="Century Schoolbook" w:hAnsi="Century Schoolbook"/>
          <w:szCs w:val="28"/>
        </w:rPr>
      </w:pPr>
      <w:r w:rsidRPr="00047873">
        <w:rPr>
          <w:rFonts w:ascii="Century Schoolbook" w:hAnsi="Century Schoolbook"/>
          <w:szCs w:val="28"/>
        </w:rPr>
        <w:t xml:space="preserve">The judgment of the trial court is reviewable pursuant to N.C. Gen. Stat. §§ 7A-27(b)(1) and 15A-1444(a). </w:t>
      </w:r>
    </w:p>
    <w:p w14:paraId="73304FD8" w14:textId="77777777" w:rsidR="00AE7DED" w:rsidRDefault="00AE7DED" w:rsidP="00AE7DED">
      <w:pPr>
        <w:pStyle w:val="Title"/>
        <w:ind w:firstLine="720"/>
        <w:rPr>
          <w:rFonts w:ascii="Century Schoolbook" w:hAnsi="Century Schoolbook"/>
          <w:b/>
          <w:szCs w:val="28"/>
          <w:u w:val="single"/>
        </w:rPr>
      </w:pPr>
      <w:r>
        <w:rPr>
          <w:rFonts w:ascii="Century Schoolbook" w:hAnsi="Century Schoolbook"/>
          <w:b/>
          <w:szCs w:val="28"/>
          <w:u w:val="single"/>
        </w:rPr>
        <w:t>STATEMENT OF THE FACTS</w:t>
      </w:r>
    </w:p>
    <w:p w14:paraId="6386C9FA" w14:textId="5912C7CD" w:rsidR="003F2F04" w:rsidRPr="009D2777" w:rsidRDefault="00AE7DED" w:rsidP="009D2777">
      <w:pPr>
        <w:autoSpaceDE w:val="0"/>
        <w:autoSpaceDN w:val="0"/>
        <w:adjustRightInd w:val="0"/>
        <w:rPr>
          <w:rFonts w:ascii="Century Schoolbook" w:hAnsi="Century Schoolbook"/>
          <w:sz w:val="28"/>
          <w:szCs w:val="28"/>
        </w:rPr>
      </w:pPr>
      <w:r>
        <w:rPr>
          <w:rFonts w:ascii="Century Schoolbook" w:hAnsi="Century Schoolbook"/>
          <w:sz w:val="28"/>
          <w:szCs w:val="28"/>
        </w:rPr>
        <w:tab/>
      </w:r>
    </w:p>
    <w:p w14:paraId="17521CDA" w14:textId="1D8DC9E3" w:rsidR="00AB212C" w:rsidRDefault="00AB212C" w:rsidP="00E5023F">
      <w:pPr>
        <w:pStyle w:val="Title"/>
        <w:spacing w:line="480" w:lineRule="auto"/>
        <w:jc w:val="left"/>
        <w:rPr>
          <w:rFonts w:ascii="Century Schoolbook" w:hAnsi="Century Schoolbook"/>
          <w:b/>
          <w:szCs w:val="28"/>
        </w:rPr>
      </w:pPr>
      <w:r>
        <w:rPr>
          <w:rFonts w:ascii="Century Schoolbook" w:hAnsi="Century Schoolbook"/>
          <w:b/>
          <w:szCs w:val="28"/>
        </w:rPr>
        <w:t>Detective Brame</w:t>
      </w:r>
    </w:p>
    <w:p w14:paraId="256A7BA8" w14:textId="29E60610" w:rsidR="004C107C" w:rsidRDefault="00AB212C" w:rsidP="00E5023F">
      <w:pPr>
        <w:pStyle w:val="Title"/>
        <w:spacing w:line="480" w:lineRule="auto"/>
        <w:jc w:val="left"/>
        <w:rPr>
          <w:rFonts w:ascii="Century Schoolbook" w:hAnsi="Century Schoolbook"/>
          <w:bCs/>
          <w:szCs w:val="28"/>
        </w:rPr>
      </w:pPr>
      <w:r>
        <w:rPr>
          <w:rFonts w:ascii="Century Schoolbook" w:hAnsi="Century Schoolbook"/>
          <w:b/>
          <w:szCs w:val="28"/>
        </w:rPr>
        <w:tab/>
      </w:r>
      <w:r w:rsidR="00251A5C">
        <w:rPr>
          <w:rFonts w:ascii="Century Schoolbook" w:hAnsi="Century Schoolbook"/>
          <w:bCs/>
          <w:szCs w:val="28"/>
        </w:rPr>
        <w:t>In the early morning of</w:t>
      </w:r>
      <w:r w:rsidR="00C54D84">
        <w:rPr>
          <w:rFonts w:ascii="Century Schoolbook" w:hAnsi="Century Schoolbook"/>
          <w:bCs/>
          <w:szCs w:val="28"/>
        </w:rPr>
        <w:t xml:space="preserve"> 10 May 2021, Detective Brame </w:t>
      </w:r>
      <w:r w:rsidR="005A00AA">
        <w:rPr>
          <w:rFonts w:ascii="Century Schoolbook" w:hAnsi="Century Schoolbook"/>
          <w:bCs/>
          <w:szCs w:val="28"/>
        </w:rPr>
        <w:t>responded to</w:t>
      </w:r>
      <w:r w:rsidR="00C54D84">
        <w:rPr>
          <w:rFonts w:ascii="Century Schoolbook" w:hAnsi="Century Schoolbook"/>
          <w:bCs/>
          <w:szCs w:val="28"/>
        </w:rPr>
        <w:t xml:space="preserve"> an incident at Walgreen</w:t>
      </w:r>
      <w:r w:rsidR="005A00AA">
        <w:rPr>
          <w:rFonts w:ascii="Century Schoolbook" w:hAnsi="Century Schoolbook"/>
          <w:bCs/>
          <w:szCs w:val="28"/>
        </w:rPr>
        <w:t>s, where s</w:t>
      </w:r>
      <w:r w:rsidR="0067261A">
        <w:rPr>
          <w:rFonts w:ascii="Century Schoolbook" w:hAnsi="Century Schoolbook"/>
          <w:bCs/>
          <w:szCs w:val="28"/>
        </w:rPr>
        <w:t>ecurity footage showed</w:t>
      </w:r>
      <w:r w:rsidR="00C54D84">
        <w:rPr>
          <w:rFonts w:ascii="Century Schoolbook" w:hAnsi="Century Schoolbook"/>
          <w:bCs/>
          <w:szCs w:val="28"/>
        </w:rPr>
        <w:t xml:space="preserve"> two men wearing hoodies inside the </w:t>
      </w:r>
      <w:r w:rsidR="000322BE">
        <w:rPr>
          <w:rFonts w:ascii="Century Schoolbook" w:hAnsi="Century Schoolbook"/>
          <w:bCs/>
          <w:szCs w:val="28"/>
        </w:rPr>
        <w:t>then-</w:t>
      </w:r>
      <w:r w:rsidR="005A00AA">
        <w:rPr>
          <w:rFonts w:ascii="Century Schoolbook" w:hAnsi="Century Schoolbook"/>
          <w:bCs/>
          <w:szCs w:val="28"/>
        </w:rPr>
        <w:t xml:space="preserve">closed </w:t>
      </w:r>
      <w:r w:rsidR="00C54D84">
        <w:rPr>
          <w:rFonts w:ascii="Century Schoolbook" w:hAnsi="Century Schoolbook"/>
          <w:bCs/>
          <w:szCs w:val="28"/>
        </w:rPr>
        <w:t>business. (T pp 199-200</w:t>
      </w:r>
      <w:r w:rsidR="005A00AA">
        <w:rPr>
          <w:rFonts w:ascii="Century Schoolbook" w:hAnsi="Century Schoolbook"/>
          <w:bCs/>
          <w:szCs w:val="28"/>
        </w:rPr>
        <w:t>, 213</w:t>
      </w:r>
      <w:r w:rsidR="00C54D84">
        <w:rPr>
          <w:rFonts w:ascii="Century Schoolbook" w:hAnsi="Century Schoolbook"/>
          <w:bCs/>
          <w:szCs w:val="28"/>
        </w:rPr>
        <w:t xml:space="preserve">) When she arrived, she found a white Jeep Cherokee parked at the back entrance. (T p 200) Noting that the Jeep was unlocked, she reached inside and took the keys out of the ignition. (T p 200) </w:t>
      </w:r>
    </w:p>
    <w:p w14:paraId="7F52EBC3" w14:textId="62237E9C" w:rsidR="00E01A61" w:rsidRDefault="00251A5C" w:rsidP="00E5023F">
      <w:pPr>
        <w:pStyle w:val="Title"/>
        <w:spacing w:line="480" w:lineRule="auto"/>
        <w:jc w:val="left"/>
        <w:rPr>
          <w:rFonts w:ascii="Century Schoolbook" w:hAnsi="Century Schoolbook"/>
          <w:bCs/>
          <w:szCs w:val="28"/>
        </w:rPr>
      </w:pPr>
      <w:r>
        <w:rPr>
          <w:rFonts w:ascii="Century Schoolbook" w:hAnsi="Century Schoolbook"/>
          <w:bCs/>
          <w:szCs w:val="28"/>
        </w:rPr>
        <w:tab/>
        <w:t xml:space="preserve">The store’s alarm was going off, and she could hear movement inside. (T p 202) When two men stepped out the back door, she gave “commands,” but they shut the door. (T p 202) The two men ran out the front door of the business, where </w:t>
      </w:r>
      <w:r w:rsidR="00E01A61">
        <w:rPr>
          <w:rFonts w:ascii="Century Schoolbook" w:hAnsi="Century Schoolbook"/>
          <w:bCs/>
          <w:szCs w:val="28"/>
        </w:rPr>
        <w:t>law enforcement officers</w:t>
      </w:r>
      <w:r w:rsidR="001C6D5F">
        <w:rPr>
          <w:rFonts w:ascii="Century Schoolbook" w:hAnsi="Century Schoolbook"/>
          <w:bCs/>
          <w:szCs w:val="28"/>
        </w:rPr>
        <w:t xml:space="preserve"> awaited the</w:t>
      </w:r>
      <w:r w:rsidR="000322BE">
        <w:rPr>
          <w:rFonts w:ascii="Century Schoolbook" w:hAnsi="Century Schoolbook"/>
          <w:bCs/>
          <w:szCs w:val="28"/>
        </w:rPr>
        <w:t>m</w:t>
      </w:r>
      <w:r>
        <w:rPr>
          <w:rFonts w:ascii="Century Schoolbook" w:hAnsi="Century Schoolbook"/>
          <w:bCs/>
          <w:szCs w:val="28"/>
        </w:rPr>
        <w:t xml:space="preserve">. (T pp 202-03) </w:t>
      </w:r>
      <w:r w:rsidR="00B100FD">
        <w:rPr>
          <w:rFonts w:ascii="Century Schoolbook" w:hAnsi="Century Schoolbook"/>
          <w:bCs/>
          <w:szCs w:val="28"/>
        </w:rPr>
        <w:t>Officers stopped</w:t>
      </w:r>
      <w:r>
        <w:rPr>
          <w:rFonts w:ascii="Century Schoolbook" w:hAnsi="Century Schoolbook"/>
          <w:bCs/>
          <w:szCs w:val="28"/>
        </w:rPr>
        <w:t xml:space="preserve"> the two </w:t>
      </w:r>
      <w:r w:rsidR="00B100FD">
        <w:rPr>
          <w:rFonts w:ascii="Century Schoolbook" w:hAnsi="Century Schoolbook"/>
          <w:bCs/>
          <w:szCs w:val="28"/>
        </w:rPr>
        <w:t xml:space="preserve">as they </w:t>
      </w:r>
      <w:r w:rsidR="001C6D5F">
        <w:rPr>
          <w:rFonts w:ascii="Century Schoolbook" w:hAnsi="Century Schoolbook"/>
          <w:bCs/>
          <w:szCs w:val="28"/>
        </w:rPr>
        <w:t xml:space="preserve">ran across </w:t>
      </w:r>
      <w:r w:rsidR="00B100FD">
        <w:rPr>
          <w:rFonts w:ascii="Century Schoolbook" w:hAnsi="Century Schoolbook"/>
          <w:bCs/>
          <w:szCs w:val="28"/>
        </w:rPr>
        <w:t>the street</w:t>
      </w:r>
      <w:r w:rsidR="00B17423">
        <w:rPr>
          <w:rFonts w:ascii="Century Schoolbook" w:hAnsi="Century Schoolbook"/>
          <w:bCs/>
          <w:szCs w:val="28"/>
        </w:rPr>
        <w:t xml:space="preserve"> and </w:t>
      </w:r>
      <w:r w:rsidR="000322BE">
        <w:rPr>
          <w:rFonts w:ascii="Century Schoolbook" w:hAnsi="Century Schoolbook"/>
          <w:bCs/>
          <w:szCs w:val="28"/>
        </w:rPr>
        <w:t>towards</w:t>
      </w:r>
      <w:r w:rsidR="00B100FD">
        <w:rPr>
          <w:rFonts w:ascii="Century Schoolbook" w:hAnsi="Century Schoolbook"/>
          <w:bCs/>
          <w:szCs w:val="28"/>
        </w:rPr>
        <w:t xml:space="preserve"> a field</w:t>
      </w:r>
      <w:r>
        <w:rPr>
          <w:rFonts w:ascii="Century Schoolbook" w:hAnsi="Century Schoolbook"/>
          <w:bCs/>
          <w:szCs w:val="28"/>
        </w:rPr>
        <w:t>. (T p</w:t>
      </w:r>
      <w:r w:rsidR="00B100FD">
        <w:rPr>
          <w:rFonts w:ascii="Century Schoolbook" w:hAnsi="Century Schoolbook"/>
          <w:bCs/>
          <w:szCs w:val="28"/>
        </w:rPr>
        <w:t>p</w:t>
      </w:r>
      <w:r>
        <w:rPr>
          <w:rFonts w:ascii="Century Schoolbook" w:hAnsi="Century Schoolbook"/>
          <w:bCs/>
          <w:szCs w:val="28"/>
        </w:rPr>
        <w:t xml:space="preserve"> 203</w:t>
      </w:r>
      <w:r w:rsidR="00B100FD">
        <w:rPr>
          <w:rFonts w:ascii="Century Schoolbook" w:hAnsi="Century Schoolbook"/>
          <w:bCs/>
          <w:szCs w:val="28"/>
        </w:rPr>
        <w:t>-04</w:t>
      </w:r>
      <w:r>
        <w:rPr>
          <w:rFonts w:ascii="Century Schoolbook" w:hAnsi="Century Schoolbook"/>
          <w:bCs/>
          <w:szCs w:val="28"/>
        </w:rPr>
        <w:t xml:space="preserve">) </w:t>
      </w:r>
    </w:p>
    <w:p w14:paraId="09BB4B3A" w14:textId="349EE5C2" w:rsidR="00251A5C" w:rsidRDefault="00E01A61" w:rsidP="00E5023F">
      <w:pPr>
        <w:pStyle w:val="Title"/>
        <w:spacing w:line="480" w:lineRule="auto"/>
        <w:jc w:val="left"/>
        <w:rPr>
          <w:rFonts w:ascii="Century Schoolbook" w:hAnsi="Century Schoolbook"/>
          <w:bCs/>
          <w:szCs w:val="28"/>
        </w:rPr>
      </w:pPr>
      <w:r>
        <w:rPr>
          <w:rFonts w:ascii="Century Schoolbook" w:hAnsi="Century Schoolbook"/>
          <w:bCs/>
          <w:szCs w:val="28"/>
        </w:rPr>
        <w:tab/>
        <w:t>Officer Brame</w:t>
      </w:r>
      <w:r w:rsidR="00F72C4B">
        <w:rPr>
          <w:rFonts w:ascii="Century Schoolbook" w:hAnsi="Century Schoolbook"/>
          <w:bCs/>
          <w:szCs w:val="28"/>
        </w:rPr>
        <w:t xml:space="preserve"> described Mr. Mitchell as </w:t>
      </w:r>
      <w:r w:rsidR="00BA1BC7">
        <w:rPr>
          <w:rFonts w:ascii="Century Schoolbook" w:hAnsi="Century Schoolbook"/>
          <w:bCs/>
          <w:szCs w:val="28"/>
        </w:rPr>
        <w:t xml:space="preserve">“very sweaty” and “breathing heavily.” (T pp 217-18) Based on his state, someone called for </w:t>
      </w:r>
      <w:r w:rsidR="00705098">
        <w:rPr>
          <w:rFonts w:ascii="Century Schoolbook" w:hAnsi="Century Schoolbook"/>
          <w:bCs/>
          <w:szCs w:val="28"/>
        </w:rPr>
        <w:t>emergency medical services</w:t>
      </w:r>
      <w:r w:rsidR="00BA1BC7">
        <w:rPr>
          <w:rFonts w:ascii="Century Schoolbook" w:hAnsi="Century Schoolbook"/>
          <w:bCs/>
          <w:szCs w:val="28"/>
        </w:rPr>
        <w:t>. (T p</w:t>
      </w:r>
      <w:r w:rsidR="00F1392E">
        <w:rPr>
          <w:rFonts w:ascii="Century Schoolbook" w:hAnsi="Century Schoolbook"/>
          <w:bCs/>
          <w:szCs w:val="28"/>
        </w:rPr>
        <w:t>p</w:t>
      </w:r>
      <w:r w:rsidR="00BA1BC7">
        <w:rPr>
          <w:rFonts w:ascii="Century Schoolbook" w:hAnsi="Century Schoolbook"/>
          <w:bCs/>
          <w:szCs w:val="28"/>
        </w:rPr>
        <w:t xml:space="preserve"> 218</w:t>
      </w:r>
      <w:r w:rsidR="00F1392E">
        <w:rPr>
          <w:rFonts w:ascii="Century Schoolbook" w:hAnsi="Century Schoolbook"/>
          <w:bCs/>
          <w:szCs w:val="28"/>
        </w:rPr>
        <w:t>, 229</w:t>
      </w:r>
      <w:r w:rsidR="00BA1BC7">
        <w:rPr>
          <w:rFonts w:ascii="Century Schoolbook" w:hAnsi="Century Schoolbook"/>
          <w:bCs/>
          <w:szCs w:val="28"/>
        </w:rPr>
        <w:t xml:space="preserve">) </w:t>
      </w:r>
    </w:p>
    <w:p w14:paraId="4C5822B0" w14:textId="236D96C1" w:rsidR="00AB212C" w:rsidRPr="00AB212C" w:rsidRDefault="00AB212C" w:rsidP="00E5023F">
      <w:pPr>
        <w:pStyle w:val="Title"/>
        <w:spacing w:line="480" w:lineRule="auto"/>
        <w:jc w:val="left"/>
        <w:rPr>
          <w:rFonts w:ascii="Century Schoolbook" w:hAnsi="Century Schoolbook"/>
          <w:b/>
          <w:szCs w:val="28"/>
        </w:rPr>
      </w:pPr>
      <w:r w:rsidRPr="00AB212C">
        <w:rPr>
          <w:rFonts w:ascii="Century Schoolbook" w:hAnsi="Century Schoolbook"/>
          <w:b/>
          <w:szCs w:val="28"/>
        </w:rPr>
        <w:t>Sergeant Vaughn</w:t>
      </w:r>
    </w:p>
    <w:p w14:paraId="2988D1FB" w14:textId="5D6983E1" w:rsidR="00E01A61" w:rsidRDefault="00BA1BC7" w:rsidP="00E5023F">
      <w:pPr>
        <w:pStyle w:val="Title"/>
        <w:spacing w:line="480" w:lineRule="auto"/>
        <w:jc w:val="left"/>
        <w:rPr>
          <w:rFonts w:ascii="Century Schoolbook" w:hAnsi="Century Schoolbook"/>
          <w:bCs/>
          <w:szCs w:val="28"/>
        </w:rPr>
      </w:pPr>
      <w:r>
        <w:rPr>
          <w:rFonts w:ascii="Century Schoolbook" w:hAnsi="Century Schoolbook"/>
          <w:bCs/>
          <w:szCs w:val="28"/>
        </w:rPr>
        <w:tab/>
      </w:r>
      <w:r w:rsidR="00B100FD">
        <w:rPr>
          <w:rFonts w:ascii="Century Schoolbook" w:hAnsi="Century Schoolbook"/>
          <w:bCs/>
          <w:szCs w:val="28"/>
        </w:rPr>
        <w:t>When Mr. Mitchell came through the</w:t>
      </w:r>
      <w:r w:rsidR="00E01A61">
        <w:rPr>
          <w:rFonts w:ascii="Century Schoolbook" w:hAnsi="Century Schoolbook"/>
          <w:bCs/>
          <w:szCs w:val="28"/>
        </w:rPr>
        <w:t xml:space="preserve"> front</w:t>
      </w:r>
      <w:r w:rsidR="00B100FD">
        <w:rPr>
          <w:rFonts w:ascii="Century Schoolbook" w:hAnsi="Century Schoolbook"/>
          <w:bCs/>
          <w:szCs w:val="28"/>
        </w:rPr>
        <w:t xml:space="preserve"> door</w:t>
      </w:r>
      <w:r w:rsidR="00E01A61">
        <w:rPr>
          <w:rFonts w:ascii="Century Schoolbook" w:hAnsi="Century Schoolbook"/>
          <w:bCs/>
          <w:szCs w:val="28"/>
        </w:rPr>
        <w:t xml:space="preserve"> of Walgreens</w:t>
      </w:r>
      <w:r w:rsidR="00B100FD">
        <w:rPr>
          <w:rFonts w:ascii="Century Schoolbook" w:hAnsi="Century Schoolbook"/>
          <w:bCs/>
          <w:szCs w:val="28"/>
        </w:rPr>
        <w:t>, Officer Vaughn</w:t>
      </w:r>
      <w:r>
        <w:rPr>
          <w:rFonts w:ascii="Century Schoolbook" w:hAnsi="Century Schoolbook"/>
          <w:bCs/>
          <w:szCs w:val="28"/>
        </w:rPr>
        <w:t xml:space="preserve"> saw something in </w:t>
      </w:r>
      <w:r w:rsidR="00B100FD">
        <w:rPr>
          <w:rFonts w:ascii="Century Schoolbook" w:hAnsi="Century Schoolbook"/>
          <w:bCs/>
          <w:szCs w:val="28"/>
        </w:rPr>
        <w:t>his</w:t>
      </w:r>
      <w:r>
        <w:rPr>
          <w:rFonts w:ascii="Century Schoolbook" w:hAnsi="Century Schoolbook"/>
          <w:bCs/>
          <w:szCs w:val="28"/>
        </w:rPr>
        <w:t xml:space="preserve"> hand, but he could not be sure what it was. (T p 227) </w:t>
      </w:r>
      <w:r w:rsidR="00F1392E">
        <w:rPr>
          <w:rFonts w:ascii="Century Schoolbook" w:hAnsi="Century Schoolbook"/>
          <w:bCs/>
          <w:szCs w:val="28"/>
        </w:rPr>
        <w:t>He saw him drop the item in the parking lot</w:t>
      </w:r>
      <w:r w:rsidR="00E01A61">
        <w:rPr>
          <w:rFonts w:ascii="Century Schoolbook" w:hAnsi="Century Schoolbook"/>
          <w:bCs/>
          <w:szCs w:val="28"/>
        </w:rPr>
        <w:t>.</w:t>
      </w:r>
      <w:r w:rsidR="00F1392E">
        <w:rPr>
          <w:rFonts w:ascii="Century Schoolbook" w:hAnsi="Century Schoolbook"/>
          <w:bCs/>
          <w:szCs w:val="28"/>
        </w:rPr>
        <w:t xml:space="preserve"> (T p 228) </w:t>
      </w:r>
      <w:r w:rsidR="00B17423">
        <w:rPr>
          <w:rFonts w:ascii="Century Schoolbook" w:hAnsi="Century Schoolbook"/>
          <w:bCs/>
          <w:szCs w:val="28"/>
        </w:rPr>
        <w:t xml:space="preserve">Once both men were secured, </w:t>
      </w:r>
      <w:r w:rsidR="00F1392E">
        <w:rPr>
          <w:rFonts w:ascii="Century Schoolbook" w:hAnsi="Century Schoolbook"/>
          <w:bCs/>
          <w:szCs w:val="28"/>
        </w:rPr>
        <w:t>he returned to the parking lot an</w:t>
      </w:r>
      <w:r w:rsidR="00E01A61">
        <w:rPr>
          <w:rFonts w:ascii="Century Schoolbook" w:hAnsi="Century Schoolbook"/>
          <w:bCs/>
          <w:szCs w:val="28"/>
        </w:rPr>
        <w:t>d</w:t>
      </w:r>
      <w:r w:rsidR="00F1392E">
        <w:rPr>
          <w:rFonts w:ascii="Century Schoolbook" w:hAnsi="Century Schoolbook"/>
          <w:bCs/>
          <w:szCs w:val="28"/>
        </w:rPr>
        <w:t xml:space="preserve"> found an “old-style gun in a holster and then a tire iron.” (T p</w:t>
      </w:r>
      <w:r w:rsidR="003238DB">
        <w:rPr>
          <w:rFonts w:ascii="Century Schoolbook" w:hAnsi="Century Schoolbook"/>
          <w:bCs/>
          <w:szCs w:val="28"/>
        </w:rPr>
        <w:t>p</w:t>
      </w:r>
      <w:r w:rsidR="00F1392E">
        <w:rPr>
          <w:rFonts w:ascii="Century Schoolbook" w:hAnsi="Century Schoolbook"/>
          <w:bCs/>
          <w:szCs w:val="28"/>
        </w:rPr>
        <w:t xml:space="preserve"> 230</w:t>
      </w:r>
      <w:r w:rsidR="003238DB">
        <w:rPr>
          <w:rFonts w:ascii="Century Schoolbook" w:hAnsi="Century Schoolbook"/>
          <w:bCs/>
          <w:szCs w:val="28"/>
        </w:rPr>
        <w:t>, 238</w:t>
      </w:r>
      <w:r w:rsidR="00F1392E">
        <w:rPr>
          <w:rFonts w:ascii="Century Schoolbook" w:hAnsi="Century Schoolbook"/>
          <w:bCs/>
          <w:szCs w:val="28"/>
        </w:rPr>
        <w:t xml:space="preserve">) </w:t>
      </w:r>
      <w:r w:rsidR="00E01A61">
        <w:rPr>
          <w:rFonts w:ascii="Century Schoolbook" w:hAnsi="Century Schoolbook"/>
          <w:bCs/>
          <w:szCs w:val="28"/>
        </w:rPr>
        <w:t>He identified the gun as a .22 Ruger</w:t>
      </w:r>
      <w:r w:rsidR="00B17423">
        <w:rPr>
          <w:rFonts w:ascii="Century Schoolbook" w:hAnsi="Century Schoolbook"/>
          <w:bCs/>
          <w:szCs w:val="28"/>
        </w:rPr>
        <w:t xml:space="preserve"> revolver</w:t>
      </w:r>
      <w:r w:rsidR="00E01A61">
        <w:rPr>
          <w:rFonts w:ascii="Century Schoolbook" w:hAnsi="Century Schoolbook"/>
          <w:bCs/>
          <w:szCs w:val="28"/>
        </w:rPr>
        <w:t xml:space="preserve">. (T p 229) </w:t>
      </w:r>
    </w:p>
    <w:p w14:paraId="4E08E8F6" w14:textId="69F21E76" w:rsidR="00AB212C" w:rsidRPr="00AB212C" w:rsidRDefault="00AB212C" w:rsidP="00E5023F">
      <w:pPr>
        <w:pStyle w:val="Title"/>
        <w:spacing w:line="480" w:lineRule="auto"/>
        <w:jc w:val="left"/>
        <w:rPr>
          <w:rFonts w:ascii="Century Schoolbook" w:hAnsi="Century Schoolbook"/>
          <w:b/>
          <w:szCs w:val="28"/>
        </w:rPr>
      </w:pPr>
      <w:r w:rsidRPr="00AB212C">
        <w:rPr>
          <w:rFonts w:ascii="Century Schoolbook" w:hAnsi="Century Schoolbook"/>
          <w:b/>
          <w:szCs w:val="28"/>
        </w:rPr>
        <w:t>Officer Goodlow</w:t>
      </w:r>
      <w:r w:rsidR="00B17423">
        <w:rPr>
          <w:rFonts w:ascii="Century Schoolbook" w:hAnsi="Century Schoolbook"/>
          <w:b/>
          <w:szCs w:val="28"/>
        </w:rPr>
        <w:t xml:space="preserve"> and Detective Martin</w:t>
      </w:r>
    </w:p>
    <w:p w14:paraId="5BC25C1D" w14:textId="33F53D09" w:rsidR="00251A5C" w:rsidRDefault="00251A5C" w:rsidP="00E5023F">
      <w:pPr>
        <w:pStyle w:val="Title"/>
        <w:spacing w:line="480" w:lineRule="auto"/>
        <w:jc w:val="left"/>
        <w:rPr>
          <w:rFonts w:ascii="Century Schoolbook" w:hAnsi="Century Schoolbook"/>
          <w:bCs/>
          <w:szCs w:val="28"/>
        </w:rPr>
      </w:pPr>
      <w:r>
        <w:rPr>
          <w:rFonts w:ascii="Century Schoolbook" w:hAnsi="Century Schoolbook"/>
          <w:bCs/>
          <w:szCs w:val="28"/>
        </w:rPr>
        <w:tab/>
      </w:r>
      <w:r w:rsidR="0012512C">
        <w:rPr>
          <w:rFonts w:ascii="Century Schoolbook" w:hAnsi="Century Schoolbook"/>
          <w:bCs/>
          <w:szCs w:val="28"/>
        </w:rPr>
        <w:t xml:space="preserve">When </w:t>
      </w:r>
      <w:r w:rsidR="005A4508">
        <w:rPr>
          <w:rFonts w:ascii="Century Schoolbook" w:hAnsi="Century Schoolbook"/>
          <w:bCs/>
          <w:szCs w:val="28"/>
        </w:rPr>
        <w:t xml:space="preserve">Officer Goodlow </w:t>
      </w:r>
      <w:r w:rsidR="0012512C">
        <w:rPr>
          <w:rFonts w:ascii="Century Schoolbook" w:hAnsi="Century Schoolbook"/>
          <w:bCs/>
          <w:szCs w:val="28"/>
        </w:rPr>
        <w:t xml:space="preserve">arrived, she </w:t>
      </w:r>
      <w:r w:rsidR="005A4508">
        <w:rPr>
          <w:rFonts w:ascii="Century Schoolbook" w:hAnsi="Century Schoolbook"/>
          <w:bCs/>
          <w:szCs w:val="28"/>
        </w:rPr>
        <w:t xml:space="preserve">secured the items inside the Jeep </w:t>
      </w:r>
      <w:r w:rsidR="0012512C">
        <w:rPr>
          <w:rFonts w:ascii="Century Schoolbook" w:hAnsi="Century Schoolbook"/>
          <w:bCs/>
          <w:szCs w:val="28"/>
        </w:rPr>
        <w:t>so it could be</w:t>
      </w:r>
      <w:r w:rsidR="005A4508">
        <w:rPr>
          <w:rFonts w:ascii="Century Schoolbook" w:hAnsi="Century Schoolbook"/>
          <w:bCs/>
          <w:szCs w:val="28"/>
        </w:rPr>
        <w:t xml:space="preserve"> towed. (T pp 279-80) One of the items was a nine-millimeter Beretta</w:t>
      </w:r>
      <w:r w:rsidR="00C77913">
        <w:rPr>
          <w:rFonts w:ascii="Century Schoolbook" w:hAnsi="Century Schoolbook"/>
          <w:bCs/>
          <w:szCs w:val="28"/>
        </w:rPr>
        <w:t>, which she found on the passenger’s side dashboard.</w:t>
      </w:r>
      <w:r w:rsidR="005A4508">
        <w:rPr>
          <w:rFonts w:ascii="Century Schoolbook" w:hAnsi="Century Schoolbook"/>
          <w:bCs/>
          <w:szCs w:val="28"/>
        </w:rPr>
        <w:t xml:space="preserve"> (T p</w:t>
      </w:r>
      <w:r w:rsidR="00C77913">
        <w:rPr>
          <w:rFonts w:ascii="Century Schoolbook" w:hAnsi="Century Schoolbook"/>
          <w:bCs/>
          <w:szCs w:val="28"/>
        </w:rPr>
        <w:t>p</w:t>
      </w:r>
      <w:r w:rsidR="005A4508">
        <w:rPr>
          <w:rFonts w:ascii="Century Schoolbook" w:hAnsi="Century Schoolbook"/>
          <w:bCs/>
          <w:szCs w:val="28"/>
        </w:rPr>
        <w:t xml:space="preserve"> 280</w:t>
      </w:r>
      <w:r w:rsidR="00C77913">
        <w:rPr>
          <w:rFonts w:ascii="Century Schoolbook" w:hAnsi="Century Schoolbook"/>
          <w:bCs/>
          <w:szCs w:val="28"/>
        </w:rPr>
        <w:t>, 285</w:t>
      </w:r>
      <w:r w:rsidR="005A4508">
        <w:rPr>
          <w:rFonts w:ascii="Century Schoolbook" w:hAnsi="Century Schoolbook"/>
          <w:bCs/>
          <w:szCs w:val="28"/>
        </w:rPr>
        <w:t xml:space="preserve">) </w:t>
      </w:r>
    </w:p>
    <w:p w14:paraId="063233FE" w14:textId="1AE63994" w:rsidR="00251A5C" w:rsidRDefault="00251A5C" w:rsidP="00E5023F">
      <w:pPr>
        <w:pStyle w:val="Title"/>
        <w:spacing w:line="480" w:lineRule="auto"/>
        <w:jc w:val="left"/>
        <w:rPr>
          <w:rFonts w:ascii="Century Schoolbook" w:hAnsi="Century Schoolbook"/>
          <w:bCs/>
          <w:szCs w:val="28"/>
        </w:rPr>
      </w:pPr>
      <w:r>
        <w:rPr>
          <w:rFonts w:ascii="Century Schoolbook" w:hAnsi="Century Schoolbook"/>
          <w:bCs/>
          <w:szCs w:val="28"/>
        </w:rPr>
        <w:tab/>
      </w:r>
      <w:r w:rsidR="00E01A61">
        <w:rPr>
          <w:rFonts w:ascii="Century Schoolbook" w:hAnsi="Century Schoolbook"/>
          <w:bCs/>
          <w:szCs w:val="28"/>
        </w:rPr>
        <w:t xml:space="preserve">Also in the Jeep, which belonged to Mr. Mitchell’s brother, Detective Martin found a laptop computer, a Samsung TV, Razer headphones, an HP all-in-one printer and a Byrna Pepper Ball pistol. (T pp 290, 293) </w:t>
      </w:r>
      <w:r w:rsidR="00C77913">
        <w:rPr>
          <w:rFonts w:ascii="Century Schoolbook" w:hAnsi="Century Schoolbook"/>
          <w:bCs/>
          <w:szCs w:val="28"/>
        </w:rPr>
        <w:t xml:space="preserve">Detective Martin tried to </w:t>
      </w:r>
      <w:r w:rsidR="00B17423">
        <w:rPr>
          <w:rFonts w:ascii="Century Schoolbook" w:hAnsi="Century Schoolbook"/>
          <w:bCs/>
          <w:szCs w:val="28"/>
        </w:rPr>
        <w:t>talk to</w:t>
      </w:r>
      <w:r w:rsidR="00C77913">
        <w:rPr>
          <w:rFonts w:ascii="Century Schoolbook" w:hAnsi="Century Schoolbook"/>
          <w:bCs/>
          <w:szCs w:val="28"/>
        </w:rPr>
        <w:t xml:space="preserve"> Mr. Mitchell, who was “pretty sleepy”</w:t>
      </w:r>
      <w:r w:rsidR="00BE7C7C">
        <w:rPr>
          <w:rFonts w:ascii="Century Schoolbook" w:hAnsi="Century Schoolbook"/>
          <w:bCs/>
          <w:szCs w:val="28"/>
        </w:rPr>
        <w:t xml:space="preserve"> and “hadn’t slept in a couple days</w:t>
      </w:r>
      <w:r w:rsidR="00E01A61">
        <w:rPr>
          <w:rFonts w:ascii="Century Schoolbook" w:hAnsi="Century Schoolbook"/>
          <w:bCs/>
          <w:szCs w:val="28"/>
        </w:rPr>
        <w:t>,</w:t>
      </w:r>
      <w:r w:rsidR="00BE7C7C">
        <w:rPr>
          <w:rFonts w:ascii="Century Schoolbook" w:hAnsi="Century Schoolbook"/>
          <w:bCs/>
          <w:szCs w:val="28"/>
        </w:rPr>
        <w:t>”</w:t>
      </w:r>
      <w:r w:rsidR="00E01A61">
        <w:rPr>
          <w:rFonts w:ascii="Century Schoolbook" w:hAnsi="Century Schoolbook"/>
          <w:bCs/>
          <w:szCs w:val="28"/>
        </w:rPr>
        <w:t xml:space="preserve"> and Mr. </w:t>
      </w:r>
      <w:r w:rsidR="00961EED">
        <w:rPr>
          <w:rFonts w:ascii="Century Schoolbook" w:hAnsi="Century Schoolbook"/>
          <w:bCs/>
          <w:szCs w:val="28"/>
        </w:rPr>
        <w:t>Mitchell</w:t>
      </w:r>
      <w:r w:rsidR="00E01A61">
        <w:rPr>
          <w:rFonts w:ascii="Century Schoolbook" w:hAnsi="Century Schoolbook"/>
          <w:bCs/>
          <w:szCs w:val="28"/>
        </w:rPr>
        <w:t xml:space="preserve"> put his head down.</w:t>
      </w:r>
      <w:r w:rsidR="00C77913">
        <w:rPr>
          <w:rFonts w:ascii="Century Schoolbook" w:hAnsi="Century Schoolbook"/>
          <w:bCs/>
          <w:szCs w:val="28"/>
        </w:rPr>
        <w:t xml:space="preserve"> (T pp 289, 297</w:t>
      </w:r>
      <w:r w:rsidR="00E01A61">
        <w:rPr>
          <w:rFonts w:ascii="Century Schoolbook" w:hAnsi="Century Schoolbook"/>
          <w:bCs/>
          <w:szCs w:val="28"/>
        </w:rPr>
        <w:t>-98</w:t>
      </w:r>
      <w:r w:rsidR="00C77913">
        <w:rPr>
          <w:rFonts w:ascii="Century Schoolbook" w:hAnsi="Century Schoolbook"/>
          <w:bCs/>
          <w:szCs w:val="28"/>
        </w:rPr>
        <w:t xml:space="preserve">) </w:t>
      </w:r>
      <w:r w:rsidR="00BE7C7C">
        <w:rPr>
          <w:rFonts w:ascii="Century Schoolbook" w:hAnsi="Century Schoolbook"/>
          <w:bCs/>
          <w:szCs w:val="28"/>
        </w:rPr>
        <w:t xml:space="preserve">His </w:t>
      </w:r>
      <w:r w:rsidR="00E01A61">
        <w:rPr>
          <w:rFonts w:ascii="Century Schoolbook" w:hAnsi="Century Schoolbook"/>
          <w:bCs/>
          <w:szCs w:val="28"/>
        </w:rPr>
        <w:t>answers</w:t>
      </w:r>
      <w:r w:rsidR="00BE7C7C">
        <w:rPr>
          <w:rFonts w:ascii="Century Schoolbook" w:hAnsi="Century Schoolbook"/>
          <w:bCs/>
          <w:szCs w:val="28"/>
        </w:rPr>
        <w:t xml:space="preserve"> were “rambling,” some responsive to the questions and some not. (T p 299) </w:t>
      </w:r>
      <w:r w:rsidR="00BE7C7C">
        <w:rPr>
          <w:rFonts w:ascii="Century Schoolbook" w:hAnsi="Century Schoolbook"/>
          <w:bCs/>
          <w:szCs w:val="28"/>
        </w:rPr>
        <w:tab/>
      </w:r>
      <w:r w:rsidR="00C77913">
        <w:rPr>
          <w:rFonts w:ascii="Century Schoolbook" w:hAnsi="Century Schoolbook"/>
          <w:bCs/>
          <w:szCs w:val="28"/>
        </w:rPr>
        <w:tab/>
        <w:t xml:space="preserve"> </w:t>
      </w:r>
    </w:p>
    <w:p w14:paraId="4B5A3E8F" w14:textId="2A352644" w:rsidR="00AB212C" w:rsidRPr="00AB212C" w:rsidRDefault="00AB212C" w:rsidP="00E5023F">
      <w:pPr>
        <w:pStyle w:val="Title"/>
        <w:spacing w:line="480" w:lineRule="auto"/>
        <w:jc w:val="left"/>
        <w:rPr>
          <w:rFonts w:ascii="Century Schoolbook" w:hAnsi="Century Schoolbook"/>
          <w:b/>
          <w:szCs w:val="28"/>
        </w:rPr>
      </w:pPr>
      <w:r w:rsidRPr="00AB212C">
        <w:rPr>
          <w:rFonts w:ascii="Century Schoolbook" w:hAnsi="Century Schoolbook"/>
          <w:b/>
          <w:szCs w:val="28"/>
        </w:rPr>
        <w:t>Officer Williams</w:t>
      </w:r>
    </w:p>
    <w:p w14:paraId="7BB96E53" w14:textId="582F9CE0" w:rsidR="004C206A" w:rsidRDefault="00220DD5" w:rsidP="00E5023F">
      <w:pPr>
        <w:pStyle w:val="Title"/>
        <w:spacing w:line="480" w:lineRule="auto"/>
        <w:jc w:val="left"/>
        <w:rPr>
          <w:rFonts w:ascii="Century Schoolbook" w:hAnsi="Century Schoolbook"/>
          <w:bCs/>
          <w:szCs w:val="28"/>
        </w:rPr>
      </w:pPr>
      <w:r>
        <w:rPr>
          <w:rFonts w:ascii="Century Schoolbook" w:hAnsi="Century Schoolbook"/>
          <w:b/>
          <w:szCs w:val="28"/>
        </w:rPr>
        <w:tab/>
      </w:r>
      <w:r>
        <w:rPr>
          <w:rFonts w:ascii="Century Schoolbook" w:hAnsi="Century Schoolbook"/>
          <w:bCs/>
          <w:szCs w:val="28"/>
        </w:rPr>
        <w:t xml:space="preserve">Officer Williams </w:t>
      </w:r>
      <w:r w:rsidR="00B30BAB">
        <w:rPr>
          <w:rFonts w:ascii="Century Schoolbook" w:hAnsi="Century Schoolbook"/>
          <w:bCs/>
          <w:szCs w:val="28"/>
        </w:rPr>
        <w:t>took pictures of the Ruger</w:t>
      </w:r>
      <w:r w:rsidR="004C206A">
        <w:rPr>
          <w:rFonts w:ascii="Century Schoolbook" w:hAnsi="Century Schoolbook"/>
          <w:bCs/>
          <w:szCs w:val="28"/>
        </w:rPr>
        <w:t xml:space="preserve"> </w:t>
      </w:r>
      <w:r w:rsidR="004D66D9">
        <w:rPr>
          <w:rFonts w:ascii="Century Schoolbook" w:hAnsi="Century Schoolbook"/>
          <w:bCs/>
          <w:szCs w:val="28"/>
        </w:rPr>
        <w:t xml:space="preserve">revolver </w:t>
      </w:r>
      <w:r w:rsidR="007A12C1">
        <w:rPr>
          <w:rFonts w:ascii="Century Schoolbook" w:hAnsi="Century Schoolbook"/>
          <w:bCs/>
          <w:szCs w:val="28"/>
        </w:rPr>
        <w:t>and</w:t>
      </w:r>
      <w:r w:rsidR="004C206A">
        <w:rPr>
          <w:rFonts w:ascii="Century Schoolbook" w:hAnsi="Century Schoolbook"/>
          <w:bCs/>
          <w:szCs w:val="28"/>
        </w:rPr>
        <w:t xml:space="preserve"> holster</w:t>
      </w:r>
      <w:r w:rsidR="00D128C3">
        <w:rPr>
          <w:rFonts w:ascii="Century Schoolbook" w:hAnsi="Century Schoolbook"/>
          <w:bCs/>
          <w:szCs w:val="28"/>
        </w:rPr>
        <w:t xml:space="preserve">, </w:t>
      </w:r>
      <w:r w:rsidR="003F2F04">
        <w:rPr>
          <w:rFonts w:ascii="Century Schoolbook" w:hAnsi="Century Schoolbook"/>
          <w:bCs/>
          <w:szCs w:val="28"/>
        </w:rPr>
        <w:t xml:space="preserve">a </w:t>
      </w:r>
      <w:r w:rsidR="00D128C3">
        <w:rPr>
          <w:rFonts w:ascii="Century Schoolbook" w:hAnsi="Century Schoolbook"/>
          <w:bCs/>
          <w:szCs w:val="28"/>
        </w:rPr>
        <w:t xml:space="preserve">tire iron, </w:t>
      </w:r>
      <w:r w:rsidR="003F2F04">
        <w:rPr>
          <w:rFonts w:ascii="Century Schoolbook" w:hAnsi="Century Schoolbook"/>
          <w:bCs/>
          <w:szCs w:val="28"/>
        </w:rPr>
        <w:t xml:space="preserve">and </w:t>
      </w:r>
      <w:r w:rsidR="00D128C3">
        <w:rPr>
          <w:rFonts w:ascii="Century Schoolbook" w:hAnsi="Century Schoolbook"/>
          <w:bCs/>
          <w:szCs w:val="28"/>
        </w:rPr>
        <w:t xml:space="preserve">pill bottles </w:t>
      </w:r>
      <w:r w:rsidR="00B30BAB">
        <w:rPr>
          <w:rFonts w:ascii="Century Schoolbook" w:hAnsi="Century Schoolbook"/>
          <w:bCs/>
          <w:szCs w:val="28"/>
        </w:rPr>
        <w:t>that w</w:t>
      </w:r>
      <w:r w:rsidR="00D128C3">
        <w:rPr>
          <w:rFonts w:ascii="Century Schoolbook" w:hAnsi="Century Schoolbook"/>
          <w:bCs/>
          <w:szCs w:val="28"/>
        </w:rPr>
        <w:t>ere</w:t>
      </w:r>
      <w:r w:rsidR="00B30BAB">
        <w:rPr>
          <w:rFonts w:ascii="Century Schoolbook" w:hAnsi="Century Schoolbook"/>
          <w:bCs/>
          <w:szCs w:val="28"/>
        </w:rPr>
        <w:t xml:space="preserve"> found outside </w:t>
      </w:r>
      <w:r w:rsidR="00D128C3">
        <w:rPr>
          <w:rFonts w:ascii="Century Schoolbook" w:hAnsi="Century Schoolbook"/>
          <w:bCs/>
          <w:szCs w:val="28"/>
        </w:rPr>
        <w:t>Walgreens</w:t>
      </w:r>
      <w:r w:rsidR="00961EED">
        <w:rPr>
          <w:rFonts w:ascii="Century Schoolbook" w:hAnsi="Century Schoolbook"/>
          <w:bCs/>
          <w:szCs w:val="28"/>
        </w:rPr>
        <w:t>,</w:t>
      </w:r>
      <w:r w:rsidR="00B30BAB">
        <w:rPr>
          <w:rFonts w:ascii="Century Schoolbook" w:hAnsi="Century Schoolbook"/>
          <w:bCs/>
          <w:szCs w:val="28"/>
        </w:rPr>
        <w:t xml:space="preserve"> </w:t>
      </w:r>
      <w:r w:rsidR="003F2F04">
        <w:rPr>
          <w:rFonts w:ascii="Century Schoolbook" w:hAnsi="Century Schoolbook"/>
          <w:bCs/>
          <w:szCs w:val="28"/>
        </w:rPr>
        <w:t xml:space="preserve">in addition to </w:t>
      </w:r>
      <w:r w:rsidR="004C206A">
        <w:rPr>
          <w:rFonts w:ascii="Century Schoolbook" w:hAnsi="Century Schoolbook"/>
          <w:bCs/>
          <w:szCs w:val="28"/>
        </w:rPr>
        <w:t xml:space="preserve">three boxes of Newport cigarettes, two </w:t>
      </w:r>
      <w:r w:rsidR="00BB444C">
        <w:rPr>
          <w:rFonts w:ascii="Century Schoolbook" w:hAnsi="Century Schoolbook"/>
          <w:bCs/>
          <w:szCs w:val="28"/>
        </w:rPr>
        <w:t>packs</w:t>
      </w:r>
      <w:r w:rsidR="004C206A">
        <w:rPr>
          <w:rFonts w:ascii="Century Schoolbook" w:hAnsi="Century Schoolbook"/>
          <w:bCs/>
          <w:szCs w:val="28"/>
        </w:rPr>
        <w:t xml:space="preserve"> of compression socks, </w:t>
      </w:r>
      <w:r w:rsidR="00B30BAB">
        <w:rPr>
          <w:rFonts w:ascii="Century Schoolbook" w:hAnsi="Century Schoolbook"/>
          <w:bCs/>
          <w:szCs w:val="28"/>
        </w:rPr>
        <w:t xml:space="preserve">and the Beretta. (T p 318) </w:t>
      </w:r>
      <w:r w:rsidR="00D128C3">
        <w:rPr>
          <w:rFonts w:ascii="Century Schoolbook" w:hAnsi="Century Schoolbook"/>
          <w:bCs/>
          <w:szCs w:val="28"/>
        </w:rPr>
        <w:t xml:space="preserve">She testified that the revolver was damaged </w:t>
      </w:r>
      <w:r w:rsidR="00C85D4C">
        <w:rPr>
          <w:rFonts w:ascii="Century Schoolbook" w:hAnsi="Century Schoolbook"/>
          <w:bCs/>
          <w:szCs w:val="28"/>
        </w:rPr>
        <w:t xml:space="preserve">such that the barrel fell out. </w:t>
      </w:r>
      <w:r w:rsidR="00D128C3">
        <w:rPr>
          <w:rFonts w:ascii="Century Schoolbook" w:hAnsi="Century Schoolbook"/>
          <w:bCs/>
          <w:szCs w:val="28"/>
        </w:rPr>
        <w:t xml:space="preserve">(T p 318) </w:t>
      </w:r>
      <w:r w:rsidR="004C206A">
        <w:rPr>
          <w:rFonts w:ascii="Century Schoolbook" w:hAnsi="Century Schoolbook"/>
          <w:bCs/>
          <w:szCs w:val="28"/>
        </w:rPr>
        <w:tab/>
      </w:r>
    </w:p>
    <w:p w14:paraId="07A942B5" w14:textId="77777777" w:rsidR="00BF69A5" w:rsidRDefault="00961EED" w:rsidP="00E5023F">
      <w:pPr>
        <w:pStyle w:val="Title"/>
        <w:spacing w:line="480" w:lineRule="auto"/>
        <w:jc w:val="left"/>
        <w:rPr>
          <w:rFonts w:ascii="Century Schoolbook" w:hAnsi="Century Schoolbook"/>
          <w:bCs/>
          <w:szCs w:val="28"/>
        </w:rPr>
      </w:pPr>
      <w:r>
        <w:rPr>
          <w:rFonts w:ascii="Century Schoolbook" w:hAnsi="Century Schoolbook"/>
          <w:bCs/>
          <w:szCs w:val="28"/>
        </w:rPr>
        <w:tab/>
      </w:r>
      <w:r w:rsidR="00D128C3">
        <w:rPr>
          <w:rFonts w:ascii="Century Schoolbook" w:hAnsi="Century Schoolbook"/>
          <w:bCs/>
          <w:szCs w:val="28"/>
        </w:rPr>
        <w:t xml:space="preserve">She photographed a “gray and black firearm that was found in the cup holder area.” (T p 323) </w:t>
      </w:r>
      <w:r w:rsidR="00441BC4">
        <w:rPr>
          <w:rFonts w:ascii="Century Schoolbook" w:hAnsi="Century Schoolbook"/>
          <w:bCs/>
          <w:szCs w:val="28"/>
        </w:rPr>
        <w:t>While s</w:t>
      </w:r>
      <w:r w:rsidR="00D128C3">
        <w:rPr>
          <w:rFonts w:ascii="Century Schoolbook" w:hAnsi="Century Schoolbook"/>
          <w:bCs/>
          <w:szCs w:val="28"/>
        </w:rPr>
        <w:t xml:space="preserve">he believed </w:t>
      </w:r>
      <w:r w:rsidR="00441BC4">
        <w:rPr>
          <w:rFonts w:ascii="Century Schoolbook" w:hAnsi="Century Schoolbook"/>
          <w:bCs/>
          <w:szCs w:val="28"/>
        </w:rPr>
        <w:t>i</w:t>
      </w:r>
      <w:r w:rsidR="00D128C3">
        <w:rPr>
          <w:rFonts w:ascii="Century Schoolbook" w:hAnsi="Century Schoolbook"/>
          <w:bCs/>
          <w:szCs w:val="28"/>
        </w:rPr>
        <w:t xml:space="preserve">t to be a </w:t>
      </w:r>
      <w:r w:rsidR="00441BC4">
        <w:rPr>
          <w:rFonts w:ascii="Century Schoolbook" w:hAnsi="Century Schoolbook"/>
          <w:bCs/>
          <w:szCs w:val="28"/>
        </w:rPr>
        <w:t>“</w:t>
      </w:r>
      <w:r w:rsidR="00D128C3">
        <w:rPr>
          <w:rFonts w:ascii="Century Schoolbook" w:hAnsi="Century Schoolbook"/>
          <w:bCs/>
          <w:szCs w:val="28"/>
        </w:rPr>
        <w:t>non-lethal self-defense weapon</w:t>
      </w:r>
      <w:r w:rsidR="00441BC4">
        <w:rPr>
          <w:rFonts w:ascii="Century Schoolbook" w:hAnsi="Century Schoolbook"/>
          <w:bCs/>
          <w:szCs w:val="28"/>
        </w:rPr>
        <w:t>,” she did not know if it was an operable firearm. (T pp 323, 339)</w:t>
      </w:r>
    </w:p>
    <w:p w14:paraId="32622F3E" w14:textId="575F8CCC" w:rsidR="00220DD5" w:rsidRDefault="00220DD5" w:rsidP="00E5023F">
      <w:pPr>
        <w:pStyle w:val="Title"/>
        <w:spacing w:line="480" w:lineRule="auto"/>
        <w:jc w:val="left"/>
        <w:rPr>
          <w:rFonts w:ascii="Century Schoolbook" w:hAnsi="Century Schoolbook"/>
          <w:bCs/>
          <w:szCs w:val="28"/>
        </w:rPr>
      </w:pPr>
      <w:r>
        <w:rPr>
          <w:rFonts w:ascii="Century Schoolbook" w:hAnsi="Century Schoolbook"/>
          <w:bCs/>
          <w:szCs w:val="28"/>
        </w:rPr>
        <w:tab/>
      </w:r>
      <w:r w:rsidR="00E54029">
        <w:rPr>
          <w:rFonts w:ascii="Century Schoolbook" w:hAnsi="Century Schoolbook"/>
          <w:bCs/>
          <w:szCs w:val="28"/>
        </w:rPr>
        <w:t xml:space="preserve">When she encountered </w:t>
      </w:r>
      <w:r w:rsidR="005E68F4">
        <w:rPr>
          <w:rFonts w:ascii="Century Schoolbook" w:hAnsi="Century Schoolbook"/>
          <w:bCs/>
          <w:szCs w:val="28"/>
        </w:rPr>
        <w:t>Mr. Mitchell</w:t>
      </w:r>
      <w:r w:rsidR="00E54029">
        <w:rPr>
          <w:rFonts w:ascii="Century Schoolbook" w:hAnsi="Century Schoolbook"/>
          <w:bCs/>
          <w:szCs w:val="28"/>
        </w:rPr>
        <w:t>, he</w:t>
      </w:r>
      <w:r w:rsidR="00AB212C">
        <w:rPr>
          <w:rFonts w:ascii="Century Schoolbook" w:hAnsi="Century Schoolbook"/>
          <w:bCs/>
          <w:szCs w:val="28"/>
        </w:rPr>
        <w:t xml:space="preserve"> </w:t>
      </w:r>
      <w:r w:rsidR="005E68F4">
        <w:rPr>
          <w:rFonts w:ascii="Century Schoolbook" w:hAnsi="Century Schoolbook"/>
          <w:bCs/>
          <w:szCs w:val="28"/>
        </w:rPr>
        <w:t xml:space="preserve">seemed “tired” and was having a hard time standing, as “he kept falling asleep.” (T p 344) </w:t>
      </w:r>
      <w:r w:rsidR="00AB212C">
        <w:rPr>
          <w:rFonts w:ascii="Century Schoolbook" w:hAnsi="Century Schoolbook"/>
          <w:bCs/>
          <w:szCs w:val="28"/>
        </w:rPr>
        <w:t>At the same time, h</w:t>
      </w:r>
      <w:r w:rsidR="005E68F4">
        <w:rPr>
          <w:rFonts w:ascii="Century Schoolbook" w:hAnsi="Century Schoolbook"/>
          <w:bCs/>
          <w:szCs w:val="28"/>
        </w:rPr>
        <w:t xml:space="preserve">e “had a hard time being still.” (T p 344) </w:t>
      </w:r>
    </w:p>
    <w:p w14:paraId="33F315F8" w14:textId="61FECC1A" w:rsidR="00E54029" w:rsidRDefault="00E54029" w:rsidP="00E5023F">
      <w:pPr>
        <w:pStyle w:val="Title"/>
        <w:spacing w:line="480" w:lineRule="auto"/>
        <w:jc w:val="left"/>
        <w:rPr>
          <w:rFonts w:ascii="Century Schoolbook" w:hAnsi="Century Schoolbook"/>
          <w:b/>
          <w:szCs w:val="28"/>
        </w:rPr>
      </w:pPr>
      <w:r>
        <w:rPr>
          <w:rFonts w:ascii="Century Schoolbook" w:hAnsi="Century Schoolbook"/>
          <w:bCs/>
          <w:szCs w:val="28"/>
        </w:rPr>
        <w:tab/>
      </w:r>
      <w:r w:rsidRPr="00E54029">
        <w:rPr>
          <w:rFonts w:ascii="Century Schoolbook" w:hAnsi="Century Schoolbook"/>
          <w:b/>
          <w:szCs w:val="28"/>
        </w:rPr>
        <w:t>Walter Wilson</w:t>
      </w:r>
    </w:p>
    <w:p w14:paraId="3019FB35" w14:textId="7B7DA0C6" w:rsidR="00E54029" w:rsidRDefault="00E54029" w:rsidP="00E5023F">
      <w:pPr>
        <w:pStyle w:val="Title"/>
        <w:spacing w:line="480" w:lineRule="auto"/>
        <w:jc w:val="left"/>
        <w:rPr>
          <w:rFonts w:ascii="Century Schoolbook" w:hAnsi="Century Schoolbook"/>
          <w:bCs/>
          <w:szCs w:val="28"/>
        </w:rPr>
      </w:pPr>
      <w:r>
        <w:rPr>
          <w:rFonts w:ascii="Century Schoolbook" w:hAnsi="Century Schoolbook"/>
          <w:b/>
          <w:szCs w:val="28"/>
        </w:rPr>
        <w:tab/>
      </w:r>
      <w:r>
        <w:rPr>
          <w:rFonts w:ascii="Century Schoolbook" w:hAnsi="Century Schoolbook"/>
          <w:bCs/>
          <w:szCs w:val="28"/>
        </w:rPr>
        <w:t xml:space="preserve">Mr. Wilson was the owner of Wilson &amp; Lysiak, Inc., </w:t>
      </w:r>
      <w:r w:rsidR="00AC4A10">
        <w:rPr>
          <w:rFonts w:ascii="Century Schoolbook" w:hAnsi="Century Schoolbook"/>
          <w:bCs/>
          <w:szCs w:val="28"/>
        </w:rPr>
        <w:t xml:space="preserve">a </w:t>
      </w:r>
      <w:r w:rsidR="000322BE">
        <w:rPr>
          <w:rFonts w:ascii="Century Schoolbook" w:hAnsi="Century Schoolbook"/>
          <w:bCs/>
          <w:szCs w:val="28"/>
        </w:rPr>
        <w:t xml:space="preserve">nearby </w:t>
      </w:r>
      <w:r>
        <w:rPr>
          <w:rFonts w:ascii="Century Schoolbook" w:hAnsi="Century Schoolbook"/>
          <w:bCs/>
          <w:szCs w:val="28"/>
        </w:rPr>
        <w:t>structural engineering company</w:t>
      </w:r>
      <w:r w:rsidR="00AC4A10">
        <w:rPr>
          <w:rFonts w:ascii="Century Schoolbook" w:hAnsi="Century Schoolbook"/>
          <w:bCs/>
          <w:szCs w:val="28"/>
        </w:rPr>
        <w:t xml:space="preserve"> that </w:t>
      </w:r>
      <w:r w:rsidR="003F2F04">
        <w:rPr>
          <w:rFonts w:ascii="Century Schoolbook" w:hAnsi="Century Schoolbook"/>
          <w:bCs/>
          <w:szCs w:val="28"/>
        </w:rPr>
        <w:t>had been</w:t>
      </w:r>
      <w:r w:rsidR="00AC4A10">
        <w:rPr>
          <w:rFonts w:ascii="Century Schoolbook" w:hAnsi="Century Schoolbook"/>
          <w:bCs/>
          <w:szCs w:val="28"/>
        </w:rPr>
        <w:t xml:space="preserve"> broken into </w:t>
      </w:r>
      <w:r w:rsidR="007A12C1">
        <w:rPr>
          <w:rFonts w:ascii="Century Schoolbook" w:hAnsi="Century Schoolbook"/>
          <w:bCs/>
          <w:szCs w:val="28"/>
        </w:rPr>
        <w:t>earlier</w:t>
      </w:r>
      <w:r w:rsidR="00961EED">
        <w:rPr>
          <w:rFonts w:ascii="Century Schoolbook" w:hAnsi="Century Schoolbook"/>
          <w:bCs/>
          <w:szCs w:val="28"/>
        </w:rPr>
        <w:t xml:space="preserve"> </w:t>
      </w:r>
      <w:r w:rsidR="004C206A">
        <w:rPr>
          <w:rFonts w:ascii="Century Schoolbook" w:hAnsi="Century Schoolbook"/>
          <w:bCs/>
          <w:szCs w:val="28"/>
        </w:rPr>
        <w:t>the same evening</w:t>
      </w:r>
      <w:r w:rsidR="00961EED">
        <w:rPr>
          <w:rFonts w:ascii="Century Schoolbook" w:hAnsi="Century Schoolbook"/>
          <w:bCs/>
          <w:szCs w:val="28"/>
        </w:rPr>
        <w:t xml:space="preserve">. </w:t>
      </w:r>
      <w:r>
        <w:rPr>
          <w:rFonts w:ascii="Century Schoolbook" w:hAnsi="Century Schoolbook"/>
          <w:bCs/>
          <w:szCs w:val="28"/>
        </w:rPr>
        <w:t xml:space="preserve">(T p 365) </w:t>
      </w:r>
      <w:r w:rsidR="00AC4A10">
        <w:rPr>
          <w:rFonts w:ascii="Century Schoolbook" w:hAnsi="Century Schoolbook"/>
          <w:bCs/>
          <w:szCs w:val="28"/>
        </w:rPr>
        <w:t xml:space="preserve">He was alerted to the incident by </w:t>
      </w:r>
      <w:r w:rsidR="00B17423">
        <w:rPr>
          <w:rFonts w:ascii="Century Schoolbook" w:hAnsi="Century Schoolbook"/>
          <w:bCs/>
          <w:szCs w:val="28"/>
        </w:rPr>
        <w:t xml:space="preserve">his </w:t>
      </w:r>
      <w:r w:rsidR="00AC4A10">
        <w:rPr>
          <w:rFonts w:ascii="Century Schoolbook" w:hAnsi="Century Schoolbook"/>
          <w:bCs/>
          <w:szCs w:val="28"/>
        </w:rPr>
        <w:t>security system</w:t>
      </w:r>
      <w:r w:rsidR="00B17423">
        <w:rPr>
          <w:rFonts w:ascii="Century Schoolbook" w:hAnsi="Century Schoolbook"/>
          <w:bCs/>
          <w:szCs w:val="28"/>
        </w:rPr>
        <w:t>, which</w:t>
      </w:r>
      <w:r w:rsidR="00DD77AA">
        <w:rPr>
          <w:rFonts w:ascii="Century Schoolbook" w:hAnsi="Century Schoolbook"/>
          <w:bCs/>
          <w:szCs w:val="28"/>
        </w:rPr>
        <w:t xml:space="preserve"> showed a Ford truck </w:t>
      </w:r>
      <w:r w:rsidR="00AC4A10">
        <w:rPr>
          <w:rFonts w:ascii="Century Schoolbook" w:hAnsi="Century Schoolbook"/>
          <w:bCs/>
          <w:szCs w:val="28"/>
        </w:rPr>
        <w:t>on the premises. (T p 369)</w:t>
      </w:r>
      <w:r w:rsidR="00DD77AA">
        <w:rPr>
          <w:rFonts w:ascii="Century Schoolbook" w:hAnsi="Century Schoolbook"/>
          <w:bCs/>
          <w:szCs w:val="28"/>
        </w:rPr>
        <w:t xml:space="preserve"> When he arrived, someone had come in through the window and “things were missing.” (T p 370) He identified the 1953 Ruger found outside Walgreens as one of </w:t>
      </w:r>
      <w:r w:rsidR="000958BD">
        <w:rPr>
          <w:rFonts w:ascii="Century Schoolbook" w:hAnsi="Century Schoolbook"/>
          <w:bCs/>
          <w:szCs w:val="28"/>
        </w:rPr>
        <w:t>his</w:t>
      </w:r>
      <w:r w:rsidR="00DD77AA">
        <w:rPr>
          <w:rFonts w:ascii="Century Schoolbook" w:hAnsi="Century Schoolbook"/>
          <w:bCs/>
          <w:szCs w:val="28"/>
        </w:rPr>
        <w:t xml:space="preserve"> missing items. (T p 370) </w:t>
      </w:r>
      <w:r w:rsidR="001374B2">
        <w:rPr>
          <w:rFonts w:ascii="Century Schoolbook" w:hAnsi="Century Schoolbook"/>
          <w:bCs/>
          <w:szCs w:val="28"/>
        </w:rPr>
        <w:t xml:space="preserve">His daughter, who worked with him, determined that a printer, a laptop, a 42-inch TV, some Razer headphones, and a Byrna pepper-spray gun were also missing from the premises. (T pp 377-78) </w:t>
      </w:r>
    </w:p>
    <w:p w14:paraId="78E78B02" w14:textId="3269097A" w:rsidR="001374B2" w:rsidRPr="001374B2" w:rsidRDefault="001374B2" w:rsidP="001374B2">
      <w:pPr>
        <w:pStyle w:val="Title"/>
        <w:spacing w:line="480" w:lineRule="auto"/>
        <w:jc w:val="left"/>
        <w:rPr>
          <w:rFonts w:ascii="Century Schoolbook" w:hAnsi="Century Schoolbook"/>
          <w:b/>
          <w:szCs w:val="28"/>
        </w:rPr>
      </w:pPr>
      <w:r>
        <w:rPr>
          <w:rFonts w:ascii="Century Schoolbook" w:hAnsi="Century Schoolbook"/>
          <w:bCs/>
          <w:szCs w:val="28"/>
        </w:rPr>
        <w:tab/>
      </w:r>
      <w:r w:rsidRPr="001374B2">
        <w:rPr>
          <w:rFonts w:ascii="Century Schoolbook" w:hAnsi="Century Schoolbook"/>
          <w:b/>
          <w:szCs w:val="28"/>
        </w:rPr>
        <w:t>Officer Mericle</w:t>
      </w:r>
    </w:p>
    <w:p w14:paraId="687D84BE" w14:textId="7FE1F72F" w:rsidR="001374B2" w:rsidRDefault="001374B2" w:rsidP="001374B2">
      <w:pPr>
        <w:pStyle w:val="Title"/>
        <w:spacing w:line="480" w:lineRule="auto"/>
        <w:jc w:val="left"/>
        <w:rPr>
          <w:rFonts w:ascii="Century Schoolbook" w:hAnsi="Century Schoolbook"/>
          <w:bCs/>
          <w:szCs w:val="28"/>
        </w:rPr>
      </w:pPr>
      <w:r>
        <w:rPr>
          <w:rFonts w:ascii="Century Schoolbook" w:hAnsi="Century Schoolbook"/>
          <w:bCs/>
          <w:szCs w:val="28"/>
        </w:rPr>
        <w:tab/>
        <w:t xml:space="preserve">Officer Mericle </w:t>
      </w:r>
      <w:r w:rsidR="000327DB">
        <w:rPr>
          <w:rFonts w:ascii="Century Schoolbook" w:hAnsi="Century Schoolbook"/>
          <w:bCs/>
          <w:szCs w:val="28"/>
        </w:rPr>
        <w:t>interacted with Mr. Mitchell at the police station. (T p 394) He described him as “sleepy,” and talking to himself, “kind of not complet</w:t>
      </w:r>
      <w:r w:rsidR="00961EED">
        <w:rPr>
          <w:rFonts w:ascii="Century Schoolbook" w:hAnsi="Century Schoolbook"/>
          <w:bCs/>
          <w:szCs w:val="28"/>
        </w:rPr>
        <w:t>[ing]</w:t>
      </w:r>
      <w:r w:rsidR="000327DB">
        <w:rPr>
          <w:rFonts w:ascii="Century Schoolbook" w:hAnsi="Century Schoolbook"/>
          <w:bCs/>
          <w:szCs w:val="28"/>
        </w:rPr>
        <w:t xml:space="preserve"> any thoughts or sentences.</w:t>
      </w:r>
      <w:r w:rsidR="007A12C1">
        <w:rPr>
          <w:rFonts w:ascii="Century Schoolbook" w:hAnsi="Century Schoolbook"/>
          <w:bCs/>
          <w:szCs w:val="28"/>
        </w:rPr>
        <w:t xml:space="preserve">” </w:t>
      </w:r>
      <w:r w:rsidR="000327DB">
        <w:rPr>
          <w:rFonts w:ascii="Century Schoolbook" w:hAnsi="Century Schoolbook"/>
          <w:bCs/>
          <w:szCs w:val="28"/>
        </w:rPr>
        <w:t xml:space="preserve"> </w:t>
      </w:r>
      <w:r w:rsidR="007A12C1">
        <w:rPr>
          <w:rFonts w:ascii="Century Schoolbook" w:hAnsi="Century Schoolbook"/>
          <w:bCs/>
          <w:szCs w:val="28"/>
        </w:rPr>
        <w:t>(T pp 394-95) “</w:t>
      </w:r>
      <w:r w:rsidR="000327DB">
        <w:rPr>
          <w:rFonts w:ascii="Century Schoolbook" w:hAnsi="Century Schoolbook"/>
          <w:bCs/>
          <w:szCs w:val="28"/>
        </w:rPr>
        <w:t xml:space="preserve">He had a hard time standing up, which I think would relate to him being sleepy at that time, and he said that he was tired.” (T pp 394-95) His eyes were red. (T p 395) </w:t>
      </w:r>
      <w:r w:rsidR="007C7152">
        <w:rPr>
          <w:rFonts w:ascii="Century Schoolbook" w:hAnsi="Century Schoolbook"/>
          <w:bCs/>
          <w:szCs w:val="28"/>
        </w:rPr>
        <w:t>S</w:t>
      </w:r>
      <w:r w:rsidR="000327DB">
        <w:rPr>
          <w:rFonts w:ascii="Century Schoolbook" w:hAnsi="Century Schoolbook"/>
          <w:bCs/>
          <w:szCs w:val="28"/>
        </w:rPr>
        <w:t>omeone called emergency medi</w:t>
      </w:r>
      <w:r w:rsidR="000958BD">
        <w:rPr>
          <w:rFonts w:ascii="Century Schoolbook" w:hAnsi="Century Schoolbook"/>
          <w:bCs/>
          <w:szCs w:val="28"/>
        </w:rPr>
        <w:t>c</w:t>
      </w:r>
      <w:r w:rsidR="000327DB">
        <w:rPr>
          <w:rFonts w:ascii="Century Schoolbook" w:hAnsi="Century Schoolbook"/>
          <w:bCs/>
          <w:szCs w:val="28"/>
        </w:rPr>
        <w:t xml:space="preserve">al services for him. (T p 395) </w:t>
      </w:r>
    </w:p>
    <w:p w14:paraId="3438D046" w14:textId="1B28D9D5" w:rsidR="000327DB" w:rsidRPr="000327DB" w:rsidRDefault="000327DB" w:rsidP="001374B2">
      <w:pPr>
        <w:pStyle w:val="Title"/>
        <w:spacing w:line="480" w:lineRule="auto"/>
        <w:jc w:val="left"/>
        <w:rPr>
          <w:rFonts w:ascii="Century Schoolbook" w:hAnsi="Century Schoolbook"/>
          <w:b/>
          <w:szCs w:val="28"/>
        </w:rPr>
      </w:pPr>
      <w:r>
        <w:rPr>
          <w:rFonts w:ascii="Century Schoolbook" w:hAnsi="Century Schoolbook"/>
          <w:bCs/>
          <w:szCs w:val="28"/>
        </w:rPr>
        <w:tab/>
      </w:r>
      <w:r w:rsidRPr="000327DB">
        <w:rPr>
          <w:rFonts w:ascii="Century Schoolbook" w:hAnsi="Century Schoolbook"/>
          <w:b/>
          <w:szCs w:val="28"/>
        </w:rPr>
        <w:t>Conrad Alley</w:t>
      </w:r>
    </w:p>
    <w:p w14:paraId="7DA278C5" w14:textId="600C948C" w:rsidR="000327DB" w:rsidRPr="00E54029" w:rsidRDefault="000327DB" w:rsidP="001374B2">
      <w:pPr>
        <w:pStyle w:val="Title"/>
        <w:spacing w:line="480" w:lineRule="auto"/>
        <w:jc w:val="left"/>
        <w:rPr>
          <w:rFonts w:ascii="Century Schoolbook" w:hAnsi="Century Schoolbook"/>
          <w:bCs/>
          <w:szCs w:val="28"/>
        </w:rPr>
      </w:pPr>
      <w:r>
        <w:rPr>
          <w:rFonts w:ascii="Century Schoolbook" w:hAnsi="Century Schoolbook"/>
          <w:bCs/>
          <w:szCs w:val="28"/>
        </w:rPr>
        <w:tab/>
        <w:t>Mr. Alley</w:t>
      </w:r>
      <w:r w:rsidR="00961EED">
        <w:rPr>
          <w:rFonts w:ascii="Century Schoolbook" w:hAnsi="Century Schoolbook"/>
          <w:bCs/>
          <w:szCs w:val="28"/>
        </w:rPr>
        <w:t xml:space="preserve">, </w:t>
      </w:r>
      <w:r>
        <w:rPr>
          <w:rFonts w:ascii="Century Schoolbook" w:hAnsi="Century Schoolbook"/>
          <w:bCs/>
          <w:szCs w:val="28"/>
        </w:rPr>
        <w:t>the general manager at Walgreens</w:t>
      </w:r>
      <w:r w:rsidR="00961EED">
        <w:rPr>
          <w:rFonts w:ascii="Century Schoolbook" w:hAnsi="Century Schoolbook"/>
          <w:bCs/>
          <w:szCs w:val="28"/>
        </w:rPr>
        <w:t xml:space="preserve">, </w:t>
      </w:r>
      <w:r>
        <w:rPr>
          <w:rFonts w:ascii="Century Schoolbook" w:hAnsi="Century Schoolbook"/>
          <w:bCs/>
          <w:szCs w:val="28"/>
        </w:rPr>
        <w:t>watched the security footage</w:t>
      </w:r>
      <w:r w:rsidR="00961EED">
        <w:rPr>
          <w:rFonts w:ascii="Century Schoolbook" w:hAnsi="Century Schoolbook"/>
          <w:bCs/>
          <w:szCs w:val="28"/>
        </w:rPr>
        <w:t xml:space="preserve"> of the incident</w:t>
      </w:r>
      <w:r>
        <w:rPr>
          <w:rFonts w:ascii="Century Schoolbook" w:hAnsi="Century Schoolbook"/>
          <w:bCs/>
          <w:szCs w:val="28"/>
        </w:rPr>
        <w:t>. (T p</w:t>
      </w:r>
      <w:r w:rsidR="00961EED">
        <w:rPr>
          <w:rFonts w:ascii="Century Schoolbook" w:hAnsi="Century Schoolbook"/>
          <w:bCs/>
          <w:szCs w:val="28"/>
        </w:rPr>
        <w:t>p</w:t>
      </w:r>
      <w:r>
        <w:rPr>
          <w:rFonts w:ascii="Century Schoolbook" w:hAnsi="Century Schoolbook"/>
          <w:bCs/>
          <w:szCs w:val="28"/>
        </w:rPr>
        <w:t xml:space="preserve"> 40</w:t>
      </w:r>
      <w:r w:rsidR="00961EED">
        <w:rPr>
          <w:rFonts w:ascii="Century Schoolbook" w:hAnsi="Century Schoolbook"/>
          <w:bCs/>
          <w:szCs w:val="28"/>
        </w:rPr>
        <w:t>3-0</w:t>
      </w:r>
      <w:r>
        <w:rPr>
          <w:rFonts w:ascii="Century Schoolbook" w:hAnsi="Century Schoolbook"/>
          <w:bCs/>
          <w:szCs w:val="28"/>
        </w:rPr>
        <w:t xml:space="preserve">4) He saw two people pry open the back garage-style door and </w:t>
      </w:r>
      <w:r w:rsidR="00DB2907">
        <w:rPr>
          <w:rFonts w:ascii="Century Schoolbook" w:hAnsi="Century Schoolbook"/>
          <w:bCs/>
          <w:szCs w:val="28"/>
        </w:rPr>
        <w:t>enter the stock room. (T p 405) From there, they “went all over the store</w:t>
      </w:r>
      <w:r w:rsidR="00936D43">
        <w:rPr>
          <w:rFonts w:ascii="Century Schoolbook" w:hAnsi="Century Schoolbook"/>
          <w:bCs/>
          <w:szCs w:val="28"/>
        </w:rPr>
        <w:t>,</w:t>
      </w:r>
      <w:r w:rsidR="00DB2907">
        <w:rPr>
          <w:rFonts w:ascii="Century Schoolbook" w:hAnsi="Century Schoolbook"/>
          <w:bCs/>
          <w:szCs w:val="28"/>
        </w:rPr>
        <w:t xml:space="preserve">” </w:t>
      </w:r>
      <w:r w:rsidR="00936D43">
        <w:rPr>
          <w:rFonts w:ascii="Century Schoolbook" w:hAnsi="Century Schoolbook"/>
          <w:bCs/>
          <w:szCs w:val="28"/>
        </w:rPr>
        <w:t xml:space="preserve">but </w:t>
      </w:r>
      <w:r w:rsidR="00B40A90">
        <w:rPr>
          <w:rFonts w:ascii="Century Schoolbook" w:hAnsi="Century Schoolbook"/>
          <w:bCs/>
          <w:szCs w:val="28"/>
        </w:rPr>
        <w:t xml:space="preserve">only </w:t>
      </w:r>
      <w:r w:rsidR="00936D43">
        <w:rPr>
          <w:rFonts w:ascii="Century Schoolbook" w:hAnsi="Century Schoolbook"/>
          <w:bCs/>
          <w:szCs w:val="28"/>
        </w:rPr>
        <w:t xml:space="preserve">“a very small amount” was missing. </w:t>
      </w:r>
      <w:r w:rsidR="00DB2907">
        <w:rPr>
          <w:rFonts w:ascii="Century Schoolbook" w:hAnsi="Century Schoolbook"/>
          <w:bCs/>
          <w:szCs w:val="28"/>
        </w:rPr>
        <w:t xml:space="preserve">(T p 405) Inventory showed </w:t>
      </w:r>
      <w:r w:rsidR="007C7152">
        <w:rPr>
          <w:rFonts w:ascii="Century Schoolbook" w:hAnsi="Century Schoolbook"/>
          <w:bCs/>
          <w:szCs w:val="28"/>
        </w:rPr>
        <w:t xml:space="preserve">that </w:t>
      </w:r>
      <w:r w:rsidR="00DB2907">
        <w:rPr>
          <w:rFonts w:ascii="Century Schoolbook" w:hAnsi="Century Schoolbook"/>
          <w:bCs/>
          <w:szCs w:val="28"/>
        </w:rPr>
        <w:t xml:space="preserve">some prescription medicines </w:t>
      </w:r>
      <w:r w:rsidR="007C7152">
        <w:rPr>
          <w:rFonts w:ascii="Century Schoolbook" w:hAnsi="Century Schoolbook"/>
          <w:bCs/>
          <w:szCs w:val="28"/>
        </w:rPr>
        <w:t xml:space="preserve">were </w:t>
      </w:r>
      <w:r w:rsidR="00DB2907">
        <w:rPr>
          <w:rFonts w:ascii="Century Schoolbook" w:hAnsi="Century Schoolbook"/>
          <w:bCs/>
          <w:szCs w:val="28"/>
        </w:rPr>
        <w:t>missing</w:t>
      </w:r>
      <w:r w:rsidR="00936D43">
        <w:rPr>
          <w:rFonts w:ascii="Century Schoolbook" w:hAnsi="Century Schoolbook"/>
          <w:bCs/>
          <w:szCs w:val="28"/>
        </w:rPr>
        <w:t xml:space="preserve">, </w:t>
      </w:r>
      <w:r w:rsidR="005D06C4">
        <w:rPr>
          <w:rFonts w:ascii="Century Schoolbook" w:hAnsi="Century Schoolbook"/>
          <w:bCs/>
          <w:szCs w:val="28"/>
        </w:rPr>
        <w:t xml:space="preserve">the “main one” being </w:t>
      </w:r>
      <w:r w:rsidR="00936D43">
        <w:rPr>
          <w:rFonts w:ascii="Century Schoolbook" w:hAnsi="Century Schoolbook"/>
          <w:bCs/>
          <w:szCs w:val="28"/>
        </w:rPr>
        <w:t>a bladder medication</w:t>
      </w:r>
      <w:r w:rsidR="005D06C4">
        <w:rPr>
          <w:rFonts w:ascii="Century Schoolbook" w:hAnsi="Century Schoolbook"/>
          <w:bCs/>
          <w:szCs w:val="28"/>
        </w:rPr>
        <w:t xml:space="preserve"> recovered from outside the store</w:t>
      </w:r>
      <w:r w:rsidR="00DB2907">
        <w:rPr>
          <w:rFonts w:ascii="Century Schoolbook" w:hAnsi="Century Schoolbook"/>
          <w:bCs/>
          <w:szCs w:val="28"/>
        </w:rPr>
        <w:t>. (T p</w:t>
      </w:r>
      <w:r w:rsidR="00936D43">
        <w:rPr>
          <w:rFonts w:ascii="Century Schoolbook" w:hAnsi="Century Schoolbook"/>
          <w:bCs/>
          <w:szCs w:val="28"/>
        </w:rPr>
        <w:t>p</w:t>
      </w:r>
      <w:r w:rsidR="00DB2907">
        <w:rPr>
          <w:rFonts w:ascii="Century Schoolbook" w:hAnsi="Century Schoolbook"/>
          <w:bCs/>
          <w:szCs w:val="28"/>
        </w:rPr>
        <w:t xml:space="preserve"> 40</w:t>
      </w:r>
      <w:r w:rsidR="00936D43">
        <w:rPr>
          <w:rFonts w:ascii="Century Schoolbook" w:hAnsi="Century Schoolbook"/>
          <w:bCs/>
          <w:szCs w:val="28"/>
        </w:rPr>
        <w:t>5-06, 411</w:t>
      </w:r>
      <w:r w:rsidR="00DB2907">
        <w:rPr>
          <w:rFonts w:ascii="Century Schoolbook" w:hAnsi="Century Schoolbook"/>
          <w:bCs/>
          <w:szCs w:val="28"/>
        </w:rPr>
        <w:t>)</w:t>
      </w:r>
      <w:r w:rsidR="00936D43">
        <w:rPr>
          <w:rFonts w:ascii="Century Schoolbook" w:hAnsi="Century Schoolbook"/>
          <w:bCs/>
          <w:szCs w:val="28"/>
        </w:rPr>
        <w:t xml:space="preserve"> </w:t>
      </w:r>
      <w:r w:rsidR="00DB2907">
        <w:rPr>
          <w:rFonts w:ascii="Century Schoolbook" w:hAnsi="Century Schoolbook"/>
          <w:bCs/>
          <w:szCs w:val="28"/>
        </w:rPr>
        <w:t xml:space="preserve"> </w:t>
      </w:r>
    </w:p>
    <w:p w14:paraId="062C7BCA" w14:textId="0F1F10F2" w:rsidR="00B55732" w:rsidRPr="00B55732" w:rsidRDefault="00E54029" w:rsidP="00E5023F">
      <w:pPr>
        <w:pStyle w:val="Title"/>
        <w:spacing w:line="480" w:lineRule="auto"/>
        <w:jc w:val="left"/>
        <w:rPr>
          <w:rFonts w:ascii="Century Schoolbook" w:hAnsi="Century Schoolbook"/>
          <w:b/>
          <w:szCs w:val="28"/>
        </w:rPr>
      </w:pPr>
      <w:r>
        <w:rPr>
          <w:rFonts w:ascii="Century Schoolbook" w:hAnsi="Century Schoolbook"/>
          <w:bCs/>
          <w:szCs w:val="28"/>
        </w:rPr>
        <w:tab/>
      </w:r>
      <w:r w:rsidR="00B55732" w:rsidRPr="00B55732">
        <w:rPr>
          <w:rFonts w:ascii="Century Schoolbook" w:hAnsi="Century Schoolbook"/>
          <w:b/>
          <w:szCs w:val="28"/>
        </w:rPr>
        <w:t>Jordan Mitchell</w:t>
      </w:r>
    </w:p>
    <w:p w14:paraId="06D78CE8" w14:textId="05E6F662" w:rsidR="00E5023F" w:rsidRDefault="00B55732" w:rsidP="00E5023F">
      <w:pPr>
        <w:pStyle w:val="Title"/>
        <w:spacing w:line="480" w:lineRule="auto"/>
        <w:jc w:val="left"/>
        <w:rPr>
          <w:rFonts w:ascii="Century Schoolbook" w:hAnsi="Century Schoolbook"/>
          <w:bCs/>
          <w:szCs w:val="28"/>
        </w:rPr>
      </w:pPr>
      <w:r>
        <w:rPr>
          <w:rFonts w:ascii="Century Schoolbook" w:hAnsi="Century Schoolbook"/>
          <w:bCs/>
          <w:szCs w:val="28"/>
        </w:rPr>
        <w:tab/>
        <w:t xml:space="preserve">At the time of the incident, Mr. Mitchell was using cocaine daily. (T p 440) </w:t>
      </w:r>
      <w:r w:rsidR="002C2E05">
        <w:rPr>
          <w:rFonts w:ascii="Century Schoolbook" w:hAnsi="Century Schoolbook"/>
          <w:bCs/>
          <w:szCs w:val="28"/>
        </w:rPr>
        <w:t>Though h</w:t>
      </w:r>
      <w:r>
        <w:rPr>
          <w:rFonts w:ascii="Century Schoolbook" w:hAnsi="Century Schoolbook"/>
          <w:bCs/>
          <w:szCs w:val="28"/>
        </w:rPr>
        <w:t>e was not “too much of a drinker</w:t>
      </w:r>
      <w:r w:rsidR="002C2E05">
        <w:rPr>
          <w:rFonts w:ascii="Century Schoolbook" w:hAnsi="Century Schoolbook"/>
          <w:bCs/>
          <w:szCs w:val="28"/>
        </w:rPr>
        <w:t>,</w:t>
      </w:r>
      <w:r>
        <w:rPr>
          <w:rFonts w:ascii="Century Schoolbook" w:hAnsi="Century Schoolbook"/>
          <w:bCs/>
          <w:szCs w:val="28"/>
        </w:rPr>
        <w:t>”</w:t>
      </w:r>
      <w:r w:rsidR="002C2E05">
        <w:rPr>
          <w:rFonts w:ascii="Century Schoolbook" w:hAnsi="Century Schoolbook"/>
          <w:bCs/>
          <w:szCs w:val="28"/>
        </w:rPr>
        <w:t xml:space="preserve"> he consumed alcohol th</w:t>
      </w:r>
      <w:r w:rsidR="00AE4907">
        <w:rPr>
          <w:rFonts w:ascii="Century Schoolbook" w:hAnsi="Century Schoolbook"/>
          <w:bCs/>
          <w:szCs w:val="28"/>
        </w:rPr>
        <w:t>at</w:t>
      </w:r>
      <w:r w:rsidR="002C2E05">
        <w:rPr>
          <w:rFonts w:ascii="Century Schoolbook" w:hAnsi="Century Schoolbook"/>
          <w:bCs/>
          <w:szCs w:val="28"/>
        </w:rPr>
        <w:t xml:space="preserve"> day, in addition to </w:t>
      </w:r>
      <w:r>
        <w:rPr>
          <w:rFonts w:ascii="Century Schoolbook" w:hAnsi="Century Schoolbook"/>
          <w:bCs/>
          <w:szCs w:val="28"/>
        </w:rPr>
        <w:t xml:space="preserve">3.5 grams of </w:t>
      </w:r>
      <w:r w:rsidR="000475AB">
        <w:rPr>
          <w:rFonts w:ascii="Century Schoolbook" w:hAnsi="Century Schoolbook"/>
          <w:bCs/>
          <w:szCs w:val="28"/>
        </w:rPr>
        <w:t xml:space="preserve">powder </w:t>
      </w:r>
      <w:r>
        <w:rPr>
          <w:rFonts w:ascii="Century Schoolbook" w:hAnsi="Century Schoolbook"/>
          <w:bCs/>
          <w:szCs w:val="28"/>
        </w:rPr>
        <w:t>cocaine</w:t>
      </w:r>
      <w:r w:rsidR="002C2E05">
        <w:rPr>
          <w:rFonts w:ascii="Century Schoolbook" w:hAnsi="Century Schoolbook"/>
          <w:bCs/>
          <w:szCs w:val="28"/>
        </w:rPr>
        <w:t>.</w:t>
      </w:r>
      <w:r>
        <w:rPr>
          <w:rFonts w:ascii="Century Schoolbook" w:hAnsi="Century Schoolbook"/>
          <w:bCs/>
          <w:szCs w:val="28"/>
        </w:rPr>
        <w:t xml:space="preserve"> (T p</w:t>
      </w:r>
      <w:r w:rsidR="002C2E05">
        <w:rPr>
          <w:rFonts w:ascii="Century Schoolbook" w:hAnsi="Century Schoolbook"/>
          <w:bCs/>
          <w:szCs w:val="28"/>
        </w:rPr>
        <w:t>p 440-</w:t>
      </w:r>
      <w:r>
        <w:rPr>
          <w:rFonts w:ascii="Century Schoolbook" w:hAnsi="Century Schoolbook"/>
          <w:bCs/>
          <w:szCs w:val="28"/>
        </w:rPr>
        <w:t xml:space="preserve">41) </w:t>
      </w:r>
      <w:r w:rsidR="000475AB">
        <w:rPr>
          <w:rFonts w:ascii="Century Schoolbook" w:hAnsi="Century Schoolbook"/>
          <w:bCs/>
          <w:szCs w:val="28"/>
        </w:rPr>
        <w:t xml:space="preserve">He “kind of lost control of [him]self at the time somewhat.” (T p 442) He did not remember going to the premises of </w:t>
      </w:r>
      <w:r w:rsidR="000F5236">
        <w:rPr>
          <w:rFonts w:ascii="Century Schoolbook" w:hAnsi="Century Schoolbook"/>
          <w:bCs/>
          <w:szCs w:val="28"/>
        </w:rPr>
        <w:t>Wilson &amp; Lysiak, though he re</w:t>
      </w:r>
      <w:r w:rsidR="002C2E05">
        <w:rPr>
          <w:rFonts w:ascii="Century Schoolbook" w:hAnsi="Century Schoolbook"/>
          <w:bCs/>
          <w:szCs w:val="28"/>
        </w:rPr>
        <w:t>called</w:t>
      </w:r>
      <w:r w:rsidR="000F5236">
        <w:rPr>
          <w:rFonts w:ascii="Century Schoolbook" w:hAnsi="Century Schoolbook"/>
          <w:bCs/>
          <w:szCs w:val="28"/>
        </w:rPr>
        <w:t xml:space="preserve"> driving his brother’s Jeep in the area. (T pp 444-45) </w:t>
      </w:r>
    </w:p>
    <w:p w14:paraId="1FCBE651" w14:textId="3EE13AF4" w:rsidR="002C2E05" w:rsidRDefault="000F5236" w:rsidP="002C2E05">
      <w:pPr>
        <w:pStyle w:val="Title"/>
        <w:spacing w:line="480" w:lineRule="auto"/>
        <w:jc w:val="left"/>
        <w:rPr>
          <w:rFonts w:ascii="Century Schoolbook" w:hAnsi="Century Schoolbook"/>
          <w:bCs/>
          <w:szCs w:val="28"/>
        </w:rPr>
      </w:pPr>
      <w:r>
        <w:rPr>
          <w:rFonts w:ascii="Century Schoolbook" w:hAnsi="Century Schoolbook"/>
          <w:bCs/>
          <w:szCs w:val="28"/>
        </w:rPr>
        <w:tab/>
        <w:t>He remembered going into Walgreens, but he was “really high and everything</w:t>
      </w:r>
      <w:r w:rsidR="00AE4907">
        <w:rPr>
          <w:rFonts w:ascii="Century Schoolbook" w:hAnsi="Century Schoolbook"/>
          <w:bCs/>
          <w:szCs w:val="28"/>
        </w:rPr>
        <w:t>”</w:t>
      </w:r>
      <w:r>
        <w:rPr>
          <w:rFonts w:ascii="Century Schoolbook" w:hAnsi="Century Schoolbook"/>
          <w:bCs/>
          <w:szCs w:val="28"/>
        </w:rPr>
        <w:t xml:space="preserve"> and “really lost it.” (T pp 446-47) By his description, he “crashed out.” (T p 447) </w:t>
      </w:r>
      <w:r w:rsidR="002C2E05">
        <w:rPr>
          <w:rFonts w:ascii="Century Schoolbook" w:hAnsi="Century Schoolbook"/>
          <w:bCs/>
          <w:szCs w:val="28"/>
        </w:rPr>
        <w:t xml:space="preserve">At the close of the State’s evidence, Mr. Mitchell stipulated that on 31 March 2010, he </w:t>
      </w:r>
      <w:r w:rsidR="00AE4907">
        <w:rPr>
          <w:rFonts w:ascii="Century Schoolbook" w:hAnsi="Century Schoolbook"/>
          <w:bCs/>
          <w:szCs w:val="28"/>
        </w:rPr>
        <w:t>had been</w:t>
      </w:r>
      <w:r w:rsidR="002C2E05">
        <w:rPr>
          <w:rFonts w:ascii="Century Schoolbook" w:hAnsi="Century Schoolbook"/>
          <w:bCs/>
          <w:szCs w:val="28"/>
        </w:rPr>
        <w:t xml:space="preserve"> found guilty of or pled guilty to a felony in violation of the laws of North Carolina. (T p 415) </w:t>
      </w:r>
    </w:p>
    <w:p w14:paraId="66CDD221" w14:textId="7D86549F" w:rsidR="005F7433" w:rsidRPr="00DE49DE" w:rsidRDefault="009D2777" w:rsidP="00E5023F">
      <w:pPr>
        <w:pStyle w:val="Title"/>
        <w:spacing w:line="480" w:lineRule="auto"/>
        <w:jc w:val="left"/>
        <w:rPr>
          <w:rFonts w:ascii="Century Schoolbook" w:hAnsi="Century Schoolbook"/>
          <w:bCs/>
          <w:szCs w:val="28"/>
        </w:rPr>
      </w:pPr>
      <w:r>
        <w:rPr>
          <w:rFonts w:ascii="Century Schoolbook" w:hAnsi="Century Schoolbook"/>
          <w:bCs/>
          <w:szCs w:val="28"/>
        </w:rPr>
        <w:tab/>
      </w:r>
      <w:r w:rsidR="002C2E05">
        <w:rPr>
          <w:rFonts w:ascii="Century Schoolbook" w:hAnsi="Century Schoolbook"/>
          <w:bCs/>
          <w:szCs w:val="28"/>
        </w:rPr>
        <w:t xml:space="preserve">After hearing the evidence, the jury convicted Mr. Mitchell of breaking or entering </w:t>
      </w:r>
      <w:r w:rsidR="00AE4907">
        <w:rPr>
          <w:rFonts w:ascii="Century Schoolbook" w:hAnsi="Century Schoolbook"/>
          <w:bCs/>
          <w:szCs w:val="28"/>
        </w:rPr>
        <w:t xml:space="preserve">and larceny </w:t>
      </w:r>
      <w:r w:rsidR="002C2E05">
        <w:rPr>
          <w:rFonts w:ascii="Century Schoolbook" w:hAnsi="Century Schoolbook"/>
          <w:bCs/>
          <w:szCs w:val="28"/>
        </w:rPr>
        <w:t xml:space="preserve">on the premises of </w:t>
      </w:r>
      <w:r w:rsidR="007A12C1">
        <w:rPr>
          <w:rFonts w:ascii="Century Schoolbook" w:hAnsi="Century Schoolbook"/>
          <w:bCs/>
          <w:szCs w:val="28"/>
        </w:rPr>
        <w:t xml:space="preserve">both </w:t>
      </w:r>
      <w:r w:rsidR="002C2E05">
        <w:rPr>
          <w:rFonts w:ascii="Century Schoolbook" w:hAnsi="Century Schoolbook"/>
          <w:bCs/>
          <w:szCs w:val="28"/>
        </w:rPr>
        <w:t xml:space="preserve">Walgreens and Wilson &amp; Lysiak. </w:t>
      </w:r>
      <w:r w:rsidR="00AE4907">
        <w:rPr>
          <w:rFonts w:ascii="Century Schoolbook" w:hAnsi="Century Schoolbook"/>
          <w:bCs/>
          <w:szCs w:val="28"/>
        </w:rPr>
        <w:t xml:space="preserve">(R pp 53-57) </w:t>
      </w:r>
      <w:r w:rsidR="002C2E05">
        <w:rPr>
          <w:rFonts w:ascii="Century Schoolbook" w:hAnsi="Century Schoolbook"/>
          <w:bCs/>
          <w:szCs w:val="28"/>
        </w:rPr>
        <w:t xml:space="preserve">In addition, the jury found him guilty of possession of a firearm by a felon and resisting a public officer. </w:t>
      </w:r>
      <w:r w:rsidR="00AE4907">
        <w:rPr>
          <w:rFonts w:ascii="Century Schoolbook" w:hAnsi="Century Schoolbook"/>
          <w:bCs/>
          <w:szCs w:val="28"/>
        </w:rPr>
        <w:t xml:space="preserve">(R pp 54, 56) </w:t>
      </w:r>
      <w:r w:rsidR="002C2E05">
        <w:rPr>
          <w:rFonts w:ascii="Century Schoolbook" w:hAnsi="Century Schoolbook"/>
          <w:bCs/>
          <w:szCs w:val="28"/>
        </w:rPr>
        <w:t xml:space="preserve">Mr. Mitchell gave notice of appeal. </w:t>
      </w:r>
    </w:p>
    <w:p w14:paraId="015A4F23" w14:textId="23583E0B" w:rsidR="00AE7DED" w:rsidRDefault="00AE7DED" w:rsidP="00726730">
      <w:pPr>
        <w:pStyle w:val="Title"/>
        <w:spacing w:line="480" w:lineRule="auto"/>
        <w:rPr>
          <w:rFonts w:ascii="Century Schoolbook" w:hAnsi="Century Schoolbook"/>
          <w:b/>
          <w:szCs w:val="28"/>
          <w:u w:val="single"/>
        </w:rPr>
      </w:pPr>
      <w:r>
        <w:rPr>
          <w:rFonts w:ascii="Century Schoolbook" w:hAnsi="Century Schoolbook"/>
          <w:b/>
          <w:szCs w:val="28"/>
          <w:u w:val="single"/>
        </w:rPr>
        <w:t>ARGUMENT</w:t>
      </w:r>
    </w:p>
    <w:p w14:paraId="42D60ACC" w14:textId="3CAC5456" w:rsidR="00D35EC4" w:rsidRDefault="00F31A6A" w:rsidP="00305AF0">
      <w:pPr>
        <w:pStyle w:val="Title"/>
        <w:contextualSpacing/>
        <w:jc w:val="left"/>
        <w:rPr>
          <w:rFonts w:ascii="Century Schoolbook" w:hAnsi="Century Schoolbook"/>
          <w:b/>
          <w:szCs w:val="28"/>
        </w:rPr>
      </w:pPr>
      <w:r>
        <w:rPr>
          <w:rFonts w:ascii="Century Schoolbook" w:hAnsi="Century Schoolbook"/>
          <w:b/>
          <w:szCs w:val="28"/>
        </w:rPr>
        <w:t xml:space="preserve">I. </w:t>
      </w:r>
      <w:r w:rsidR="0050267C" w:rsidRPr="0050267C">
        <w:rPr>
          <w:rFonts w:ascii="Century Schoolbook" w:hAnsi="Century Schoolbook"/>
          <w:b/>
          <w:szCs w:val="28"/>
        </w:rPr>
        <w:t>The trial court erred and prejudiced Mr. Mitchell by declining his request for the voluntary intoxication instruction</w:t>
      </w:r>
      <w:r w:rsidR="00443DAD">
        <w:rPr>
          <w:rFonts w:ascii="Century Schoolbook" w:hAnsi="Century Schoolbook"/>
          <w:b/>
          <w:szCs w:val="28"/>
        </w:rPr>
        <w:t xml:space="preserve"> where, in the light most favorable to the defendant, there was substantial evidence from which a reasonable juror could have found that he was so intoxicated that he could not form the specific intent to commit the offenses charged</w:t>
      </w:r>
      <w:r w:rsidR="0050267C" w:rsidRPr="0050267C">
        <w:rPr>
          <w:rFonts w:ascii="Century Schoolbook" w:hAnsi="Century Schoolbook"/>
          <w:b/>
          <w:szCs w:val="28"/>
        </w:rPr>
        <w:t xml:space="preserve">. </w:t>
      </w:r>
      <w:r w:rsidR="00305AF0">
        <w:rPr>
          <w:rFonts w:ascii="Century Schoolbook" w:hAnsi="Century Schoolbook"/>
          <w:b/>
          <w:szCs w:val="28"/>
        </w:rPr>
        <w:t xml:space="preserve"> </w:t>
      </w:r>
    </w:p>
    <w:p w14:paraId="4ACF2C06" w14:textId="77777777" w:rsidR="00305AF0" w:rsidRDefault="00305AF0" w:rsidP="00305AF0">
      <w:pPr>
        <w:pStyle w:val="Title"/>
        <w:contextualSpacing/>
        <w:jc w:val="left"/>
        <w:rPr>
          <w:rFonts w:ascii="Century Schoolbook" w:hAnsi="Century Schoolbook"/>
          <w:bCs/>
          <w:szCs w:val="28"/>
        </w:rPr>
      </w:pPr>
    </w:p>
    <w:p w14:paraId="101E11D3" w14:textId="44A1EAF7" w:rsidR="00FF0F62" w:rsidRDefault="00FF0F62" w:rsidP="00705098">
      <w:pPr>
        <w:pStyle w:val="Title"/>
        <w:spacing w:line="480" w:lineRule="auto"/>
        <w:jc w:val="left"/>
        <w:rPr>
          <w:rFonts w:ascii="Century Schoolbook" w:hAnsi="Century Schoolbook"/>
          <w:b/>
          <w:szCs w:val="28"/>
        </w:rPr>
      </w:pPr>
      <w:r>
        <w:rPr>
          <w:rFonts w:ascii="Century Schoolbook" w:hAnsi="Century Schoolbook"/>
          <w:b/>
          <w:szCs w:val="28"/>
        </w:rPr>
        <w:t>A. Standard of review</w:t>
      </w:r>
    </w:p>
    <w:p w14:paraId="20804E7A" w14:textId="553E94EC" w:rsidR="00FF0F62" w:rsidRPr="00FF0F62" w:rsidRDefault="00FF0F62" w:rsidP="00FF0F62">
      <w:pPr>
        <w:shd w:val="clear" w:color="auto" w:fill="FFFFFF"/>
        <w:spacing w:line="480" w:lineRule="auto"/>
        <w:contextualSpacing/>
        <w:rPr>
          <w:rFonts w:ascii="Century Schoolbook" w:eastAsia="Times New Roman" w:hAnsi="Century Schoolbook" w:cs="Arial"/>
          <w:color w:val="000000"/>
          <w:sz w:val="28"/>
          <w:szCs w:val="28"/>
        </w:rPr>
      </w:pPr>
      <w:r>
        <w:rPr>
          <w:rFonts w:ascii="Arial" w:eastAsia="Times New Roman" w:hAnsi="Arial" w:cs="Arial"/>
          <w:color w:val="000000"/>
          <w:bdr w:val="none" w:sz="0" w:space="0" w:color="auto" w:frame="1"/>
          <w:shd w:val="clear" w:color="auto" w:fill="FFFFFF"/>
        </w:rPr>
        <w:tab/>
      </w:r>
      <w:r w:rsidRPr="00FF0F62">
        <w:rPr>
          <w:rFonts w:ascii="Century Schoolbook" w:eastAsia="Times New Roman" w:hAnsi="Century Schoolbook" w:cs="Arial"/>
          <w:color w:val="000000"/>
          <w:sz w:val="28"/>
          <w:szCs w:val="28"/>
          <w:bdr w:val="none" w:sz="0" w:space="0" w:color="auto" w:frame="1"/>
          <w:shd w:val="clear" w:color="auto" w:fill="FFFFFF"/>
        </w:rPr>
        <w:t xml:space="preserve">To determine whether a defendant is entitled to a requested instruction on voluntary intoxication, this Court reviews </w:t>
      </w:r>
      <w:r w:rsidRPr="00C25BC1">
        <w:rPr>
          <w:rFonts w:ascii="Century Schoolbook" w:eastAsia="Times New Roman" w:hAnsi="Century Schoolbook" w:cs="Arial"/>
          <w:i/>
          <w:iCs/>
          <w:color w:val="000000"/>
          <w:sz w:val="28"/>
          <w:szCs w:val="28"/>
          <w:bdr w:val="none" w:sz="0" w:space="0" w:color="auto" w:frame="1"/>
          <w:shd w:val="clear" w:color="auto" w:fill="FFFFFF"/>
        </w:rPr>
        <w:t>de novo</w:t>
      </w:r>
      <w:r w:rsidRPr="00FF0F62">
        <w:rPr>
          <w:rFonts w:ascii="Century Schoolbook" w:eastAsia="Times New Roman" w:hAnsi="Century Schoolbook" w:cs="Arial"/>
          <w:color w:val="000000"/>
          <w:sz w:val="28"/>
          <w:szCs w:val="28"/>
          <w:bdr w:val="none" w:sz="0" w:space="0" w:color="auto" w:frame="1"/>
          <w:shd w:val="clear" w:color="auto" w:fill="FFFFFF"/>
        </w:rPr>
        <w:t xml:space="preserve"> whether each element of the defense is supported by substantial evidence when taken in the light most favorable to the defendant. </w:t>
      </w:r>
      <w:r w:rsidRPr="00FF0F62">
        <w:rPr>
          <w:rFonts w:ascii="Century Schoolbook" w:eastAsia="Times New Roman" w:hAnsi="Century Schoolbook" w:cs="Arial"/>
          <w:i/>
          <w:iCs/>
          <w:color w:val="000000"/>
          <w:sz w:val="28"/>
          <w:szCs w:val="28"/>
        </w:rPr>
        <w:t>State v. Meader</w:t>
      </w:r>
      <w:r w:rsidRPr="00FF0F62">
        <w:rPr>
          <w:rFonts w:ascii="Century Schoolbook" w:eastAsia="Times New Roman" w:hAnsi="Century Schoolbook" w:cs="Arial"/>
          <w:color w:val="000000"/>
          <w:sz w:val="28"/>
          <w:szCs w:val="28"/>
        </w:rPr>
        <w:t>, 2021 -NCSC- 37, ¶ 15</w:t>
      </w:r>
      <w:r>
        <w:rPr>
          <w:rFonts w:ascii="Century Schoolbook" w:eastAsia="Times New Roman" w:hAnsi="Century Schoolbook" w:cs="Arial"/>
          <w:color w:val="000000"/>
          <w:sz w:val="28"/>
          <w:szCs w:val="28"/>
        </w:rPr>
        <w:t xml:space="preserve">, </w:t>
      </w:r>
      <w:r w:rsidRPr="00FF0F62">
        <w:rPr>
          <w:rFonts w:ascii="Century Schoolbook" w:eastAsia="Times New Roman" w:hAnsi="Century Schoolbook" w:cs="Arial"/>
          <w:color w:val="000000"/>
          <w:sz w:val="28"/>
          <w:szCs w:val="28"/>
        </w:rPr>
        <w:t xml:space="preserve">856 S.E.2d 533, 537 (2021) (citing </w:t>
      </w:r>
      <w:r w:rsidRPr="00FF0F62">
        <w:rPr>
          <w:rFonts w:ascii="Century Schoolbook" w:eastAsia="Times New Roman" w:hAnsi="Century Schoolbook" w:cs="Arial"/>
          <w:i/>
          <w:iCs/>
          <w:color w:val="000000"/>
          <w:sz w:val="28"/>
          <w:szCs w:val="28"/>
          <w:bdr w:val="none" w:sz="0" w:space="0" w:color="auto" w:frame="1"/>
          <w:shd w:val="clear" w:color="auto" w:fill="FFFFFF"/>
        </w:rPr>
        <w:t>State v. Mash</w:t>
      </w:r>
      <w:r w:rsidRPr="00FF0F62">
        <w:rPr>
          <w:rFonts w:ascii="Century Schoolbook" w:eastAsia="Times New Roman" w:hAnsi="Century Schoolbook" w:cs="Arial"/>
          <w:color w:val="000000"/>
          <w:sz w:val="28"/>
          <w:szCs w:val="28"/>
          <w:bdr w:val="none" w:sz="0" w:space="0" w:color="auto" w:frame="1"/>
          <w:shd w:val="clear" w:color="auto" w:fill="FFFFFF"/>
        </w:rPr>
        <w:t xml:space="preserve">, 323 N.C. 339, 348, 372 S.E.2d 532, 537 (1988)). “Substantial evidence is such relevant evidence as a reasonable mind might accept as adequate to support a conclusion.” </w:t>
      </w:r>
      <w:r w:rsidRPr="00FF0F62">
        <w:rPr>
          <w:rFonts w:ascii="Century Schoolbook" w:eastAsia="Times New Roman" w:hAnsi="Century Schoolbook" w:cs="Arial"/>
          <w:i/>
          <w:iCs/>
          <w:color w:val="000000"/>
          <w:sz w:val="28"/>
          <w:szCs w:val="28"/>
          <w:bdr w:val="none" w:sz="0" w:space="0" w:color="auto" w:frame="1"/>
          <w:shd w:val="clear" w:color="auto" w:fill="FFFFFF"/>
        </w:rPr>
        <w:t>State v. Franklin</w:t>
      </w:r>
      <w:r w:rsidRPr="00FF0F62">
        <w:rPr>
          <w:rFonts w:ascii="Century Schoolbook" w:eastAsia="Times New Roman" w:hAnsi="Century Schoolbook" w:cs="Arial"/>
          <w:color w:val="000000"/>
          <w:sz w:val="28"/>
          <w:szCs w:val="28"/>
          <w:bdr w:val="none" w:sz="0" w:space="0" w:color="auto" w:frame="1"/>
          <w:shd w:val="clear" w:color="auto" w:fill="FFFFFF"/>
        </w:rPr>
        <w:t>, 327 N.C. 162, 171, 393 S.E.2d 781, 787 (1990).</w:t>
      </w:r>
    </w:p>
    <w:p w14:paraId="67864AA6" w14:textId="77777777" w:rsidR="00FF0F62" w:rsidRDefault="00FF0F62" w:rsidP="00705098">
      <w:pPr>
        <w:pStyle w:val="Title"/>
        <w:spacing w:line="480" w:lineRule="auto"/>
        <w:jc w:val="left"/>
        <w:rPr>
          <w:rFonts w:ascii="Century Schoolbook" w:hAnsi="Century Schoolbook"/>
          <w:b/>
          <w:szCs w:val="28"/>
        </w:rPr>
      </w:pPr>
    </w:p>
    <w:p w14:paraId="5EF313A6" w14:textId="37F134FC" w:rsidR="005C2156" w:rsidRPr="005C2156" w:rsidRDefault="00FF0F62" w:rsidP="00705098">
      <w:pPr>
        <w:pStyle w:val="Title"/>
        <w:spacing w:line="480" w:lineRule="auto"/>
        <w:jc w:val="left"/>
        <w:rPr>
          <w:rFonts w:ascii="Century Schoolbook" w:hAnsi="Century Schoolbook"/>
          <w:b/>
          <w:szCs w:val="28"/>
        </w:rPr>
      </w:pPr>
      <w:r>
        <w:rPr>
          <w:rFonts w:ascii="Century Schoolbook" w:hAnsi="Century Schoolbook"/>
          <w:b/>
          <w:szCs w:val="28"/>
        </w:rPr>
        <w:t>B</w:t>
      </w:r>
      <w:r w:rsidR="005C2156" w:rsidRPr="005C2156">
        <w:rPr>
          <w:rFonts w:ascii="Century Schoolbook" w:hAnsi="Century Schoolbook"/>
          <w:b/>
          <w:szCs w:val="28"/>
        </w:rPr>
        <w:t>. Preservation</w:t>
      </w:r>
    </w:p>
    <w:p w14:paraId="0C66A35B" w14:textId="3A74D706" w:rsidR="00305AF0" w:rsidRDefault="00861015" w:rsidP="00705098">
      <w:pPr>
        <w:pStyle w:val="Title"/>
        <w:spacing w:line="480" w:lineRule="auto"/>
        <w:jc w:val="left"/>
        <w:rPr>
          <w:rFonts w:ascii="Century Schoolbook" w:hAnsi="Century Schoolbook"/>
          <w:bCs/>
          <w:szCs w:val="28"/>
        </w:rPr>
      </w:pPr>
      <w:r>
        <w:rPr>
          <w:rFonts w:ascii="Century Schoolbook" w:hAnsi="Century Schoolbook"/>
          <w:bCs/>
          <w:szCs w:val="28"/>
        </w:rPr>
        <w:tab/>
      </w:r>
      <w:r w:rsidR="00817FBD">
        <w:rPr>
          <w:rFonts w:ascii="Century Schoolbook" w:hAnsi="Century Schoolbook"/>
          <w:bCs/>
          <w:szCs w:val="28"/>
        </w:rPr>
        <w:t>Counsel</w:t>
      </w:r>
      <w:r w:rsidR="00705098">
        <w:rPr>
          <w:rFonts w:ascii="Century Schoolbook" w:hAnsi="Century Schoolbook"/>
          <w:bCs/>
          <w:szCs w:val="28"/>
        </w:rPr>
        <w:t xml:space="preserve"> filed notice of intent to assert the defense of voluntary intoxication</w:t>
      </w:r>
      <w:r>
        <w:rPr>
          <w:rFonts w:ascii="Century Schoolbook" w:hAnsi="Century Schoolbook"/>
          <w:bCs/>
          <w:szCs w:val="28"/>
        </w:rPr>
        <w:t xml:space="preserve"> based on Mr. Mitchell being “so intoxicated that he was unable to form the requisite specific intent” required for </w:t>
      </w:r>
      <w:r w:rsidR="00245A5D">
        <w:rPr>
          <w:rFonts w:ascii="Century Schoolbook" w:hAnsi="Century Schoolbook"/>
          <w:bCs/>
          <w:szCs w:val="28"/>
        </w:rPr>
        <w:t>the charged crimes</w:t>
      </w:r>
      <w:r w:rsidR="00705098">
        <w:rPr>
          <w:rFonts w:ascii="Century Schoolbook" w:hAnsi="Century Schoolbook"/>
          <w:bCs/>
          <w:szCs w:val="28"/>
        </w:rPr>
        <w:t>. (R pp 15-16)</w:t>
      </w:r>
      <w:r w:rsidR="00D35EC4">
        <w:rPr>
          <w:rFonts w:ascii="Century Schoolbook" w:hAnsi="Century Schoolbook"/>
          <w:bCs/>
          <w:szCs w:val="28"/>
        </w:rPr>
        <w:t xml:space="preserve"> </w:t>
      </w:r>
    </w:p>
    <w:p w14:paraId="5EE7905D" w14:textId="6BD6F88E" w:rsidR="00D35EC4" w:rsidRDefault="00305AF0" w:rsidP="00705098">
      <w:pPr>
        <w:pStyle w:val="Title"/>
        <w:spacing w:line="480" w:lineRule="auto"/>
        <w:jc w:val="left"/>
        <w:rPr>
          <w:rFonts w:ascii="Century Schoolbook" w:hAnsi="Century Schoolbook"/>
          <w:bCs/>
          <w:szCs w:val="28"/>
        </w:rPr>
      </w:pPr>
      <w:r>
        <w:rPr>
          <w:rFonts w:ascii="Century Schoolbook" w:hAnsi="Century Schoolbook"/>
          <w:bCs/>
          <w:szCs w:val="28"/>
        </w:rPr>
        <w:tab/>
      </w:r>
      <w:r w:rsidR="005C2156">
        <w:rPr>
          <w:rFonts w:ascii="Century Schoolbook" w:hAnsi="Century Schoolbook"/>
          <w:bCs/>
          <w:szCs w:val="28"/>
        </w:rPr>
        <w:t>At trial, c</w:t>
      </w:r>
      <w:r>
        <w:rPr>
          <w:rFonts w:ascii="Century Schoolbook" w:hAnsi="Century Schoolbook"/>
          <w:bCs/>
          <w:szCs w:val="28"/>
        </w:rPr>
        <w:t xml:space="preserve">ounsel preserved the issue by requesting and arguing for the instruction at the time of the jury charge. (T pp 494-507) </w:t>
      </w:r>
      <w:r w:rsidR="00D35EC4">
        <w:rPr>
          <w:rFonts w:ascii="Century Schoolbook" w:hAnsi="Century Schoolbook"/>
          <w:bCs/>
          <w:szCs w:val="28"/>
        </w:rPr>
        <w:t xml:space="preserve">The trial court denied the </w:t>
      </w:r>
      <w:r w:rsidR="00443DAD">
        <w:rPr>
          <w:rFonts w:ascii="Century Schoolbook" w:hAnsi="Century Schoolbook"/>
          <w:bCs/>
          <w:szCs w:val="28"/>
        </w:rPr>
        <w:t xml:space="preserve">request </w:t>
      </w:r>
      <w:r w:rsidR="00B57933">
        <w:rPr>
          <w:rFonts w:ascii="Century Schoolbook" w:hAnsi="Century Schoolbook"/>
          <w:bCs/>
          <w:szCs w:val="28"/>
        </w:rPr>
        <w:t>and noted counsel’s objection to the ruling</w:t>
      </w:r>
      <w:r w:rsidR="00D35EC4">
        <w:rPr>
          <w:rFonts w:ascii="Century Schoolbook" w:hAnsi="Century Schoolbook"/>
          <w:bCs/>
          <w:szCs w:val="28"/>
        </w:rPr>
        <w:t xml:space="preserve">. </w:t>
      </w:r>
      <w:r w:rsidR="00B57933">
        <w:rPr>
          <w:rFonts w:ascii="Century Schoolbook" w:hAnsi="Century Schoolbook"/>
          <w:bCs/>
          <w:szCs w:val="28"/>
        </w:rPr>
        <w:t xml:space="preserve">(T p 507) </w:t>
      </w:r>
    </w:p>
    <w:p w14:paraId="2A0E6281" w14:textId="49ACBA7E" w:rsidR="00D35EC4" w:rsidRPr="00305AF0" w:rsidRDefault="00FF0F62" w:rsidP="00705098">
      <w:pPr>
        <w:pStyle w:val="Title"/>
        <w:spacing w:line="480" w:lineRule="auto"/>
        <w:jc w:val="left"/>
        <w:rPr>
          <w:rFonts w:ascii="Century Schoolbook" w:hAnsi="Century Schoolbook"/>
          <w:b/>
          <w:szCs w:val="28"/>
        </w:rPr>
      </w:pPr>
      <w:r>
        <w:rPr>
          <w:rFonts w:ascii="Century Schoolbook" w:hAnsi="Century Schoolbook"/>
          <w:b/>
          <w:szCs w:val="28"/>
        </w:rPr>
        <w:t>C</w:t>
      </w:r>
      <w:r w:rsidR="00305AF0" w:rsidRPr="00305AF0">
        <w:rPr>
          <w:rFonts w:ascii="Century Schoolbook" w:hAnsi="Century Schoolbook"/>
          <w:b/>
          <w:szCs w:val="28"/>
        </w:rPr>
        <w:t>. Applicable law</w:t>
      </w:r>
      <w:r w:rsidR="005C2156">
        <w:rPr>
          <w:rFonts w:ascii="Century Schoolbook" w:hAnsi="Century Schoolbook"/>
          <w:b/>
          <w:szCs w:val="28"/>
        </w:rPr>
        <w:t xml:space="preserve"> regarding voluntary intoxication</w:t>
      </w:r>
    </w:p>
    <w:p w14:paraId="14D1F484" w14:textId="359E6AA2" w:rsidR="00F6186F" w:rsidRPr="00BF0D94" w:rsidRDefault="00BE059F" w:rsidP="00F6186F">
      <w:pPr>
        <w:shd w:val="clear" w:color="auto" w:fill="FFFFFF"/>
        <w:spacing w:line="480" w:lineRule="auto"/>
        <w:contextualSpacing/>
        <w:rPr>
          <w:rFonts w:ascii="Century Schoolbook" w:eastAsia="Times New Roman" w:hAnsi="Century Schoolbook" w:cs="Arial"/>
          <w:color w:val="000000"/>
          <w:sz w:val="28"/>
          <w:szCs w:val="28"/>
        </w:rPr>
      </w:pPr>
      <w:r>
        <w:rPr>
          <w:rFonts w:ascii="Arial" w:eastAsia="Times New Roman" w:hAnsi="Arial" w:cs="Arial"/>
          <w:color w:val="000000"/>
          <w:bdr w:val="none" w:sz="0" w:space="0" w:color="auto" w:frame="1"/>
          <w:shd w:val="clear" w:color="auto" w:fill="FFFFFF"/>
        </w:rPr>
        <w:tab/>
      </w:r>
      <w:r w:rsidRPr="00BE059F">
        <w:rPr>
          <w:rFonts w:ascii="Century Schoolbook" w:eastAsia="Times New Roman" w:hAnsi="Century Schoolbook" w:cs="Arial"/>
          <w:color w:val="000000"/>
          <w:sz w:val="28"/>
          <w:szCs w:val="28"/>
          <w:bdr w:val="none" w:sz="0" w:space="0" w:color="auto" w:frame="1"/>
          <w:shd w:val="clear" w:color="auto" w:fill="FFFFFF"/>
        </w:rPr>
        <w:t xml:space="preserve">In certain instances, voluntary drunkenness, while not an excuse for a criminal act, may be sufficient to negate the requisite intent element. </w:t>
      </w:r>
      <w:r w:rsidRPr="00BE059F">
        <w:rPr>
          <w:rFonts w:ascii="Century Schoolbook" w:eastAsia="Times New Roman" w:hAnsi="Century Schoolbook" w:cs="Arial"/>
          <w:i/>
          <w:iCs/>
          <w:color w:val="000000"/>
          <w:sz w:val="28"/>
          <w:szCs w:val="28"/>
          <w:bdr w:val="none" w:sz="0" w:space="0" w:color="auto" w:frame="1"/>
          <w:shd w:val="clear" w:color="auto" w:fill="FFFFFF"/>
        </w:rPr>
        <w:t>State v. Propst,</w:t>
      </w:r>
      <w:r w:rsidRPr="00BE059F">
        <w:rPr>
          <w:rFonts w:ascii="Century Schoolbook" w:eastAsia="Times New Roman" w:hAnsi="Century Schoolbook" w:cs="Arial"/>
          <w:color w:val="000000"/>
          <w:sz w:val="28"/>
          <w:szCs w:val="28"/>
          <w:bdr w:val="none" w:sz="0" w:space="0" w:color="auto" w:frame="1"/>
          <w:shd w:val="clear" w:color="auto" w:fill="FFFFFF"/>
        </w:rPr>
        <w:t xml:space="preserve"> 274 N.C. 62, 161 S.E.2d 560 (1968). However, “[n]o inference of the absence of deliberation and premeditation arises from intoxication, as a matter of law.” </w:t>
      </w:r>
      <w:r w:rsidRPr="00BE059F">
        <w:rPr>
          <w:rFonts w:ascii="Century Schoolbook" w:eastAsia="Times New Roman" w:hAnsi="Century Schoolbook" w:cs="Arial"/>
          <w:i/>
          <w:iCs/>
          <w:color w:val="000000"/>
          <w:sz w:val="28"/>
          <w:szCs w:val="28"/>
          <w:bdr w:val="none" w:sz="0" w:space="0" w:color="auto" w:frame="1"/>
          <w:shd w:val="clear" w:color="auto" w:fill="FFFFFF"/>
        </w:rPr>
        <w:t>State v. Murphy,</w:t>
      </w:r>
      <w:r w:rsidRPr="00BE059F">
        <w:rPr>
          <w:rFonts w:ascii="Century Schoolbook" w:eastAsia="Times New Roman" w:hAnsi="Century Schoolbook" w:cs="Arial"/>
          <w:color w:val="000000"/>
          <w:sz w:val="28"/>
          <w:szCs w:val="28"/>
          <w:bdr w:val="none" w:sz="0" w:space="0" w:color="auto" w:frame="1"/>
          <w:shd w:val="clear" w:color="auto" w:fill="FFFFFF"/>
        </w:rPr>
        <w:t xml:space="preserve"> 157 N.C. 614, 619, 72 S.E. 1075, 1077 (1911). “[A] person may be excited, intoxicated and emotionally upset, and still have the capability to formulate the necessary plan, design, or intention to commit murder in the first degree.” </w:t>
      </w:r>
      <w:r w:rsidRPr="00BE059F">
        <w:rPr>
          <w:rFonts w:ascii="Century Schoolbook" w:eastAsia="Times New Roman" w:hAnsi="Century Schoolbook" w:cs="Arial"/>
          <w:i/>
          <w:iCs/>
          <w:color w:val="000000"/>
          <w:sz w:val="28"/>
          <w:szCs w:val="28"/>
          <w:bdr w:val="none" w:sz="0" w:space="0" w:color="auto" w:frame="1"/>
          <w:shd w:val="clear" w:color="auto" w:fill="FFFFFF"/>
        </w:rPr>
        <w:t>State v. Hamby,</w:t>
      </w:r>
      <w:r w:rsidRPr="00BE059F">
        <w:rPr>
          <w:rFonts w:ascii="Century Schoolbook" w:eastAsia="Times New Roman" w:hAnsi="Century Schoolbook" w:cs="Arial"/>
          <w:color w:val="000000"/>
          <w:sz w:val="28"/>
          <w:szCs w:val="28"/>
          <w:bdr w:val="none" w:sz="0" w:space="0" w:color="auto" w:frame="1"/>
          <w:shd w:val="clear" w:color="auto" w:fill="FFFFFF"/>
        </w:rPr>
        <w:t xml:space="preserve"> 276 N.C. 674, 678, 174 S.E.2d 385, 387 (1970) (quoting </w:t>
      </w:r>
      <w:r w:rsidRPr="00BE059F">
        <w:rPr>
          <w:rFonts w:ascii="Century Schoolbook" w:eastAsia="Times New Roman" w:hAnsi="Century Schoolbook" w:cs="Arial"/>
          <w:i/>
          <w:iCs/>
          <w:color w:val="000000"/>
          <w:sz w:val="28"/>
          <w:szCs w:val="28"/>
          <w:bdr w:val="none" w:sz="0" w:space="0" w:color="auto" w:frame="1"/>
          <w:shd w:val="clear" w:color="auto" w:fill="FFFFFF"/>
        </w:rPr>
        <w:t>State v. Thompson,</w:t>
      </w:r>
      <w:r w:rsidRPr="00BE059F">
        <w:rPr>
          <w:rFonts w:ascii="Century Schoolbook" w:eastAsia="Times New Roman" w:hAnsi="Century Schoolbook" w:cs="Arial"/>
          <w:color w:val="000000"/>
          <w:sz w:val="28"/>
          <w:szCs w:val="28"/>
          <w:bdr w:val="none" w:sz="0" w:space="0" w:color="auto" w:frame="1"/>
          <w:shd w:val="clear" w:color="auto" w:fill="FFFFFF"/>
        </w:rPr>
        <w:t xml:space="preserve"> 110 Utah 113, 123, 170 P.2d 153, 158 (1946)). </w:t>
      </w:r>
      <w:r w:rsidR="00760ED2">
        <w:rPr>
          <w:rFonts w:ascii="Century Schoolbook" w:eastAsia="Times New Roman" w:hAnsi="Century Schoolbook" w:cs="Arial"/>
          <w:color w:val="000000"/>
          <w:sz w:val="28"/>
          <w:szCs w:val="28"/>
        </w:rPr>
        <w:t xml:space="preserve"> </w:t>
      </w:r>
      <w:r w:rsidR="00F6186F" w:rsidRPr="0016682D">
        <w:rPr>
          <w:rFonts w:ascii="Century Schoolbook" w:eastAsia="Times New Roman" w:hAnsi="Century Schoolbook" w:cs="Arial"/>
          <w:color w:val="000000"/>
          <w:sz w:val="28"/>
          <w:szCs w:val="28"/>
        </w:rPr>
        <w:t xml:space="preserve"> </w:t>
      </w:r>
    </w:p>
    <w:p w14:paraId="46ECD95B" w14:textId="77777777" w:rsidR="002529A2" w:rsidRDefault="002529A2" w:rsidP="002529A2">
      <w:pPr>
        <w:shd w:val="clear" w:color="auto" w:fill="FFFFFF"/>
        <w:spacing w:line="480" w:lineRule="auto"/>
        <w:contextualSpacing/>
        <w:rPr>
          <w:rFonts w:ascii="Century Schoolbook" w:eastAsia="Times New Roman" w:hAnsi="Century Schoolbook" w:cs="Arial"/>
          <w:color w:val="000000"/>
          <w:sz w:val="28"/>
          <w:szCs w:val="28"/>
          <w:bdr w:val="none" w:sz="0" w:space="0" w:color="auto" w:frame="1"/>
          <w:shd w:val="clear" w:color="auto" w:fill="FFFFFF"/>
        </w:rPr>
      </w:pPr>
      <w:r>
        <w:rPr>
          <w:rFonts w:ascii="Arial" w:eastAsia="Times New Roman" w:hAnsi="Arial" w:cs="Arial"/>
          <w:color w:val="000000"/>
          <w:bdr w:val="none" w:sz="0" w:space="0" w:color="auto" w:frame="1"/>
          <w:shd w:val="clear" w:color="auto" w:fill="FFFFFF"/>
        </w:rPr>
        <w:tab/>
      </w:r>
      <w:r w:rsidRPr="002529A2">
        <w:rPr>
          <w:rFonts w:ascii="Century Schoolbook" w:eastAsia="Times New Roman" w:hAnsi="Century Schoolbook" w:cs="Arial"/>
          <w:color w:val="000000"/>
          <w:sz w:val="28"/>
          <w:szCs w:val="28"/>
          <w:bdr w:val="none" w:sz="0" w:space="0" w:color="auto" w:frame="1"/>
          <w:shd w:val="clear" w:color="auto" w:fill="FFFFFF"/>
        </w:rPr>
        <w:t xml:space="preserve">A defendant is not entitled to an instruction on voluntary intoxication “in every case in which a defendant ... consum[es] intoxicating beverages or controlled substances.” </w:t>
      </w:r>
      <w:r w:rsidRPr="002529A2">
        <w:rPr>
          <w:rFonts w:ascii="Century Schoolbook" w:eastAsia="Times New Roman" w:hAnsi="Century Schoolbook" w:cs="Arial"/>
          <w:i/>
          <w:iCs/>
          <w:color w:val="000000"/>
          <w:sz w:val="28"/>
          <w:szCs w:val="28"/>
          <w:bdr w:val="none" w:sz="0" w:space="0" w:color="auto" w:frame="1"/>
          <w:shd w:val="clear" w:color="auto" w:fill="FFFFFF"/>
        </w:rPr>
        <w:t>State v. Baldwin</w:t>
      </w:r>
      <w:r w:rsidRPr="002529A2">
        <w:rPr>
          <w:rFonts w:ascii="Century Schoolbook" w:eastAsia="Times New Roman" w:hAnsi="Century Schoolbook" w:cs="Arial"/>
          <w:color w:val="000000"/>
          <w:sz w:val="28"/>
          <w:szCs w:val="28"/>
          <w:bdr w:val="none" w:sz="0" w:space="0" w:color="auto" w:frame="1"/>
          <w:shd w:val="clear" w:color="auto" w:fill="FFFFFF"/>
        </w:rPr>
        <w:t>, 330 N.C. 446, 462, 412 S.E.2d 31, 41 (1992).</w:t>
      </w:r>
      <w:r>
        <w:rPr>
          <w:rFonts w:ascii="Century Schoolbook" w:eastAsia="Times New Roman" w:hAnsi="Century Schoolbook" w:cs="Arial"/>
          <w:color w:val="000000"/>
          <w:sz w:val="28"/>
          <w:szCs w:val="28"/>
          <w:bdr w:val="none" w:sz="0" w:space="0" w:color="auto" w:frame="1"/>
          <w:shd w:val="clear" w:color="auto" w:fill="FFFFFF"/>
        </w:rPr>
        <w:t xml:space="preserve"> </w:t>
      </w:r>
      <w:r w:rsidR="00BE059F" w:rsidRPr="002529A2">
        <w:rPr>
          <w:rFonts w:ascii="Century Schoolbook" w:eastAsia="Times New Roman" w:hAnsi="Century Schoolbook" w:cs="Arial"/>
          <w:color w:val="000000"/>
          <w:sz w:val="28"/>
          <w:szCs w:val="28"/>
          <w:bdr w:val="none" w:sz="0" w:space="0" w:color="auto" w:frame="1"/>
          <w:shd w:val="clear" w:color="auto" w:fill="FFFFFF"/>
        </w:rPr>
        <w:t xml:space="preserve">Even though a person's blood alcohol content is such that driving would violate the motor vehicle laws, this alone does not entitle the person to an instruction on voluntary intoxication. </w:t>
      </w:r>
      <w:r w:rsidR="00BE059F" w:rsidRPr="002529A2">
        <w:rPr>
          <w:rFonts w:ascii="Century Schoolbook" w:eastAsia="Times New Roman" w:hAnsi="Century Schoolbook" w:cs="Arial"/>
          <w:i/>
          <w:iCs/>
          <w:color w:val="000000"/>
          <w:sz w:val="28"/>
          <w:szCs w:val="28"/>
          <w:bdr w:val="none" w:sz="0" w:space="0" w:color="auto" w:frame="1"/>
          <w:shd w:val="clear" w:color="auto" w:fill="FFFFFF"/>
        </w:rPr>
        <w:t>State v. Medley,</w:t>
      </w:r>
      <w:r w:rsidR="00BE059F" w:rsidRPr="002529A2">
        <w:rPr>
          <w:rFonts w:ascii="Century Schoolbook" w:eastAsia="Times New Roman" w:hAnsi="Century Schoolbook" w:cs="Arial"/>
          <w:color w:val="000000"/>
          <w:sz w:val="28"/>
          <w:szCs w:val="28"/>
          <w:bdr w:val="none" w:sz="0" w:space="0" w:color="auto" w:frame="1"/>
          <w:shd w:val="clear" w:color="auto" w:fill="FFFFFF"/>
        </w:rPr>
        <w:t xml:space="preserve"> 295 N.C. 75, 243 S.E.2d 374 (1978). </w:t>
      </w:r>
    </w:p>
    <w:p w14:paraId="1B976E0A" w14:textId="25CED140" w:rsidR="00A77370" w:rsidRDefault="002529A2" w:rsidP="002529A2">
      <w:pPr>
        <w:shd w:val="clear" w:color="auto" w:fill="FFFFFF"/>
        <w:spacing w:line="480" w:lineRule="auto"/>
        <w:contextualSpacing/>
        <w:rPr>
          <w:rFonts w:ascii="Century Schoolbook" w:eastAsia="Times New Roman" w:hAnsi="Century Schoolbook" w:cs="Arial"/>
          <w:color w:val="000000"/>
          <w:sz w:val="28"/>
          <w:szCs w:val="28"/>
        </w:rPr>
      </w:pPr>
      <w:r>
        <w:rPr>
          <w:rFonts w:ascii="Century Schoolbook" w:eastAsia="Times New Roman" w:hAnsi="Century Schoolbook" w:cs="Arial"/>
          <w:color w:val="000000"/>
          <w:sz w:val="28"/>
          <w:szCs w:val="28"/>
          <w:bdr w:val="none" w:sz="0" w:space="0" w:color="auto" w:frame="1"/>
          <w:shd w:val="clear" w:color="auto" w:fill="FFFFFF"/>
        </w:rPr>
        <w:tab/>
      </w:r>
      <w:r w:rsidRPr="002529A2">
        <w:rPr>
          <w:rFonts w:ascii="Century Schoolbook" w:eastAsia="Times New Roman" w:hAnsi="Century Schoolbook" w:cs="Arial"/>
          <w:color w:val="000000"/>
          <w:sz w:val="28"/>
          <w:szCs w:val="28"/>
          <w:bdr w:val="none" w:sz="0" w:space="0" w:color="auto" w:frame="1"/>
          <w:shd w:val="clear" w:color="auto" w:fill="FFFFFF"/>
        </w:rPr>
        <w:t xml:space="preserve">To obtain a voluntary intoxication instruction, a defendant must produce substantial evidence </w:t>
      </w:r>
      <w:r w:rsidR="00C3112B">
        <w:rPr>
          <w:rFonts w:ascii="Century Schoolbook" w:eastAsia="Times New Roman" w:hAnsi="Century Schoolbook" w:cs="Arial"/>
          <w:color w:val="000000"/>
          <w:sz w:val="28"/>
          <w:szCs w:val="28"/>
          <w:bdr w:val="none" w:sz="0" w:space="0" w:color="auto" w:frame="1"/>
          <w:shd w:val="clear" w:color="auto" w:fill="FFFFFF"/>
        </w:rPr>
        <w:t>to</w:t>
      </w:r>
      <w:r w:rsidRPr="002529A2">
        <w:rPr>
          <w:rFonts w:ascii="Century Schoolbook" w:eastAsia="Times New Roman" w:hAnsi="Century Schoolbook" w:cs="Arial"/>
          <w:color w:val="000000"/>
          <w:sz w:val="28"/>
          <w:szCs w:val="28"/>
          <w:bdr w:val="none" w:sz="0" w:space="0" w:color="auto" w:frame="1"/>
          <w:shd w:val="clear" w:color="auto" w:fill="FFFFFF"/>
        </w:rPr>
        <w:t xml:space="preserve"> support a conclusion that he was so intoxicated that he could not form the specific intent</w:t>
      </w:r>
      <w:r w:rsidR="00D769ED">
        <w:rPr>
          <w:rFonts w:ascii="Century Schoolbook" w:eastAsia="Times New Roman" w:hAnsi="Century Schoolbook" w:cs="Arial"/>
          <w:color w:val="000000"/>
          <w:sz w:val="28"/>
          <w:szCs w:val="28"/>
          <w:bdr w:val="none" w:sz="0" w:space="0" w:color="auto" w:frame="1"/>
          <w:shd w:val="clear" w:color="auto" w:fill="FFFFFF"/>
        </w:rPr>
        <w:t xml:space="preserve"> to commit a crime. </w:t>
      </w:r>
      <w:r w:rsidR="00C25BC1" w:rsidRPr="00C25BC1">
        <w:rPr>
          <w:rFonts w:ascii="Century Schoolbook" w:eastAsia="Times New Roman" w:hAnsi="Century Schoolbook" w:cs="Times New Roman"/>
          <w:i/>
          <w:iCs/>
          <w:color w:val="000000"/>
          <w:sz w:val="28"/>
          <w:szCs w:val="28"/>
        </w:rPr>
        <w:t>Mash</w:t>
      </w:r>
      <w:r w:rsidR="00C25BC1" w:rsidRPr="00C25BC1">
        <w:rPr>
          <w:rFonts w:ascii="Century Schoolbook" w:eastAsia="Times New Roman" w:hAnsi="Century Schoolbook" w:cs="Times New Roman"/>
          <w:color w:val="000000"/>
          <w:sz w:val="28"/>
          <w:szCs w:val="28"/>
        </w:rPr>
        <w:t xml:space="preserve">, 323 N.C. </w:t>
      </w:r>
      <w:r w:rsidR="00E72D3D">
        <w:rPr>
          <w:rFonts w:ascii="Century Schoolbook" w:eastAsia="Times New Roman" w:hAnsi="Century Schoolbook" w:cs="Times New Roman"/>
          <w:color w:val="000000"/>
          <w:sz w:val="28"/>
          <w:szCs w:val="28"/>
        </w:rPr>
        <w:t>at</w:t>
      </w:r>
      <w:r w:rsidR="00C25BC1" w:rsidRPr="00C25BC1">
        <w:rPr>
          <w:rFonts w:ascii="Century Schoolbook" w:eastAsia="Times New Roman" w:hAnsi="Century Schoolbook" w:cs="Times New Roman"/>
          <w:color w:val="000000"/>
          <w:sz w:val="28"/>
          <w:szCs w:val="28"/>
        </w:rPr>
        <w:t xml:space="preserve"> 346, 372 S.E.2d </w:t>
      </w:r>
      <w:r w:rsidR="00E72D3D">
        <w:rPr>
          <w:rFonts w:ascii="Century Schoolbook" w:eastAsia="Times New Roman" w:hAnsi="Century Schoolbook" w:cs="Times New Roman"/>
          <w:color w:val="000000"/>
          <w:sz w:val="28"/>
          <w:szCs w:val="28"/>
        </w:rPr>
        <w:t>at</w:t>
      </w:r>
      <w:r w:rsidR="00C25BC1" w:rsidRPr="00C25BC1">
        <w:rPr>
          <w:rFonts w:ascii="Century Schoolbook" w:eastAsia="Times New Roman" w:hAnsi="Century Schoolbook" w:cs="Times New Roman"/>
          <w:color w:val="000000"/>
          <w:sz w:val="28"/>
          <w:szCs w:val="28"/>
        </w:rPr>
        <w:t xml:space="preserve"> 536.</w:t>
      </w:r>
      <w:r w:rsidR="00C25BC1">
        <w:rPr>
          <w:rFonts w:ascii="Century Schoolbook" w:eastAsia="Times New Roman" w:hAnsi="Century Schoolbook" w:cs="Times New Roman"/>
          <w:color w:val="000000"/>
          <w:sz w:val="28"/>
          <w:szCs w:val="28"/>
        </w:rPr>
        <w:t xml:space="preserve"> </w:t>
      </w:r>
      <w:r w:rsidRPr="002529A2">
        <w:rPr>
          <w:rFonts w:ascii="Century Schoolbook" w:eastAsia="Times New Roman" w:hAnsi="Century Schoolbook" w:cs="Arial"/>
          <w:color w:val="000000"/>
          <w:sz w:val="28"/>
          <w:szCs w:val="28"/>
          <w:bdr w:val="none" w:sz="0" w:space="0" w:color="auto" w:frame="1"/>
          <w:shd w:val="clear" w:color="auto" w:fill="FFFFFF"/>
        </w:rPr>
        <w:t>The evidence must show that at the time of the crime</w:t>
      </w:r>
      <w:r w:rsidR="00D769ED">
        <w:rPr>
          <w:rFonts w:ascii="Century Schoolbook" w:eastAsia="Times New Roman" w:hAnsi="Century Schoolbook" w:cs="Arial"/>
          <w:color w:val="000000"/>
          <w:sz w:val="28"/>
          <w:szCs w:val="28"/>
          <w:bdr w:val="none" w:sz="0" w:space="0" w:color="auto" w:frame="1"/>
          <w:shd w:val="clear" w:color="auto" w:fill="FFFFFF"/>
        </w:rPr>
        <w:t xml:space="preserve"> </w:t>
      </w:r>
      <w:r w:rsidRPr="002529A2">
        <w:rPr>
          <w:rFonts w:ascii="Century Schoolbook" w:eastAsia="Times New Roman" w:hAnsi="Century Schoolbook" w:cs="Arial"/>
          <w:color w:val="000000"/>
          <w:sz w:val="28"/>
          <w:szCs w:val="28"/>
          <w:bdr w:val="none" w:sz="0" w:space="0" w:color="auto" w:frame="1"/>
          <w:shd w:val="clear" w:color="auto" w:fill="FFFFFF"/>
        </w:rPr>
        <w:t xml:space="preserve">the defendant's mind and reason were so completely intoxicated and overthrown as to render him utterly incapable of forming specific intent. </w:t>
      </w:r>
      <w:r w:rsidR="00C25BC1" w:rsidRPr="00C25BC1">
        <w:rPr>
          <w:rFonts w:ascii="Century Schoolbook" w:eastAsia="Times New Roman" w:hAnsi="Century Schoolbook" w:cs="Arial"/>
          <w:i/>
          <w:iCs/>
          <w:color w:val="000000"/>
          <w:sz w:val="28"/>
          <w:szCs w:val="28"/>
          <w:bdr w:val="none" w:sz="0" w:space="0" w:color="auto" w:frame="1"/>
          <w:shd w:val="clear" w:color="auto" w:fill="FFFFFF"/>
        </w:rPr>
        <w:t>State v. Shelton,</w:t>
      </w:r>
      <w:r w:rsidR="00C25BC1" w:rsidRPr="00C25BC1">
        <w:rPr>
          <w:rFonts w:ascii="Century Schoolbook" w:eastAsia="Times New Roman" w:hAnsi="Century Schoolbook" w:cs="Arial"/>
          <w:color w:val="000000"/>
          <w:sz w:val="28"/>
          <w:szCs w:val="28"/>
          <w:bdr w:val="none" w:sz="0" w:space="0" w:color="auto" w:frame="1"/>
          <w:shd w:val="clear" w:color="auto" w:fill="FFFFFF"/>
        </w:rPr>
        <w:t xml:space="preserve"> 164 N.C. 513, 79 S.E. 883 (1913).</w:t>
      </w:r>
      <w:r w:rsidR="00C25BC1">
        <w:rPr>
          <w:rFonts w:ascii="Century Schoolbook" w:eastAsia="Times New Roman" w:hAnsi="Century Schoolbook" w:cs="Arial"/>
          <w:color w:val="000000"/>
          <w:sz w:val="28"/>
          <w:szCs w:val="28"/>
          <w:bdr w:val="none" w:sz="0" w:space="0" w:color="auto" w:frame="1"/>
          <w:shd w:val="clear" w:color="auto" w:fill="FFFFFF"/>
        </w:rPr>
        <w:t xml:space="preserve"> </w:t>
      </w:r>
    </w:p>
    <w:p w14:paraId="149EB50F" w14:textId="1C228B45" w:rsidR="00A77370" w:rsidRPr="002529A2" w:rsidRDefault="00A77370" w:rsidP="002529A2">
      <w:pPr>
        <w:shd w:val="clear" w:color="auto" w:fill="FFFFFF"/>
        <w:spacing w:line="480" w:lineRule="auto"/>
        <w:contextualSpacing/>
        <w:rPr>
          <w:rFonts w:ascii="Century Schoolbook" w:eastAsia="Times New Roman" w:hAnsi="Century Schoolbook" w:cs="Arial"/>
          <w:color w:val="000000"/>
          <w:sz w:val="28"/>
          <w:szCs w:val="28"/>
        </w:rPr>
      </w:pPr>
      <w:r>
        <w:rPr>
          <w:rFonts w:ascii="Century Schoolbook" w:eastAsia="Times New Roman" w:hAnsi="Century Schoolbook" w:cs="Arial"/>
          <w:color w:val="000000"/>
          <w:sz w:val="28"/>
          <w:szCs w:val="28"/>
          <w:bdr w:val="none" w:sz="0" w:space="0" w:color="auto" w:frame="1"/>
          <w:shd w:val="clear" w:color="auto" w:fill="FFFFFF"/>
        </w:rPr>
        <w:tab/>
      </w:r>
      <w:r w:rsidRPr="00A77370">
        <w:rPr>
          <w:rFonts w:ascii="Century Schoolbook" w:eastAsia="Times New Roman" w:hAnsi="Century Schoolbook" w:cs="Arial"/>
          <w:color w:val="000000"/>
          <w:sz w:val="28"/>
          <w:szCs w:val="28"/>
          <w:bdr w:val="none" w:sz="0" w:space="0" w:color="auto" w:frame="1"/>
          <w:shd w:val="clear" w:color="auto" w:fill="FFFFFF"/>
        </w:rPr>
        <w:t>Voluntary</w:t>
      </w:r>
      <w:r w:rsidRPr="00A77370">
        <w:rPr>
          <w:rFonts w:ascii="Century Schoolbook" w:eastAsia="Times New Roman" w:hAnsi="Century Schoolbook" w:cs="Arial"/>
          <w:color w:val="000000"/>
          <w:sz w:val="28"/>
          <w:szCs w:val="28"/>
        </w:rPr>
        <w:t xml:space="preserve"> </w:t>
      </w:r>
      <w:r w:rsidRPr="00A77370">
        <w:rPr>
          <w:rFonts w:ascii="Century Schoolbook" w:eastAsia="Times New Roman" w:hAnsi="Century Schoolbook" w:cs="Arial"/>
          <w:color w:val="000000"/>
          <w:sz w:val="28"/>
          <w:szCs w:val="28"/>
          <w:bdr w:val="none" w:sz="0" w:space="0" w:color="auto" w:frame="1"/>
          <w:shd w:val="clear" w:color="auto" w:fill="FFFFFF"/>
        </w:rPr>
        <w:t>intoxication</w:t>
      </w:r>
      <w:r w:rsidRPr="00A77370">
        <w:rPr>
          <w:rFonts w:ascii="Century Schoolbook" w:eastAsia="Times New Roman" w:hAnsi="Century Schoolbook" w:cs="Arial"/>
          <w:color w:val="000000"/>
          <w:sz w:val="28"/>
          <w:szCs w:val="28"/>
        </w:rPr>
        <w:t xml:space="preserve"> is a defense only </w:t>
      </w:r>
      <w:r w:rsidR="00C3112B">
        <w:rPr>
          <w:rFonts w:ascii="Century Schoolbook" w:eastAsia="Times New Roman" w:hAnsi="Century Schoolbook" w:cs="Arial"/>
          <w:color w:val="000000"/>
          <w:sz w:val="28"/>
          <w:szCs w:val="28"/>
        </w:rPr>
        <w:t xml:space="preserve">for </w:t>
      </w:r>
      <w:r w:rsidRPr="00A77370">
        <w:rPr>
          <w:rFonts w:ascii="Century Schoolbook" w:eastAsia="Times New Roman" w:hAnsi="Century Schoolbook" w:cs="Arial"/>
          <w:color w:val="000000"/>
          <w:sz w:val="28"/>
          <w:szCs w:val="28"/>
        </w:rPr>
        <w:t>crime</w:t>
      </w:r>
      <w:r>
        <w:rPr>
          <w:rFonts w:ascii="Century Schoolbook" w:eastAsia="Times New Roman" w:hAnsi="Century Schoolbook" w:cs="Arial"/>
          <w:color w:val="000000"/>
          <w:sz w:val="28"/>
          <w:szCs w:val="28"/>
        </w:rPr>
        <w:t>s</w:t>
      </w:r>
      <w:r w:rsidRPr="00A77370">
        <w:rPr>
          <w:rFonts w:ascii="Century Schoolbook" w:eastAsia="Times New Roman" w:hAnsi="Century Schoolbook" w:cs="Arial"/>
          <w:color w:val="000000"/>
          <w:sz w:val="28"/>
          <w:szCs w:val="28"/>
        </w:rPr>
        <w:t xml:space="preserve"> that require a showing of </w:t>
      </w:r>
      <w:r w:rsidRPr="00A77370">
        <w:rPr>
          <w:rFonts w:ascii="Century Schoolbook" w:eastAsia="Times New Roman" w:hAnsi="Century Schoolbook" w:cs="Arial"/>
          <w:color w:val="000000"/>
          <w:sz w:val="28"/>
          <w:szCs w:val="28"/>
          <w:bdr w:val="none" w:sz="0" w:space="0" w:color="auto" w:frame="1"/>
          <w:shd w:val="clear" w:color="auto" w:fill="FFFFFF"/>
        </w:rPr>
        <w:t>specific</w:t>
      </w:r>
      <w:r w:rsidRPr="00A77370">
        <w:rPr>
          <w:rFonts w:ascii="Century Schoolbook" w:eastAsia="Times New Roman" w:hAnsi="Century Schoolbook" w:cs="Arial"/>
          <w:color w:val="000000"/>
          <w:sz w:val="28"/>
          <w:szCs w:val="28"/>
        </w:rPr>
        <w:t xml:space="preserve"> </w:t>
      </w:r>
      <w:r w:rsidRPr="00A77370">
        <w:rPr>
          <w:rFonts w:ascii="Century Schoolbook" w:eastAsia="Times New Roman" w:hAnsi="Century Schoolbook" w:cs="Arial"/>
          <w:color w:val="000000"/>
          <w:sz w:val="28"/>
          <w:szCs w:val="28"/>
          <w:bdr w:val="none" w:sz="0" w:space="0" w:color="auto" w:frame="1"/>
          <w:shd w:val="clear" w:color="auto" w:fill="FFFFFF"/>
        </w:rPr>
        <w:t>intent</w:t>
      </w:r>
      <w:r w:rsidRPr="00A77370">
        <w:rPr>
          <w:rFonts w:ascii="Century Schoolbook" w:eastAsia="Times New Roman" w:hAnsi="Century Schoolbook" w:cs="Arial"/>
          <w:color w:val="000000"/>
          <w:sz w:val="28"/>
          <w:szCs w:val="28"/>
        </w:rPr>
        <w:t xml:space="preserve">. </w:t>
      </w:r>
      <w:r w:rsidRPr="00A77370">
        <w:rPr>
          <w:rFonts w:ascii="Century Schoolbook" w:eastAsia="Times New Roman" w:hAnsi="Century Schoolbook" w:cs="Arial"/>
          <w:i/>
          <w:iCs/>
          <w:color w:val="000000"/>
          <w:sz w:val="28"/>
          <w:szCs w:val="28"/>
        </w:rPr>
        <w:t>State v. Arnett</w:t>
      </w:r>
      <w:r w:rsidRPr="00A77370">
        <w:rPr>
          <w:rFonts w:ascii="Century Schoolbook" w:eastAsia="Times New Roman" w:hAnsi="Century Schoolbook" w:cs="Arial"/>
          <w:color w:val="000000"/>
          <w:sz w:val="28"/>
          <w:szCs w:val="28"/>
        </w:rPr>
        <w:t xml:space="preserve">, 2021 -NCCOA- 42, ¶ 32, 276 N.C. App. 106, 113 (2021) (citing </w:t>
      </w:r>
      <w:r w:rsidRPr="00A77370">
        <w:rPr>
          <w:rFonts w:ascii="Century Schoolbook" w:eastAsia="Times New Roman" w:hAnsi="Century Schoolbook" w:cs="Arial"/>
          <w:i/>
          <w:iCs/>
          <w:color w:val="212121"/>
          <w:sz w:val="28"/>
          <w:szCs w:val="28"/>
          <w:bdr w:val="none" w:sz="0" w:space="0" w:color="auto" w:frame="1"/>
        </w:rPr>
        <w:t>State v. Harvell</w:t>
      </w:r>
      <w:r w:rsidRPr="00A77370">
        <w:rPr>
          <w:rFonts w:ascii="Century Schoolbook" w:eastAsia="Times New Roman" w:hAnsi="Century Schoolbook" w:cs="Arial"/>
          <w:color w:val="000000"/>
          <w:sz w:val="28"/>
          <w:szCs w:val="28"/>
        </w:rPr>
        <w:t xml:space="preserve">, 334 N.C. 356, 368, 432 S.E.2d 125, 132 (1993)). </w:t>
      </w:r>
      <w:r>
        <w:rPr>
          <w:rFonts w:ascii="Century Schoolbook" w:eastAsia="Times New Roman" w:hAnsi="Century Schoolbook" w:cs="Arial"/>
          <w:color w:val="000000"/>
          <w:sz w:val="28"/>
          <w:szCs w:val="28"/>
          <w:bdr w:val="none" w:sz="0" w:space="0" w:color="auto" w:frame="1"/>
          <w:shd w:val="clear" w:color="auto" w:fill="FFFFFF"/>
        </w:rPr>
        <w:t>The f</w:t>
      </w:r>
      <w:r w:rsidRPr="0016682D">
        <w:rPr>
          <w:rFonts w:ascii="Century Schoolbook" w:hAnsi="Century Schoolbook"/>
          <w:bCs/>
          <w:iCs/>
          <w:sz w:val="28"/>
          <w:szCs w:val="28"/>
        </w:rPr>
        <w:t>elonious breaking or entering</w:t>
      </w:r>
      <w:r>
        <w:rPr>
          <w:rFonts w:ascii="Century Schoolbook" w:hAnsi="Century Schoolbook"/>
          <w:bCs/>
          <w:iCs/>
          <w:sz w:val="28"/>
          <w:szCs w:val="28"/>
        </w:rPr>
        <w:t xml:space="preserve">, </w:t>
      </w:r>
      <w:r w:rsidRPr="0016682D">
        <w:rPr>
          <w:rFonts w:ascii="Century Schoolbook" w:hAnsi="Century Schoolbook"/>
          <w:bCs/>
          <w:iCs/>
          <w:sz w:val="28"/>
          <w:szCs w:val="28"/>
        </w:rPr>
        <w:t>larceny</w:t>
      </w:r>
      <w:r>
        <w:rPr>
          <w:rFonts w:ascii="Century Schoolbook" w:hAnsi="Century Schoolbook"/>
          <w:bCs/>
          <w:iCs/>
          <w:sz w:val="28"/>
          <w:szCs w:val="28"/>
        </w:rPr>
        <w:t>, and resisting charges herein r</w:t>
      </w:r>
      <w:r w:rsidRPr="0016682D">
        <w:rPr>
          <w:rFonts w:ascii="Century Schoolbook" w:hAnsi="Century Schoolbook"/>
          <w:bCs/>
          <w:iCs/>
          <w:sz w:val="28"/>
          <w:szCs w:val="28"/>
        </w:rPr>
        <w:t>equire</w:t>
      </w:r>
      <w:r>
        <w:rPr>
          <w:rFonts w:ascii="Century Schoolbook" w:hAnsi="Century Schoolbook"/>
          <w:bCs/>
          <w:iCs/>
          <w:sz w:val="28"/>
          <w:szCs w:val="28"/>
        </w:rPr>
        <w:t>d</w:t>
      </w:r>
      <w:r w:rsidRPr="0016682D">
        <w:rPr>
          <w:rFonts w:ascii="Century Schoolbook" w:hAnsi="Century Schoolbook"/>
          <w:bCs/>
          <w:iCs/>
          <w:sz w:val="28"/>
          <w:szCs w:val="28"/>
        </w:rPr>
        <w:t xml:space="preserve"> the jury to find the specific intent to commit </w:t>
      </w:r>
      <w:r>
        <w:rPr>
          <w:rFonts w:ascii="Century Schoolbook" w:hAnsi="Century Schoolbook"/>
          <w:bCs/>
          <w:iCs/>
          <w:sz w:val="28"/>
          <w:szCs w:val="28"/>
        </w:rPr>
        <w:t>the charged acts</w:t>
      </w:r>
      <w:r w:rsidRPr="0016682D">
        <w:rPr>
          <w:rFonts w:ascii="Century Schoolbook" w:hAnsi="Century Schoolbook"/>
          <w:bCs/>
          <w:iCs/>
          <w:sz w:val="28"/>
          <w:szCs w:val="28"/>
        </w:rPr>
        <w:t xml:space="preserve">. </w:t>
      </w:r>
      <w:r w:rsidRPr="0016682D">
        <w:rPr>
          <w:rFonts w:ascii="Century Schoolbook" w:hAnsi="Century Schoolbook"/>
          <w:bCs/>
          <w:i/>
          <w:sz w:val="28"/>
          <w:szCs w:val="28"/>
        </w:rPr>
        <w:t>See</w:t>
      </w:r>
      <w:r w:rsidRPr="0016682D">
        <w:rPr>
          <w:rFonts w:ascii="Century Schoolbook" w:hAnsi="Century Schoolbook"/>
          <w:bCs/>
          <w:iCs/>
          <w:sz w:val="28"/>
          <w:szCs w:val="28"/>
        </w:rPr>
        <w:t xml:space="preserve"> </w:t>
      </w:r>
      <w:r>
        <w:rPr>
          <w:rFonts w:ascii="Century Schoolbook" w:hAnsi="Century Schoolbook"/>
          <w:bCs/>
          <w:iCs/>
          <w:sz w:val="28"/>
          <w:szCs w:val="28"/>
        </w:rPr>
        <w:t xml:space="preserve">N.C. Gen. Stat. § 14-54(a) (“Any person who breaks or enters any building with intent to commit any felony or larceny therein shall be punished as a Class H felon”); </w:t>
      </w:r>
      <w:r w:rsidRPr="0016682D">
        <w:rPr>
          <w:rFonts w:ascii="Century Schoolbook" w:eastAsia="Times New Roman" w:hAnsi="Century Schoolbook" w:cs="Arial"/>
          <w:i/>
          <w:iCs/>
          <w:color w:val="000000"/>
          <w:sz w:val="28"/>
          <w:szCs w:val="28"/>
        </w:rPr>
        <w:t>State v. Myrick</w:t>
      </w:r>
      <w:r w:rsidRPr="0016682D">
        <w:rPr>
          <w:rFonts w:ascii="Century Schoolbook" w:eastAsia="Times New Roman" w:hAnsi="Century Schoolbook" w:cs="Arial"/>
          <w:color w:val="000000"/>
          <w:sz w:val="28"/>
          <w:szCs w:val="28"/>
        </w:rPr>
        <w:t>, 306 N.C. 110, 116, 291 S.E.2d 577, 580 (1982) (“[</w:t>
      </w:r>
      <w:r w:rsidRPr="0016682D">
        <w:rPr>
          <w:rFonts w:ascii="Century Schoolbook" w:eastAsia="Times New Roman" w:hAnsi="Century Schoolbook" w:cs="Arial"/>
          <w:color w:val="000000"/>
          <w:sz w:val="28"/>
          <w:szCs w:val="28"/>
          <w:bdr w:val="none" w:sz="0" w:space="0" w:color="auto" w:frame="1"/>
          <w:shd w:val="clear" w:color="auto" w:fill="FFFFFF"/>
        </w:rPr>
        <w:t>L]arceny</w:t>
      </w:r>
      <w:r w:rsidRPr="0016682D">
        <w:rPr>
          <w:rFonts w:ascii="Century Schoolbook" w:eastAsia="Times New Roman" w:hAnsi="Century Schoolbook" w:cs="Arial"/>
          <w:color w:val="000000"/>
          <w:sz w:val="28"/>
          <w:szCs w:val="28"/>
        </w:rPr>
        <w:t xml:space="preserve"> is the taking and carrying away of the personal property of another, without his consent, and with the </w:t>
      </w:r>
      <w:r w:rsidRPr="0016682D">
        <w:rPr>
          <w:rFonts w:ascii="Century Schoolbook" w:eastAsia="Times New Roman" w:hAnsi="Century Schoolbook" w:cs="Arial"/>
          <w:color w:val="000000"/>
          <w:sz w:val="28"/>
          <w:szCs w:val="28"/>
          <w:bdr w:val="none" w:sz="0" w:space="0" w:color="auto" w:frame="1"/>
          <w:shd w:val="clear" w:color="auto" w:fill="FFFFFF"/>
        </w:rPr>
        <w:t>intent</w:t>
      </w:r>
      <w:r w:rsidRPr="0016682D">
        <w:rPr>
          <w:rFonts w:ascii="Century Schoolbook" w:eastAsia="Times New Roman" w:hAnsi="Century Schoolbook" w:cs="Arial"/>
          <w:color w:val="000000"/>
          <w:sz w:val="28"/>
          <w:szCs w:val="28"/>
        </w:rPr>
        <w:t xml:space="preserve"> to deprive him of its possession permanently.”)</w:t>
      </w:r>
      <w:r>
        <w:rPr>
          <w:rFonts w:ascii="Century Schoolbook" w:eastAsia="Times New Roman" w:hAnsi="Century Schoolbook" w:cs="Arial"/>
          <w:color w:val="000000"/>
          <w:sz w:val="28"/>
          <w:szCs w:val="28"/>
        </w:rPr>
        <w:t xml:space="preserve">; </w:t>
      </w:r>
      <w:r w:rsidRPr="003932F1">
        <w:rPr>
          <w:rFonts w:ascii="Century Schoolbook" w:eastAsia="Times New Roman" w:hAnsi="Century Schoolbook" w:cs="Arial"/>
          <w:i/>
          <w:iCs/>
          <w:color w:val="000000"/>
          <w:sz w:val="28"/>
          <w:szCs w:val="28"/>
        </w:rPr>
        <w:t>State v. Hole</w:t>
      </w:r>
      <w:r>
        <w:rPr>
          <w:rFonts w:ascii="Century Schoolbook" w:eastAsia="Times New Roman" w:hAnsi="Century Schoolbook" w:cs="Arial"/>
          <w:color w:val="000000"/>
          <w:sz w:val="28"/>
          <w:szCs w:val="28"/>
        </w:rPr>
        <w:t xml:space="preserve">, 240 N.C. App. 537, 541, 770 S.E.2d 760, 763 (2015)(discussing application of involuntary intoxication instruction to felony larceny); </w:t>
      </w:r>
      <w:r w:rsidRPr="003932F1">
        <w:rPr>
          <w:rFonts w:ascii="Century Schoolbook" w:eastAsia="Times New Roman" w:hAnsi="Century Schoolbook" w:cs="Arial"/>
          <w:i/>
          <w:iCs/>
          <w:color w:val="000000"/>
          <w:sz w:val="28"/>
          <w:szCs w:val="28"/>
        </w:rPr>
        <w:t>see also State v. Peters</w:t>
      </w:r>
      <w:r>
        <w:rPr>
          <w:rFonts w:ascii="Century Schoolbook" w:eastAsia="Times New Roman" w:hAnsi="Century Schoolbook" w:cs="Arial"/>
          <w:color w:val="000000"/>
          <w:sz w:val="28"/>
          <w:szCs w:val="28"/>
        </w:rPr>
        <w:t xml:space="preserve">, 255 N.C. App. 382, 388, 804 S.E.2d 811, 816 (2017) (discussing </w:t>
      </w:r>
      <w:r w:rsidRPr="003932F1">
        <w:rPr>
          <w:rFonts w:ascii="Century Schoolbook" w:eastAsia="Times New Roman" w:hAnsi="Century Schoolbook" w:cs="Arial"/>
          <w:color w:val="000000"/>
          <w:sz w:val="28"/>
          <w:szCs w:val="28"/>
        </w:rPr>
        <w:t>requirement that the State prove a defendant acted willfully when resisting, delaying, or obstructing a public officer and noting that “</w:t>
      </w:r>
      <w:r>
        <w:rPr>
          <w:rFonts w:ascii="Century Schoolbook" w:eastAsia="Times New Roman" w:hAnsi="Century Schoolbook" w:cs="Arial"/>
          <w:color w:val="000000"/>
          <w:sz w:val="28"/>
          <w:szCs w:val="28"/>
        </w:rPr>
        <w:t>[w]</w:t>
      </w:r>
      <w:r w:rsidRPr="003932F1">
        <w:rPr>
          <w:rFonts w:ascii="Century Schoolbook" w:eastAsia="Times New Roman" w:hAnsi="Century Schoolbook" w:cs="Arial"/>
          <w:color w:val="000000"/>
          <w:sz w:val="28"/>
          <w:szCs w:val="28"/>
        </w:rPr>
        <w:t xml:space="preserve">hen intent is an essential element of a crime the State is required to prove the act was done with the requisite specific intent, and it is not enough to show that the defendant merely intended to do that act.”).  </w:t>
      </w:r>
    </w:p>
    <w:p w14:paraId="689F68D7" w14:textId="0F2F5EC8" w:rsidR="00FC3C04" w:rsidRDefault="00706E1C" w:rsidP="00E70EA1">
      <w:pPr>
        <w:shd w:val="clear" w:color="auto" w:fill="FFFFFF"/>
        <w:spacing w:line="480" w:lineRule="auto"/>
        <w:contextualSpacing/>
        <w:rPr>
          <w:rFonts w:ascii="Arial" w:eastAsia="Times New Roman" w:hAnsi="Arial" w:cs="Arial"/>
          <w:color w:val="000000"/>
        </w:rPr>
      </w:pPr>
      <w:r>
        <w:rPr>
          <w:rFonts w:ascii="Century Schoolbook" w:eastAsia="Times New Roman" w:hAnsi="Century Schoolbook" w:cs="Arial"/>
          <w:color w:val="000000"/>
          <w:sz w:val="28"/>
          <w:szCs w:val="28"/>
          <w:bdr w:val="none" w:sz="0" w:space="0" w:color="auto" w:frame="1"/>
          <w:shd w:val="clear" w:color="auto" w:fill="FFFFFF"/>
        </w:rPr>
        <w:tab/>
      </w:r>
      <w:r w:rsidR="00245A5D">
        <w:rPr>
          <w:rFonts w:ascii="Century Schoolbook" w:eastAsia="Times New Roman" w:hAnsi="Century Schoolbook" w:cs="Arial"/>
          <w:color w:val="000000"/>
          <w:sz w:val="28"/>
          <w:szCs w:val="28"/>
          <w:bdr w:val="none" w:sz="0" w:space="0" w:color="auto" w:frame="1"/>
          <w:shd w:val="clear" w:color="auto" w:fill="FFFFFF"/>
        </w:rPr>
        <w:t>In determin</w:t>
      </w:r>
      <w:r w:rsidR="00AA1A1B">
        <w:rPr>
          <w:rFonts w:ascii="Century Schoolbook" w:eastAsia="Times New Roman" w:hAnsi="Century Schoolbook" w:cs="Arial"/>
          <w:color w:val="000000"/>
          <w:sz w:val="28"/>
          <w:szCs w:val="28"/>
          <w:bdr w:val="none" w:sz="0" w:space="0" w:color="auto" w:frame="1"/>
          <w:shd w:val="clear" w:color="auto" w:fill="FFFFFF"/>
        </w:rPr>
        <w:t>ing whether to give the instruction</w:t>
      </w:r>
      <w:r w:rsidR="00245A5D">
        <w:rPr>
          <w:rFonts w:ascii="Century Schoolbook" w:eastAsia="Times New Roman" w:hAnsi="Century Schoolbook" w:cs="Arial"/>
          <w:color w:val="000000"/>
          <w:sz w:val="28"/>
          <w:szCs w:val="28"/>
          <w:bdr w:val="none" w:sz="0" w:space="0" w:color="auto" w:frame="1"/>
          <w:shd w:val="clear" w:color="auto" w:fill="FFFFFF"/>
        </w:rPr>
        <w:t>, the c</w:t>
      </w:r>
      <w:r w:rsidRPr="00706E1C">
        <w:rPr>
          <w:rFonts w:ascii="Century Schoolbook" w:eastAsia="Times New Roman" w:hAnsi="Century Schoolbook" w:cs="Arial"/>
          <w:color w:val="000000"/>
          <w:sz w:val="28"/>
          <w:szCs w:val="28"/>
          <w:bdr w:val="none" w:sz="0" w:space="0" w:color="auto" w:frame="1"/>
          <w:shd w:val="clear" w:color="auto" w:fill="FFFFFF"/>
        </w:rPr>
        <w:t xml:space="preserve">ourt reviews the evidence in the light most favorable to the defendant, meaning that the defendant should receive “the benefit of all reasonable inferences.” </w:t>
      </w:r>
      <w:r w:rsidR="00180729" w:rsidRPr="00180729">
        <w:rPr>
          <w:rFonts w:ascii="Century Schoolbook" w:eastAsia="Times New Roman" w:hAnsi="Century Schoolbook" w:cs="Arial"/>
          <w:i/>
          <w:iCs/>
          <w:color w:val="000000"/>
          <w:sz w:val="28"/>
          <w:szCs w:val="28"/>
          <w:bdr w:val="none" w:sz="0" w:space="0" w:color="auto" w:frame="1"/>
          <w:shd w:val="clear" w:color="auto" w:fill="FFFFFF"/>
        </w:rPr>
        <w:t>See</w:t>
      </w:r>
      <w:r w:rsidR="00180729">
        <w:rPr>
          <w:rFonts w:ascii="Century Schoolbook" w:eastAsia="Times New Roman" w:hAnsi="Century Schoolbook" w:cs="Arial"/>
          <w:color w:val="000000"/>
          <w:sz w:val="28"/>
          <w:szCs w:val="28"/>
          <w:bdr w:val="none" w:sz="0" w:space="0" w:color="auto" w:frame="1"/>
          <w:shd w:val="clear" w:color="auto" w:fill="FFFFFF"/>
        </w:rPr>
        <w:t xml:space="preserve"> </w:t>
      </w:r>
      <w:r w:rsidRPr="00706E1C">
        <w:rPr>
          <w:rFonts w:ascii="Century Schoolbook" w:eastAsia="Times New Roman" w:hAnsi="Century Schoolbook" w:cs="Arial"/>
          <w:i/>
          <w:iCs/>
          <w:color w:val="000000"/>
          <w:sz w:val="28"/>
          <w:szCs w:val="28"/>
        </w:rPr>
        <w:t>State v. Tucker</w:t>
      </w:r>
      <w:r w:rsidRPr="00706E1C">
        <w:rPr>
          <w:rFonts w:ascii="Century Schoolbook" w:eastAsia="Times New Roman" w:hAnsi="Century Schoolbook" w:cs="Arial"/>
          <w:color w:val="000000"/>
          <w:sz w:val="28"/>
          <w:szCs w:val="28"/>
        </w:rPr>
        <w:t>, 867 S.E.2d 924, 927, 380 N.C. 234, 237, 2022 -NCSC- 15, ¶ 10 (</w:t>
      </w:r>
      <w:r w:rsidR="002304B4">
        <w:rPr>
          <w:rFonts w:ascii="Century Schoolbook" w:eastAsia="Times New Roman" w:hAnsi="Century Schoolbook" w:cs="Arial"/>
          <w:color w:val="000000"/>
          <w:sz w:val="28"/>
          <w:szCs w:val="28"/>
        </w:rPr>
        <w:t>2022</w:t>
      </w:r>
      <w:r w:rsidR="002304B4" w:rsidRPr="00706E1C">
        <w:rPr>
          <w:rFonts w:ascii="Century Schoolbook" w:eastAsia="Times New Roman" w:hAnsi="Century Schoolbook" w:cs="Arial"/>
          <w:color w:val="000000"/>
          <w:sz w:val="28"/>
          <w:szCs w:val="28"/>
        </w:rPr>
        <w:t>) (</w:t>
      </w:r>
      <w:r w:rsidRPr="00706E1C">
        <w:rPr>
          <w:rFonts w:ascii="Century Schoolbook" w:eastAsia="Times New Roman" w:hAnsi="Century Schoolbook" w:cs="Arial"/>
          <w:color w:val="000000"/>
          <w:sz w:val="28"/>
          <w:szCs w:val="28"/>
        </w:rPr>
        <w:t xml:space="preserve">discussing meaning of the phrase “in the light most favorable to the State” in the context of challenge to sufficiency of the evidence). </w:t>
      </w:r>
      <w:r w:rsidR="00180729">
        <w:rPr>
          <w:rFonts w:ascii="Century Schoolbook" w:eastAsia="Times New Roman" w:hAnsi="Century Schoolbook" w:cs="Arial"/>
          <w:color w:val="000000"/>
          <w:sz w:val="28"/>
          <w:szCs w:val="28"/>
        </w:rPr>
        <w:t>Further, c</w:t>
      </w:r>
      <w:r w:rsidR="00180729" w:rsidRPr="00180729">
        <w:rPr>
          <w:rFonts w:ascii="Century Schoolbook" w:eastAsia="Times New Roman" w:hAnsi="Century Schoolbook" w:cs="Arial"/>
          <w:color w:val="000000"/>
          <w:sz w:val="28"/>
          <w:szCs w:val="28"/>
        </w:rPr>
        <w:t xml:space="preserve">ontradictions and discrepancies </w:t>
      </w:r>
      <w:r w:rsidR="00180729">
        <w:rPr>
          <w:rFonts w:ascii="Century Schoolbook" w:eastAsia="Times New Roman" w:hAnsi="Century Schoolbook" w:cs="Arial"/>
          <w:color w:val="000000"/>
          <w:sz w:val="28"/>
          <w:szCs w:val="28"/>
        </w:rPr>
        <w:t xml:space="preserve">in the evidence </w:t>
      </w:r>
      <w:r w:rsidR="00180729" w:rsidRPr="00180729">
        <w:rPr>
          <w:rFonts w:ascii="Century Schoolbook" w:eastAsia="Times New Roman" w:hAnsi="Century Schoolbook" w:cs="Arial"/>
          <w:color w:val="000000"/>
          <w:sz w:val="28"/>
          <w:szCs w:val="28"/>
        </w:rPr>
        <w:t xml:space="preserve">are for the jury to resolve. </w:t>
      </w:r>
      <w:r w:rsidR="00180729" w:rsidRPr="00180729">
        <w:rPr>
          <w:rFonts w:ascii="Century Schoolbook" w:eastAsia="Times New Roman" w:hAnsi="Century Schoolbook" w:cs="Arial"/>
          <w:i/>
          <w:iCs/>
          <w:color w:val="000000"/>
          <w:sz w:val="28"/>
          <w:szCs w:val="28"/>
        </w:rPr>
        <w:t>Id.</w:t>
      </w:r>
      <w:r w:rsidR="00180729" w:rsidRPr="00180729">
        <w:rPr>
          <w:rFonts w:ascii="Century Schoolbook" w:eastAsia="Times New Roman" w:hAnsi="Century Schoolbook" w:cs="Arial"/>
          <w:color w:val="000000"/>
          <w:sz w:val="28"/>
          <w:szCs w:val="28"/>
        </w:rPr>
        <w:t xml:space="preserve"> (citing </w:t>
      </w:r>
      <w:r w:rsidR="00180729" w:rsidRPr="00706E1C">
        <w:rPr>
          <w:rFonts w:ascii="Century Schoolbook" w:eastAsia="Times New Roman" w:hAnsi="Century Schoolbook" w:cs="Arial"/>
          <w:i/>
          <w:iCs/>
          <w:color w:val="000000"/>
          <w:sz w:val="28"/>
          <w:szCs w:val="28"/>
          <w:bdr w:val="none" w:sz="0" w:space="0" w:color="auto" w:frame="1"/>
          <w:shd w:val="clear" w:color="auto" w:fill="FFFFFF"/>
        </w:rPr>
        <w:t>State</w:t>
      </w:r>
      <w:r w:rsidR="00180729" w:rsidRPr="00706E1C">
        <w:rPr>
          <w:rFonts w:ascii="Century Schoolbook" w:eastAsia="Times New Roman" w:hAnsi="Century Schoolbook" w:cs="Arial"/>
          <w:i/>
          <w:iCs/>
          <w:color w:val="212121"/>
          <w:sz w:val="28"/>
          <w:szCs w:val="28"/>
          <w:bdr w:val="none" w:sz="0" w:space="0" w:color="auto" w:frame="1"/>
        </w:rPr>
        <w:t xml:space="preserve"> v. Barnes</w:t>
      </w:r>
      <w:r w:rsidR="00180729" w:rsidRPr="00706E1C">
        <w:rPr>
          <w:rFonts w:ascii="Century Schoolbook" w:eastAsia="Times New Roman" w:hAnsi="Century Schoolbook" w:cs="Arial"/>
          <w:color w:val="000000"/>
          <w:sz w:val="28"/>
          <w:szCs w:val="28"/>
        </w:rPr>
        <w:t>, 334 N.C. 67, 75–76, 430 S.E.2d 914 (1993) (cleaned up)</w:t>
      </w:r>
      <w:r w:rsidR="00180729" w:rsidRPr="00180729">
        <w:rPr>
          <w:rFonts w:ascii="Century Schoolbook" w:eastAsia="Times New Roman" w:hAnsi="Century Schoolbook" w:cs="Arial"/>
          <w:color w:val="000000"/>
          <w:sz w:val="28"/>
          <w:szCs w:val="28"/>
        </w:rPr>
        <w:t>)</w:t>
      </w:r>
      <w:r w:rsidR="00180729" w:rsidRPr="00706E1C">
        <w:rPr>
          <w:rFonts w:ascii="Century Schoolbook" w:eastAsia="Times New Roman" w:hAnsi="Century Schoolbook" w:cs="Arial"/>
          <w:color w:val="000000"/>
          <w:sz w:val="28"/>
          <w:szCs w:val="28"/>
        </w:rPr>
        <w:t>.</w:t>
      </w:r>
    </w:p>
    <w:p w14:paraId="5099FEFE" w14:textId="77777777" w:rsidR="00245A5D" w:rsidRDefault="008527C9" w:rsidP="00652A53">
      <w:pPr>
        <w:shd w:val="clear" w:color="auto" w:fill="FFFFFF"/>
        <w:spacing w:line="480" w:lineRule="auto"/>
        <w:contextualSpacing/>
        <w:rPr>
          <w:rFonts w:ascii="Century Schoolbook" w:hAnsi="Century Schoolbook" w:cs="Arial"/>
          <w:color w:val="212121"/>
          <w:sz w:val="28"/>
          <w:szCs w:val="28"/>
        </w:rPr>
      </w:pPr>
      <w:r>
        <w:tab/>
      </w:r>
      <w:r w:rsidRPr="008527C9">
        <w:rPr>
          <w:rFonts w:ascii="Century Schoolbook" w:hAnsi="Century Schoolbook"/>
          <w:sz w:val="28"/>
          <w:szCs w:val="28"/>
        </w:rPr>
        <w:t xml:space="preserve">In </w:t>
      </w:r>
      <w:r w:rsidRPr="008527C9">
        <w:rPr>
          <w:rFonts w:ascii="Century Schoolbook" w:hAnsi="Century Schoolbook"/>
          <w:i/>
          <w:iCs/>
          <w:sz w:val="28"/>
          <w:szCs w:val="28"/>
        </w:rPr>
        <w:t>State v. Meader</w:t>
      </w:r>
      <w:r w:rsidRPr="008527C9">
        <w:rPr>
          <w:rFonts w:ascii="Century Schoolbook" w:hAnsi="Century Schoolbook"/>
          <w:sz w:val="28"/>
          <w:szCs w:val="28"/>
        </w:rPr>
        <w:t xml:space="preserve">, </w:t>
      </w:r>
      <w:r>
        <w:rPr>
          <w:rFonts w:ascii="Century Schoolbook" w:hAnsi="Century Schoolbook"/>
          <w:sz w:val="28"/>
          <w:szCs w:val="28"/>
        </w:rPr>
        <w:t xml:space="preserve">2021-NCSC-37, 856 S.E.2d 533 (2021), </w:t>
      </w:r>
      <w:r w:rsidR="00245A5D">
        <w:rPr>
          <w:rFonts w:ascii="Century Schoolbook" w:hAnsi="Century Schoolbook"/>
          <w:sz w:val="28"/>
          <w:szCs w:val="28"/>
        </w:rPr>
        <w:t xml:space="preserve">the North Carolina Supreme Court reviewed the trial court’s denial of a voluntary intoxication instruction. In that case, </w:t>
      </w:r>
      <w:r>
        <w:rPr>
          <w:rFonts w:ascii="Century Schoolbook" w:hAnsi="Century Schoolbook"/>
          <w:sz w:val="28"/>
          <w:szCs w:val="28"/>
        </w:rPr>
        <w:t xml:space="preserve">the defendant was charged with breaking and entering a motor vehicle, misdemeanor larceny, and possession of stolen property. </w:t>
      </w:r>
      <w:r w:rsidRPr="008527C9">
        <w:rPr>
          <w:rFonts w:ascii="Century Schoolbook" w:hAnsi="Century Schoolbook"/>
          <w:i/>
          <w:iCs/>
          <w:sz w:val="28"/>
          <w:szCs w:val="28"/>
        </w:rPr>
        <w:t>Id.</w:t>
      </w:r>
      <w:r w:rsidRPr="008527C9">
        <w:rPr>
          <w:rFonts w:ascii="Century Schoolbook" w:hAnsi="Century Schoolbook"/>
          <w:sz w:val="28"/>
          <w:szCs w:val="28"/>
        </w:rPr>
        <w:t xml:space="preserve"> at </w:t>
      </w:r>
      <w:r w:rsidRPr="008527C9">
        <w:rPr>
          <w:rFonts w:ascii="Century Schoolbook" w:hAnsi="Century Schoolbook" w:cs="Arial"/>
          <w:color w:val="212121"/>
          <w:sz w:val="28"/>
          <w:szCs w:val="28"/>
        </w:rPr>
        <w:t>¶ 1</w:t>
      </w:r>
      <w:r>
        <w:rPr>
          <w:rFonts w:ascii="Century Schoolbook" w:hAnsi="Century Schoolbook" w:cs="Arial"/>
          <w:color w:val="212121"/>
          <w:sz w:val="28"/>
          <w:szCs w:val="28"/>
        </w:rPr>
        <w:t xml:space="preserve">, 856 S.E.2d 535. In denying her request for the voluntary intoxication instruction, the trial court listed several factors: she was not slurring her words, she was speaking in easily understandable English, she answered </w:t>
      </w:r>
      <w:r w:rsidR="00245A5D">
        <w:rPr>
          <w:rFonts w:ascii="Century Schoolbook" w:hAnsi="Century Schoolbook" w:cs="Arial"/>
          <w:color w:val="212121"/>
          <w:sz w:val="28"/>
          <w:szCs w:val="28"/>
        </w:rPr>
        <w:t xml:space="preserve">the </w:t>
      </w:r>
      <w:r>
        <w:rPr>
          <w:rFonts w:ascii="Century Schoolbook" w:hAnsi="Century Schoolbook" w:cs="Arial"/>
          <w:color w:val="212121"/>
          <w:sz w:val="28"/>
          <w:szCs w:val="28"/>
        </w:rPr>
        <w:t>questions</w:t>
      </w:r>
      <w:r w:rsidR="00245A5D">
        <w:rPr>
          <w:rFonts w:ascii="Century Schoolbook" w:hAnsi="Century Schoolbook" w:cs="Arial"/>
          <w:color w:val="212121"/>
          <w:sz w:val="28"/>
          <w:szCs w:val="28"/>
        </w:rPr>
        <w:t xml:space="preserve"> of law enforcement</w:t>
      </w:r>
      <w:r>
        <w:rPr>
          <w:rFonts w:ascii="Century Schoolbook" w:hAnsi="Century Schoolbook" w:cs="Arial"/>
          <w:color w:val="212121"/>
          <w:sz w:val="28"/>
          <w:szCs w:val="28"/>
        </w:rPr>
        <w:t xml:space="preserve"> responsively, and it was clear that she was aware of what was going on around her. </w:t>
      </w:r>
      <w:r w:rsidRPr="008527C9">
        <w:rPr>
          <w:rFonts w:ascii="Century Schoolbook" w:hAnsi="Century Schoolbook" w:cs="Arial"/>
          <w:i/>
          <w:iCs/>
          <w:color w:val="212121"/>
          <w:sz w:val="28"/>
          <w:szCs w:val="28"/>
        </w:rPr>
        <w:t>Id.</w:t>
      </w:r>
      <w:r>
        <w:rPr>
          <w:rFonts w:ascii="Century Schoolbook" w:hAnsi="Century Schoolbook" w:cs="Arial"/>
          <w:color w:val="212121"/>
          <w:sz w:val="28"/>
          <w:szCs w:val="28"/>
        </w:rPr>
        <w:t xml:space="preserve"> at </w:t>
      </w:r>
      <w:r w:rsidRPr="008527C9">
        <w:rPr>
          <w:rFonts w:ascii="Century Schoolbook" w:hAnsi="Century Schoolbook" w:cs="Arial"/>
          <w:color w:val="212121"/>
          <w:sz w:val="28"/>
          <w:szCs w:val="28"/>
        </w:rPr>
        <w:t>¶1</w:t>
      </w:r>
      <w:r>
        <w:rPr>
          <w:rFonts w:ascii="Century Schoolbook" w:hAnsi="Century Schoolbook" w:cs="Arial"/>
          <w:color w:val="212121"/>
          <w:sz w:val="28"/>
          <w:szCs w:val="28"/>
        </w:rPr>
        <w:t xml:space="preserve">2, 856 S.E.2d at 536. </w:t>
      </w:r>
    </w:p>
    <w:p w14:paraId="3C131283" w14:textId="3A0D5BBD" w:rsidR="008527C9" w:rsidRDefault="00245A5D" w:rsidP="00652A53">
      <w:pPr>
        <w:shd w:val="clear" w:color="auto" w:fill="FFFFFF"/>
        <w:spacing w:line="480" w:lineRule="auto"/>
        <w:contextualSpacing/>
        <w:rPr>
          <w:rFonts w:ascii="Century Schoolbook" w:hAnsi="Century Schoolbook" w:cs="Arial"/>
          <w:color w:val="212121"/>
          <w:sz w:val="28"/>
          <w:szCs w:val="28"/>
        </w:rPr>
      </w:pPr>
      <w:r>
        <w:rPr>
          <w:rFonts w:ascii="Century Schoolbook" w:hAnsi="Century Schoolbook" w:cs="Arial"/>
          <w:color w:val="212121"/>
          <w:sz w:val="28"/>
          <w:szCs w:val="28"/>
        </w:rPr>
        <w:tab/>
        <w:t>In addition, s</w:t>
      </w:r>
      <w:r w:rsidR="008527C9">
        <w:rPr>
          <w:rFonts w:ascii="Century Schoolbook" w:hAnsi="Century Schoolbook" w:cs="Arial"/>
          <w:color w:val="212121"/>
          <w:sz w:val="28"/>
          <w:szCs w:val="28"/>
        </w:rPr>
        <w:t xml:space="preserve">he was able to walk under her own power, and when directed to leave, she did so. </w:t>
      </w:r>
      <w:r w:rsidR="008527C9" w:rsidRPr="008527C9">
        <w:rPr>
          <w:rFonts w:ascii="Century Schoolbook" w:hAnsi="Century Schoolbook" w:cs="Arial"/>
          <w:i/>
          <w:iCs/>
          <w:color w:val="212121"/>
          <w:sz w:val="28"/>
          <w:szCs w:val="28"/>
        </w:rPr>
        <w:t>Id</w:t>
      </w:r>
      <w:r w:rsidR="008527C9">
        <w:rPr>
          <w:rFonts w:ascii="Century Schoolbook" w:hAnsi="Century Schoolbook" w:cs="Arial"/>
          <w:color w:val="212121"/>
          <w:sz w:val="28"/>
          <w:szCs w:val="28"/>
        </w:rPr>
        <w:t xml:space="preserve">. She was able to </w:t>
      </w:r>
      <w:r w:rsidR="00652A53">
        <w:rPr>
          <w:rFonts w:ascii="Century Schoolbook" w:hAnsi="Century Schoolbook" w:cs="Arial"/>
          <w:color w:val="212121"/>
          <w:sz w:val="28"/>
          <w:szCs w:val="28"/>
        </w:rPr>
        <w:t xml:space="preserve">“clearly and easily” </w:t>
      </w:r>
      <w:r w:rsidR="008527C9">
        <w:rPr>
          <w:rFonts w:ascii="Century Schoolbook" w:hAnsi="Century Schoolbook" w:cs="Arial"/>
          <w:color w:val="212121"/>
          <w:sz w:val="28"/>
          <w:szCs w:val="28"/>
        </w:rPr>
        <w:t xml:space="preserve">articulate that someone sold her oxycontin, a word that the trial court noted was “not a tongue-twister,” but </w:t>
      </w:r>
      <w:r w:rsidR="00652A53">
        <w:rPr>
          <w:rFonts w:ascii="Century Schoolbook" w:hAnsi="Century Schoolbook" w:cs="Arial"/>
          <w:color w:val="212121"/>
          <w:sz w:val="28"/>
          <w:szCs w:val="28"/>
        </w:rPr>
        <w:t>which</w:t>
      </w:r>
      <w:r w:rsidR="008527C9">
        <w:rPr>
          <w:rFonts w:ascii="Century Schoolbook" w:hAnsi="Century Schoolbook" w:cs="Arial"/>
          <w:color w:val="212121"/>
          <w:sz w:val="28"/>
          <w:szCs w:val="28"/>
        </w:rPr>
        <w:t xml:space="preserve"> required some sobriety to pronounce. </w:t>
      </w:r>
      <w:r w:rsidR="008527C9" w:rsidRPr="008527C9">
        <w:rPr>
          <w:rFonts w:ascii="Century Schoolbook" w:hAnsi="Century Schoolbook" w:cs="Arial"/>
          <w:i/>
          <w:iCs/>
          <w:color w:val="212121"/>
          <w:sz w:val="28"/>
          <w:szCs w:val="28"/>
        </w:rPr>
        <w:t>Id</w:t>
      </w:r>
      <w:r w:rsidR="008527C9">
        <w:rPr>
          <w:rFonts w:ascii="Century Schoolbook" w:hAnsi="Century Schoolbook" w:cs="Arial"/>
          <w:color w:val="212121"/>
          <w:sz w:val="28"/>
          <w:szCs w:val="28"/>
        </w:rPr>
        <w:t xml:space="preserve">. </w:t>
      </w:r>
      <w:r w:rsidR="00FF0FD9">
        <w:rPr>
          <w:rFonts w:ascii="Century Schoolbook" w:hAnsi="Century Schoolbook" w:cs="Arial"/>
          <w:color w:val="212121"/>
          <w:sz w:val="28"/>
          <w:szCs w:val="28"/>
        </w:rPr>
        <w:t xml:space="preserve">Defendant also told law enforcement officers, “God bless you all. You have a hard job,” which the trial court took as some indication that she was responsive and aware of her surroundings. </w:t>
      </w:r>
      <w:r w:rsidR="00FF0FD9" w:rsidRPr="00FF0FD9">
        <w:rPr>
          <w:rFonts w:ascii="Century Schoolbook" w:hAnsi="Century Schoolbook" w:cs="Arial"/>
          <w:i/>
          <w:iCs/>
          <w:color w:val="212121"/>
          <w:sz w:val="28"/>
          <w:szCs w:val="28"/>
        </w:rPr>
        <w:t>Id</w:t>
      </w:r>
      <w:r w:rsidR="00FF0FD9">
        <w:rPr>
          <w:rFonts w:ascii="Century Schoolbook" w:hAnsi="Century Schoolbook" w:cs="Arial"/>
          <w:color w:val="212121"/>
          <w:sz w:val="28"/>
          <w:szCs w:val="28"/>
        </w:rPr>
        <w:t xml:space="preserve">. at </w:t>
      </w:r>
      <w:r w:rsidR="00FF0FD9" w:rsidRPr="008527C9">
        <w:rPr>
          <w:rFonts w:ascii="Century Schoolbook" w:hAnsi="Century Schoolbook" w:cs="Arial"/>
          <w:color w:val="212121"/>
          <w:sz w:val="28"/>
          <w:szCs w:val="28"/>
        </w:rPr>
        <w:t>¶1</w:t>
      </w:r>
      <w:r w:rsidR="00FF0FD9">
        <w:rPr>
          <w:rFonts w:ascii="Century Schoolbook" w:hAnsi="Century Schoolbook" w:cs="Arial"/>
          <w:color w:val="212121"/>
          <w:sz w:val="28"/>
          <w:szCs w:val="28"/>
        </w:rPr>
        <w:t>2, 856 S.E.2d at 537.</w:t>
      </w:r>
    </w:p>
    <w:p w14:paraId="04DC2EFE" w14:textId="4733B1DC" w:rsidR="007944E0" w:rsidRDefault="00371D9A" w:rsidP="007944E0">
      <w:pPr>
        <w:shd w:val="clear" w:color="auto" w:fill="FFFFFF"/>
        <w:spacing w:line="480" w:lineRule="auto"/>
        <w:contextualSpacing/>
        <w:rPr>
          <w:rFonts w:ascii="Century Schoolbook" w:eastAsia="Times New Roman" w:hAnsi="Century Schoolbook" w:cs="Arial"/>
          <w:color w:val="000000"/>
          <w:sz w:val="28"/>
          <w:szCs w:val="28"/>
        </w:rPr>
      </w:pPr>
      <w:r>
        <w:rPr>
          <w:rFonts w:ascii="Century Schoolbook" w:hAnsi="Century Schoolbook" w:cs="Arial"/>
          <w:color w:val="212121"/>
          <w:sz w:val="28"/>
          <w:szCs w:val="28"/>
        </w:rPr>
        <w:tab/>
      </w:r>
      <w:r w:rsidRPr="00371D9A">
        <w:rPr>
          <w:rFonts w:ascii="Century Schoolbook" w:hAnsi="Century Schoolbook" w:cs="Arial"/>
          <w:color w:val="212121"/>
          <w:sz w:val="28"/>
          <w:szCs w:val="28"/>
        </w:rPr>
        <w:t>On review</w:t>
      </w:r>
      <w:r w:rsidR="007944E0">
        <w:rPr>
          <w:rFonts w:ascii="Century Schoolbook" w:hAnsi="Century Schoolbook" w:cs="Arial"/>
          <w:color w:val="212121"/>
          <w:sz w:val="28"/>
          <w:szCs w:val="28"/>
        </w:rPr>
        <w:t>, the North Carolina Supreme Court</w:t>
      </w:r>
      <w:r w:rsidRPr="00371D9A">
        <w:rPr>
          <w:rFonts w:ascii="Century Schoolbook" w:hAnsi="Century Schoolbook" w:cs="Arial"/>
          <w:color w:val="212121"/>
          <w:sz w:val="28"/>
          <w:szCs w:val="28"/>
        </w:rPr>
        <w:t xml:space="preserve"> noted that the defendant “</w:t>
      </w:r>
      <w:r w:rsidRPr="00371D9A">
        <w:rPr>
          <w:rFonts w:ascii="Century Schoolbook" w:eastAsia="Times New Roman" w:hAnsi="Century Schoolbook" w:cs="Arial"/>
          <w:color w:val="000000"/>
          <w:sz w:val="28"/>
          <w:szCs w:val="28"/>
        </w:rPr>
        <w:t>did not slur her speech or hesitate when asked to provide biographical information, and defendant gave appropriate responses to the law enforcement officers’ questions when prompted.</w:t>
      </w:r>
      <w:r w:rsidR="00245A5D">
        <w:rPr>
          <w:rFonts w:ascii="Century Schoolbook" w:eastAsia="Times New Roman" w:hAnsi="Century Schoolbook" w:cs="Arial"/>
          <w:color w:val="000000"/>
          <w:sz w:val="28"/>
          <w:szCs w:val="28"/>
        </w:rPr>
        <w:t xml:space="preserve">” </w:t>
      </w:r>
      <w:r w:rsidRPr="00371D9A">
        <w:rPr>
          <w:rFonts w:ascii="Century Schoolbook" w:eastAsia="Times New Roman" w:hAnsi="Century Schoolbook" w:cs="Arial"/>
          <w:color w:val="000000"/>
          <w:sz w:val="28"/>
          <w:szCs w:val="28"/>
        </w:rPr>
        <w:t xml:space="preserve"> </w:t>
      </w:r>
      <w:r w:rsidR="007944E0" w:rsidRPr="00371D9A">
        <w:rPr>
          <w:rFonts w:ascii="Century Schoolbook" w:eastAsia="Times New Roman" w:hAnsi="Century Schoolbook" w:cs="Arial"/>
          <w:i/>
          <w:iCs/>
          <w:color w:val="000000"/>
          <w:sz w:val="28"/>
          <w:szCs w:val="28"/>
        </w:rPr>
        <w:t>Id</w:t>
      </w:r>
      <w:r w:rsidR="007944E0" w:rsidRPr="00371D9A">
        <w:rPr>
          <w:rFonts w:ascii="Century Schoolbook" w:eastAsia="Times New Roman" w:hAnsi="Century Schoolbook" w:cs="Arial"/>
          <w:color w:val="000000"/>
          <w:sz w:val="28"/>
          <w:szCs w:val="28"/>
        </w:rPr>
        <w:t xml:space="preserve">. at </w:t>
      </w:r>
      <w:r w:rsidR="007944E0" w:rsidRPr="00371D9A">
        <w:rPr>
          <w:rFonts w:ascii="Century Schoolbook" w:hAnsi="Century Schoolbook" w:cs="Arial"/>
          <w:color w:val="212121"/>
          <w:sz w:val="28"/>
          <w:szCs w:val="28"/>
        </w:rPr>
        <w:t>¶19, 856 S.E.2d at 538</w:t>
      </w:r>
      <w:r w:rsidR="00245A5D">
        <w:rPr>
          <w:rFonts w:ascii="Century Schoolbook" w:hAnsi="Century Schoolbook" w:cs="Arial"/>
          <w:color w:val="212121"/>
          <w:sz w:val="28"/>
          <w:szCs w:val="28"/>
        </w:rPr>
        <w:t xml:space="preserve">. </w:t>
      </w:r>
      <w:r w:rsidRPr="00371D9A">
        <w:rPr>
          <w:rFonts w:ascii="Century Schoolbook" w:eastAsia="Times New Roman" w:hAnsi="Century Schoolbook" w:cs="Arial"/>
          <w:color w:val="000000"/>
          <w:sz w:val="28"/>
          <w:szCs w:val="28"/>
        </w:rPr>
        <w:t xml:space="preserve">In addition, when police arrived and arrested </w:t>
      </w:r>
      <w:r w:rsidR="007916EA" w:rsidRPr="00371D9A">
        <w:rPr>
          <w:rFonts w:ascii="Century Schoolbook" w:eastAsia="Times New Roman" w:hAnsi="Century Schoolbook" w:cs="Arial"/>
          <w:color w:val="000000"/>
          <w:sz w:val="28"/>
          <w:szCs w:val="28"/>
        </w:rPr>
        <w:t>the defendant</w:t>
      </w:r>
      <w:r w:rsidRPr="00371D9A">
        <w:rPr>
          <w:rFonts w:ascii="Century Schoolbook" w:eastAsia="Times New Roman" w:hAnsi="Century Schoolbook" w:cs="Arial"/>
          <w:color w:val="000000"/>
          <w:sz w:val="28"/>
          <w:szCs w:val="28"/>
        </w:rPr>
        <w:t xml:space="preserve">, she was able to navigate a flight of stairs with her hands cuffed behind her back. </w:t>
      </w:r>
      <w:r w:rsidR="00F27CBA" w:rsidRPr="00F27CBA">
        <w:rPr>
          <w:rFonts w:ascii="Century Schoolbook" w:eastAsia="Times New Roman" w:hAnsi="Century Schoolbook" w:cs="Arial"/>
          <w:i/>
          <w:iCs/>
          <w:color w:val="000000"/>
          <w:sz w:val="28"/>
          <w:szCs w:val="28"/>
        </w:rPr>
        <w:t>Id</w:t>
      </w:r>
      <w:r w:rsidR="00F27CBA" w:rsidRPr="00F27CBA">
        <w:rPr>
          <w:rFonts w:ascii="Century Schoolbook" w:eastAsia="Times New Roman" w:hAnsi="Century Schoolbook" w:cs="Arial"/>
          <w:color w:val="000000"/>
          <w:sz w:val="28"/>
          <w:szCs w:val="28"/>
        </w:rPr>
        <w:t>. Citing this evidence, the Supreme Court held that the defendant had shown, “at best, mere intoxication</w:t>
      </w:r>
      <w:r w:rsidR="00245A5D">
        <w:rPr>
          <w:rFonts w:ascii="Century Schoolbook" w:eastAsia="Times New Roman" w:hAnsi="Century Schoolbook" w:cs="Arial"/>
          <w:color w:val="000000"/>
          <w:sz w:val="28"/>
          <w:szCs w:val="28"/>
        </w:rPr>
        <w:t>,</w:t>
      </w:r>
      <w:r w:rsidR="00F27CBA" w:rsidRPr="00F27CBA">
        <w:rPr>
          <w:rFonts w:ascii="Century Schoolbook" w:eastAsia="Times New Roman" w:hAnsi="Century Schoolbook" w:cs="Arial"/>
          <w:color w:val="000000"/>
          <w:sz w:val="28"/>
          <w:szCs w:val="28"/>
        </w:rPr>
        <w:t xml:space="preserve">” </w:t>
      </w:r>
      <w:r w:rsidR="00245A5D">
        <w:rPr>
          <w:rFonts w:ascii="Century Schoolbook" w:eastAsia="Times New Roman" w:hAnsi="Century Schoolbook" w:cs="Arial"/>
          <w:color w:val="000000"/>
          <w:sz w:val="28"/>
          <w:szCs w:val="28"/>
        </w:rPr>
        <w:t xml:space="preserve">and the trial court did not err in denying the instruction. </w:t>
      </w:r>
      <w:r w:rsidR="00F27CBA" w:rsidRPr="00F27CBA">
        <w:rPr>
          <w:rFonts w:ascii="Century Schoolbook" w:eastAsia="Times New Roman" w:hAnsi="Century Schoolbook" w:cs="Arial"/>
          <w:i/>
          <w:iCs/>
          <w:color w:val="000000"/>
          <w:sz w:val="28"/>
          <w:szCs w:val="28"/>
        </w:rPr>
        <w:t>Id</w:t>
      </w:r>
      <w:r w:rsidR="00F27CBA" w:rsidRPr="00F27CBA">
        <w:rPr>
          <w:rFonts w:ascii="Century Schoolbook" w:eastAsia="Times New Roman" w:hAnsi="Century Schoolbook" w:cs="Arial"/>
          <w:color w:val="000000"/>
          <w:sz w:val="28"/>
          <w:szCs w:val="28"/>
        </w:rPr>
        <w:t>.</w:t>
      </w:r>
    </w:p>
    <w:p w14:paraId="12812DD2" w14:textId="22B621A7" w:rsidR="00420321" w:rsidRDefault="00EF662D" w:rsidP="00620F5D">
      <w:pPr>
        <w:shd w:val="clear" w:color="auto" w:fill="FFFFFF"/>
        <w:contextualSpacing/>
        <w:rPr>
          <w:rFonts w:ascii="Century Schoolbook" w:hAnsi="Century Schoolbook"/>
          <w:b/>
          <w:bCs/>
          <w:sz w:val="28"/>
          <w:szCs w:val="28"/>
        </w:rPr>
      </w:pPr>
      <w:r>
        <w:rPr>
          <w:rFonts w:ascii="Century Schoolbook" w:hAnsi="Century Schoolbook"/>
          <w:b/>
          <w:bCs/>
          <w:sz w:val="28"/>
          <w:szCs w:val="28"/>
        </w:rPr>
        <w:t>D</w:t>
      </w:r>
      <w:r w:rsidR="00420321" w:rsidRPr="00420321">
        <w:rPr>
          <w:rFonts w:ascii="Century Schoolbook" w:hAnsi="Century Schoolbook"/>
          <w:b/>
          <w:bCs/>
          <w:sz w:val="28"/>
          <w:szCs w:val="28"/>
        </w:rPr>
        <w:t xml:space="preserve">. </w:t>
      </w:r>
      <w:r w:rsidR="00620F5D">
        <w:rPr>
          <w:rFonts w:ascii="Century Schoolbook" w:hAnsi="Century Schoolbook"/>
          <w:b/>
          <w:bCs/>
          <w:sz w:val="28"/>
          <w:szCs w:val="28"/>
        </w:rPr>
        <w:t xml:space="preserve">Viewed in the light most favorable to Mr. Mitchell, there was substantial evidence that his mind and reason were so overthrown as to render him incapable of forming the </w:t>
      </w:r>
      <w:r w:rsidR="007C6319">
        <w:rPr>
          <w:rFonts w:ascii="Century Schoolbook" w:hAnsi="Century Schoolbook"/>
          <w:b/>
          <w:bCs/>
          <w:sz w:val="28"/>
          <w:szCs w:val="28"/>
        </w:rPr>
        <w:t xml:space="preserve">specific </w:t>
      </w:r>
      <w:r w:rsidR="00620F5D">
        <w:rPr>
          <w:rFonts w:ascii="Century Schoolbook" w:hAnsi="Century Schoolbook"/>
          <w:b/>
          <w:bCs/>
          <w:sz w:val="28"/>
          <w:szCs w:val="28"/>
        </w:rPr>
        <w:t xml:space="preserve">intent to commit </w:t>
      </w:r>
      <w:r w:rsidR="00147C68">
        <w:rPr>
          <w:rFonts w:ascii="Century Schoolbook" w:hAnsi="Century Schoolbook"/>
          <w:b/>
          <w:bCs/>
          <w:sz w:val="28"/>
          <w:szCs w:val="28"/>
        </w:rPr>
        <w:t>felonious breaking or entering</w:t>
      </w:r>
      <w:r w:rsidR="00A77370">
        <w:rPr>
          <w:rFonts w:ascii="Century Schoolbook" w:hAnsi="Century Schoolbook"/>
          <w:b/>
          <w:bCs/>
          <w:sz w:val="28"/>
          <w:szCs w:val="28"/>
        </w:rPr>
        <w:t>, f</w:t>
      </w:r>
      <w:r w:rsidR="00147C68">
        <w:rPr>
          <w:rFonts w:ascii="Century Schoolbook" w:hAnsi="Century Schoolbook"/>
          <w:b/>
          <w:bCs/>
          <w:sz w:val="28"/>
          <w:szCs w:val="28"/>
        </w:rPr>
        <w:t>elonious larceny</w:t>
      </w:r>
      <w:r w:rsidR="00A77370">
        <w:rPr>
          <w:rFonts w:ascii="Century Schoolbook" w:hAnsi="Century Schoolbook"/>
          <w:b/>
          <w:bCs/>
          <w:sz w:val="28"/>
          <w:szCs w:val="28"/>
        </w:rPr>
        <w:t>, and resist</w:t>
      </w:r>
      <w:r w:rsidR="006F3D8E">
        <w:rPr>
          <w:rFonts w:ascii="Century Schoolbook" w:hAnsi="Century Schoolbook"/>
          <w:b/>
          <w:bCs/>
          <w:sz w:val="28"/>
          <w:szCs w:val="28"/>
        </w:rPr>
        <w:t>ing</w:t>
      </w:r>
      <w:r w:rsidR="00A77370">
        <w:rPr>
          <w:rFonts w:ascii="Century Schoolbook" w:hAnsi="Century Schoolbook"/>
          <w:b/>
          <w:bCs/>
          <w:sz w:val="28"/>
          <w:szCs w:val="28"/>
        </w:rPr>
        <w:t xml:space="preserve"> of a public officer.</w:t>
      </w:r>
      <w:r w:rsidR="00620F5D">
        <w:rPr>
          <w:rFonts w:ascii="Century Schoolbook" w:hAnsi="Century Schoolbook"/>
          <w:b/>
          <w:bCs/>
          <w:sz w:val="28"/>
          <w:szCs w:val="28"/>
        </w:rPr>
        <w:t xml:space="preserve"> </w:t>
      </w:r>
    </w:p>
    <w:p w14:paraId="1BDD68EE" w14:textId="77777777" w:rsidR="00620F5D" w:rsidRDefault="00620F5D" w:rsidP="00620F5D">
      <w:pPr>
        <w:shd w:val="clear" w:color="auto" w:fill="FFFFFF"/>
        <w:contextualSpacing/>
      </w:pPr>
    </w:p>
    <w:p w14:paraId="318FCC22" w14:textId="0A3E49A3" w:rsidR="001D626C" w:rsidRDefault="00824B56" w:rsidP="00824B56">
      <w:pPr>
        <w:shd w:val="clear" w:color="auto" w:fill="FFFFFF"/>
        <w:spacing w:line="480" w:lineRule="auto"/>
        <w:contextualSpacing/>
        <w:rPr>
          <w:rFonts w:ascii="Century Schoolbook" w:hAnsi="Century Schoolbook"/>
          <w:sz w:val="28"/>
          <w:szCs w:val="28"/>
        </w:rPr>
      </w:pPr>
      <w:r>
        <w:rPr>
          <w:rFonts w:ascii="Century Schoolbook" w:hAnsi="Century Schoolbook"/>
          <w:sz w:val="28"/>
          <w:szCs w:val="28"/>
        </w:rPr>
        <w:tab/>
      </w:r>
      <w:r w:rsidR="007944E0">
        <w:rPr>
          <w:rFonts w:ascii="Century Schoolbook" w:hAnsi="Century Schoolbook"/>
          <w:sz w:val="28"/>
          <w:szCs w:val="28"/>
        </w:rPr>
        <w:t xml:space="preserve">The present case lacks elements that the </w:t>
      </w:r>
      <w:r w:rsidR="007944E0" w:rsidRPr="007944E0">
        <w:rPr>
          <w:rFonts w:ascii="Century Schoolbook" w:hAnsi="Century Schoolbook"/>
          <w:i/>
          <w:iCs/>
          <w:sz w:val="28"/>
          <w:szCs w:val="28"/>
        </w:rPr>
        <w:t>Meader</w:t>
      </w:r>
      <w:r w:rsidR="007944E0">
        <w:rPr>
          <w:rFonts w:ascii="Century Schoolbook" w:hAnsi="Century Schoolbook"/>
          <w:sz w:val="28"/>
          <w:szCs w:val="28"/>
        </w:rPr>
        <w:t xml:space="preserve"> court considered</w:t>
      </w:r>
      <w:r w:rsidR="00686F3C">
        <w:rPr>
          <w:rFonts w:ascii="Century Schoolbook" w:hAnsi="Century Schoolbook"/>
          <w:sz w:val="28"/>
          <w:szCs w:val="28"/>
        </w:rPr>
        <w:t xml:space="preserve"> </w:t>
      </w:r>
      <w:r w:rsidR="005A4D74">
        <w:rPr>
          <w:rFonts w:ascii="Century Schoolbook" w:hAnsi="Century Schoolbook"/>
          <w:sz w:val="28"/>
          <w:szCs w:val="28"/>
        </w:rPr>
        <w:t>determinative in holding that</w:t>
      </w:r>
      <w:r w:rsidR="00686F3C">
        <w:rPr>
          <w:rFonts w:ascii="Century Schoolbook" w:hAnsi="Century Schoolbook"/>
          <w:sz w:val="28"/>
          <w:szCs w:val="28"/>
        </w:rPr>
        <w:t xml:space="preserve"> the trial court did not err in denying the voluntary intoxication instruction</w:t>
      </w:r>
      <w:r w:rsidR="007944E0">
        <w:rPr>
          <w:rFonts w:ascii="Century Schoolbook" w:hAnsi="Century Schoolbook"/>
          <w:sz w:val="28"/>
          <w:szCs w:val="28"/>
        </w:rPr>
        <w:t xml:space="preserve">. </w:t>
      </w:r>
      <w:r w:rsidR="005A4D74">
        <w:rPr>
          <w:rFonts w:ascii="Century Schoolbook" w:hAnsi="Century Schoolbook"/>
          <w:sz w:val="28"/>
          <w:szCs w:val="28"/>
        </w:rPr>
        <w:t>U</w:t>
      </w:r>
      <w:r w:rsidR="005A4D74" w:rsidRPr="00550888">
        <w:rPr>
          <w:rFonts w:ascii="Century Schoolbook" w:hAnsi="Century Schoolbook"/>
          <w:sz w:val="28"/>
          <w:szCs w:val="28"/>
        </w:rPr>
        <w:t xml:space="preserve">nlike </w:t>
      </w:r>
      <w:r w:rsidR="005A4D74">
        <w:rPr>
          <w:rFonts w:ascii="Century Schoolbook" w:hAnsi="Century Schoolbook"/>
          <w:sz w:val="28"/>
          <w:szCs w:val="28"/>
        </w:rPr>
        <w:t xml:space="preserve">in </w:t>
      </w:r>
      <w:r w:rsidR="005A4D74" w:rsidRPr="00550888">
        <w:rPr>
          <w:rFonts w:ascii="Century Schoolbook" w:hAnsi="Century Schoolbook"/>
          <w:i/>
          <w:iCs/>
          <w:sz w:val="28"/>
          <w:szCs w:val="28"/>
        </w:rPr>
        <w:t>Meader,</w:t>
      </w:r>
      <w:r w:rsidR="005A4D74" w:rsidRPr="00550888">
        <w:rPr>
          <w:rFonts w:ascii="Century Schoolbook" w:hAnsi="Century Schoolbook"/>
          <w:sz w:val="28"/>
          <w:szCs w:val="28"/>
        </w:rPr>
        <w:t xml:space="preserve"> </w:t>
      </w:r>
      <w:r w:rsidR="005A4D74">
        <w:rPr>
          <w:rFonts w:ascii="Century Schoolbook" w:hAnsi="Century Schoolbook"/>
          <w:sz w:val="28"/>
          <w:szCs w:val="28"/>
        </w:rPr>
        <w:t xml:space="preserve">where the trial court laid out the evidence in support of its denial </w:t>
      </w:r>
      <w:r w:rsidR="005A4D74" w:rsidRPr="00550888">
        <w:rPr>
          <w:rFonts w:ascii="Century Schoolbook" w:hAnsi="Century Schoolbook"/>
          <w:i/>
          <w:iCs/>
          <w:sz w:val="28"/>
          <w:szCs w:val="28"/>
        </w:rPr>
        <w:t>Id.</w:t>
      </w:r>
      <w:r w:rsidR="005A4D74" w:rsidRPr="00550888">
        <w:rPr>
          <w:rFonts w:ascii="Century Schoolbook" w:hAnsi="Century Schoolbook"/>
          <w:sz w:val="28"/>
          <w:szCs w:val="28"/>
        </w:rPr>
        <w:t xml:space="preserve"> at </w:t>
      </w:r>
      <w:r w:rsidR="005A4D74" w:rsidRPr="00550888">
        <w:rPr>
          <w:rFonts w:ascii="Century Schoolbook" w:eastAsia="Times New Roman" w:hAnsi="Century Schoolbook" w:cs="Arial"/>
          <w:color w:val="000000"/>
          <w:sz w:val="28"/>
          <w:szCs w:val="28"/>
        </w:rPr>
        <w:t>¶ 12, 856 S.E.2d at 536</w:t>
      </w:r>
      <w:r w:rsidR="005A4D74">
        <w:rPr>
          <w:rFonts w:ascii="Century Schoolbook" w:hAnsi="Century Schoolbook"/>
          <w:sz w:val="28"/>
          <w:szCs w:val="28"/>
        </w:rPr>
        <w:t xml:space="preserve">, </w:t>
      </w:r>
      <w:r w:rsidR="005A4D74" w:rsidRPr="00550888">
        <w:rPr>
          <w:rFonts w:ascii="Century Schoolbook" w:hAnsi="Century Schoolbook"/>
          <w:sz w:val="28"/>
          <w:szCs w:val="28"/>
        </w:rPr>
        <w:t xml:space="preserve">the trial court </w:t>
      </w:r>
      <w:r w:rsidR="005A4D74">
        <w:rPr>
          <w:rFonts w:ascii="Century Schoolbook" w:hAnsi="Century Schoolbook"/>
          <w:sz w:val="28"/>
          <w:szCs w:val="28"/>
        </w:rPr>
        <w:t xml:space="preserve">here </w:t>
      </w:r>
      <w:r w:rsidR="005A4D74" w:rsidRPr="00550888">
        <w:rPr>
          <w:rFonts w:ascii="Century Schoolbook" w:hAnsi="Century Schoolbook"/>
          <w:sz w:val="28"/>
          <w:szCs w:val="28"/>
        </w:rPr>
        <w:t xml:space="preserve">did not </w:t>
      </w:r>
      <w:r w:rsidR="005A4D74">
        <w:rPr>
          <w:rFonts w:ascii="Century Schoolbook" w:hAnsi="Century Schoolbook"/>
          <w:sz w:val="28"/>
          <w:szCs w:val="28"/>
        </w:rPr>
        <w:t>set forth</w:t>
      </w:r>
      <w:r w:rsidR="005A4D74" w:rsidRPr="00550888">
        <w:rPr>
          <w:rFonts w:ascii="Century Schoolbook" w:hAnsi="Century Schoolbook"/>
          <w:sz w:val="28"/>
          <w:szCs w:val="28"/>
        </w:rPr>
        <w:t xml:space="preserve"> its rationale for denying the requested instruction. </w:t>
      </w:r>
      <w:r w:rsidR="005A4D74">
        <w:rPr>
          <w:rFonts w:ascii="Century Schoolbook" w:hAnsi="Century Schoolbook"/>
          <w:sz w:val="28"/>
          <w:szCs w:val="28"/>
        </w:rPr>
        <w:t xml:space="preserve">(T p 507) </w:t>
      </w:r>
    </w:p>
    <w:p w14:paraId="32587832" w14:textId="534B31F4" w:rsidR="005A4D74" w:rsidRDefault="001D626C" w:rsidP="00824B56">
      <w:pPr>
        <w:shd w:val="clear" w:color="auto" w:fill="FFFFFF"/>
        <w:spacing w:line="480" w:lineRule="auto"/>
        <w:contextualSpacing/>
        <w:rPr>
          <w:rFonts w:ascii="Century Schoolbook" w:hAnsi="Century Schoolbook"/>
          <w:sz w:val="28"/>
          <w:szCs w:val="28"/>
        </w:rPr>
      </w:pPr>
      <w:r>
        <w:rPr>
          <w:rFonts w:ascii="Century Schoolbook" w:hAnsi="Century Schoolbook"/>
          <w:sz w:val="28"/>
          <w:szCs w:val="28"/>
        </w:rPr>
        <w:tab/>
      </w:r>
      <w:r w:rsidR="005A4D74">
        <w:rPr>
          <w:rFonts w:ascii="Century Schoolbook" w:hAnsi="Century Schoolbook"/>
          <w:sz w:val="28"/>
          <w:szCs w:val="28"/>
        </w:rPr>
        <w:t>Also u</w:t>
      </w:r>
      <w:r w:rsidR="005A4D74" w:rsidRPr="00DE4745">
        <w:rPr>
          <w:rFonts w:ascii="Century Schoolbook" w:eastAsia="Times New Roman" w:hAnsi="Century Schoolbook" w:cs="Arial"/>
          <w:color w:val="000000"/>
          <w:sz w:val="28"/>
          <w:szCs w:val="28"/>
          <w:bdr w:val="none" w:sz="0" w:space="0" w:color="auto" w:frame="1"/>
          <w:shd w:val="clear" w:color="auto" w:fill="FFFFFF"/>
        </w:rPr>
        <w:t xml:space="preserve">nlike </w:t>
      </w:r>
      <w:r w:rsidR="003966EF">
        <w:rPr>
          <w:rFonts w:ascii="Century Schoolbook" w:eastAsia="Times New Roman" w:hAnsi="Century Schoolbook" w:cs="Arial"/>
          <w:color w:val="000000"/>
          <w:sz w:val="28"/>
          <w:szCs w:val="28"/>
          <w:bdr w:val="none" w:sz="0" w:space="0" w:color="auto" w:frame="1"/>
          <w:shd w:val="clear" w:color="auto" w:fill="FFFFFF"/>
        </w:rPr>
        <w:t xml:space="preserve">in </w:t>
      </w:r>
      <w:r w:rsidR="005A4D74" w:rsidRPr="00DE4745">
        <w:rPr>
          <w:rFonts w:ascii="Century Schoolbook" w:eastAsia="Times New Roman" w:hAnsi="Century Schoolbook" w:cs="Arial"/>
          <w:i/>
          <w:iCs/>
          <w:color w:val="000000"/>
          <w:sz w:val="28"/>
          <w:szCs w:val="28"/>
          <w:bdr w:val="none" w:sz="0" w:space="0" w:color="auto" w:frame="1"/>
          <w:shd w:val="clear" w:color="auto" w:fill="FFFFFF"/>
        </w:rPr>
        <w:t>Meader</w:t>
      </w:r>
      <w:r w:rsidR="005A4D74" w:rsidRPr="00DE4745">
        <w:rPr>
          <w:rFonts w:ascii="Century Schoolbook" w:eastAsia="Times New Roman" w:hAnsi="Century Schoolbook" w:cs="Arial"/>
          <w:color w:val="000000"/>
          <w:sz w:val="28"/>
          <w:szCs w:val="28"/>
          <w:bdr w:val="none" w:sz="0" w:space="0" w:color="auto" w:frame="1"/>
          <w:shd w:val="clear" w:color="auto" w:fill="FFFFFF"/>
        </w:rPr>
        <w:t xml:space="preserve">, where </w:t>
      </w:r>
      <w:r w:rsidR="003966EF">
        <w:rPr>
          <w:rFonts w:ascii="Century Schoolbook" w:eastAsia="Times New Roman" w:hAnsi="Century Schoolbook" w:cs="Arial"/>
          <w:color w:val="000000"/>
          <w:sz w:val="28"/>
          <w:szCs w:val="28"/>
          <w:bdr w:val="none" w:sz="0" w:space="0" w:color="auto" w:frame="1"/>
          <w:shd w:val="clear" w:color="auto" w:fill="FFFFFF"/>
        </w:rPr>
        <w:t xml:space="preserve">the </w:t>
      </w:r>
      <w:r w:rsidR="00042D45">
        <w:rPr>
          <w:rFonts w:ascii="Century Schoolbook" w:eastAsia="Times New Roman" w:hAnsi="Century Schoolbook" w:cs="Arial"/>
          <w:color w:val="000000"/>
          <w:sz w:val="28"/>
          <w:szCs w:val="28"/>
          <w:bdr w:val="none" w:sz="0" w:space="0" w:color="auto" w:frame="1"/>
          <w:shd w:val="clear" w:color="auto" w:fill="FFFFFF"/>
        </w:rPr>
        <w:t>substance the defendant had used remained “unidentified</w:t>
      </w:r>
      <w:r w:rsidR="005A4D74" w:rsidRPr="00DE4745">
        <w:rPr>
          <w:rFonts w:ascii="Century Schoolbook" w:eastAsia="Times New Roman" w:hAnsi="Century Schoolbook" w:cs="Arial"/>
          <w:color w:val="000000"/>
          <w:sz w:val="28"/>
          <w:szCs w:val="28"/>
          <w:bdr w:val="none" w:sz="0" w:space="0" w:color="auto" w:frame="1"/>
          <w:shd w:val="clear" w:color="auto" w:fill="FFFFFF"/>
        </w:rPr>
        <w:t>”</w:t>
      </w:r>
      <w:r w:rsidR="00042D45">
        <w:rPr>
          <w:rFonts w:ascii="Century Schoolbook" w:eastAsia="Times New Roman" w:hAnsi="Century Schoolbook" w:cs="Arial"/>
          <w:color w:val="000000"/>
          <w:sz w:val="28"/>
          <w:szCs w:val="28"/>
          <w:bdr w:val="none" w:sz="0" w:space="0" w:color="auto" w:frame="1"/>
          <w:shd w:val="clear" w:color="auto" w:fill="FFFFFF"/>
        </w:rPr>
        <w:t xml:space="preserve"> </w:t>
      </w:r>
      <w:r w:rsidR="005A4D74" w:rsidRPr="00DE4745">
        <w:rPr>
          <w:rFonts w:ascii="Century Schoolbook" w:eastAsia="Times New Roman" w:hAnsi="Century Schoolbook" w:cs="Arial"/>
          <w:i/>
          <w:iCs/>
          <w:color w:val="000000"/>
          <w:sz w:val="28"/>
          <w:szCs w:val="28"/>
          <w:bdr w:val="none" w:sz="0" w:space="0" w:color="auto" w:frame="1"/>
          <w:shd w:val="clear" w:color="auto" w:fill="FFFFFF"/>
        </w:rPr>
        <w:t>Id</w:t>
      </w:r>
      <w:r w:rsidR="005A4D74" w:rsidRPr="00DE4745">
        <w:rPr>
          <w:rFonts w:ascii="Century Schoolbook" w:eastAsia="Times New Roman" w:hAnsi="Century Schoolbook" w:cs="Arial"/>
          <w:color w:val="000000"/>
          <w:sz w:val="28"/>
          <w:szCs w:val="28"/>
          <w:bdr w:val="none" w:sz="0" w:space="0" w:color="auto" w:frame="1"/>
          <w:shd w:val="clear" w:color="auto" w:fill="FFFFFF"/>
        </w:rPr>
        <w:t xml:space="preserve">. at </w:t>
      </w:r>
      <w:r w:rsidR="005A4D74" w:rsidRPr="00DE4745">
        <w:rPr>
          <w:rFonts w:ascii="Century Schoolbook" w:eastAsia="Times New Roman" w:hAnsi="Century Schoolbook" w:cs="Arial"/>
          <w:color w:val="000000"/>
          <w:sz w:val="28"/>
          <w:szCs w:val="28"/>
        </w:rPr>
        <w:t>¶ 12, 856 S.E.2d at 537, t</w:t>
      </w:r>
      <w:r w:rsidR="005A4D74" w:rsidRPr="00DE4745">
        <w:rPr>
          <w:rFonts w:ascii="Century Schoolbook" w:eastAsia="Times New Roman" w:hAnsi="Century Schoolbook" w:cs="Arial"/>
          <w:color w:val="000000"/>
          <w:sz w:val="28"/>
          <w:szCs w:val="28"/>
          <w:bdr w:val="none" w:sz="0" w:space="0" w:color="auto" w:frame="1"/>
          <w:shd w:val="clear" w:color="auto" w:fill="FFFFFF"/>
        </w:rPr>
        <w:t xml:space="preserve">here was direct testimony that Mr. Mitchell had </w:t>
      </w:r>
      <w:r w:rsidR="005A4D74">
        <w:rPr>
          <w:rFonts w:ascii="Century Schoolbook" w:eastAsia="Times New Roman" w:hAnsi="Century Schoolbook" w:cs="Arial"/>
          <w:color w:val="000000"/>
          <w:sz w:val="28"/>
          <w:szCs w:val="28"/>
          <w:bdr w:val="none" w:sz="0" w:space="0" w:color="auto" w:frame="1"/>
          <w:shd w:val="clear" w:color="auto" w:fill="FFFFFF"/>
        </w:rPr>
        <w:t>used</w:t>
      </w:r>
      <w:r w:rsidR="005A4D74" w:rsidRPr="00DE4745">
        <w:rPr>
          <w:rFonts w:ascii="Century Schoolbook" w:eastAsia="Times New Roman" w:hAnsi="Century Schoolbook" w:cs="Arial"/>
          <w:color w:val="000000"/>
          <w:sz w:val="28"/>
          <w:szCs w:val="28"/>
          <w:bdr w:val="none" w:sz="0" w:space="0" w:color="auto" w:frame="1"/>
          <w:shd w:val="clear" w:color="auto" w:fill="FFFFFF"/>
        </w:rPr>
        <w:t xml:space="preserve"> </w:t>
      </w:r>
      <w:r w:rsidR="005A4D74">
        <w:rPr>
          <w:rFonts w:ascii="Century Schoolbook" w:eastAsia="Times New Roman" w:hAnsi="Century Schoolbook" w:cs="Arial"/>
          <w:color w:val="000000"/>
          <w:sz w:val="28"/>
          <w:szCs w:val="28"/>
          <w:bdr w:val="none" w:sz="0" w:space="0" w:color="auto" w:frame="1"/>
          <w:shd w:val="clear" w:color="auto" w:fill="FFFFFF"/>
        </w:rPr>
        <w:t>3.5</w:t>
      </w:r>
      <w:r w:rsidR="005A4D74" w:rsidRPr="00DE4745">
        <w:rPr>
          <w:rFonts w:ascii="Century Schoolbook" w:eastAsia="Times New Roman" w:hAnsi="Century Schoolbook" w:cs="Arial"/>
          <w:color w:val="000000"/>
          <w:sz w:val="28"/>
          <w:szCs w:val="28"/>
          <w:bdr w:val="none" w:sz="0" w:space="0" w:color="auto" w:frame="1"/>
          <w:shd w:val="clear" w:color="auto" w:fill="FFFFFF"/>
        </w:rPr>
        <w:t xml:space="preserve"> </w:t>
      </w:r>
      <w:r w:rsidR="005A4D74">
        <w:rPr>
          <w:rFonts w:ascii="Century Schoolbook" w:eastAsia="Times New Roman" w:hAnsi="Century Schoolbook" w:cs="Arial"/>
          <w:color w:val="000000"/>
          <w:sz w:val="28"/>
          <w:szCs w:val="28"/>
          <w:bdr w:val="none" w:sz="0" w:space="0" w:color="auto" w:frame="1"/>
          <w:shd w:val="clear" w:color="auto" w:fill="FFFFFF"/>
        </w:rPr>
        <w:t xml:space="preserve">grams </w:t>
      </w:r>
      <w:r w:rsidR="005A4D74" w:rsidRPr="00DE4745">
        <w:rPr>
          <w:rFonts w:ascii="Century Schoolbook" w:eastAsia="Times New Roman" w:hAnsi="Century Schoolbook" w:cs="Arial"/>
          <w:color w:val="000000"/>
          <w:sz w:val="28"/>
          <w:szCs w:val="28"/>
          <w:bdr w:val="none" w:sz="0" w:space="0" w:color="auto" w:frame="1"/>
          <w:shd w:val="clear" w:color="auto" w:fill="FFFFFF"/>
        </w:rPr>
        <w:t xml:space="preserve">of </w:t>
      </w:r>
      <w:r w:rsidR="005A4D74">
        <w:rPr>
          <w:rFonts w:ascii="Century Schoolbook" w:eastAsia="Times New Roman" w:hAnsi="Century Schoolbook" w:cs="Arial"/>
          <w:color w:val="000000"/>
          <w:sz w:val="28"/>
          <w:szCs w:val="28"/>
          <w:bdr w:val="none" w:sz="0" w:space="0" w:color="auto" w:frame="1"/>
          <w:shd w:val="clear" w:color="auto" w:fill="FFFFFF"/>
        </w:rPr>
        <w:t xml:space="preserve">powder </w:t>
      </w:r>
      <w:r w:rsidR="005A4D74" w:rsidRPr="00DE4745">
        <w:rPr>
          <w:rFonts w:ascii="Century Schoolbook" w:eastAsia="Times New Roman" w:hAnsi="Century Schoolbook" w:cs="Arial"/>
          <w:color w:val="000000"/>
          <w:sz w:val="28"/>
          <w:szCs w:val="28"/>
          <w:bdr w:val="none" w:sz="0" w:space="0" w:color="auto" w:frame="1"/>
          <w:shd w:val="clear" w:color="auto" w:fill="FFFFFF"/>
        </w:rPr>
        <w:t xml:space="preserve">cocaine and some </w:t>
      </w:r>
      <w:r w:rsidR="004D36C6">
        <w:rPr>
          <w:rFonts w:ascii="Century Schoolbook" w:eastAsia="Times New Roman" w:hAnsi="Century Schoolbook" w:cs="Arial"/>
          <w:color w:val="000000"/>
          <w:sz w:val="28"/>
          <w:szCs w:val="28"/>
          <w:bdr w:val="none" w:sz="0" w:space="0" w:color="auto" w:frame="1"/>
          <w:shd w:val="clear" w:color="auto" w:fill="FFFFFF"/>
        </w:rPr>
        <w:t>part</w:t>
      </w:r>
      <w:r w:rsidR="005A4D74">
        <w:rPr>
          <w:rFonts w:ascii="Century Schoolbook" w:eastAsia="Times New Roman" w:hAnsi="Century Schoolbook" w:cs="Arial"/>
          <w:color w:val="000000"/>
          <w:sz w:val="28"/>
          <w:szCs w:val="28"/>
          <w:bdr w:val="none" w:sz="0" w:space="0" w:color="auto" w:frame="1"/>
          <w:shd w:val="clear" w:color="auto" w:fill="FFFFFF"/>
        </w:rPr>
        <w:t xml:space="preserve"> of a twelve-pack of Tecate</w:t>
      </w:r>
      <w:r w:rsidR="005A4D74" w:rsidRPr="00DE4745">
        <w:rPr>
          <w:rFonts w:ascii="Century Schoolbook" w:eastAsia="Times New Roman" w:hAnsi="Century Schoolbook" w:cs="Arial"/>
          <w:color w:val="000000"/>
          <w:sz w:val="28"/>
          <w:szCs w:val="28"/>
          <w:bdr w:val="none" w:sz="0" w:space="0" w:color="auto" w:frame="1"/>
          <w:shd w:val="clear" w:color="auto" w:fill="FFFFFF"/>
        </w:rPr>
        <w:t xml:space="preserve"> on the relevant date</w:t>
      </w:r>
      <w:r w:rsidR="005A4D74">
        <w:rPr>
          <w:rFonts w:ascii="Century Schoolbook" w:eastAsia="Times New Roman" w:hAnsi="Century Schoolbook" w:cs="Arial"/>
          <w:color w:val="000000"/>
          <w:sz w:val="28"/>
          <w:szCs w:val="28"/>
          <w:bdr w:val="none" w:sz="0" w:space="0" w:color="auto" w:frame="1"/>
          <w:shd w:val="clear" w:color="auto" w:fill="FFFFFF"/>
        </w:rPr>
        <w:t>, evidence that, in the light most favorable</w:t>
      </w:r>
      <w:r w:rsidR="00A735FD">
        <w:rPr>
          <w:rFonts w:ascii="Century Schoolbook" w:eastAsia="Times New Roman" w:hAnsi="Century Schoolbook" w:cs="Arial"/>
          <w:color w:val="000000"/>
          <w:sz w:val="28"/>
          <w:szCs w:val="28"/>
          <w:bdr w:val="none" w:sz="0" w:space="0" w:color="auto" w:frame="1"/>
          <w:shd w:val="clear" w:color="auto" w:fill="FFFFFF"/>
        </w:rPr>
        <w:t xml:space="preserve"> to him</w:t>
      </w:r>
      <w:r w:rsidR="005A4D74">
        <w:rPr>
          <w:rFonts w:ascii="Century Schoolbook" w:eastAsia="Times New Roman" w:hAnsi="Century Schoolbook" w:cs="Arial"/>
          <w:color w:val="000000"/>
          <w:sz w:val="28"/>
          <w:szCs w:val="28"/>
          <w:bdr w:val="none" w:sz="0" w:space="0" w:color="auto" w:frame="1"/>
          <w:shd w:val="clear" w:color="auto" w:fill="FFFFFF"/>
        </w:rPr>
        <w:t>, would have allowed a jury to find that he was very much intoxicated</w:t>
      </w:r>
      <w:r w:rsidR="005A4D74" w:rsidRPr="00DE4745">
        <w:rPr>
          <w:rFonts w:ascii="Century Schoolbook" w:eastAsia="Times New Roman" w:hAnsi="Century Schoolbook" w:cs="Arial"/>
          <w:color w:val="000000"/>
          <w:sz w:val="28"/>
          <w:szCs w:val="28"/>
          <w:bdr w:val="none" w:sz="0" w:space="0" w:color="auto" w:frame="1"/>
          <w:shd w:val="clear" w:color="auto" w:fill="FFFFFF"/>
        </w:rPr>
        <w:t xml:space="preserve">. (T p 440) </w:t>
      </w:r>
    </w:p>
    <w:p w14:paraId="1EBAC135" w14:textId="6D652BBE" w:rsidR="00EB13D3" w:rsidRPr="005A4D74" w:rsidRDefault="005A4D74" w:rsidP="007944E0">
      <w:pPr>
        <w:shd w:val="clear" w:color="auto" w:fill="FFFFFF"/>
        <w:spacing w:line="480" w:lineRule="auto"/>
        <w:contextualSpacing/>
        <w:rPr>
          <w:rFonts w:ascii="Century Schoolbook" w:eastAsia="Times New Roman" w:hAnsi="Century Schoolbook" w:cs="Arial"/>
          <w:color w:val="000000"/>
          <w:sz w:val="28"/>
          <w:szCs w:val="28"/>
          <w:bdr w:val="none" w:sz="0" w:space="0" w:color="auto" w:frame="1"/>
          <w:shd w:val="clear" w:color="auto" w:fill="FFFFFF"/>
        </w:rPr>
      </w:pPr>
      <w:r>
        <w:rPr>
          <w:rFonts w:ascii="Century Schoolbook" w:hAnsi="Century Schoolbook"/>
          <w:sz w:val="28"/>
          <w:szCs w:val="28"/>
        </w:rPr>
        <w:tab/>
        <w:t xml:space="preserve">Both cases involved video evidence. </w:t>
      </w:r>
      <w:r w:rsidR="007916EA">
        <w:rPr>
          <w:rFonts w:ascii="Century Schoolbook" w:hAnsi="Century Schoolbook"/>
          <w:sz w:val="28"/>
          <w:szCs w:val="28"/>
        </w:rPr>
        <w:t xml:space="preserve">Officer Brame’s bodycam video </w:t>
      </w:r>
      <w:r w:rsidR="004B2468">
        <w:rPr>
          <w:rFonts w:ascii="Century Schoolbook" w:hAnsi="Century Schoolbook"/>
          <w:sz w:val="28"/>
          <w:szCs w:val="28"/>
        </w:rPr>
        <w:t xml:space="preserve">(State’s Exhibit 1) </w:t>
      </w:r>
      <w:r w:rsidR="007916EA">
        <w:rPr>
          <w:rFonts w:ascii="Century Schoolbook" w:hAnsi="Century Schoolbook"/>
          <w:sz w:val="28"/>
          <w:szCs w:val="28"/>
        </w:rPr>
        <w:t>showed Mr. Mitchell’s interactions with law enforcement at the time he was apprehended. In that video, Mr. Mitchell slurred his speech</w:t>
      </w:r>
      <w:r w:rsidR="004B2468">
        <w:rPr>
          <w:rFonts w:ascii="Century Schoolbook" w:hAnsi="Century Schoolbook"/>
          <w:sz w:val="28"/>
          <w:szCs w:val="28"/>
        </w:rPr>
        <w:t xml:space="preserve"> throughout</w:t>
      </w:r>
      <w:r w:rsidR="007916EA">
        <w:rPr>
          <w:rFonts w:ascii="Century Schoolbook" w:hAnsi="Century Schoolbook"/>
          <w:sz w:val="28"/>
          <w:szCs w:val="28"/>
        </w:rPr>
        <w:t xml:space="preserve">. </w:t>
      </w:r>
      <w:r w:rsidR="0021738A">
        <w:rPr>
          <w:rFonts w:ascii="Century Schoolbook" w:hAnsi="Century Schoolbook"/>
          <w:sz w:val="28"/>
          <w:szCs w:val="28"/>
        </w:rPr>
        <w:t xml:space="preserve">He had trouble getting into the car. (State’s Exhibit 1 at 10:00:30-10:01:15) </w:t>
      </w:r>
      <w:r w:rsidR="00175622">
        <w:rPr>
          <w:rFonts w:ascii="Century Schoolbook" w:hAnsi="Century Schoolbook"/>
          <w:sz w:val="28"/>
          <w:szCs w:val="28"/>
        </w:rPr>
        <w:t>When officers asked him if he was diabetic</w:t>
      </w:r>
      <w:r w:rsidR="004D0F16">
        <w:rPr>
          <w:rFonts w:ascii="Century Schoolbook" w:hAnsi="Century Schoolbook"/>
          <w:sz w:val="28"/>
          <w:szCs w:val="28"/>
        </w:rPr>
        <w:t xml:space="preserve">, </w:t>
      </w:r>
      <w:r w:rsidR="00175622">
        <w:rPr>
          <w:rFonts w:ascii="Century Schoolbook" w:hAnsi="Century Schoolbook"/>
          <w:sz w:val="28"/>
          <w:szCs w:val="28"/>
        </w:rPr>
        <w:t>Mr. Mitchell</w:t>
      </w:r>
      <w:r w:rsidR="007916EA">
        <w:rPr>
          <w:rFonts w:ascii="Century Schoolbook" w:hAnsi="Century Schoolbook"/>
          <w:sz w:val="28"/>
          <w:szCs w:val="28"/>
        </w:rPr>
        <w:t xml:space="preserve"> </w:t>
      </w:r>
      <w:r w:rsidR="004F13F7">
        <w:rPr>
          <w:rFonts w:ascii="Century Schoolbook" w:hAnsi="Century Schoolbook"/>
          <w:sz w:val="28"/>
          <w:szCs w:val="28"/>
        </w:rPr>
        <w:t>yelled repeatedly</w:t>
      </w:r>
      <w:r w:rsidR="007916EA">
        <w:rPr>
          <w:rFonts w:ascii="Century Schoolbook" w:hAnsi="Century Schoolbook"/>
          <w:sz w:val="28"/>
          <w:szCs w:val="28"/>
        </w:rPr>
        <w:t xml:space="preserve"> that he did not know. </w:t>
      </w:r>
      <w:r w:rsidR="004B2468">
        <w:rPr>
          <w:rFonts w:ascii="Century Schoolbook" w:hAnsi="Century Schoolbook"/>
          <w:sz w:val="28"/>
          <w:szCs w:val="28"/>
        </w:rPr>
        <w:t xml:space="preserve">(Exhibit 1 at </w:t>
      </w:r>
      <w:r w:rsidR="0021738A">
        <w:rPr>
          <w:rFonts w:ascii="Century Schoolbook" w:hAnsi="Century Schoolbook"/>
          <w:sz w:val="28"/>
          <w:szCs w:val="28"/>
        </w:rPr>
        <w:t>10:02:17-42</w:t>
      </w:r>
      <w:r w:rsidR="004B2468">
        <w:rPr>
          <w:rFonts w:ascii="Century Schoolbook" w:hAnsi="Century Schoolbook"/>
          <w:sz w:val="28"/>
          <w:szCs w:val="28"/>
        </w:rPr>
        <w:t xml:space="preserve">) </w:t>
      </w:r>
      <w:r w:rsidR="007916EA">
        <w:rPr>
          <w:rFonts w:ascii="Century Schoolbook" w:hAnsi="Century Schoolbook"/>
          <w:sz w:val="28"/>
          <w:szCs w:val="28"/>
        </w:rPr>
        <w:t>One of the arresting officers noted that he was unable to answer her basic questions about his physical wellbeing</w:t>
      </w:r>
      <w:r w:rsidR="002F276B">
        <w:rPr>
          <w:rFonts w:ascii="Century Schoolbook" w:hAnsi="Century Schoolbook"/>
          <w:sz w:val="28"/>
          <w:szCs w:val="28"/>
        </w:rPr>
        <w:t xml:space="preserve">, causing </w:t>
      </w:r>
      <w:r w:rsidR="004F13F7">
        <w:rPr>
          <w:rFonts w:ascii="Century Schoolbook" w:hAnsi="Century Schoolbook"/>
          <w:sz w:val="28"/>
          <w:szCs w:val="28"/>
        </w:rPr>
        <w:t>her</w:t>
      </w:r>
      <w:r w:rsidR="002F276B">
        <w:rPr>
          <w:rFonts w:ascii="Century Schoolbook" w:hAnsi="Century Schoolbook"/>
          <w:sz w:val="28"/>
          <w:szCs w:val="28"/>
        </w:rPr>
        <w:t xml:space="preserve"> to send for emergency medical services</w:t>
      </w:r>
      <w:r w:rsidR="007916EA">
        <w:rPr>
          <w:rFonts w:ascii="Century Schoolbook" w:hAnsi="Century Schoolbook"/>
          <w:sz w:val="28"/>
          <w:szCs w:val="28"/>
        </w:rPr>
        <w:t>.</w:t>
      </w:r>
      <w:r w:rsidR="002F276B">
        <w:rPr>
          <w:rFonts w:ascii="Century Schoolbook" w:hAnsi="Century Schoolbook"/>
          <w:sz w:val="28"/>
          <w:szCs w:val="28"/>
        </w:rPr>
        <w:t xml:space="preserve"> </w:t>
      </w:r>
      <w:r w:rsidR="004B2468">
        <w:rPr>
          <w:rFonts w:ascii="Century Schoolbook" w:hAnsi="Century Schoolbook"/>
          <w:sz w:val="28"/>
          <w:szCs w:val="28"/>
        </w:rPr>
        <w:t xml:space="preserve">(Exhibit 1 at </w:t>
      </w:r>
      <w:r w:rsidR="009115C8">
        <w:rPr>
          <w:rFonts w:ascii="Century Schoolbook" w:hAnsi="Century Schoolbook"/>
          <w:sz w:val="28"/>
          <w:szCs w:val="28"/>
        </w:rPr>
        <w:t>10:03:05-10</w:t>
      </w:r>
      <w:r w:rsidR="004B2468">
        <w:rPr>
          <w:rFonts w:ascii="Century Schoolbook" w:hAnsi="Century Schoolbook"/>
          <w:sz w:val="28"/>
          <w:szCs w:val="28"/>
        </w:rPr>
        <w:t xml:space="preserve">) </w:t>
      </w:r>
      <w:r w:rsidR="002F276B">
        <w:rPr>
          <w:rFonts w:ascii="Century Schoolbook" w:hAnsi="Century Schoolbook"/>
          <w:sz w:val="28"/>
          <w:szCs w:val="28"/>
        </w:rPr>
        <w:t xml:space="preserve">Several of the officers noted the smell of alcohol emanating from </w:t>
      </w:r>
      <w:r w:rsidR="00686F3C">
        <w:rPr>
          <w:rFonts w:ascii="Century Schoolbook" w:hAnsi="Century Schoolbook"/>
          <w:sz w:val="28"/>
          <w:szCs w:val="28"/>
        </w:rPr>
        <w:t>him</w:t>
      </w:r>
      <w:r w:rsidR="002F276B">
        <w:rPr>
          <w:rFonts w:ascii="Century Schoolbook" w:hAnsi="Century Schoolbook"/>
          <w:sz w:val="28"/>
          <w:szCs w:val="28"/>
        </w:rPr>
        <w:t>.</w:t>
      </w:r>
      <w:r w:rsidR="004B2468">
        <w:rPr>
          <w:rFonts w:ascii="Century Schoolbook" w:hAnsi="Century Schoolbook"/>
          <w:sz w:val="28"/>
          <w:szCs w:val="28"/>
        </w:rPr>
        <w:t xml:space="preserve"> (Exhibit 1 at </w:t>
      </w:r>
      <w:r w:rsidR="0021738A">
        <w:rPr>
          <w:rFonts w:ascii="Century Schoolbook" w:hAnsi="Century Schoolbook"/>
          <w:sz w:val="28"/>
          <w:szCs w:val="28"/>
        </w:rPr>
        <w:t>10:03:05-20</w:t>
      </w:r>
      <w:r w:rsidR="004B2468">
        <w:rPr>
          <w:rFonts w:ascii="Century Schoolbook" w:hAnsi="Century Schoolbook"/>
          <w:sz w:val="28"/>
          <w:szCs w:val="28"/>
        </w:rPr>
        <w:t>)</w:t>
      </w:r>
      <w:r w:rsidR="002F276B">
        <w:rPr>
          <w:rFonts w:ascii="Century Schoolbook" w:hAnsi="Century Schoolbook"/>
          <w:sz w:val="28"/>
          <w:szCs w:val="28"/>
        </w:rPr>
        <w:t xml:space="preserve"> </w:t>
      </w:r>
      <w:r>
        <w:rPr>
          <w:rFonts w:ascii="Century Schoolbook" w:hAnsi="Century Schoolbook"/>
          <w:sz w:val="28"/>
          <w:szCs w:val="28"/>
        </w:rPr>
        <w:t xml:space="preserve">This differed from the video in </w:t>
      </w:r>
      <w:r w:rsidRPr="005A4D74">
        <w:rPr>
          <w:rFonts w:ascii="Century Schoolbook" w:hAnsi="Century Schoolbook"/>
          <w:i/>
          <w:iCs/>
          <w:sz w:val="28"/>
          <w:szCs w:val="28"/>
        </w:rPr>
        <w:t>Meader</w:t>
      </w:r>
      <w:r>
        <w:rPr>
          <w:rFonts w:ascii="Century Schoolbook" w:hAnsi="Century Schoolbook"/>
          <w:sz w:val="28"/>
          <w:szCs w:val="28"/>
        </w:rPr>
        <w:t xml:space="preserve">, </w:t>
      </w:r>
      <w:r w:rsidRPr="005A4D74">
        <w:rPr>
          <w:rFonts w:ascii="Century Schoolbook" w:eastAsia="Times New Roman" w:hAnsi="Century Schoolbook" w:cs="Arial"/>
          <w:color w:val="000000"/>
          <w:sz w:val="28"/>
          <w:szCs w:val="28"/>
          <w:bdr w:val="none" w:sz="0" w:space="0" w:color="auto" w:frame="1"/>
          <w:shd w:val="clear" w:color="auto" w:fill="FFFFFF"/>
        </w:rPr>
        <w:t>which showed the defendant speaking clearly</w:t>
      </w:r>
      <w:r w:rsidR="001D626C">
        <w:rPr>
          <w:rFonts w:ascii="Century Schoolbook" w:eastAsia="Times New Roman" w:hAnsi="Century Schoolbook" w:cs="Arial"/>
          <w:color w:val="000000"/>
          <w:sz w:val="28"/>
          <w:szCs w:val="28"/>
          <w:bdr w:val="none" w:sz="0" w:space="0" w:color="auto" w:frame="1"/>
          <w:shd w:val="clear" w:color="auto" w:fill="FFFFFF"/>
        </w:rPr>
        <w:t xml:space="preserve">, </w:t>
      </w:r>
      <w:r w:rsidRPr="005A4D74">
        <w:rPr>
          <w:rFonts w:ascii="Century Schoolbook" w:eastAsia="Times New Roman" w:hAnsi="Century Schoolbook" w:cs="Arial"/>
          <w:color w:val="000000"/>
          <w:sz w:val="28"/>
          <w:szCs w:val="28"/>
          <w:bdr w:val="none" w:sz="0" w:space="0" w:color="auto" w:frame="1"/>
          <w:shd w:val="clear" w:color="auto" w:fill="FFFFFF"/>
        </w:rPr>
        <w:t>answering questions responsively</w:t>
      </w:r>
      <w:r w:rsidR="001D626C">
        <w:rPr>
          <w:rFonts w:ascii="Century Schoolbook" w:eastAsia="Times New Roman" w:hAnsi="Century Schoolbook" w:cs="Arial"/>
          <w:color w:val="000000"/>
          <w:sz w:val="28"/>
          <w:szCs w:val="28"/>
          <w:bdr w:val="none" w:sz="0" w:space="0" w:color="auto" w:frame="1"/>
          <w:shd w:val="clear" w:color="auto" w:fill="FFFFFF"/>
        </w:rPr>
        <w:t>, and navigating stairs while handcuffed</w:t>
      </w:r>
      <w:r w:rsidRPr="005A4D74">
        <w:rPr>
          <w:rFonts w:ascii="Century Schoolbook" w:eastAsia="Times New Roman" w:hAnsi="Century Schoolbook" w:cs="Arial"/>
          <w:color w:val="000000"/>
          <w:sz w:val="28"/>
          <w:szCs w:val="28"/>
          <w:bdr w:val="none" w:sz="0" w:space="0" w:color="auto" w:frame="1"/>
          <w:shd w:val="clear" w:color="auto" w:fill="FFFFFF"/>
        </w:rPr>
        <w:t xml:space="preserve">. </w:t>
      </w:r>
      <w:r w:rsidRPr="005A4D74">
        <w:rPr>
          <w:rFonts w:ascii="Century Schoolbook" w:hAnsi="Century Schoolbook" w:cs="Arial"/>
          <w:i/>
          <w:iCs/>
          <w:color w:val="212121"/>
          <w:sz w:val="28"/>
          <w:szCs w:val="28"/>
        </w:rPr>
        <w:t>Id.</w:t>
      </w:r>
      <w:r w:rsidRPr="005A4D74">
        <w:rPr>
          <w:rFonts w:ascii="Century Schoolbook" w:hAnsi="Century Schoolbook" w:cs="Arial"/>
          <w:color w:val="212121"/>
          <w:sz w:val="28"/>
          <w:szCs w:val="28"/>
        </w:rPr>
        <w:t xml:space="preserve"> at ¶12, 856 S.E.2d at 536</w:t>
      </w:r>
      <w:r>
        <w:rPr>
          <w:rFonts w:ascii="Century Schoolbook" w:hAnsi="Century Schoolbook" w:cs="Arial"/>
          <w:color w:val="212121"/>
          <w:sz w:val="28"/>
          <w:szCs w:val="28"/>
        </w:rPr>
        <w:t>.</w:t>
      </w:r>
      <w:r w:rsidR="00EB13D3" w:rsidRPr="005A4D74">
        <w:rPr>
          <w:rFonts w:ascii="Century Schoolbook" w:hAnsi="Century Schoolbook"/>
          <w:sz w:val="28"/>
          <w:szCs w:val="28"/>
        </w:rPr>
        <w:t xml:space="preserve"> </w:t>
      </w:r>
    </w:p>
    <w:p w14:paraId="21287E95" w14:textId="633E327D" w:rsidR="00E54919" w:rsidRDefault="00686F3C" w:rsidP="00686F3C">
      <w:pPr>
        <w:shd w:val="clear" w:color="auto" w:fill="FFFFFF"/>
        <w:spacing w:line="480" w:lineRule="auto"/>
        <w:contextualSpacing/>
        <w:rPr>
          <w:rFonts w:ascii="Century Schoolbook" w:hAnsi="Century Schoolbook"/>
          <w:sz w:val="28"/>
          <w:szCs w:val="28"/>
        </w:rPr>
      </w:pPr>
      <w:r>
        <w:rPr>
          <w:rFonts w:ascii="Century Schoolbook" w:eastAsia="Times New Roman" w:hAnsi="Century Schoolbook" w:cs="Arial"/>
          <w:color w:val="000000"/>
          <w:sz w:val="28"/>
          <w:szCs w:val="28"/>
          <w:bdr w:val="none" w:sz="0" w:space="0" w:color="auto" w:frame="1"/>
          <w:shd w:val="clear" w:color="auto" w:fill="FFFFFF"/>
        </w:rPr>
        <w:tab/>
      </w:r>
      <w:r w:rsidR="007916EA">
        <w:rPr>
          <w:rFonts w:ascii="Century Schoolbook" w:hAnsi="Century Schoolbook"/>
          <w:sz w:val="28"/>
          <w:szCs w:val="28"/>
        </w:rPr>
        <w:t>In addition</w:t>
      </w:r>
      <w:r>
        <w:rPr>
          <w:rFonts w:ascii="Century Schoolbook" w:hAnsi="Century Schoolbook"/>
          <w:sz w:val="28"/>
          <w:szCs w:val="28"/>
        </w:rPr>
        <w:t>, as to Mr. Mitchell’s ability to think and plan, O</w:t>
      </w:r>
      <w:r w:rsidR="007916EA">
        <w:rPr>
          <w:rFonts w:ascii="Century Schoolbook" w:hAnsi="Century Schoolbook"/>
          <w:sz w:val="28"/>
          <w:szCs w:val="28"/>
        </w:rPr>
        <w:t xml:space="preserve">fficer Brame testified that </w:t>
      </w:r>
      <w:r w:rsidR="00195F5C">
        <w:rPr>
          <w:rFonts w:ascii="Century Schoolbook" w:hAnsi="Century Schoolbook"/>
          <w:sz w:val="28"/>
          <w:szCs w:val="28"/>
        </w:rPr>
        <w:t>he</w:t>
      </w:r>
      <w:r w:rsidR="007916EA">
        <w:rPr>
          <w:rFonts w:ascii="Century Schoolbook" w:hAnsi="Century Schoolbook"/>
          <w:sz w:val="28"/>
          <w:szCs w:val="28"/>
        </w:rPr>
        <w:t xml:space="preserve"> left </w:t>
      </w:r>
      <w:r w:rsidR="007944E0">
        <w:rPr>
          <w:rFonts w:ascii="Century Schoolbook" w:hAnsi="Century Schoolbook"/>
          <w:sz w:val="28"/>
          <w:szCs w:val="28"/>
        </w:rPr>
        <w:t>his brother’s</w:t>
      </w:r>
      <w:r w:rsidR="007916EA">
        <w:rPr>
          <w:rFonts w:ascii="Century Schoolbook" w:hAnsi="Century Schoolbook"/>
          <w:sz w:val="28"/>
          <w:szCs w:val="28"/>
        </w:rPr>
        <w:t xml:space="preserve"> Jeep parked outside Walgreens</w:t>
      </w:r>
      <w:r w:rsidR="004D36C6">
        <w:rPr>
          <w:rFonts w:ascii="Century Schoolbook" w:hAnsi="Century Schoolbook"/>
          <w:sz w:val="28"/>
          <w:szCs w:val="28"/>
        </w:rPr>
        <w:t xml:space="preserve">, </w:t>
      </w:r>
      <w:r w:rsidR="007916EA">
        <w:rPr>
          <w:rFonts w:ascii="Century Schoolbook" w:hAnsi="Century Schoolbook"/>
          <w:sz w:val="28"/>
          <w:szCs w:val="28"/>
        </w:rPr>
        <w:t>unlocked and with the keys in the ignition</w:t>
      </w:r>
      <w:r w:rsidR="002F276B">
        <w:rPr>
          <w:rFonts w:ascii="Century Schoolbook" w:hAnsi="Century Schoolbook"/>
          <w:sz w:val="28"/>
          <w:szCs w:val="28"/>
        </w:rPr>
        <w:t>, allowing her to remove the keys</w:t>
      </w:r>
      <w:r w:rsidR="00936D43">
        <w:rPr>
          <w:rFonts w:ascii="Century Schoolbook" w:hAnsi="Century Schoolbook"/>
          <w:sz w:val="28"/>
          <w:szCs w:val="28"/>
        </w:rPr>
        <w:t xml:space="preserve"> to prevent him from driving away</w:t>
      </w:r>
      <w:r w:rsidR="007944E0">
        <w:rPr>
          <w:rFonts w:ascii="Century Schoolbook" w:hAnsi="Century Schoolbook"/>
          <w:sz w:val="28"/>
          <w:szCs w:val="28"/>
        </w:rPr>
        <w:t xml:space="preserve">. </w:t>
      </w:r>
      <w:r w:rsidR="00E54919">
        <w:rPr>
          <w:rFonts w:ascii="Century Schoolbook" w:hAnsi="Century Schoolbook"/>
          <w:sz w:val="28"/>
          <w:szCs w:val="28"/>
        </w:rPr>
        <w:t>(T p 200)</w:t>
      </w:r>
      <w:r w:rsidR="007944E0">
        <w:rPr>
          <w:rFonts w:ascii="Century Schoolbook" w:hAnsi="Century Schoolbook"/>
          <w:sz w:val="28"/>
          <w:szCs w:val="28"/>
        </w:rPr>
        <w:t xml:space="preserve"> </w:t>
      </w:r>
      <w:r w:rsidR="004D36C6">
        <w:rPr>
          <w:rFonts w:ascii="Century Schoolbook" w:hAnsi="Century Schoolbook"/>
          <w:sz w:val="28"/>
          <w:szCs w:val="28"/>
        </w:rPr>
        <w:t>Visible i</w:t>
      </w:r>
      <w:r>
        <w:rPr>
          <w:rFonts w:ascii="Century Schoolbook" w:hAnsi="Century Schoolbook"/>
          <w:sz w:val="28"/>
          <w:szCs w:val="28"/>
        </w:rPr>
        <w:t xml:space="preserve">nside the </w:t>
      </w:r>
      <w:r w:rsidRPr="00E54919">
        <w:rPr>
          <w:rFonts w:ascii="Century Schoolbook" w:hAnsi="Century Schoolbook"/>
          <w:sz w:val="28"/>
          <w:szCs w:val="28"/>
        </w:rPr>
        <w:t>open Jeep were items taken from Wilson &amp; Lysiak earlier that night. (T p</w:t>
      </w:r>
      <w:r w:rsidR="00E54919" w:rsidRPr="00E54919">
        <w:rPr>
          <w:rFonts w:ascii="Century Schoolbook" w:hAnsi="Century Schoolbook"/>
          <w:sz w:val="28"/>
          <w:szCs w:val="28"/>
        </w:rPr>
        <w:t xml:space="preserve">p </w:t>
      </w:r>
      <w:r w:rsidR="00E54919" w:rsidRPr="00E54919">
        <w:rPr>
          <w:rFonts w:ascii="Century Schoolbook" w:hAnsi="Century Schoolbook"/>
          <w:bCs/>
          <w:sz w:val="28"/>
          <w:szCs w:val="28"/>
        </w:rPr>
        <w:t>290, 293</w:t>
      </w:r>
      <w:r w:rsidRPr="00E54919">
        <w:rPr>
          <w:rFonts w:ascii="Century Schoolbook" w:hAnsi="Century Schoolbook"/>
          <w:sz w:val="28"/>
          <w:szCs w:val="28"/>
        </w:rPr>
        <w:t xml:space="preserve">) </w:t>
      </w:r>
      <w:r w:rsidRPr="00E54919">
        <w:rPr>
          <w:rFonts w:ascii="Century Schoolbook" w:hAnsi="Century Schoolbook"/>
          <w:i/>
          <w:iCs/>
          <w:sz w:val="28"/>
          <w:szCs w:val="28"/>
        </w:rPr>
        <w:t>See</w:t>
      </w:r>
      <w:r w:rsidRPr="00E54919">
        <w:rPr>
          <w:rFonts w:ascii="Century Schoolbook" w:hAnsi="Century Schoolbook"/>
          <w:sz w:val="28"/>
          <w:szCs w:val="28"/>
        </w:rPr>
        <w:t xml:space="preserve"> </w:t>
      </w:r>
      <w:r w:rsidRPr="00E54919">
        <w:rPr>
          <w:rFonts w:ascii="Century Schoolbook" w:eastAsia="Times New Roman" w:hAnsi="Century Schoolbook" w:cs="Arial"/>
          <w:i/>
          <w:iCs/>
          <w:color w:val="000000"/>
          <w:sz w:val="28"/>
          <w:szCs w:val="28"/>
        </w:rPr>
        <w:t>State v. Long</w:t>
      </w:r>
      <w:r w:rsidRPr="00E54919">
        <w:rPr>
          <w:rFonts w:ascii="Century Schoolbook" w:eastAsia="Times New Roman" w:hAnsi="Century Schoolbook" w:cs="Arial"/>
          <w:color w:val="000000"/>
          <w:sz w:val="28"/>
          <w:szCs w:val="28"/>
        </w:rPr>
        <w:t>, 354 N.C. 534, 538–39, 557 S.E.2d 89, 92 (2001)(considering</w:t>
      </w:r>
      <w:r w:rsidR="004D36C6">
        <w:rPr>
          <w:rFonts w:ascii="Century Schoolbook" w:eastAsia="Times New Roman" w:hAnsi="Century Schoolbook" w:cs="Arial"/>
          <w:color w:val="000000"/>
          <w:sz w:val="28"/>
          <w:szCs w:val="28"/>
        </w:rPr>
        <w:t>, in contrast,</w:t>
      </w:r>
      <w:r>
        <w:rPr>
          <w:rFonts w:ascii="Century Schoolbook" w:eastAsia="Times New Roman" w:hAnsi="Century Schoolbook" w:cs="Arial"/>
          <w:color w:val="000000"/>
          <w:sz w:val="28"/>
          <w:szCs w:val="28"/>
        </w:rPr>
        <w:t xml:space="preserve"> attempts to </w:t>
      </w:r>
      <w:r w:rsidRPr="00E807D0">
        <w:rPr>
          <w:rFonts w:ascii="Century Schoolbook" w:eastAsia="Times New Roman" w:hAnsi="Century Schoolbook" w:cs="Arial"/>
          <w:color w:val="000000"/>
          <w:sz w:val="28"/>
          <w:szCs w:val="28"/>
        </w:rPr>
        <w:t xml:space="preserve">“hide defendant’s participation” </w:t>
      </w:r>
      <w:r>
        <w:rPr>
          <w:rFonts w:ascii="Century Schoolbook" w:eastAsia="Times New Roman" w:hAnsi="Century Schoolbook" w:cs="Arial"/>
          <w:color w:val="000000"/>
          <w:sz w:val="28"/>
          <w:szCs w:val="28"/>
        </w:rPr>
        <w:t xml:space="preserve">in the crime as evidence of ability to think and plan). </w:t>
      </w:r>
      <w:r>
        <w:rPr>
          <w:rFonts w:ascii="Century Schoolbook" w:hAnsi="Century Schoolbook"/>
          <w:sz w:val="28"/>
          <w:szCs w:val="28"/>
        </w:rPr>
        <w:t xml:space="preserve"> Then, too, the randomness of the items taken from Walgreens, including, most notably, bladder medication, could have supported a jury’s inference that </w:t>
      </w:r>
      <w:r w:rsidR="00FA7BEA">
        <w:rPr>
          <w:rFonts w:ascii="Century Schoolbook" w:hAnsi="Century Schoolbook"/>
          <w:sz w:val="28"/>
          <w:szCs w:val="28"/>
        </w:rPr>
        <w:t>the taker was too intoxicated</w:t>
      </w:r>
      <w:r>
        <w:rPr>
          <w:rFonts w:ascii="Century Schoolbook" w:hAnsi="Century Schoolbook"/>
          <w:sz w:val="28"/>
          <w:szCs w:val="28"/>
        </w:rPr>
        <w:t xml:space="preserve"> to form the specific intent to commit larceny. </w:t>
      </w:r>
    </w:p>
    <w:p w14:paraId="790D2584" w14:textId="0850C198" w:rsidR="0045320B" w:rsidRDefault="0045320B" w:rsidP="0045320B">
      <w:pPr>
        <w:shd w:val="clear" w:color="auto" w:fill="FFFFFF"/>
        <w:spacing w:line="480" w:lineRule="auto"/>
        <w:contextualSpacing/>
        <w:rPr>
          <w:rFonts w:ascii="Century Schoolbook" w:hAnsi="Century Schoolbook"/>
          <w:b/>
          <w:iCs/>
          <w:sz w:val="28"/>
          <w:szCs w:val="28"/>
        </w:rPr>
      </w:pPr>
      <w:r>
        <w:rPr>
          <w:rFonts w:ascii="Century Schoolbook" w:hAnsi="Century Schoolbook"/>
          <w:sz w:val="28"/>
          <w:szCs w:val="28"/>
        </w:rPr>
        <w:tab/>
        <w:t>As the evidence would have supported a finding that Mr. Mitchell was beyond “mere” intoxication, i</w:t>
      </w:r>
      <w:r>
        <w:rPr>
          <w:rFonts w:ascii="Century Schoolbook" w:eastAsia="Times New Roman" w:hAnsi="Century Schoolbook" w:cs="Arial"/>
          <w:color w:val="000000"/>
          <w:sz w:val="28"/>
          <w:szCs w:val="28"/>
          <w:bdr w:val="none" w:sz="0" w:space="0" w:color="auto" w:frame="1"/>
          <w:shd w:val="clear" w:color="auto" w:fill="FFFFFF"/>
        </w:rPr>
        <w:t xml:space="preserve">t was the province of the jury to evaluate, in the light most favorable to </w:t>
      </w:r>
      <w:r w:rsidR="004D36C6">
        <w:rPr>
          <w:rFonts w:ascii="Century Schoolbook" w:eastAsia="Times New Roman" w:hAnsi="Century Schoolbook" w:cs="Arial"/>
          <w:color w:val="000000"/>
          <w:sz w:val="28"/>
          <w:szCs w:val="28"/>
          <w:bdr w:val="none" w:sz="0" w:space="0" w:color="auto" w:frame="1"/>
          <w:shd w:val="clear" w:color="auto" w:fill="FFFFFF"/>
        </w:rPr>
        <w:t>him</w:t>
      </w:r>
      <w:r>
        <w:rPr>
          <w:rFonts w:ascii="Century Schoolbook" w:eastAsia="Times New Roman" w:hAnsi="Century Schoolbook" w:cs="Arial"/>
          <w:color w:val="000000"/>
          <w:sz w:val="28"/>
          <w:szCs w:val="28"/>
          <w:bdr w:val="none" w:sz="0" w:space="0" w:color="auto" w:frame="1"/>
          <w:shd w:val="clear" w:color="auto" w:fill="FFFFFF"/>
        </w:rPr>
        <w:t xml:space="preserve">, whether this evidence supported a finding that he was so intoxicated as to render him unable to form the intent to commit the charged crimes. </w:t>
      </w:r>
      <w:r w:rsidR="00A735FD">
        <w:rPr>
          <w:rFonts w:ascii="Century Schoolbook" w:eastAsia="Times New Roman" w:hAnsi="Century Schoolbook" w:cs="Arial"/>
          <w:color w:val="000000"/>
          <w:sz w:val="28"/>
          <w:szCs w:val="28"/>
          <w:bdr w:val="none" w:sz="0" w:space="0" w:color="auto" w:frame="1"/>
          <w:shd w:val="clear" w:color="auto" w:fill="FFFFFF"/>
        </w:rPr>
        <w:t xml:space="preserve">By denying counsel’s request for the instruction, the trial court prevented the jury from doing so. </w:t>
      </w:r>
    </w:p>
    <w:p w14:paraId="3E94AEEB" w14:textId="77D29130" w:rsidR="00620F5D" w:rsidRPr="00620F5D" w:rsidRDefault="00620F5D" w:rsidP="00620F5D">
      <w:pPr>
        <w:shd w:val="clear" w:color="auto" w:fill="FFFFFF"/>
        <w:contextualSpacing/>
        <w:rPr>
          <w:rFonts w:ascii="Century Schoolbook" w:hAnsi="Century Schoolbook"/>
          <w:b/>
          <w:bCs/>
          <w:sz w:val="28"/>
          <w:szCs w:val="28"/>
        </w:rPr>
      </w:pPr>
      <w:r w:rsidRPr="00620F5D">
        <w:rPr>
          <w:rFonts w:ascii="Century Schoolbook" w:hAnsi="Century Schoolbook"/>
          <w:b/>
          <w:bCs/>
          <w:sz w:val="28"/>
          <w:szCs w:val="28"/>
        </w:rPr>
        <w:t xml:space="preserve">E. Mr. Mitchell is entitled to a new trial because </w:t>
      </w:r>
      <w:r w:rsidR="0050196B">
        <w:rPr>
          <w:rFonts w:ascii="Century Schoolbook" w:hAnsi="Century Schoolbook"/>
          <w:b/>
          <w:bCs/>
          <w:sz w:val="28"/>
          <w:szCs w:val="28"/>
        </w:rPr>
        <w:t xml:space="preserve">there is a reasonable possibility that a jury properly instructed as to voluntary intoxication would have </w:t>
      </w:r>
      <w:r w:rsidR="00E95DA4">
        <w:rPr>
          <w:rFonts w:ascii="Century Schoolbook" w:hAnsi="Century Schoolbook"/>
          <w:b/>
          <w:bCs/>
          <w:sz w:val="28"/>
          <w:szCs w:val="28"/>
        </w:rPr>
        <w:t>found him unable to form the intent to commit the charged crimes</w:t>
      </w:r>
      <w:r w:rsidRPr="00620F5D">
        <w:rPr>
          <w:rFonts w:ascii="Century Schoolbook" w:hAnsi="Century Schoolbook"/>
          <w:b/>
          <w:bCs/>
          <w:sz w:val="28"/>
          <w:szCs w:val="28"/>
        </w:rPr>
        <w:t xml:space="preserve">. </w:t>
      </w:r>
    </w:p>
    <w:p w14:paraId="707CF772" w14:textId="77777777" w:rsidR="00620F5D" w:rsidRDefault="00620F5D" w:rsidP="00620F5D">
      <w:pPr>
        <w:pStyle w:val="Default"/>
      </w:pPr>
    </w:p>
    <w:p w14:paraId="7476FB45" w14:textId="36B55387" w:rsidR="00087D75" w:rsidRPr="00FE6843" w:rsidRDefault="005F4EE4" w:rsidP="00087D75">
      <w:pPr>
        <w:shd w:val="clear" w:color="auto" w:fill="FFFFFF"/>
        <w:spacing w:line="480" w:lineRule="auto"/>
        <w:contextualSpacing/>
        <w:rPr>
          <w:rFonts w:ascii="Century Schoolbook" w:eastAsia="Times New Roman" w:hAnsi="Century Schoolbook" w:cs="Arial"/>
          <w:color w:val="000000"/>
          <w:sz w:val="28"/>
          <w:szCs w:val="28"/>
        </w:rPr>
      </w:pPr>
      <w:r>
        <w:rPr>
          <w:rFonts w:ascii="Arial" w:eastAsia="Times New Roman" w:hAnsi="Arial" w:cs="Arial"/>
          <w:color w:val="000000"/>
        </w:rPr>
        <w:tab/>
      </w:r>
      <w:r w:rsidRPr="005F4EE4">
        <w:rPr>
          <w:rFonts w:ascii="Century Schoolbook" w:eastAsia="Times New Roman" w:hAnsi="Century Schoolbook" w:cs="Arial"/>
          <w:color w:val="000000"/>
          <w:sz w:val="28"/>
          <w:szCs w:val="28"/>
        </w:rPr>
        <w:t xml:space="preserve">A defendant is </w:t>
      </w:r>
      <w:r w:rsidRPr="005F4EE4">
        <w:rPr>
          <w:rFonts w:ascii="Century Schoolbook" w:eastAsia="Times New Roman" w:hAnsi="Century Schoolbook" w:cs="Arial"/>
          <w:color w:val="000000"/>
          <w:sz w:val="28"/>
          <w:szCs w:val="28"/>
          <w:bdr w:val="none" w:sz="0" w:space="0" w:color="auto" w:frame="1"/>
          <w:shd w:val="clear" w:color="auto" w:fill="FFFFFF"/>
        </w:rPr>
        <w:t>prejudiced</w:t>
      </w:r>
      <w:r w:rsidRPr="005F4EE4">
        <w:rPr>
          <w:rFonts w:ascii="Century Schoolbook" w:eastAsia="Times New Roman" w:hAnsi="Century Schoolbook" w:cs="Arial"/>
          <w:color w:val="000000"/>
          <w:sz w:val="28"/>
          <w:szCs w:val="28"/>
        </w:rPr>
        <w:t xml:space="preserve"> by errors relating to rights arising other than under the Constitution of the United States when there is a reasonable possibility that, had the error in question not been committed, a different result would have been reached at the trial out of which the appeal arises.</w:t>
      </w:r>
      <w:r w:rsidRPr="00087D75">
        <w:rPr>
          <w:rFonts w:ascii="Century Schoolbook" w:eastAsia="Times New Roman" w:hAnsi="Century Schoolbook" w:cs="Arial"/>
          <w:color w:val="000000"/>
          <w:sz w:val="28"/>
          <w:szCs w:val="28"/>
        </w:rPr>
        <w:t xml:space="preserve"> </w:t>
      </w:r>
      <w:r w:rsidRPr="005F4EE4">
        <w:rPr>
          <w:rFonts w:ascii="Century Schoolbook" w:eastAsia="Times New Roman" w:hAnsi="Century Schoolbook" w:cs="Arial"/>
          <w:color w:val="000000"/>
          <w:sz w:val="28"/>
          <w:szCs w:val="28"/>
        </w:rPr>
        <w:t>N.C. Gen.</w:t>
      </w:r>
      <w:r w:rsidR="00FE6843" w:rsidRPr="00087D75">
        <w:rPr>
          <w:rFonts w:ascii="Century Schoolbook" w:eastAsia="Times New Roman" w:hAnsi="Century Schoolbook" w:cs="Arial"/>
          <w:color w:val="000000"/>
          <w:sz w:val="28"/>
          <w:szCs w:val="28"/>
        </w:rPr>
        <w:t xml:space="preserve"> </w:t>
      </w:r>
      <w:r w:rsidRPr="005F4EE4">
        <w:rPr>
          <w:rFonts w:ascii="Century Schoolbook" w:eastAsia="Times New Roman" w:hAnsi="Century Schoolbook" w:cs="Arial"/>
          <w:color w:val="000000"/>
          <w:sz w:val="28"/>
          <w:szCs w:val="28"/>
        </w:rPr>
        <w:t xml:space="preserve">Stat. § 15A-1443(a). </w:t>
      </w:r>
      <w:r w:rsidR="00FE6843" w:rsidRPr="00FE6843">
        <w:rPr>
          <w:rFonts w:ascii="Century Schoolbook" w:eastAsia="Times New Roman" w:hAnsi="Century Schoolbook" w:cs="Arial"/>
          <w:color w:val="000000"/>
          <w:sz w:val="28"/>
          <w:szCs w:val="28"/>
        </w:rPr>
        <w:t xml:space="preserve">The burden of showing prejudicial error is on the defendant, </w:t>
      </w:r>
      <w:r w:rsidR="00FE6843" w:rsidRPr="00FE6843">
        <w:rPr>
          <w:rFonts w:ascii="Century Schoolbook" w:eastAsia="Times New Roman" w:hAnsi="Century Schoolbook" w:cs="Arial"/>
          <w:i/>
          <w:iCs/>
          <w:color w:val="212121"/>
          <w:sz w:val="28"/>
          <w:szCs w:val="28"/>
          <w:bdr w:val="none" w:sz="0" w:space="0" w:color="auto" w:frame="1"/>
        </w:rPr>
        <w:t>id</w:t>
      </w:r>
      <w:r w:rsidR="00FE6843" w:rsidRPr="00FE6843">
        <w:rPr>
          <w:rFonts w:ascii="Century Schoolbook" w:eastAsia="Times New Roman" w:hAnsi="Century Schoolbook" w:cs="Arial"/>
          <w:color w:val="000000"/>
          <w:sz w:val="28"/>
          <w:szCs w:val="28"/>
        </w:rPr>
        <w:t xml:space="preserve">., and when this burden is met, a new trial is a proper remedy. </w:t>
      </w:r>
      <w:r w:rsidR="00FE6843" w:rsidRPr="00FE6843">
        <w:rPr>
          <w:rFonts w:ascii="Century Schoolbook" w:eastAsia="Times New Roman" w:hAnsi="Century Schoolbook" w:cs="Arial"/>
          <w:i/>
          <w:iCs/>
          <w:color w:val="212121"/>
          <w:sz w:val="28"/>
          <w:szCs w:val="28"/>
          <w:bdr w:val="none" w:sz="0" w:space="0" w:color="auto" w:frame="1"/>
        </w:rPr>
        <w:t xml:space="preserve">See </w:t>
      </w:r>
      <w:r w:rsidR="00087D75" w:rsidRPr="00FE6843">
        <w:rPr>
          <w:rFonts w:ascii="Century Schoolbook" w:eastAsia="Times New Roman" w:hAnsi="Century Schoolbook" w:cs="Arial"/>
          <w:i/>
          <w:iCs/>
          <w:color w:val="000000"/>
          <w:sz w:val="28"/>
          <w:szCs w:val="28"/>
        </w:rPr>
        <w:t>State v. Green</w:t>
      </w:r>
      <w:r w:rsidR="00087D75" w:rsidRPr="00FE6843">
        <w:rPr>
          <w:rFonts w:ascii="Century Schoolbook" w:eastAsia="Times New Roman" w:hAnsi="Century Schoolbook" w:cs="Arial"/>
          <w:color w:val="000000"/>
          <w:sz w:val="28"/>
          <w:szCs w:val="28"/>
        </w:rPr>
        <w:t>, 258 N.C.</w:t>
      </w:r>
      <w:r w:rsidR="00087D75" w:rsidRPr="00087D75">
        <w:rPr>
          <w:rFonts w:ascii="Century Schoolbook" w:eastAsia="Times New Roman" w:hAnsi="Century Schoolbook" w:cs="Arial"/>
          <w:color w:val="000000"/>
          <w:sz w:val="28"/>
          <w:szCs w:val="28"/>
        </w:rPr>
        <w:t xml:space="preserve"> </w:t>
      </w:r>
      <w:r w:rsidR="00087D75" w:rsidRPr="00FE6843">
        <w:rPr>
          <w:rFonts w:ascii="Century Schoolbook" w:eastAsia="Times New Roman" w:hAnsi="Century Schoolbook" w:cs="Arial"/>
          <w:color w:val="000000"/>
          <w:sz w:val="28"/>
          <w:szCs w:val="28"/>
        </w:rPr>
        <w:t>App. 87, 93</w:t>
      </w:r>
      <w:r w:rsidR="00087D75" w:rsidRPr="00087D75">
        <w:rPr>
          <w:rFonts w:ascii="Century Schoolbook" w:eastAsia="Times New Roman" w:hAnsi="Century Schoolbook" w:cs="Arial"/>
          <w:color w:val="000000"/>
          <w:sz w:val="28"/>
          <w:szCs w:val="28"/>
        </w:rPr>
        <w:t>,</w:t>
      </w:r>
      <w:r w:rsidR="00087D75" w:rsidRPr="00FE6843">
        <w:rPr>
          <w:rFonts w:ascii="Century Schoolbook" w:eastAsia="Times New Roman" w:hAnsi="Century Schoolbook" w:cs="Arial"/>
          <w:color w:val="000000"/>
          <w:sz w:val="28"/>
          <w:szCs w:val="28"/>
        </w:rPr>
        <w:t xml:space="preserve"> 811 S.E.2d 666, 670 (2018)</w:t>
      </w:r>
      <w:r w:rsidR="00087D75" w:rsidRPr="00087D75">
        <w:rPr>
          <w:rFonts w:ascii="Century Schoolbook" w:eastAsia="Times New Roman" w:hAnsi="Century Schoolbook" w:cs="Arial"/>
          <w:color w:val="000000"/>
          <w:sz w:val="28"/>
          <w:szCs w:val="28"/>
        </w:rPr>
        <w:t>.</w:t>
      </w:r>
    </w:p>
    <w:p w14:paraId="59F3259E" w14:textId="4A4632EF" w:rsidR="000B472C" w:rsidRDefault="005F4EE4" w:rsidP="0016682D">
      <w:pPr>
        <w:shd w:val="clear" w:color="auto" w:fill="FFFFFF"/>
        <w:spacing w:line="480" w:lineRule="auto"/>
        <w:contextualSpacing/>
        <w:rPr>
          <w:rFonts w:ascii="Century Schoolbook" w:hAnsi="Century Schoolbook"/>
          <w:bCs/>
          <w:iCs/>
          <w:sz w:val="28"/>
          <w:szCs w:val="28"/>
        </w:rPr>
      </w:pPr>
      <w:r>
        <w:rPr>
          <w:rFonts w:ascii="Century Schoolbook" w:hAnsi="Century Schoolbook"/>
          <w:bCs/>
          <w:iCs/>
          <w:sz w:val="28"/>
          <w:szCs w:val="28"/>
        </w:rPr>
        <w:tab/>
      </w:r>
      <w:r w:rsidR="00376C39">
        <w:rPr>
          <w:rFonts w:ascii="Century Schoolbook" w:hAnsi="Century Schoolbook"/>
          <w:bCs/>
          <w:iCs/>
          <w:sz w:val="28"/>
          <w:szCs w:val="28"/>
        </w:rPr>
        <w:t xml:space="preserve">Had the trial court instructed the jury to consider whether voluntary intoxication prevented Mr. Mitchell from forming the specific intent required for conviction, there is a reasonable possibility that the jury would have reached a different result. </w:t>
      </w:r>
      <w:r w:rsidR="00353C51">
        <w:rPr>
          <w:rFonts w:ascii="Century Schoolbook" w:hAnsi="Century Schoolbook"/>
          <w:bCs/>
          <w:iCs/>
          <w:sz w:val="28"/>
          <w:szCs w:val="28"/>
        </w:rPr>
        <w:t xml:space="preserve">In considering the voluntary intoxication instruction, the trial court </w:t>
      </w:r>
      <w:r w:rsidR="00353C51" w:rsidRPr="0016682D">
        <w:rPr>
          <w:rFonts w:ascii="Century Schoolbook" w:hAnsi="Century Schoolbook"/>
          <w:bCs/>
          <w:iCs/>
          <w:sz w:val="28"/>
          <w:szCs w:val="28"/>
        </w:rPr>
        <w:t>acknowledged its significance to the defense’s case. (T pp 506-07)</w:t>
      </w:r>
    </w:p>
    <w:p w14:paraId="4D7A37BE" w14:textId="745A9936" w:rsidR="00CC5C16" w:rsidRDefault="000B472C" w:rsidP="0016682D">
      <w:pPr>
        <w:shd w:val="clear" w:color="auto" w:fill="FFFFFF"/>
        <w:spacing w:line="480" w:lineRule="auto"/>
        <w:contextualSpacing/>
        <w:rPr>
          <w:rFonts w:ascii="Century Schoolbook" w:hAnsi="Century Schoolbook"/>
          <w:bCs/>
          <w:iCs/>
          <w:sz w:val="28"/>
          <w:szCs w:val="28"/>
        </w:rPr>
      </w:pPr>
      <w:r>
        <w:rPr>
          <w:rFonts w:ascii="Century Schoolbook" w:hAnsi="Century Schoolbook"/>
          <w:bCs/>
          <w:iCs/>
          <w:sz w:val="28"/>
          <w:szCs w:val="28"/>
        </w:rPr>
        <w:tab/>
      </w:r>
      <w:r w:rsidR="00376C39">
        <w:rPr>
          <w:rFonts w:ascii="Century Schoolbook" w:hAnsi="Century Schoolbook"/>
          <w:bCs/>
          <w:iCs/>
          <w:sz w:val="28"/>
          <w:szCs w:val="28"/>
        </w:rPr>
        <w:t xml:space="preserve">The jurors had before them the testimony of law enforcement officers that Mr. Mitchell was “sleepy” </w:t>
      </w:r>
      <w:r w:rsidR="00CC5C16">
        <w:rPr>
          <w:rFonts w:ascii="Century Schoolbook" w:hAnsi="Century Schoolbook"/>
          <w:bCs/>
          <w:iCs/>
          <w:sz w:val="28"/>
          <w:szCs w:val="28"/>
        </w:rPr>
        <w:t>(T pp 289, 297-98)</w:t>
      </w:r>
      <w:r w:rsidR="00376C39">
        <w:rPr>
          <w:rFonts w:ascii="Century Schoolbook" w:hAnsi="Century Schoolbook"/>
          <w:bCs/>
          <w:iCs/>
          <w:sz w:val="28"/>
          <w:szCs w:val="28"/>
        </w:rPr>
        <w:t xml:space="preserve">, that he was not responsive to questions </w:t>
      </w:r>
      <w:r w:rsidR="00CC5C16">
        <w:rPr>
          <w:rFonts w:ascii="Century Schoolbook" w:hAnsi="Century Schoolbook"/>
          <w:bCs/>
          <w:iCs/>
          <w:sz w:val="28"/>
          <w:szCs w:val="28"/>
        </w:rPr>
        <w:t>(T p 299)</w:t>
      </w:r>
      <w:r w:rsidR="00376C39">
        <w:rPr>
          <w:rFonts w:ascii="Century Schoolbook" w:hAnsi="Century Schoolbook"/>
          <w:bCs/>
          <w:iCs/>
          <w:sz w:val="28"/>
          <w:szCs w:val="28"/>
        </w:rPr>
        <w:t xml:space="preserve">, that he was “very sweaty,” </w:t>
      </w:r>
      <w:r w:rsidR="00CC5C16">
        <w:rPr>
          <w:rFonts w:ascii="Century Schoolbook" w:hAnsi="Century Schoolbook"/>
          <w:bCs/>
          <w:iCs/>
          <w:sz w:val="28"/>
          <w:szCs w:val="28"/>
        </w:rPr>
        <w:t xml:space="preserve">(T p 217-18) </w:t>
      </w:r>
      <w:r w:rsidR="00376C39">
        <w:rPr>
          <w:rFonts w:ascii="Century Schoolbook" w:hAnsi="Century Schoolbook"/>
          <w:bCs/>
          <w:iCs/>
          <w:sz w:val="28"/>
          <w:szCs w:val="28"/>
        </w:rPr>
        <w:t xml:space="preserve">and that his eyes were red </w:t>
      </w:r>
      <w:r w:rsidR="00CC5C16">
        <w:rPr>
          <w:rFonts w:ascii="Century Schoolbook" w:hAnsi="Century Schoolbook"/>
          <w:bCs/>
          <w:iCs/>
          <w:sz w:val="28"/>
          <w:szCs w:val="28"/>
        </w:rPr>
        <w:t>(T p 395)</w:t>
      </w:r>
      <w:r w:rsidR="00376C39">
        <w:rPr>
          <w:rFonts w:ascii="Century Schoolbook" w:hAnsi="Century Schoolbook"/>
          <w:bCs/>
          <w:iCs/>
          <w:sz w:val="28"/>
          <w:szCs w:val="28"/>
        </w:rPr>
        <w:t xml:space="preserve">. In </w:t>
      </w:r>
      <w:r w:rsidR="00376C39" w:rsidRPr="00CC5C16">
        <w:rPr>
          <w:rFonts w:ascii="Century Schoolbook" w:hAnsi="Century Schoolbook"/>
          <w:bCs/>
          <w:iCs/>
          <w:sz w:val="28"/>
          <w:szCs w:val="28"/>
        </w:rPr>
        <w:t>addition, Mr. Mitchell testified that he had</w:t>
      </w:r>
      <w:r w:rsidR="00CC5C16">
        <w:rPr>
          <w:rFonts w:ascii="Century Schoolbook" w:hAnsi="Century Schoolbook"/>
          <w:bCs/>
          <w:iCs/>
          <w:sz w:val="28"/>
          <w:szCs w:val="28"/>
        </w:rPr>
        <w:t xml:space="preserve"> “kind of lost control” (T p 442) after using </w:t>
      </w:r>
      <w:r w:rsidR="00376C39" w:rsidRPr="00CC5C16">
        <w:rPr>
          <w:rFonts w:ascii="Century Schoolbook" w:hAnsi="Century Schoolbook"/>
          <w:bCs/>
          <w:iCs/>
          <w:sz w:val="28"/>
          <w:szCs w:val="28"/>
        </w:rPr>
        <w:t>a</w:t>
      </w:r>
      <w:r w:rsidR="00CC5C16">
        <w:rPr>
          <w:rFonts w:ascii="Century Schoolbook" w:hAnsi="Century Schoolbook"/>
          <w:bCs/>
          <w:iCs/>
          <w:sz w:val="28"/>
          <w:szCs w:val="28"/>
        </w:rPr>
        <w:t xml:space="preserve"> combination </w:t>
      </w:r>
      <w:r w:rsidR="00376C39" w:rsidRPr="00CC5C16">
        <w:rPr>
          <w:rFonts w:ascii="Century Schoolbook" w:hAnsi="Century Schoolbook"/>
          <w:bCs/>
          <w:iCs/>
          <w:sz w:val="28"/>
          <w:szCs w:val="28"/>
        </w:rPr>
        <w:t xml:space="preserve">of cocaine and alcohol </w:t>
      </w:r>
      <w:r w:rsidR="00CC5C16" w:rsidRPr="00CC5C16">
        <w:rPr>
          <w:rFonts w:ascii="Century Schoolbook" w:hAnsi="Century Schoolbook"/>
          <w:bCs/>
          <w:sz w:val="28"/>
          <w:szCs w:val="28"/>
        </w:rPr>
        <w:t>(T pp 440-41)</w:t>
      </w:r>
      <w:r w:rsidR="00EB1490">
        <w:rPr>
          <w:rFonts w:ascii="Century Schoolbook" w:hAnsi="Century Schoolbook"/>
          <w:bCs/>
          <w:sz w:val="28"/>
          <w:szCs w:val="28"/>
        </w:rPr>
        <w:t>,</w:t>
      </w:r>
      <w:r w:rsidR="00CC5C16" w:rsidRPr="00CC5C16">
        <w:rPr>
          <w:rFonts w:ascii="Century Schoolbook" w:hAnsi="Century Schoolbook"/>
          <w:bCs/>
          <w:sz w:val="28"/>
          <w:szCs w:val="28"/>
        </w:rPr>
        <w:t xml:space="preserve"> </w:t>
      </w:r>
      <w:r w:rsidR="00353C51">
        <w:rPr>
          <w:rFonts w:ascii="Century Schoolbook" w:hAnsi="Century Schoolbook"/>
          <w:bCs/>
          <w:sz w:val="28"/>
          <w:szCs w:val="28"/>
        </w:rPr>
        <w:t xml:space="preserve">evidence </w:t>
      </w:r>
      <w:r w:rsidR="00376C39" w:rsidRPr="00CC5C16">
        <w:rPr>
          <w:rFonts w:ascii="Century Schoolbook" w:hAnsi="Century Schoolbook"/>
          <w:bCs/>
          <w:iCs/>
          <w:sz w:val="28"/>
          <w:szCs w:val="28"/>
        </w:rPr>
        <w:t xml:space="preserve">that the jury might have deemed sufficient to render him unable to reason or plan. </w:t>
      </w:r>
    </w:p>
    <w:p w14:paraId="6D5C0F7D" w14:textId="0C871160" w:rsidR="00376C39" w:rsidRDefault="00CC5C16" w:rsidP="0016682D">
      <w:pPr>
        <w:shd w:val="clear" w:color="auto" w:fill="FFFFFF"/>
        <w:spacing w:line="480" w:lineRule="auto"/>
        <w:contextualSpacing/>
        <w:rPr>
          <w:rFonts w:ascii="Century Schoolbook" w:hAnsi="Century Schoolbook"/>
          <w:bCs/>
          <w:iCs/>
          <w:sz w:val="28"/>
          <w:szCs w:val="28"/>
        </w:rPr>
      </w:pPr>
      <w:r>
        <w:rPr>
          <w:rFonts w:ascii="Century Schoolbook" w:hAnsi="Century Schoolbook"/>
          <w:bCs/>
          <w:iCs/>
          <w:sz w:val="28"/>
          <w:szCs w:val="28"/>
        </w:rPr>
        <w:tab/>
      </w:r>
      <w:r w:rsidR="000B472C" w:rsidRPr="00CC5C16">
        <w:rPr>
          <w:rFonts w:ascii="Century Schoolbook" w:hAnsi="Century Schoolbook"/>
          <w:bCs/>
          <w:iCs/>
          <w:sz w:val="28"/>
          <w:szCs w:val="28"/>
        </w:rPr>
        <w:t>State’s Exhibit 1, Detective Brame’s bodycam video</w:t>
      </w:r>
      <w:r w:rsidR="000B472C">
        <w:rPr>
          <w:rFonts w:ascii="Century Schoolbook" w:hAnsi="Century Schoolbook"/>
          <w:bCs/>
          <w:iCs/>
          <w:sz w:val="28"/>
          <w:szCs w:val="28"/>
        </w:rPr>
        <w:t xml:space="preserve">, showed Mr. Mitchell unable to speak clearly or answer even whether he was diabetic so that officers could decide whether to call an ambulance. </w:t>
      </w:r>
      <w:r w:rsidR="004D36C6">
        <w:rPr>
          <w:rFonts w:ascii="Century Schoolbook" w:hAnsi="Century Schoolbook"/>
          <w:bCs/>
          <w:iCs/>
          <w:sz w:val="28"/>
          <w:szCs w:val="28"/>
        </w:rPr>
        <w:t>G</w:t>
      </w:r>
      <w:r w:rsidR="000B472C">
        <w:rPr>
          <w:rFonts w:ascii="Century Schoolbook" w:hAnsi="Century Schoolbook"/>
          <w:bCs/>
          <w:iCs/>
          <w:sz w:val="28"/>
          <w:szCs w:val="28"/>
        </w:rPr>
        <w:t>iven this evidence, the determination of whether Mr. Mitchell was too intoxicated to form specific intent should have been submitted to the jury.</w:t>
      </w:r>
    </w:p>
    <w:p w14:paraId="009AACC3" w14:textId="05F77C56" w:rsidR="00AE7DED" w:rsidRDefault="0067006F" w:rsidP="00F3076B">
      <w:pPr>
        <w:shd w:val="clear" w:color="auto" w:fill="FFFFFF"/>
        <w:spacing w:line="480" w:lineRule="auto"/>
        <w:contextualSpacing/>
        <w:rPr>
          <w:rFonts w:ascii="Century Schoolbook" w:hAnsi="Century Schoolbook"/>
          <w:sz w:val="28"/>
          <w:szCs w:val="28"/>
        </w:rPr>
      </w:pPr>
      <w:r>
        <w:rPr>
          <w:rFonts w:ascii="Century Schoolbook" w:hAnsi="Century Schoolbook"/>
          <w:bCs/>
          <w:iCs/>
          <w:sz w:val="28"/>
          <w:szCs w:val="28"/>
        </w:rPr>
        <w:tab/>
      </w:r>
      <w:r w:rsidR="00074AA6">
        <w:rPr>
          <w:rFonts w:ascii="Century Schoolbook" w:hAnsi="Century Schoolbook"/>
          <w:bCs/>
          <w:iCs/>
          <w:sz w:val="28"/>
          <w:szCs w:val="28"/>
        </w:rPr>
        <w:t xml:space="preserve">The trial court’s denial of counsel’s request for the voluntary intoxication instruction was error. The error prejudiced Mr. Mitchell. Because </w:t>
      </w:r>
      <w:r w:rsidR="00074AA6" w:rsidRPr="0050196B">
        <w:rPr>
          <w:rFonts w:ascii="Century Schoolbook" w:hAnsi="Century Schoolbook"/>
          <w:sz w:val="28"/>
          <w:szCs w:val="28"/>
        </w:rPr>
        <w:t>there is a reasonable probability that, had it been properly instructed on voluntary intoxication, the jury would have reached a different result</w:t>
      </w:r>
      <w:r w:rsidR="00074AA6">
        <w:rPr>
          <w:rFonts w:ascii="Century Schoolbook" w:hAnsi="Century Schoolbook"/>
          <w:sz w:val="28"/>
          <w:szCs w:val="28"/>
        </w:rPr>
        <w:t>, Mr. Mitchell</w:t>
      </w:r>
      <w:r w:rsidR="00074AA6">
        <w:rPr>
          <w:rFonts w:ascii="Century Schoolbook" w:hAnsi="Century Schoolbook"/>
          <w:bCs/>
          <w:iCs/>
          <w:sz w:val="28"/>
          <w:szCs w:val="28"/>
        </w:rPr>
        <w:t xml:space="preserve"> </w:t>
      </w:r>
      <w:r w:rsidR="0045320B" w:rsidRPr="0050196B">
        <w:rPr>
          <w:rFonts w:ascii="Century Schoolbook" w:hAnsi="Century Schoolbook"/>
          <w:sz w:val="28"/>
          <w:szCs w:val="28"/>
        </w:rPr>
        <w:t xml:space="preserve">should receive a new trial. </w:t>
      </w:r>
      <w:r w:rsidR="0045320B" w:rsidRPr="0050196B">
        <w:rPr>
          <w:rFonts w:ascii="Century Schoolbook" w:hAnsi="Century Schoolbook"/>
          <w:i/>
          <w:iCs/>
          <w:sz w:val="28"/>
          <w:szCs w:val="28"/>
        </w:rPr>
        <w:t xml:space="preserve">See </w:t>
      </w:r>
      <w:r w:rsidR="0045320B" w:rsidRPr="0050196B">
        <w:rPr>
          <w:rFonts w:ascii="Century Schoolbook" w:hAnsi="Century Schoolbook"/>
          <w:sz w:val="28"/>
          <w:szCs w:val="28"/>
        </w:rPr>
        <w:t xml:space="preserve">N.C. Gen. Stat. § 15A-1443(a); </w:t>
      </w:r>
      <w:r w:rsidR="0045320B" w:rsidRPr="0050196B">
        <w:rPr>
          <w:rFonts w:ascii="Century Schoolbook" w:hAnsi="Century Schoolbook"/>
          <w:i/>
          <w:iCs/>
          <w:sz w:val="28"/>
          <w:szCs w:val="28"/>
        </w:rPr>
        <w:t>Mash</w:t>
      </w:r>
      <w:r w:rsidR="0045320B" w:rsidRPr="0050196B">
        <w:rPr>
          <w:rFonts w:ascii="Century Schoolbook" w:hAnsi="Century Schoolbook"/>
          <w:sz w:val="28"/>
          <w:szCs w:val="28"/>
        </w:rPr>
        <w:t xml:space="preserve">, 323 N.C. 339, 372 S.E.2d 532. </w:t>
      </w:r>
      <w:r w:rsidR="00E54919" w:rsidRPr="0050196B">
        <w:rPr>
          <w:rFonts w:ascii="Century Schoolbook" w:hAnsi="Century Schoolbook"/>
          <w:sz w:val="28"/>
          <w:szCs w:val="28"/>
        </w:rPr>
        <w:tab/>
      </w:r>
    </w:p>
    <w:p w14:paraId="7C166EA7" w14:textId="77777777" w:rsidR="00C946E1" w:rsidRDefault="00C946E1" w:rsidP="00C946E1">
      <w:pPr>
        <w:shd w:val="clear" w:color="auto" w:fill="FFFFFF"/>
        <w:rPr>
          <w:rFonts w:ascii="Century Schoolbook" w:hAnsi="Century Schoolbook"/>
          <w:b/>
          <w:iCs/>
          <w:sz w:val="28"/>
          <w:szCs w:val="28"/>
        </w:rPr>
      </w:pPr>
      <w:r>
        <w:rPr>
          <w:rFonts w:ascii="Century Schoolbook" w:hAnsi="Century Schoolbook"/>
          <w:b/>
          <w:iCs/>
          <w:sz w:val="28"/>
          <w:szCs w:val="28"/>
        </w:rPr>
        <w:t xml:space="preserve">II. The trial court plainly erred by allowing the jury to convict Mr. Mitchell of possession of a firearm by a felon on a theory that was not set forth in the indictment by instructing the jury that they could convict him for possessing “a firearm” instead of the Ruger .22 caliber revolver specified in the indictment.  </w:t>
      </w:r>
    </w:p>
    <w:p w14:paraId="039FF7EE" w14:textId="77777777" w:rsidR="00C946E1" w:rsidRDefault="00C946E1" w:rsidP="00C946E1">
      <w:pPr>
        <w:shd w:val="clear" w:color="auto" w:fill="FFFFFF"/>
        <w:rPr>
          <w:rFonts w:ascii="Century" w:hAnsi="Century"/>
          <w:b/>
          <w:iCs/>
          <w:sz w:val="28"/>
          <w:szCs w:val="28"/>
        </w:rPr>
      </w:pPr>
    </w:p>
    <w:p w14:paraId="2AF7114C" w14:textId="77777777" w:rsidR="00C946E1" w:rsidRDefault="00C946E1" w:rsidP="00582933">
      <w:pPr>
        <w:pStyle w:val="BodyText"/>
        <w:spacing w:line="480" w:lineRule="auto"/>
        <w:rPr>
          <w:rFonts w:ascii="Century" w:hAnsi="Century"/>
          <w:b/>
          <w:iCs/>
          <w:sz w:val="28"/>
          <w:szCs w:val="28"/>
        </w:rPr>
      </w:pPr>
      <w:r>
        <w:rPr>
          <w:rFonts w:ascii="Century" w:hAnsi="Century"/>
          <w:b/>
          <w:iCs/>
          <w:sz w:val="28"/>
          <w:szCs w:val="28"/>
        </w:rPr>
        <w:t>A. Standard of review</w:t>
      </w:r>
    </w:p>
    <w:p w14:paraId="635F4E0C" w14:textId="3D497D20" w:rsidR="00C946E1" w:rsidRDefault="00C946E1" w:rsidP="00C946E1">
      <w:pPr>
        <w:shd w:val="clear" w:color="auto" w:fill="FFFFFF"/>
        <w:spacing w:line="480" w:lineRule="auto"/>
        <w:rPr>
          <w:rFonts w:ascii="Century" w:hAnsi="Century"/>
          <w:b/>
          <w:iCs/>
          <w:sz w:val="28"/>
          <w:szCs w:val="28"/>
        </w:rPr>
      </w:pPr>
      <w:r>
        <w:rPr>
          <w:rFonts w:ascii="Arial" w:eastAsia="Times New Roman" w:hAnsi="Arial" w:cs="Arial"/>
          <w:color w:val="000000"/>
        </w:rPr>
        <w:tab/>
      </w:r>
      <w:r w:rsidRPr="005E5C55">
        <w:rPr>
          <w:rFonts w:ascii="Century Schoolbook" w:eastAsia="Times New Roman" w:hAnsi="Century Schoolbook" w:cs="Arial"/>
          <w:color w:val="000000"/>
          <w:sz w:val="28"/>
          <w:szCs w:val="28"/>
        </w:rPr>
        <w:t>F</w:t>
      </w:r>
      <w:r w:rsidRPr="005E5C55">
        <w:rPr>
          <w:rFonts w:ascii="Century Schoolbook" w:eastAsia="Times New Roman" w:hAnsi="Century Schoolbook" w:cs="Arial"/>
          <w:color w:val="000000"/>
          <w:sz w:val="28"/>
          <w:szCs w:val="28"/>
          <w:bdr w:val="none" w:sz="0" w:space="0" w:color="auto" w:frame="1"/>
          <w:shd w:val="clear" w:color="auto" w:fill="FFFFFF"/>
        </w:rPr>
        <w:t xml:space="preserve">or error to constitute plain error, a defendant must demonstrate that a fundamental error occurred at trial. </w:t>
      </w:r>
      <w:r w:rsidRPr="005E5C55">
        <w:rPr>
          <w:rFonts w:ascii="Century Schoolbook" w:eastAsia="Times New Roman" w:hAnsi="Century Schoolbook" w:cs="Arial"/>
          <w:i/>
          <w:iCs/>
          <w:color w:val="000000"/>
          <w:sz w:val="28"/>
          <w:szCs w:val="28"/>
          <w:bdr w:val="none" w:sz="0" w:space="0" w:color="auto" w:frame="1"/>
          <w:shd w:val="clear" w:color="auto" w:fill="FFFFFF"/>
        </w:rPr>
        <w:t xml:space="preserve">See </w:t>
      </w:r>
      <w:r w:rsidR="001343DE">
        <w:rPr>
          <w:rFonts w:ascii="Century Schoolbook" w:eastAsia="Times New Roman" w:hAnsi="Century Schoolbook" w:cs="Arial"/>
          <w:i/>
          <w:iCs/>
          <w:color w:val="000000"/>
          <w:sz w:val="28"/>
          <w:szCs w:val="28"/>
          <w:bdr w:val="none" w:sz="0" w:space="0" w:color="auto" w:frame="1"/>
          <w:shd w:val="clear" w:color="auto" w:fill="FFFFFF"/>
        </w:rPr>
        <w:t xml:space="preserve">State v. </w:t>
      </w:r>
      <w:r w:rsidRPr="005E5C55">
        <w:rPr>
          <w:rFonts w:ascii="Century Schoolbook" w:eastAsia="Times New Roman" w:hAnsi="Century Schoolbook" w:cs="Arial"/>
          <w:i/>
          <w:iCs/>
          <w:color w:val="000000"/>
          <w:sz w:val="28"/>
          <w:szCs w:val="28"/>
          <w:bdr w:val="none" w:sz="0" w:space="0" w:color="auto" w:frame="1"/>
          <w:shd w:val="clear" w:color="auto" w:fill="FFFFFF"/>
        </w:rPr>
        <w:t>Odom,</w:t>
      </w:r>
      <w:r w:rsidRPr="005E5C55">
        <w:rPr>
          <w:rFonts w:ascii="Century Schoolbook" w:eastAsia="Times New Roman" w:hAnsi="Century Schoolbook" w:cs="Arial"/>
          <w:color w:val="000000"/>
          <w:sz w:val="28"/>
          <w:szCs w:val="28"/>
          <w:bdr w:val="none" w:sz="0" w:space="0" w:color="auto" w:frame="1"/>
          <w:shd w:val="clear" w:color="auto" w:fill="FFFFFF"/>
        </w:rPr>
        <w:t xml:space="preserve"> 307 N.C. </w:t>
      </w:r>
      <w:r w:rsidR="001343DE">
        <w:rPr>
          <w:rFonts w:ascii="Century Schoolbook" w:eastAsia="Times New Roman" w:hAnsi="Century Schoolbook" w:cs="Arial"/>
          <w:color w:val="000000"/>
          <w:sz w:val="28"/>
          <w:szCs w:val="28"/>
          <w:bdr w:val="none" w:sz="0" w:space="0" w:color="auto" w:frame="1"/>
          <w:shd w:val="clear" w:color="auto" w:fill="FFFFFF"/>
        </w:rPr>
        <w:t xml:space="preserve">655, </w:t>
      </w:r>
      <w:r w:rsidRPr="005E5C55">
        <w:rPr>
          <w:rFonts w:ascii="Century Schoolbook" w:eastAsia="Times New Roman" w:hAnsi="Century Schoolbook" w:cs="Arial"/>
          <w:color w:val="000000"/>
          <w:sz w:val="28"/>
          <w:szCs w:val="28"/>
          <w:bdr w:val="none" w:sz="0" w:space="0" w:color="auto" w:frame="1"/>
          <w:shd w:val="clear" w:color="auto" w:fill="FFFFFF"/>
        </w:rPr>
        <w:t xml:space="preserve">660, 300 S.E.2d </w:t>
      </w:r>
      <w:r w:rsidR="001343DE">
        <w:rPr>
          <w:rFonts w:ascii="Century Schoolbook" w:eastAsia="Times New Roman" w:hAnsi="Century Schoolbook" w:cs="Arial"/>
          <w:color w:val="000000"/>
          <w:sz w:val="28"/>
          <w:szCs w:val="28"/>
          <w:bdr w:val="none" w:sz="0" w:space="0" w:color="auto" w:frame="1"/>
          <w:shd w:val="clear" w:color="auto" w:fill="FFFFFF"/>
        </w:rPr>
        <w:t xml:space="preserve">375, </w:t>
      </w:r>
      <w:r w:rsidRPr="005E5C55">
        <w:rPr>
          <w:rFonts w:ascii="Century Schoolbook" w:eastAsia="Times New Roman" w:hAnsi="Century Schoolbook" w:cs="Arial"/>
          <w:color w:val="000000"/>
          <w:sz w:val="28"/>
          <w:szCs w:val="28"/>
          <w:bdr w:val="none" w:sz="0" w:space="0" w:color="auto" w:frame="1"/>
          <w:shd w:val="clear" w:color="auto" w:fill="FFFFFF"/>
        </w:rPr>
        <w:t>378</w:t>
      </w:r>
      <w:r w:rsidR="001343DE">
        <w:rPr>
          <w:rFonts w:ascii="Century Schoolbook" w:eastAsia="Times New Roman" w:hAnsi="Century Schoolbook" w:cs="Arial"/>
          <w:color w:val="000000"/>
          <w:sz w:val="28"/>
          <w:szCs w:val="28"/>
          <w:bdr w:val="none" w:sz="0" w:space="0" w:color="auto" w:frame="1"/>
          <w:shd w:val="clear" w:color="auto" w:fill="FFFFFF"/>
        </w:rPr>
        <w:t xml:space="preserve"> (1983).</w:t>
      </w:r>
      <w:r w:rsidRPr="005E5C55">
        <w:rPr>
          <w:rFonts w:ascii="Century Schoolbook" w:eastAsia="Times New Roman" w:hAnsi="Century Schoolbook" w:cs="Arial"/>
          <w:color w:val="000000"/>
          <w:sz w:val="28"/>
          <w:szCs w:val="28"/>
          <w:bdr w:val="none" w:sz="0" w:space="0" w:color="auto" w:frame="1"/>
          <w:shd w:val="clear" w:color="auto" w:fill="FFFFFF"/>
        </w:rPr>
        <w:t xml:space="preserve"> To show that an error was fundamental, a defendant must establish prejudice—that, after examination of the entire record, the error “had a probable impact on the jury's finding that the defendant was guilty.”</w:t>
      </w:r>
      <w:r w:rsidRPr="00D15C52">
        <w:rPr>
          <w:rFonts w:ascii="Century Schoolbook" w:eastAsia="Times New Roman" w:hAnsi="Century Schoolbook" w:cs="Arial"/>
          <w:color w:val="000000"/>
          <w:sz w:val="28"/>
          <w:szCs w:val="28"/>
          <w:bdr w:val="none" w:sz="0" w:space="0" w:color="auto" w:frame="1"/>
          <w:shd w:val="clear" w:color="auto" w:fill="FFFFFF"/>
        </w:rPr>
        <w:t xml:space="preserve"> </w:t>
      </w:r>
      <w:r w:rsidRPr="005E5C55">
        <w:rPr>
          <w:rFonts w:ascii="Century Schoolbook" w:eastAsia="Times New Roman" w:hAnsi="Century Schoolbook" w:cs="Arial"/>
          <w:i/>
          <w:iCs/>
          <w:color w:val="000000"/>
          <w:sz w:val="28"/>
          <w:szCs w:val="28"/>
        </w:rPr>
        <w:t>State v. Lawrence</w:t>
      </w:r>
      <w:r w:rsidRPr="005E5C55">
        <w:rPr>
          <w:rFonts w:ascii="Century Schoolbook" w:eastAsia="Times New Roman" w:hAnsi="Century Schoolbook" w:cs="Arial"/>
          <w:color w:val="000000"/>
          <w:sz w:val="28"/>
          <w:szCs w:val="28"/>
        </w:rPr>
        <w:t>, 365 N.C. 506, 518</w:t>
      </w:r>
      <w:r w:rsidRPr="00D15C52">
        <w:rPr>
          <w:rFonts w:ascii="Century Schoolbook" w:eastAsia="Times New Roman" w:hAnsi="Century Schoolbook" w:cs="Arial"/>
          <w:color w:val="000000"/>
          <w:sz w:val="28"/>
          <w:szCs w:val="28"/>
        </w:rPr>
        <w:t xml:space="preserve">, </w:t>
      </w:r>
      <w:r w:rsidRPr="005E5C55">
        <w:rPr>
          <w:rFonts w:ascii="Century Schoolbook" w:eastAsia="Times New Roman" w:hAnsi="Century Schoolbook" w:cs="Arial"/>
          <w:color w:val="000000"/>
          <w:sz w:val="28"/>
          <w:szCs w:val="28"/>
        </w:rPr>
        <w:t>723 S.E.2d 326, 334 (2012)</w:t>
      </w:r>
      <w:r>
        <w:rPr>
          <w:rFonts w:ascii="Century Schoolbook" w:eastAsia="Times New Roman" w:hAnsi="Century Schoolbook" w:cs="Arial"/>
          <w:color w:val="000000"/>
          <w:sz w:val="28"/>
          <w:szCs w:val="28"/>
        </w:rPr>
        <w:t xml:space="preserve">. Because Mr. Mitchell did not object to the instruction for possession of a firearm by a felon, that instruction is subject to review only for plain error. </w:t>
      </w:r>
      <w:r w:rsidRPr="000D4157">
        <w:rPr>
          <w:rFonts w:ascii="Century Schoolbook" w:eastAsia="Times New Roman" w:hAnsi="Century Schoolbook" w:cs="Arial"/>
          <w:i/>
          <w:iCs/>
          <w:color w:val="000000"/>
          <w:sz w:val="28"/>
          <w:szCs w:val="28"/>
        </w:rPr>
        <w:t>Id.</w:t>
      </w:r>
    </w:p>
    <w:p w14:paraId="5A422076" w14:textId="22FD1728" w:rsidR="00C946E1" w:rsidRDefault="00C946E1" w:rsidP="00582933">
      <w:pPr>
        <w:pStyle w:val="BodyText"/>
        <w:contextualSpacing/>
        <w:rPr>
          <w:rFonts w:ascii="Century Schoolbook" w:hAnsi="Century Schoolbook"/>
          <w:b/>
          <w:sz w:val="28"/>
          <w:szCs w:val="28"/>
        </w:rPr>
      </w:pPr>
      <w:r w:rsidRPr="00DE6F1D">
        <w:rPr>
          <w:rFonts w:ascii="Century Schoolbook" w:hAnsi="Century Schoolbook"/>
          <w:b/>
          <w:iCs/>
          <w:sz w:val="28"/>
          <w:szCs w:val="28"/>
        </w:rPr>
        <w:t xml:space="preserve">B. </w:t>
      </w:r>
      <w:r w:rsidR="008F09CA">
        <w:rPr>
          <w:rFonts w:ascii="Century Schoolbook" w:hAnsi="Century Schoolbook"/>
          <w:b/>
          <w:sz w:val="28"/>
          <w:szCs w:val="28"/>
        </w:rPr>
        <w:t>The</w:t>
      </w:r>
      <w:r w:rsidRPr="00DE6F1D">
        <w:rPr>
          <w:rFonts w:ascii="Century Schoolbook" w:hAnsi="Century Schoolbook"/>
          <w:b/>
          <w:sz w:val="28"/>
          <w:szCs w:val="28"/>
        </w:rPr>
        <w:t xml:space="preserve"> trial court </w:t>
      </w:r>
      <w:r w:rsidR="008F09CA">
        <w:rPr>
          <w:rFonts w:ascii="Century Schoolbook" w:hAnsi="Century Schoolbook"/>
          <w:b/>
          <w:sz w:val="28"/>
          <w:szCs w:val="28"/>
        </w:rPr>
        <w:t xml:space="preserve">errs by instructing </w:t>
      </w:r>
      <w:r w:rsidRPr="00DE6F1D">
        <w:rPr>
          <w:rFonts w:ascii="Century Schoolbook" w:hAnsi="Century Schoolbook"/>
          <w:b/>
          <w:sz w:val="28"/>
          <w:szCs w:val="28"/>
        </w:rPr>
        <w:t>the jury in a way that allows the</w:t>
      </w:r>
      <w:r w:rsidR="00DE6F1D">
        <w:rPr>
          <w:rFonts w:ascii="Century Schoolbook" w:hAnsi="Century Schoolbook"/>
          <w:b/>
          <w:sz w:val="28"/>
          <w:szCs w:val="28"/>
        </w:rPr>
        <w:t xml:space="preserve">m </w:t>
      </w:r>
      <w:r w:rsidRPr="00DE6F1D">
        <w:rPr>
          <w:rFonts w:ascii="Century Schoolbook" w:hAnsi="Century Schoolbook"/>
          <w:b/>
          <w:sz w:val="28"/>
          <w:szCs w:val="28"/>
        </w:rPr>
        <w:t xml:space="preserve">to convict based on a theory not stated in the indictment.  </w:t>
      </w:r>
    </w:p>
    <w:p w14:paraId="240677EA" w14:textId="77777777" w:rsidR="00DE6F1D" w:rsidRPr="00DE6F1D" w:rsidRDefault="00DE6F1D" w:rsidP="00DE6F1D">
      <w:pPr>
        <w:pStyle w:val="BodyText"/>
        <w:ind w:firstLine="720"/>
        <w:contextualSpacing/>
        <w:rPr>
          <w:rFonts w:ascii="Century Schoolbook" w:hAnsi="Century Schoolbook"/>
          <w:b/>
          <w:sz w:val="28"/>
          <w:szCs w:val="28"/>
        </w:rPr>
      </w:pPr>
    </w:p>
    <w:p w14:paraId="02C82E59" w14:textId="35293E0D" w:rsidR="008F09CA" w:rsidRDefault="00C946E1" w:rsidP="00DE6F1D">
      <w:pPr>
        <w:shd w:val="clear" w:color="auto" w:fill="FFFFFF"/>
        <w:spacing w:line="480" w:lineRule="auto"/>
        <w:contextualSpacing/>
        <w:rPr>
          <w:rFonts w:ascii="Century Schoolbook" w:eastAsia="Times New Roman" w:hAnsi="Century Schoolbook" w:cs="Arial"/>
          <w:color w:val="000000"/>
          <w:sz w:val="28"/>
          <w:szCs w:val="28"/>
          <w:bdr w:val="none" w:sz="0" w:space="0" w:color="auto" w:frame="1"/>
          <w:shd w:val="clear" w:color="auto" w:fill="FFFFFF"/>
        </w:rPr>
      </w:pPr>
      <w:r>
        <w:rPr>
          <w:sz w:val="28"/>
          <w:szCs w:val="28"/>
        </w:rPr>
        <w:tab/>
      </w:r>
      <w:r w:rsidR="00DE6F1D" w:rsidRPr="00DE6F1D">
        <w:rPr>
          <w:rFonts w:ascii="Century Schoolbook" w:hAnsi="Century Schoolbook"/>
          <w:sz w:val="28"/>
          <w:szCs w:val="28"/>
        </w:rPr>
        <w:t>T</w:t>
      </w:r>
      <w:r w:rsidR="008E3EA1" w:rsidRPr="00DE6F1D">
        <w:rPr>
          <w:rFonts w:ascii="Century Schoolbook" w:eastAsia="Times New Roman" w:hAnsi="Century Schoolbook" w:cs="Arial"/>
          <w:color w:val="000000"/>
          <w:sz w:val="28"/>
          <w:szCs w:val="28"/>
          <w:bdr w:val="none" w:sz="0" w:space="0" w:color="auto" w:frame="1"/>
          <w:shd w:val="clear" w:color="auto" w:fill="FFFFFF"/>
        </w:rPr>
        <w:t xml:space="preserve">he primary purpose of an indictment is </w:t>
      </w:r>
      <w:r w:rsidR="00677130" w:rsidRPr="00DE6F1D">
        <w:rPr>
          <w:rFonts w:ascii="Century Schoolbook" w:eastAsia="Times New Roman" w:hAnsi="Century Schoolbook" w:cs="Arial"/>
          <w:color w:val="000000"/>
          <w:sz w:val="28"/>
          <w:szCs w:val="28"/>
          <w:bdr w:val="none" w:sz="0" w:space="0" w:color="auto" w:frame="1"/>
          <w:shd w:val="clear" w:color="auto" w:fill="FFFFFF"/>
        </w:rPr>
        <w:t>“‘</w:t>
      </w:r>
      <w:r w:rsidR="008E3EA1" w:rsidRPr="00DE6F1D">
        <w:rPr>
          <w:rFonts w:ascii="Century Schoolbook" w:eastAsia="Times New Roman" w:hAnsi="Century Schoolbook" w:cs="Arial"/>
          <w:color w:val="000000"/>
          <w:sz w:val="28"/>
          <w:szCs w:val="28"/>
          <w:bdr w:val="none" w:sz="0" w:space="0" w:color="auto" w:frame="1"/>
          <w:shd w:val="clear" w:color="auto" w:fill="FFFFFF"/>
        </w:rPr>
        <w:t xml:space="preserve">to enable the accused to prepare for trial.’” </w:t>
      </w:r>
      <w:r w:rsidR="00DE6F1D" w:rsidRPr="00677130">
        <w:rPr>
          <w:rFonts w:ascii="Century Schoolbook" w:eastAsia="Times New Roman" w:hAnsi="Century Schoolbook" w:cs="Arial"/>
          <w:i/>
          <w:iCs/>
          <w:color w:val="000000"/>
          <w:sz w:val="28"/>
          <w:szCs w:val="28"/>
        </w:rPr>
        <w:t>State v. Silas</w:t>
      </w:r>
      <w:r w:rsidR="00DE6F1D" w:rsidRPr="00DE6F1D">
        <w:rPr>
          <w:rFonts w:ascii="Century Schoolbook" w:eastAsia="Times New Roman" w:hAnsi="Century Schoolbook" w:cs="Arial"/>
          <w:color w:val="000000"/>
          <w:sz w:val="28"/>
          <w:szCs w:val="28"/>
        </w:rPr>
        <w:t>, 360 N.C. 377, 382</w:t>
      </w:r>
      <w:r w:rsidR="008F09CA">
        <w:rPr>
          <w:rFonts w:ascii="Century Schoolbook" w:eastAsia="Times New Roman" w:hAnsi="Century Schoolbook" w:cs="Arial"/>
          <w:color w:val="000000"/>
          <w:sz w:val="28"/>
          <w:szCs w:val="28"/>
        </w:rPr>
        <w:t xml:space="preserve">, </w:t>
      </w:r>
      <w:r w:rsidR="008F09CA" w:rsidRPr="00DE6F1D">
        <w:rPr>
          <w:rFonts w:ascii="Century Schoolbook" w:eastAsia="Times New Roman" w:hAnsi="Century Schoolbook" w:cs="Arial"/>
          <w:color w:val="000000"/>
          <w:sz w:val="28"/>
          <w:szCs w:val="28"/>
        </w:rPr>
        <w:t>627 S.E.2d 604, 607</w:t>
      </w:r>
      <w:r w:rsidR="00DE6F1D" w:rsidRPr="00DE6F1D">
        <w:rPr>
          <w:rFonts w:ascii="Century Schoolbook" w:eastAsia="Times New Roman" w:hAnsi="Century Schoolbook" w:cs="Arial"/>
          <w:color w:val="000000"/>
          <w:sz w:val="28"/>
          <w:szCs w:val="28"/>
        </w:rPr>
        <w:t xml:space="preserve"> (2006)</w:t>
      </w:r>
      <w:r w:rsidR="00DE6F1D">
        <w:rPr>
          <w:rFonts w:ascii="Century Schoolbook" w:eastAsia="Times New Roman" w:hAnsi="Century Schoolbook" w:cs="Arial"/>
          <w:color w:val="000000"/>
          <w:sz w:val="28"/>
          <w:szCs w:val="28"/>
        </w:rPr>
        <w:t xml:space="preserve"> </w:t>
      </w:r>
      <w:r w:rsidR="00DE6F1D" w:rsidRPr="008F09CA">
        <w:rPr>
          <w:rFonts w:ascii="Century Schoolbook" w:eastAsia="Times New Roman" w:hAnsi="Century Schoolbook" w:cs="Arial"/>
          <w:i/>
          <w:iCs/>
          <w:color w:val="000000"/>
          <w:sz w:val="28"/>
          <w:szCs w:val="28"/>
          <w:bdr w:val="none" w:sz="0" w:space="0" w:color="auto" w:frame="1"/>
          <w:shd w:val="clear" w:color="auto" w:fill="FFFFFF"/>
        </w:rPr>
        <w:t xml:space="preserve">(quoting </w:t>
      </w:r>
      <w:r w:rsidR="008F09CA" w:rsidRPr="008F09CA">
        <w:rPr>
          <w:rFonts w:ascii="Century Schoolbook" w:eastAsia="Times New Roman" w:hAnsi="Century Schoolbook" w:cs="Arial"/>
          <w:i/>
          <w:iCs/>
          <w:color w:val="000000"/>
          <w:sz w:val="28"/>
          <w:szCs w:val="28"/>
          <w:bdr w:val="none" w:sz="0" w:space="0" w:color="auto" w:frame="1"/>
          <w:shd w:val="clear" w:color="auto" w:fill="FFFFFF"/>
        </w:rPr>
        <w:t xml:space="preserve">State v. </w:t>
      </w:r>
      <w:r w:rsidR="008E3EA1" w:rsidRPr="008F09CA">
        <w:rPr>
          <w:rFonts w:ascii="Century Schoolbook" w:eastAsia="Times New Roman" w:hAnsi="Century Schoolbook" w:cs="Arial"/>
          <w:i/>
          <w:iCs/>
          <w:color w:val="000000"/>
          <w:sz w:val="28"/>
          <w:szCs w:val="28"/>
          <w:bdr w:val="none" w:sz="0" w:space="0" w:color="auto" w:frame="1"/>
          <w:shd w:val="clear" w:color="auto" w:fill="FFFFFF"/>
        </w:rPr>
        <w:t>Hunt,</w:t>
      </w:r>
      <w:r w:rsidR="008E3EA1" w:rsidRPr="008F09CA">
        <w:rPr>
          <w:rFonts w:ascii="Century Schoolbook" w:eastAsia="Times New Roman" w:hAnsi="Century Schoolbook" w:cs="Arial"/>
          <w:color w:val="000000"/>
          <w:sz w:val="28"/>
          <w:szCs w:val="28"/>
          <w:bdr w:val="none" w:sz="0" w:space="0" w:color="auto" w:frame="1"/>
          <w:shd w:val="clear" w:color="auto" w:fill="FFFFFF"/>
        </w:rPr>
        <w:t xml:space="preserve"> 357 N.C. </w:t>
      </w:r>
      <w:r w:rsidR="008F09CA" w:rsidRPr="008F09CA">
        <w:rPr>
          <w:rFonts w:ascii="Century Schoolbook" w:eastAsia="Times New Roman" w:hAnsi="Century Schoolbook" w:cs="Arial"/>
          <w:color w:val="000000"/>
          <w:sz w:val="28"/>
          <w:szCs w:val="28"/>
          <w:bdr w:val="none" w:sz="0" w:space="0" w:color="auto" w:frame="1"/>
          <w:shd w:val="clear" w:color="auto" w:fill="FFFFFF"/>
        </w:rPr>
        <w:t>257,</w:t>
      </w:r>
      <w:r w:rsidR="008E3EA1" w:rsidRPr="008F09CA">
        <w:rPr>
          <w:rFonts w:ascii="Century Schoolbook" w:eastAsia="Times New Roman" w:hAnsi="Century Schoolbook" w:cs="Arial"/>
          <w:color w:val="000000"/>
          <w:sz w:val="28"/>
          <w:szCs w:val="28"/>
          <w:bdr w:val="none" w:sz="0" w:space="0" w:color="auto" w:frame="1"/>
          <w:shd w:val="clear" w:color="auto" w:fill="FFFFFF"/>
        </w:rPr>
        <w:t xml:space="preserve"> 267, 582 S.E.2d </w:t>
      </w:r>
      <w:r w:rsidR="008F09CA" w:rsidRPr="008F09CA">
        <w:rPr>
          <w:rFonts w:ascii="Century Schoolbook" w:eastAsia="Times New Roman" w:hAnsi="Century Schoolbook" w:cs="Arial"/>
          <w:color w:val="000000"/>
          <w:sz w:val="28"/>
          <w:szCs w:val="28"/>
          <w:bdr w:val="none" w:sz="0" w:space="0" w:color="auto" w:frame="1"/>
          <w:shd w:val="clear" w:color="auto" w:fill="FFFFFF"/>
        </w:rPr>
        <w:t>593,</w:t>
      </w:r>
      <w:r w:rsidR="008E3EA1" w:rsidRPr="008F09CA">
        <w:rPr>
          <w:rFonts w:ascii="Century Schoolbook" w:eastAsia="Times New Roman" w:hAnsi="Century Schoolbook" w:cs="Arial"/>
          <w:color w:val="000000"/>
          <w:sz w:val="28"/>
          <w:szCs w:val="28"/>
          <w:bdr w:val="none" w:sz="0" w:space="0" w:color="auto" w:frame="1"/>
          <w:shd w:val="clear" w:color="auto" w:fill="FFFFFF"/>
        </w:rPr>
        <w:t xml:space="preserve"> 600</w:t>
      </w:r>
      <w:r w:rsidR="008F09CA" w:rsidRPr="008F09CA">
        <w:rPr>
          <w:rFonts w:ascii="Century Schoolbook" w:eastAsia="Times New Roman" w:hAnsi="Century Schoolbook" w:cs="Arial"/>
          <w:color w:val="000000"/>
          <w:sz w:val="28"/>
          <w:szCs w:val="28"/>
          <w:bdr w:val="none" w:sz="0" w:space="0" w:color="auto" w:frame="1"/>
          <w:shd w:val="clear" w:color="auto" w:fill="FFFFFF"/>
        </w:rPr>
        <w:t xml:space="preserve"> (2003))</w:t>
      </w:r>
      <w:r w:rsidR="008F09CA">
        <w:rPr>
          <w:rFonts w:ascii="Century Schoolbook" w:eastAsia="Times New Roman" w:hAnsi="Century Schoolbook" w:cs="Arial"/>
          <w:color w:val="000000"/>
          <w:sz w:val="28"/>
          <w:szCs w:val="28"/>
          <w:bdr w:val="none" w:sz="0" w:space="0" w:color="auto" w:frame="1"/>
          <w:shd w:val="clear" w:color="auto" w:fill="FFFFFF"/>
        </w:rPr>
        <w:t xml:space="preserve">. </w:t>
      </w:r>
      <w:r w:rsidR="008F09CA" w:rsidRPr="008F09CA">
        <w:rPr>
          <w:rFonts w:ascii="Century Schoolbook" w:eastAsia="Times New Roman" w:hAnsi="Century Schoolbook" w:cs="Arial"/>
          <w:color w:val="000000"/>
          <w:sz w:val="28"/>
          <w:szCs w:val="28"/>
          <w:bdr w:val="none" w:sz="0" w:space="0" w:color="auto" w:frame="1"/>
          <w:shd w:val="clear" w:color="auto" w:fill="FFFFFF"/>
        </w:rPr>
        <w:t xml:space="preserve">When the prosecution amends an indictment in such a manner that the defendant can no longer rely upon the statement of the intended felony in the indictment, such an amendment is a substantial alteration and is prohibited by N.C. Gen. Stat. § 15A–923(e). </w:t>
      </w:r>
      <w:r w:rsidR="008F09CA" w:rsidRPr="008F09CA">
        <w:rPr>
          <w:rFonts w:ascii="Century Schoolbook" w:eastAsia="Times New Roman" w:hAnsi="Century Schoolbook" w:cs="Arial"/>
          <w:i/>
          <w:iCs/>
          <w:color w:val="000000"/>
          <w:sz w:val="28"/>
          <w:szCs w:val="28"/>
          <w:bdr w:val="none" w:sz="0" w:space="0" w:color="auto" w:frame="1"/>
          <w:shd w:val="clear" w:color="auto" w:fill="FFFFFF"/>
        </w:rPr>
        <w:t xml:space="preserve">Silas </w:t>
      </w:r>
      <w:r w:rsidR="008F09CA" w:rsidRPr="008F09CA">
        <w:rPr>
          <w:rFonts w:ascii="Century Schoolbook" w:eastAsia="Times New Roman" w:hAnsi="Century Schoolbook" w:cs="Arial"/>
          <w:color w:val="000000"/>
          <w:sz w:val="28"/>
          <w:szCs w:val="28"/>
          <w:bdr w:val="none" w:sz="0" w:space="0" w:color="auto" w:frame="1"/>
          <w:shd w:val="clear" w:color="auto" w:fill="FFFFFF"/>
        </w:rPr>
        <w:t xml:space="preserve">at 382, 627 S.E.d2d at 607. </w:t>
      </w:r>
    </w:p>
    <w:p w14:paraId="5878678A" w14:textId="5CD4EBA6" w:rsidR="00D6111F" w:rsidRPr="00677130" w:rsidRDefault="00D6111F" w:rsidP="00677130">
      <w:pPr>
        <w:shd w:val="clear" w:color="auto" w:fill="FFFFFF"/>
        <w:spacing w:line="480" w:lineRule="auto"/>
        <w:contextualSpacing/>
        <w:rPr>
          <w:rFonts w:ascii="Century Schoolbook" w:eastAsia="Times New Roman" w:hAnsi="Century Schoolbook" w:cs="Times New Roman"/>
          <w:color w:val="000000"/>
          <w:sz w:val="28"/>
          <w:szCs w:val="28"/>
        </w:rPr>
      </w:pPr>
      <w:r>
        <w:rPr>
          <w:rFonts w:ascii="Arial" w:eastAsia="Times New Roman" w:hAnsi="Arial" w:cs="Arial"/>
          <w:color w:val="000000"/>
        </w:rPr>
        <w:tab/>
      </w:r>
      <w:r w:rsidRPr="00677130">
        <w:rPr>
          <w:rFonts w:ascii="Century Schoolbook" w:eastAsia="Times New Roman" w:hAnsi="Century Schoolbook" w:cs="Times New Roman"/>
          <w:color w:val="000000"/>
          <w:sz w:val="28"/>
          <w:szCs w:val="28"/>
        </w:rPr>
        <w:t xml:space="preserve">A trial court commits prejudicial error when it “permit[s] a jury to convict upon some abstract theory not supported by the bill of </w:t>
      </w:r>
      <w:r w:rsidRPr="00677130">
        <w:rPr>
          <w:rFonts w:ascii="Century Schoolbook" w:eastAsia="Times New Roman" w:hAnsi="Century Schoolbook" w:cs="Times New Roman"/>
          <w:color w:val="000000"/>
          <w:sz w:val="28"/>
          <w:szCs w:val="28"/>
          <w:bdr w:val="none" w:sz="0" w:space="0" w:color="auto" w:frame="1"/>
          <w:shd w:val="clear" w:color="auto" w:fill="FFFFFF"/>
        </w:rPr>
        <w:t>indictment</w:t>
      </w:r>
      <w:r w:rsidRPr="00677130">
        <w:rPr>
          <w:rFonts w:ascii="Century Schoolbook" w:eastAsia="Times New Roman" w:hAnsi="Century Schoolbook" w:cs="Times New Roman"/>
          <w:color w:val="000000"/>
          <w:sz w:val="28"/>
          <w:szCs w:val="28"/>
        </w:rPr>
        <w:t xml:space="preserve">.” </w:t>
      </w:r>
      <w:r w:rsidRPr="00677130">
        <w:rPr>
          <w:rFonts w:ascii="Century Schoolbook" w:eastAsia="Times New Roman" w:hAnsi="Century Schoolbook" w:cs="Times New Roman"/>
          <w:i/>
          <w:iCs/>
          <w:color w:val="212121"/>
          <w:sz w:val="28"/>
          <w:szCs w:val="28"/>
          <w:bdr w:val="none" w:sz="0" w:space="0" w:color="auto" w:frame="1"/>
        </w:rPr>
        <w:t>State v. Shipp</w:t>
      </w:r>
      <w:r w:rsidRPr="00677130">
        <w:rPr>
          <w:rFonts w:ascii="Century Schoolbook" w:eastAsia="Times New Roman" w:hAnsi="Century Schoolbook" w:cs="Times New Roman"/>
          <w:color w:val="000000"/>
          <w:sz w:val="28"/>
          <w:szCs w:val="28"/>
        </w:rPr>
        <w:t>, 155 N.C.</w:t>
      </w:r>
      <w:r w:rsidR="00677130">
        <w:rPr>
          <w:rFonts w:ascii="Century Schoolbook" w:eastAsia="Times New Roman" w:hAnsi="Century Schoolbook" w:cs="Times New Roman"/>
          <w:color w:val="000000"/>
          <w:sz w:val="28"/>
          <w:szCs w:val="28"/>
        </w:rPr>
        <w:t xml:space="preserve"> </w:t>
      </w:r>
      <w:r w:rsidRPr="00677130">
        <w:rPr>
          <w:rFonts w:ascii="Century Schoolbook" w:eastAsia="Times New Roman" w:hAnsi="Century Schoolbook" w:cs="Times New Roman"/>
          <w:color w:val="000000"/>
          <w:sz w:val="28"/>
          <w:szCs w:val="28"/>
        </w:rPr>
        <w:t xml:space="preserve">App. 294, 300, 573 S.E.2d 721, 725 (2002) (citation and quotation marks omitted). As a result, trial courts “should not give [jury] </w:t>
      </w:r>
      <w:r w:rsidRPr="00677130">
        <w:rPr>
          <w:rFonts w:ascii="Century Schoolbook" w:eastAsia="Times New Roman" w:hAnsi="Century Schoolbook" w:cs="Times New Roman"/>
          <w:color w:val="000000"/>
          <w:sz w:val="28"/>
          <w:szCs w:val="28"/>
          <w:bdr w:val="none" w:sz="0" w:space="0" w:color="auto" w:frame="1"/>
          <w:shd w:val="clear" w:color="auto" w:fill="FFFFFF"/>
        </w:rPr>
        <w:t>instructions</w:t>
      </w:r>
      <w:r w:rsidRPr="00677130">
        <w:rPr>
          <w:rFonts w:ascii="Century Schoolbook" w:eastAsia="Times New Roman" w:hAnsi="Century Schoolbook" w:cs="Times New Roman"/>
          <w:color w:val="000000"/>
          <w:sz w:val="28"/>
          <w:szCs w:val="28"/>
        </w:rPr>
        <w:t xml:space="preserve"> which present ... possible theories of conviction ... either not supported by the evidence or not charged in the bill of </w:t>
      </w:r>
      <w:r w:rsidRPr="00677130">
        <w:rPr>
          <w:rFonts w:ascii="Century Schoolbook" w:eastAsia="Times New Roman" w:hAnsi="Century Schoolbook" w:cs="Times New Roman"/>
          <w:color w:val="000000"/>
          <w:sz w:val="28"/>
          <w:szCs w:val="28"/>
          <w:bdr w:val="none" w:sz="0" w:space="0" w:color="auto" w:frame="1"/>
          <w:shd w:val="clear" w:color="auto" w:fill="FFFFFF"/>
        </w:rPr>
        <w:t>indictment</w:t>
      </w:r>
      <w:r w:rsidRPr="00677130">
        <w:rPr>
          <w:rFonts w:ascii="Century Schoolbook" w:eastAsia="Times New Roman" w:hAnsi="Century Schoolbook" w:cs="Times New Roman"/>
          <w:color w:val="000000"/>
          <w:sz w:val="28"/>
          <w:szCs w:val="28"/>
        </w:rPr>
        <w:t xml:space="preserve">.” </w:t>
      </w:r>
      <w:r w:rsidRPr="00677130">
        <w:rPr>
          <w:rFonts w:ascii="Century Schoolbook" w:eastAsia="Times New Roman" w:hAnsi="Century Schoolbook" w:cs="Times New Roman"/>
          <w:i/>
          <w:iCs/>
          <w:color w:val="212121"/>
          <w:sz w:val="28"/>
          <w:szCs w:val="28"/>
          <w:bdr w:val="none" w:sz="0" w:space="0" w:color="auto" w:frame="1"/>
        </w:rPr>
        <w:t>Id</w:t>
      </w:r>
      <w:r w:rsidRPr="00677130">
        <w:rPr>
          <w:rFonts w:ascii="Century Schoolbook" w:eastAsia="Times New Roman" w:hAnsi="Century Schoolbook" w:cs="Times New Roman"/>
          <w:color w:val="000000"/>
          <w:sz w:val="28"/>
          <w:szCs w:val="28"/>
        </w:rPr>
        <w:t xml:space="preserve">. (citation and quotation marks omitted). “It is well established that a defendant must be convicted, if at all, of the particular offense charged in the </w:t>
      </w:r>
      <w:r w:rsidRPr="00677130">
        <w:rPr>
          <w:rFonts w:ascii="Century Schoolbook" w:eastAsia="Times New Roman" w:hAnsi="Century Schoolbook" w:cs="Times New Roman"/>
          <w:color w:val="000000"/>
          <w:sz w:val="28"/>
          <w:szCs w:val="28"/>
          <w:bdr w:val="none" w:sz="0" w:space="0" w:color="auto" w:frame="1"/>
          <w:shd w:val="clear" w:color="auto" w:fill="FFFFFF"/>
        </w:rPr>
        <w:t>indictment</w:t>
      </w:r>
      <w:r w:rsidRPr="00677130">
        <w:rPr>
          <w:rFonts w:ascii="Century Schoolbook" w:eastAsia="Times New Roman" w:hAnsi="Century Schoolbook" w:cs="Times New Roman"/>
          <w:color w:val="000000"/>
          <w:sz w:val="28"/>
          <w:szCs w:val="28"/>
        </w:rPr>
        <w:t xml:space="preserve"> and that the State’s proof must conform to the specific allegations contained therein.” </w:t>
      </w:r>
      <w:r w:rsidRPr="00677130">
        <w:rPr>
          <w:rFonts w:ascii="Century Schoolbook" w:eastAsia="Times New Roman" w:hAnsi="Century Schoolbook" w:cs="Times New Roman"/>
          <w:i/>
          <w:iCs/>
          <w:color w:val="212121"/>
          <w:sz w:val="28"/>
          <w:szCs w:val="28"/>
          <w:bdr w:val="none" w:sz="0" w:space="0" w:color="auto" w:frame="1"/>
        </w:rPr>
        <w:t>State v. Henry</w:t>
      </w:r>
      <w:r w:rsidRPr="00677130">
        <w:rPr>
          <w:rFonts w:ascii="Century Schoolbook" w:eastAsia="Times New Roman" w:hAnsi="Century Schoolbook" w:cs="Times New Roman"/>
          <w:color w:val="000000"/>
          <w:sz w:val="28"/>
          <w:szCs w:val="28"/>
        </w:rPr>
        <w:t>, 237 N.C.</w:t>
      </w:r>
      <w:r w:rsidR="00677130">
        <w:rPr>
          <w:rFonts w:ascii="Century Schoolbook" w:eastAsia="Times New Roman" w:hAnsi="Century Schoolbook" w:cs="Times New Roman"/>
          <w:color w:val="000000"/>
          <w:sz w:val="28"/>
          <w:szCs w:val="28"/>
        </w:rPr>
        <w:t xml:space="preserve"> </w:t>
      </w:r>
      <w:r w:rsidRPr="00677130">
        <w:rPr>
          <w:rFonts w:ascii="Century Schoolbook" w:eastAsia="Times New Roman" w:hAnsi="Century Schoolbook" w:cs="Times New Roman"/>
          <w:color w:val="000000"/>
          <w:sz w:val="28"/>
          <w:szCs w:val="28"/>
        </w:rPr>
        <w:t xml:space="preserve">App. 311, 322, 765 S.E.2d 94, 102 (2014), </w:t>
      </w:r>
      <w:r w:rsidRPr="00677130">
        <w:rPr>
          <w:rFonts w:ascii="Century Schoolbook" w:eastAsia="Times New Roman" w:hAnsi="Century Schoolbook" w:cs="Times New Roman"/>
          <w:i/>
          <w:iCs/>
          <w:color w:val="212121"/>
          <w:sz w:val="28"/>
          <w:szCs w:val="28"/>
          <w:bdr w:val="none" w:sz="0" w:space="0" w:color="auto" w:frame="1"/>
        </w:rPr>
        <w:t>disc. rev. denied</w:t>
      </w:r>
      <w:r w:rsidRPr="00677130">
        <w:rPr>
          <w:rFonts w:ascii="Century Schoolbook" w:eastAsia="Times New Roman" w:hAnsi="Century Schoolbook" w:cs="Times New Roman"/>
          <w:color w:val="000000"/>
          <w:sz w:val="28"/>
          <w:szCs w:val="28"/>
        </w:rPr>
        <w:t xml:space="preserve">, </w:t>
      </w:r>
      <w:r w:rsidR="008F09CA">
        <w:rPr>
          <w:rFonts w:ascii="Century Schoolbook" w:eastAsia="Times New Roman" w:hAnsi="Century Schoolbook" w:cs="Times New Roman"/>
          <w:color w:val="000000"/>
          <w:sz w:val="28"/>
          <w:szCs w:val="28"/>
        </w:rPr>
        <w:t>268</w:t>
      </w:r>
      <w:r w:rsidRPr="00677130">
        <w:rPr>
          <w:rFonts w:ascii="Century Schoolbook" w:eastAsia="Times New Roman" w:hAnsi="Century Schoolbook" w:cs="Times New Roman"/>
          <w:color w:val="000000"/>
          <w:sz w:val="28"/>
          <w:szCs w:val="28"/>
        </w:rPr>
        <w:t xml:space="preserve"> N.C. </w:t>
      </w:r>
      <w:r w:rsidR="008F09CA">
        <w:rPr>
          <w:rFonts w:ascii="Century Schoolbook" w:eastAsia="Times New Roman" w:hAnsi="Century Schoolbook" w:cs="Times New Roman"/>
          <w:color w:val="000000"/>
          <w:sz w:val="28"/>
          <w:szCs w:val="28"/>
        </w:rPr>
        <w:t>277</w:t>
      </w:r>
      <w:r w:rsidRPr="00677130">
        <w:rPr>
          <w:rFonts w:ascii="Century Schoolbook" w:eastAsia="Times New Roman" w:hAnsi="Century Schoolbook" w:cs="Times New Roman"/>
          <w:color w:val="000000"/>
          <w:sz w:val="28"/>
          <w:szCs w:val="28"/>
        </w:rPr>
        <w:t>, 775 S.E.2d 852 (2015) (citation, quotation marks, and brackets omitted).</w:t>
      </w:r>
    </w:p>
    <w:p w14:paraId="27CD9FA8" w14:textId="08FA4FBC" w:rsidR="008F09CA" w:rsidRDefault="00C703EC" w:rsidP="00677130">
      <w:pPr>
        <w:shd w:val="clear" w:color="auto" w:fill="FFFFFF"/>
        <w:spacing w:line="480" w:lineRule="auto"/>
        <w:contextualSpacing/>
        <w:rPr>
          <w:rFonts w:ascii="Century Schoolbook" w:eastAsia="Times New Roman" w:hAnsi="Century Schoolbook" w:cs="Times New Roman"/>
          <w:color w:val="000000"/>
          <w:sz w:val="28"/>
          <w:szCs w:val="28"/>
        </w:rPr>
      </w:pPr>
      <w:r>
        <w:rPr>
          <w:rFonts w:ascii="Century Schoolbook" w:eastAsia="Times New Roman" w:hAnsi="Century Schoolbook" w:cs="Times New Roman"/>
          <w:color w:val="000000"/>
          <w:sz w:val="28"/>
          <w:szCs w:val="28"/>
        </w:rPr>
        <w:tab/>
      </w:r>
      <w:r w:rsidR="00D6111F" w:rsidRPr="00677130">
        <w:rPr>
          <w:rFonts w:ascii="Century Schoolbook" w:eastAsia="Times New Roman" w:hAnsi="Century Schoolbook" w:cs="Times New Roman"/>
          <w:color w:val="000000"/>
          <w:sz w:val="28"/>
          <w:szCs w:val="28"/>
        </w:rPr>
        <w:t xml:space="preserve">When allegations asserted in an </w:t>
      </w:r>
      <w:r w:rsidR="00D6111F" w:rsidRPr="00677130">
        <w:rPr>
          <w:rFonts w:ascii="Century Schoolbook" w:eastAsia="Times New Roman" w:hAnsi="Century Schoolbook" w:cs="Times New Roman"/>
          <w:color w:val="000000"/>
          <w:sz w:val="28"/>
          <w:szCs w:val="28"/>
          <w:bdr w:val="none" w:sz="0" w:space="0" w:color="auto" w:frame="1"/>
          <w:shd w:val="clear" w:color="auto" w:fill="FFFFFF"/>
        </w:rPr>
        <w:t>indictment</w:t>
      </w:r>
      <w:r w:rsidR="00D6111F" w:rsidRPr="00677130">
        <w:rPr>
          <w:rFonts w:ascii="Century Schoolbook" w:eastAsia="Times New Roman" w:hAnsi="Century Schoolbook" w:cs="Times New Roman"/>
          <w:color w:val="000000"/>
          <w:sz w:val="28"/>
          <w:szCs w:val="28"/>
        </w:rPr>
        <w:t xml:space="preserve"> fail to “conform to the equivalent material aspects of the jury charge,” our Supreme Court has held that a fatal </w:t>
      </w:r>
      <w:r w:rsidR="00D6111F" w:rsidRPr="00677130">
        <w:rPr>
          <w:rFonts w:ascii="Century Schoolbook" w:eastAsia="Times New Roman" w:hAnsi="Century Schoolbook" w:cs="Times New Roman"/>
          <w:color w:val="000000"/>
          <w:sz w:val="28"/>
          <w:szCs w:val="28"/>
          <w:bdr w:val="none" w:sz="0" w:space="0" w:color="auto" w:frame="1"/>
          <w:shd w:val="clear" w:color="auto" w:fill="FFFFFF"/>
        </w:rPr>
        <w:t>variance</w:t>
      </w:r>
      <w:r w:rsidR="00D6111F" w:rsidRPr="00677130">
        <w:rPr>
          <w:rFonts w:ascii="Century Schoolbook" w:eastAsia="Times New Roman" w:hAnsi="Century Schoolbook" w:cs="Times New Roman"/>
          <w:color w:val="000000"/>
          <w:sz w:val="28"/>
          <w:szCs w:val="28"/>
        </w:rPr>
        <w:t xml:space="preserve"> is created, and “the </w:t>
      </w:r>
      <w:r w:rsidR="00D6111F" w:rsidRPr="00677130">
        <w:rPr>
          <w:rFonts w:ascii="Century Schoolbook" w:eastAsia="Times New Roman" w:hAnsi="Century Schoolbook" w:cs="Times New Roman"/>
          <w:color w:val="000000"/>
          <w:sz w:val="28"/>
          <w:szCs w:val="28"/>
          <w:bdr w:val="none" w:sz="0" w:space="0" w:color="auto" w:frame="1"/>
          <w:shd w:val="clear" w:color="auto" w:fill="FFFFFF"/>
        </w:rPr>
        <w:t>indictment</w:t>
      </w:r>
      <w:r w:rsidR="00D6111F" w:rsidRPr="00677130">
        <w:rPr>
          <w:rFonts w:ascii="Century Schoolbook" w:eastAsia="Times New Roman" w:hAnsi="Century Schoolbook" w:cs="Times New Roman"/>
          <w:color w:val="000000"/>
          <w:sz w:val="28"/>
          <w:szCs w:val="28"/>
        </w:rPr>
        <w:t xml:space="preserve"> [is] insufficient to support that resulting conviction.” </w:t>
      </w:r>
      <w:r w:rsidR="00D6111F" w:rsidRPr="00677130">
        <w:rPr>
          <w:rFonts w:ascii="Century Schoolbook" w:eastAsia="Times New Roman" w:hAnsi="Century Schoolbook" w:cs="Times New Roman"/>
          <w:i/>
          <w:iCs/>
          <w:color w:val="212121"/>
          <w:sz w:val="28"/>
          <w:szCs w:val="28"/>
          <w:bdr w:val="none" w:sz="0" w:space="0" w:color="auto" w:frame="1"/>
        </w:rPr>
        <w:t>State v. Williams</w:t>
      </w:r>
      <w:r w:rsidR="00D6111F" w:rsidRPr="00677130">
        <w:rPr>
          <w:rFonts w:ascii="Century Schoolbook" w:eastAsia="Times New Roman" w:hAnsi="Century Schoolbook" w:cs="Times New Roman"/>
          <w:color w:val="000000"/>
          <w:sz w:val="28"/>
          <w:szCs w:val="28"/>
        </w:rPr>
        <w:t xml:space="preserve">, 318 N.C. 624, 631, 350 S.E.2d 353, 357 (1986) (citation omitted). For “a </w:t>
      </w:r>
      <w:r w:rsidR="00D6111F" w:rsidRPr="00677130">
        <w:rPr>
          <w:rFonts w:ascii="Century Schoolbook" w:eastAsia="Times New Roman" w:hAnsi="Century Schoolbook" w:cs="Times New Roman"/>
          <w:color w:val="000000"/>
          <w:sz w:val="28"/>
          <w:szCs w:val="28"/>
          <w:bdr w:val="none" w:sz="0" w:space="0" w:color="auto" w:frame="1"/>
          <w:shd w:val="clear" w:color="auto" w:fill="FFFFFF"/>
        </w:rPr>
        <w:t>variance</w:t>
      </w:r>
      <w:r w:rsidR="00D6111F" w:rsidRPr="00677130">
        <w:rPr>
          <w:rFonts w:ascii="Century Schoolbook" w:eastAsia="Times New Roman" w:hAnsi="Century Schoolbook" w:cs="Times New Roman"/>
          <w:color w:val="000000"/>
          <w:sz w:val="28"/>
          <w:szCs w:val="28"/>
        </w:rPr>
        <w:t xml:space="preserve"> to warrant reversal, the </w:t>
      </w:r>
      <w:r w:rsidR="00D6111F" w:rsidRPr="00677130">
        <w:rPr>
          <w:rFonts w:ascii="Century Schoolbook" w:eastAsia="Times New Roman" w:hAnsi="Century Schoolbook" w:cs="Times New Roman"/>
          <w:color w:val="000000"/>
          <w:sz w:val="28"/>
          <w:szCs w:val="28"/>
          <w:bdr w:val="none" w:sz="0" w:space="0" w:color="auto" w:frame="1"/>
          <w:shd w:val="clear" w:color="auto" w:fill="FFFFFF"/>
        </w:rPr>
        <w:t>variance</w:t>
      </w:r>
      <w:r w:rsidR="00D6111F" w:rsidRPr="00677130">
        <w:rPr>
          <w:rFonts w:ascii="Century Schoolbook" w:eastAsia="Times New Roman" w:hAnsi="Century Schoolbook" w:cs="Times New Roman"/>
          <w:color w:val="000000"/>
          <w:sz w:val="28"/>
          <w:szCs w:val="28"/>
        </w:rPr>
        <w:t xml:space="preserve"> must be material,” meaning it must “involve an essential element of the crime charged.” </w:t>
      </w:r>
      <w:r w:rsidR="00D6111F" w:rsidRPr="00677130">
        <w:rPr>
          <w:rFonts w:ascii="Century Schoolbook" w:eastAsia="Times New Roman" w:hAnsi="Century Schoolbook" w:cs="Times New Roman"/>
          <w:i/>
          <w:iCs/>
          <w:color w:val="212121"/>
          <w:sz w:val="28"/>
          <w:szCs w:val="28"/>
          <w:bdr w:val="none" w:sz="0" w:space="0" w:color="auto" w:frame="1"/>
        </w:rPr>
        <w:t>State v. Norman</w:t>
      </w:r>
      <w:r w:rsidR="00D6111F" w:rsidRPr="00677130">
        <w:rPr>
          <w:rFonts w:ascii="Century Schoolbook" w:eastAsia="Times New Roman" w:hAnsi="Century Schoolbook" w:cs="Times New Roman"/>
          <w:color w:val="000000"/>
          <w:sz w:val="28"/>
          <w:szCs w:val="28"/>
        </w:rPr>
        <w:t>, 149 N.C.</w:t>
      </w:r>
      <w:r w:rsidR="008F09CA">
        <w:rPr>
          <w:rFonts w:ascii="Century Schoolbook" w:eastAsia="Times New Roman" w:hAnsi="Century Schoolbook" w:cs="Times New Roman"/>
          <w:color w:val="000000"/>
          <w:sz w:val="28"/>
          <w:szCs w:val="28"/>
        </w:rPr>
        <w:t xml:space="preserve"> </w:t>
      </w:r>
      <w:r w:rsidR="00D6111F" w:rsidRPr="00677130">
        <w:rPr>
          <w:rFonts w:ascii="Century Schoolbook" w:eastAsia="Times New Roman" w:hAnsi="Century Schoolbook" w:cs="Times New Roman"/>
          <w:color w:val="000000"/>
          <w:sz w:val="28"/>
          <w:szCs w:val="28"/>
        </w:rPr>
        <w:t xml:space="preserve">App. 588, 594, 562 S.E.2d 453, 457 (2002) (citations omitted). </w:t>
      </w:r>
    </w:p>
    <w:p w14:paraId="6BA29250" w14:textId="77777777" w:rsidR="00C703EC" w:rsidRDefault="008F09CA" w:rsidP="00C703EC">
      <w:pPr>
        <w:shd w:val="clear" w:color="auto" w:fill="FFFFFF"/>
        <w:spacing w:line="480" w:lineRule="auto"/>
        <w:contextualSpacing/>
        <w:rPr>
          <w:rFonts w:ascii="Century Schoolbook" w:eastAsia="Times New Roman" w:hAnsi="Century Schoolbook" w:cs="Times New Roman"/>
          <w:color w:val="000000"/>
          <w:sz w:val="28"/>
          <w:szCs w:val="28"/>
        </w:rPr>
      </w:pPr>
      <w:r>
        <w:rPr>
          <w:rFonts w:ascii="Century Schoolbook" w:eastAsia="Times New Roman" w:hAnsi="Century Schoolbook" w:cs="Times New Roman"/>
          <w:color w:val="000000"/>
          <w:sz w:val="28"/>
          <w:szCs w:val="28"/>
        </w:rPr>
        <w:tab/>
      </w:r>
      <w:r w:rsidR="00D6111F" w:rsidRPr="00677130">
        <w:rPr>
          <w:rFonts w:ascii="Century Schoolbook" w:eastAsia="Times New Roman" w:hAnsi="Century Schoolbook" w:cs="Times New Roman"/>
          <w:color w:val="000000"/>
          <w:sz w:val="28"/>
          <w:szCs w:val="28"/>
        </w:rPr>
        <w:t xml:space="preserve">The determination of whether a fatal </w:t>
      </w:r>
      <w:r w:rsidR="00D6111F" w:rsidRPr="00677130">
        <w:rPr>
          <w:rFonts w:ascii="Century Schoolbook" w:eastAsia="Times New Roman" w:hAnsi="Century Schoolbook" w:cs="Times New Roman"/>
          <w:color w:val="000000"/>
          <w:sz w:val="28"/>
          <w:szCs w:val="28"/>
          <w:bdr w:val="none" w:sz="0" w:space="0" w:color="auto" w:frame="1"/>
          <w:shd w:val="clear" w:color="auto" w:fill="FFFFFF"/>
        </w:rPr>
        <w:t>variance</w:t>
      </w:r>
      <w:r w:rsidR="00D6111F" w:rsidRPr="00677130">
        <w:rPr>
          <w:rFonts w:ascii="Century Schoolbook" w:eastAsia="Times New Roman" w:hAnsi="Century Schoolbook" w:cs="Times New Roman"/>
          <w:color w:val="000000"/>
          <w:sz w:val="28"/>
          <w:szCs w:val="28"/>
        </w:rPr>
        <w:t xml:space="preserve"> exists turns upon two policy concerns, namely, (1) insuring “that the defendant is able to prepare his defense against the crime with which he is charged and [ (2) ] ... protect[ing] the defendant from another prosecution for the same incident.” </w:t>
      </w:r>
      <w:r w:rsidR="00D6111F" w:rsidRPr="00677130">
        <w:rPr>
          <w:rFonts w:ascii="Century Schoolbook" w:eastAsia="Times New Roman" w:hAnsi="Century Schoolbook" w:cs="Times New Roman"/>
          <w:i/>
          <w:iCs/>
          <w:color w:val="212121"/>
          <w:sz w:val="28"/>
          <w:szCs w:val="28"/>
          <w:bdr w:val="none" w:sz="0" w:space="0" w:color="auto" w:frame="1"/>
        </w:rPr>
        <w:t>Id</w:t>
      </w:r>
      <w:r w:rsidR="00D6111F" w:rsidRPr="00677130">
        <w:rPr>
          <w:rFonts w:ascii="Century Schoolbook" w:eastAsia="Times New Roman" w:hAnsi="Century Schoolbook" w:cs="Times New Roman"/>
          <w:color w:val="000000"/>
          <w:sz w:val="28"/>
          <w:szCs w:val="28"/>
        </w:rPr>
        <w:t xml:space="preserve">. (citations omitted). However, “a </w:t>
      </w:r>
      <w:r w:rsidR="00D6111F" w:rsidRPr="00677130">
        <w:rPr>
          <w:rFonts w:ascii="Century Schoolbook" w:eastAsia="Times New Roman" w:hAnsi="Century Schoolbook" w:cs="Times New Roman"/>
          <w:color w:val="000000"/>
          <w:sz w:val="28"/>
          <w:szCs w:val="28"/>
          <w:bdr w:val="none" w:sz="0" w:space="0" w:color="auto" w:frame="1"/>
          <w:shd w:val="clear" w:color="auto" w:fill="FFFFFF"/>
        </w:rPr>
        <w:t>variance</w:t>
      </w:r>
      <w:r w:rsidR="00D6111F" w:rsidRPr="00677130">
        <w:rPr>
          <w:rFonts w:ascii="Century Schoolbook" w:eastAsia="Times New Roman" w:hAnsi="Century Schoolbook" w:cs="Times New Roman"/>
          <w:color w:val="000000"/>
          <w:sz w:val="28"/>
          <w:szCs w:val="28"/>
        </w:rPr>
        <w:t xml:space="preserve"> ... does not require reversal unless the defendant is prejudiced as a result.” </w:t>
      </w:r>
      <w:r w:rsidRPr="008F09CA">
        <w:rPr>
          <w:rFonts w:ascii="Century Schoolbook" w:eastAsia="Times New Roman" w:hAnsi="Century Schoolbook" w:cs="Times New Roman"/>
          <w:i/>
          <w:iCs/>
          <w:color w:val="000000"/>
          <w:sz w:val="28"/>
          <w:szCs w:val="28"/>
        </w:rPr>
        <w:t>State v. Glidewell</w:t>
      </w:r>
      <w:r w:rsidRPr="00677130">
        <w:rPr>
          <w:rFonts w:ascii="Century Schoolbook" w:eastAsia="Times New Roman" w:hAnsi="Century Schoolbook" w:cs="Times New Roman"/>
          <w:color w:val="000000"/>
          <w:sz w:val="28"/>
          <w:szCs w:val="28"/>
        </w:rPr>
        <w:t>, 255 N.C.</w:t>
      </w:r>
      <w:r>
        <w:rPr>
          <w:rFonts w:ascii="Century Schoolbook" w:eastAsia="Times New Roman" w:hAnsi="Century Schoolbook" w:cs="Times New Roman"/>
          <w:color w:val="000000"/>
          <w:sz w:val="28"/>
          <w:szCs w:val="28"/>
        </w:rPr>
        <w:t xml:space="preserve"> </w:t>
      </w:r>
      <w:r w:rsidRPr="00677130">
        <w:rPr>
          <w:rFonts w:ascii="Century Schoolbook" w:eastAsia="Times New Roman" w:hAnsi="Century Schoolbook" w:cs="Times New Roman"/>
          <w:color w:val="000000"/>
          <w:sz w:val="28"/>
          <w:szCs w:val="28"/>
        </w:rPr>
        <w:t>App. 110, 113</w:t>
      </w:r>
      <w:r>
        <w:rPr>
          <w:rFonts w:ascii="Century Schoolbook" w:eastAsia="Times New Roman" w:hAnsi="Century Schoolbook" w:cs="Times New Roman"/>
          <w:color w:val="000000"/>
          <w:sz w:val="28"/>
          <w:szCs w:val="28"/>
        </w:rPr>
        <w:t>,</w:t>
      </w:r>
      <w:r w:rsidRPr="00677130">
        <w:rPr>
          <w:rFonts w:ascii="Century Schoolbook" w:eastAsia="Times New Roman" w:hAnsi="Century Schoolbook" w:cs="Times New Roman"/>
          <w:color w:val="000000"/>
          <w:sz w:val="28"/>
          <w:szCs w:val="28"/>
        </w:rPr>
        <w:t xml:space="preserve"> 804 S.E.2d 228, 231–32 (2017)</w:t>
      </w:r>
      <w:r>
        <w:rPr>
          <w:rFonts w:ascii="Century Schoolbook" w:eastAsia="Times New Roman" w:hAnsi="Century Schoolbook" w:cs="Times New Roman"/>
          <w:color w:val="000000"/>
          <w:sz w:val="28"/>
          <w:szCs w:val="28"/>
        </w:rPr>
        <w:t xml:space="preserve"> (quoting </w:t>
      </w:r>
      <w:r w:rsidR="00D6111F" w:rsidRPr="00677130">
        <w:rPr>
          <w:rFonts w:ascii="Century Schoolbook" w:eastAsia="Times New Roman" w:hAnsi="Century Schoolbook" w:cs="Times New Roman"/>
          <w:i/>
          <w:iCs/>
          <w:color w:val="212121"/>
          <w:sz w:val="28"/>
          <w:szCs w:val="28"/>
          <w:bdr w:val="none" w:sz="0" w:space="0" w:color="auto" w:frame="1"/>
        </w:rPr>
        <w:t>State v. Weaver</w:t>
      </w:r>
      <w:r w:rsidR="00D6111F" w:rsidRPr="00677130">
        <w:rPr>
          <w:rFonts w:ascii="Century Schoolbook" w:eastAsia="Times New Roman" w:hAnsi="Century Schoolbook" w:cs="Times New Roman"/>
          <w:color w:val="000000"/>
          <w:sz w:val="28"/>
          <w:szCs w:val="28"/>
        </w:rPr>
        <w:t>, 123 N.C.</w:t>
      </w:r>
      <w:r w:rsidR="00C703EC">
        <w:rPr>
          <w:rFonts w:ascii="Century Schoolbook" w:eastAsia="Times New Roman" w:hAnsi="Century Schoolbook" w:cs="Times New Roman"/>
          <w:color w:val="000000"/>
          <w:sz w:val="28"/>
          <w:szCs w:val="28"/>
        </w:rPr>
        <w:t xml:space="preserve"> </w:t>
      </w:r>
      <w:r w:rsidR="00D6111F" w:rsidRPr="00677130">
        <w:rPr>
          <w:rFonts w:ascii="Century Schoolbook" w:eastAsia="Times New Roman" w:hAnsi="Century Schoolbook" w:cs="Times New Roman"/>
          <w:color w:val="000000"/>
          <w:sz w:val="28"/>
          <w:szCs w:val="28"/>
        </w:rPr>
        <w:t xml:space="preserve">App. 276, 291, 473 S.E.2d 362, 371, </w:t>
      </w:r>
      <w:r w:rsidR="00D6111F" w:rsidRPr="00677130">
        <w:rPr>
          <w:rFonts w:ascii="Century Schoolbook" w:eastAsia="Times New Roman" w:hAnsi="Century Schoolbook" w:cs="Times New Roman"/>
          <w:i/>
          <w:iCs/>
          <w:color w:val="212121"/>
          <w:sz w:val="28"/>
          <w:szCs w:val="28"/>
          <w:bdr w:val="none" w:sz="0" w:space="0" w:color="auto" w:frame="1"/>
        </w:rPr>
        <w:t>disc. rev. denied</w:t>
      </w:r>
      <w:r w:rsidR="00D6111F" w:rsidRPr="00677130">
        <w:rPr>
          <w:rFonts w:ascii="Century Schoolbook" w:eastAsia="Times New Roman" w:hAnsi="Century Schoolbook" w:cs="Times New Roman"/>
          <w:color w:val="000000"/>
          <w:sz w:val="28"/>
          <w:szCs w:val="28"/>
        </w:rPr>
        <w:t>, 344 N.C. 636, 477 S.E.2d 53 (1996) (citation omitted)</w:t>
      </w:r>
      <w:r w:rsidR="00C703EC">
        <w:rPr>
          <w:rFonts w:ascii="Century Schoolbook" w:eastAsia="Times New Roman" w:hAnsi="Century Schoolbook" w:cs="Times New Roman"/>
          <w:color w:val="000000"/>
          <w:sz w:val="28"/>
          <w:szCs w:val="28"/>
        </w:rPr>
        <w:t>)</w:t>
      </w:r>
      <w:r w:rsidR="00D6111F" w:rsidRPr="00677130">
        <w:rPr>
          <w:rFonts w:ascii="Century Schoolbook" w:eastAsia="Times New Roman" w:hAnsi="Century Schoolbook" w:cs="Times New Roman"/>
          <w:color w:val="000000"/>
          <w:sz w:val="28"/>
          <w:szCs w:val="28"/>
        </w:rPr>
        <w:t>.</w:t>
      </w:r>
    </w:p>
    <w:p w14:paraId="67DC2721" w14:textId="0367B21F" w:rsidR="00C946E1" w:rsidRDefault="00C946E1" w:rsidP="00C703EC">
      <w:pPr>
        <w:shd w:val="clear" w:color="auto" w:fill="FFFFFF"/>
        <w:contextualSpacing/>
        <w:rPr>
          <w:rFonts w:ascii="Century Schoolbook" w:eastAsia="Times New Roman" w:hAnsi="Century Schoolbook" w:cs="Arial"/>
          <w:b/>
          <w:bCs/>
          <w:color w:val="000000"/>
          <w:sz w:val="28"/>
          <w:szCs w:val="28"/>
        </w:rPr>
      </w:pPr>
      <w:r w:rsidRPr="008E158A">
        <w:rPr>
          <w:rFonts w:ascii="Century Schoolbook" w:eastAsia="Times New Roman" w:hAnsi="Century Schoolbook" w:cs="Arial"/>
          <w:b/>
          <w:bCs/>
          <w:color w:val="000000"/>
          <w:sz w:val="28"/>
          <w:szCs w:val="28"/>
        </w:rPr>
        <w:t>C. Mr. Mitchell was indicted for possessing the “Ruger .22 caliber revolver,” but the jury instruction</w:t>
      </w:r>
      <w:r w:rsidR="00C703EC">
        <w:rPr>
          <w:rFonts w:ascii="Century Schoolbook" w:eastAsia="Times New Roman" w:hAnsi="Century Schoolbook" w:cs="Arial"/>
          <w:b/>
          <w:bCs/>
          <w:color w:val="000000"/>
          <w:sz w:val="28"/>
          <w:szCs w:val="28"/>
        </w:rPr>
        <w:t xml:space="preserve"> </w:t>
      </w:r>
      <w:r w:rsidRPr="008E158A">
        <w:rPr>
          <w:rFonts w:ascii="Century Schoolbook" w:eastAsia="Times New Roman" w:hAnsi="Century Schoolbook" w:cs="Arial"/>
          <w:b/>
          <w:bCs/>
          <w:color w:val="000000"/>
          <w:sz w:val="28"/>
          <w:szCs w:val="28"/>
        </w:rPr>
        <w:t>allowed him to be convicted for possessing “a firearm</w:t>
      </w:r>
      <w:r w:rsidR="006B10D9">
        <w:rPr>
          <w:rFonts w:ascii="Century Schoolbook" w:eastAsia="Times New Roman" w:hAnsi="Century Schoolbook" w:cs="Arial"/>
          <w:b/>
          <w:bCs/>
          <w:color w:val="000000"/>
          <w:sz w:val="28"/>
          <w:szCs w:val="28"/>
        </w:rPr>
        <w:t>.</w:t>
      </w:r>
      <w:r w:rsidRPr="008E158A">
        <w:rPr>
          <w:rFonts w:ascii="Century Schoolbook" w:eastAsia="Times New Roman" w:hAnsi="Century Schoolbook" w:cs="Arial"/>
          <w:b/>
          <w:bCs/>
          <w:color w:val="000000"/>
          <w:sz w:val="28"/>
          <w:szCs w:val="28"/>
        </w:rPr>
        <w:t xml:space="preserve">” </w:t>
      </w:r>
      <w:r w:rsidR="006B10D9">
        <w:rPr>
          <w:rFonts w:ascii="Century Schoolbook" w:eastAsia="Times New Roman" w:hAnsi="Century Schoolbook" w:cs="Arial"/>
          <w:b/>
          <w:bCs/>
          <w:color w:val="000000"/>
          <w:sz w:val="28"/>
          <w:szCs w:val="28"/>
        </w:rPr>
        <w:t xml:space="preserve"> </w:t>
      </w:r>
    </w:p>
    <w:p w14:paraId="4EAACD40" w14:textId="77777777" w:rsidR="008E3EA1" w:rsidRDefault="00C946E1" w:rsidP="008E3EA1">
      <w:pPr>
        <w:shd w:val="clear" w:color="auto" w:fill="FFFFFF"/>
        <w:rPr>
          <w:rFonts w:ascii="Century Schoolbook" w:eastAsia="Times New Roman" w:hAnsi="Century Schoolbook" w:cs="Arial"/>
          <w:b/>
          <w:bCs/>
          <w:color w:val="000000"/>
          <w:sz w:val="28"/>
          <w:szCs w:val="28"/>
        </w:rPr>
      </w:pPr>
      <w:r>
        <w:rPr>
          <w:rFonts w:ascii="Century Schoolbook" w:eastAsia="Times New Roman" w:hAnsi="Century Schoolbook" w:cs="Arial"/>
          <w:b/>
          <w:bCs/>
          <w:color w:val="000000"/>
          <w:sz w:val="28"/>
          <w:szCs w:val="28"/>
        </w:rPr>
        <w:tab/>
      </w:r>
    </w:p>
    <w:p w14:paraId="03D6049E" w14:textId="018C5DFD" w:rsidR="00C946E1" w:rsidRPr="008E158A" w:rsidRDefault="008E3EA1" w:rsidP="00C946E1">
      <w:pPr>
        <w:shd w:val="clear" w:color="auto" w:fill="FFFFFF"/>
        <w:spacing w:line="480" w:lineRule="auto"/>
        <w:contextualSpacing/>
        <w:rPr>
          <w:rFonts w:ascii="Century Schoolbook" w:eastAsia="Times New Roman" w:hAnsi="Century Schoolbook" w:cs="Arial"/>
          <w:color w:val="000000"/>
          <w:sz w:val="28"/>
          <w:szCs w:val="28"/>
        </w:rPr>
      </w:pPr>
      <w:r>
        <w:rPr>
          <w:rFonts w:ascii="Century Schoolbook" w:eastAsia="Times New Roman" w:hAnsi="Century Schoolbook" w:cs="Arial"/>
          <w:b/>
          <w:bCs/>
          <w:color w:val="000000"/>
          <w:sz w:val="28"/>
          <w:szCs w:val="28"/>
        </w:rPr>
        <w:tab/>
      </w:r>
      <w:r w:rsidRPr="00DE6F1D">
        <w:rPr>
          <w:rFonts w:ascii="Century Schoolbook" w:eastAsia="Times New Roman" w:hAnsi="Century Schoolbook" w:cs="Arial"/>
          <w:color w:val="000000"/>
          <w:sz w:val="28"/>
          <w:szCs w:val="28"/>
          <w:bdr w:val="none" w:sz="0" w:space="0" w:color="auto" w:frame="1"/>
          <w:shd w:val="clear" w:color="auto" w:fill="FFFFFF"/>
        </w:rPr>
        <w:t xml:space="preserve">The indictment, which specified </w:t>
      </w:r>
      <w:r w:rsidRPr="00DE6F1D">
        <w:rPr>
          <w:rFonts w:ascii="Century Schoolbook" w:eastAsia="Times New Roman" w:hAnsi="Century Schoolbook" w:cs="Arial"/>
          <w:color w:val="000000"/>
          <w:sz w:val="28"/>
          <w:szCs w:val="28"/>
        </w:rPr>
        <w:t>that Mr. Mitchell possessed a “Ruger .22 caliber revolver” on “5/10/21” (R p 9)</w:t>
      </w:r>
      <w:r w:rsidR="00DE6F1D" w:rsidRPr="00DE6F1D">
        <w:rPr>
          <w:rFonts w:ascii="Century Schoolbook" w:eastAsia="Times New Roman" w:hAnsi="Century Schoolbook" w:cs="Arial"/>
          <w:color w:val="000000"/>
          <w:sz w:val="28"/>
          <w:szCs w:val="28"/>
        </w:rPr>
        <w:t xml:space="preserve">, </w:t>
      </w:r>
      <w:r w:rsidRPr="00DE6F1D">
        <w:rPr>
          <w:rFonts w:ascii="Century Schoolbook" w:eastAsia="Times New Roman" w:hAnsi="Century Schoolbook" w:cs="Arial"/>
          <w:color w:val="000000"/>
          <w:sz w:val="28"/>
          <w:szCs w:val="28"/>
          <w:bdr w:val="none" w:sz="0" w:space="0" w:color="auto" w:frame="1"/>
          <w:shd w:val="clear" w:color="auto" w:fill="FFFFFF"/>
        </w:rPr>
        <w:t xml:space="preserve">served as notice to Mr. Mitchell of the State's theory of the offense: that he unlawfully possessed the .22 Ruger found in the Walgreens parking lot. </w:t>
      </w:r>
      <w:r w:rsidR="00C946E1">
        <w:rPr>
          <w:rFonts w:ascii="Century Schoolbook" w:eastAsia="Times New Roman" w:hAnsi="Century Schoolbook" w:cs="Arial"/>
          <w:color w:val="000000"/>
          <w:sz w:val="28"/>
          <w:szCs w:val="28"/>
        </w:rPr>
        <w:t xml:space="preserve">However, the trial court instructed the jury that </w:t>
      </w:r>
      <w:r w:rsidR="006B10D9">
        <w:rPr>
          <w:rFonts w:ascii="Century Schoolbook" w:eastAsia="Times New Roman" w:hAnsi="Century Schoolbook" w:cs="Arial"/>
          <w:color w:val="000000"/>
          <w:sz w:val="28"/>
          <w:szCs w:val="28"/>
        </w:rPr>
        <w:t>they could convict</w:t>
      </w:r>
      <w:r w:rsidR="00C946E1">
        <w:rPr>
          <w:rFonts w:ascii="Century Schoolbook" w:eastAsia="Times New Roman" w:hAnsi="Century Schoolbook" w:cs="Arial"/>
          <w:color w:val="000000"/>
          <w:sz w:val="28"/>
          <w:szCs w:val="28"/>
        </w:rPr>
        <w:t xml:space="preserve"> if, “after March 31</w:t>
      </w:r>
      <w:r w:rsidR="00C946E1" w:rsidRPr="008E158A">
        <w:rPr>
          <w:rFonts w:ascii="Century Schoolbook" w:eastAsia="Times New Roman" w:hAnsi="Century Schoolbook" w:cs="Arial"/>
          <w:color w:val="000000"/>
          <w:sz w:val="28"/>
          <w:szCs w:val="28"/>
          <w:vertAlign w:val="superscript"/>
        </w:rPr>
        <w:t>st</w:t>
      </w:r>
      <w:r w:rsidR="00C946E1">
        <w:rPr>
          <w:rFonts w:ascii="Century Schoolbook" w:eastAsia="Times New Roman" w:hAnsi="Century Schoolbook" w:cs="Arial"/>
          <w:color w:val="000000"/>
          <w:sz w:val="28"/>
          <w:szCs w:val="28"/>
        </w:rPr>
        <w:t>, 2010, the defendant possessed a firearm</w:t>
      </w:r>
      <w:r w:rsidR="00053D76">
        <w:rPr>
          <w:rFonts w:ascii="Century Schoolbook" w:eastAsia="Times New Roman" w:hAnsi="Century Schoolbook" w:cs="Arial"/>
          <w:color w:val="000000"/>
          <w:sz w:val="28"/>
          <w:szCs w:val="28"/>
        </w:rPr>
        <w:t>.</w:t>
      </w:r>
      <w:r w:rsidR="00C946E1">
        <w:rPr>
          <w:rFonts w:ascii="Century Schoolbook" w:eastAsia="Times New Roman" w:hAnsi="Century Schoolbook" w:cs="Arial"/>
          <w:color w:val="000000"/>
          <w:sz w:val="28"/>
          <w:szCs w:val="28"/>
        </w:rPr>
        <w:t>”</w:t>
      </w:r>
      <w:r w:rsidR="00053D76">
        <w:rPr>
          <w:rFonts w:ascii="Century Schoolbook" w:eastAsia="Times New Roman" w:hAnsi="Century Schoolbook" w:cs="Arial"/>
          <w:color w:val="000000"/>
          <w:sz w:val="28"/>
          <w:szCs w:val="28"/>
        </w:rPr>
        <w:t xml:space="preserve"> </w:t>
      </w:r>
      <w:r w:rsidR="00C946E1">
        <w:rPr>
          <w:rFonts w:ascii="Century Schoolbook" w:eastAsia="Times New Roman" w:hAnsi="Century Schoolbook" w:cs="Arial"/>
          <w:color w:val="000000"/>
          <w:sz w:val="28"/>
          <w:szCs w:val="28"/>
        </w:rPr>
        <w:t xml:space="preserve"> (R p 26) </w:t>
      </w:r>
    </w:p>
    <w:p w14:paraId="62987EC7" w14:textId="0F813580" w:rsidR="00C703EC" w:rsidRDefault="00C946E1" w:rsidP="00DE6F1D">
      <w:pPr>
        <w:autoSpaceDE w:val="0"/>
        <w:autoSpaceDN w:val="0"/>
        <w:adjustRightInd w:val="0"/>
        <w:spacing w:line="480" w:lineRule="auto"/>
        <w:contextualSpacing/>
        <w:rPr>
          <w:rFonts w:ascii="Century Schoolbook" w:hAnsi="Century Schoolbook" w:cs="*Courier New-3577-Identity-H"/>
          <w:sz w:val="28"/>
          <w:szCs w:val="28"/>
        </w:rPr>
      </w:pPr>
      <w:r>
        <w:rPr>
          <w:rFonts w:ascii="*Courier New-4281-Identity-H" w:hAnsi="*Courier New-4281-Identity-H" w:cs="*Courier New-4281-Identity-H"/>
          <w:sz w:val="25"/>
          <w:szCs w:val="25"/>
        </w:rPr>
        <w:tab/>
      </w:r>
      <w:r w:rsidRPr="002A0143">
        <w:rPr>
          <w:rFonts w:ascii="Century Schoolbook" w:hAnsi="Century Schoolbook" w:cs="*Courier New-4281-Identity-H"/>
          <w:sz w:val="28"/>
          <w:szCs w:val="28"/>
        </w:rPr>
        <w:t>In addition to hearing</w:t>
      </w:r>
      <w:r w:rsidR="00DE6F1D">
        <w:rPr>
          <w:rFonts w:ascii="Century Schoolbook" w:hAnsi="Century Schoolbook" w:cs="*Courier New-4281-Identity-H"/>
          <w:sz w:val="28"/>
          <w:szCs w:val="28"/>
        </w:rPr>
        <w:t xml:space="preserve"> evidence</w:t>
      </w:r>
      <w:r w:rsidRPr="002A0143">
        <w:rPr>
          <w:rFonts w:ascii="Century Schoolbook" w:hAnsi="Century Schoolbook" w:cs="*Courier New-4281-Identity-H"/>
          <w:sz w:val="28"/>
          <w:szCs w:val="28"/>
        </w:rPr>
        <w:t xml:space="preserve"> about the Ruger, the jury heard</w:t>
      </w:r>
      <w:r w:rsidR="006B10D9">
        <w:rPr>
          <w:rFonts w:ascii="Century Schoolbook" w:hAnsi="Century Schoolbook" w:cs="*Courier New-4281-Identity-H"/>
          <w:sz w:val="28"/>
          <w:szCs w:val="28"/>
        </w:rPr>
        <w:t xml:space="preserve"> testimony</w:t>
      </w:r>
      <w:r w:rsidRPr="002A0143">
        <w:rPr>
          <w:rFonts w:ascii="Century Schoolbook" w:hAnsi="Century Schoolbook" w:cs="*Courier New-4281-Identity-H"/>
          <w:sz w:val="28"/>
          <w:szCs w:val="28"/>
        </w:rPr>
        <w:t xml:space="preserve"> about a Byrna Pepper Ball </w:t>
      </w:r>
      <w:r w:rsidR="00DE6F1D">
        <w:rPr>
          <w:rFonts w:ascii="Century Schoolbook" w:hAnsi="Century Schoolbook" w:cs="*Courier New-4281-Identity-H"/>
          <w:sz w:val="28"/>
          <w:szCs w:val="28"/>
        </w:rPr>
        <w:t>“</w:t>
      </w:r>
      <w:r w:rsidRPr="002A0143">
        <w:rPr>
          <w:rFonts w:ascii="Century Schoolbook" w:hAnsi="Century Schoolbook" w:cs="*Courier New-4281-Identity-H"/>
          <w:sz w:val="28"/>
          <w:szCs w:val="28"/>
        </w:rPr>
        <w:t>self-defense weapon”</w:t>
      </w:r>
      <w:r>
        <w:rPr>
          <w:rFonts w:ascii="Century Schoolbook" w:hAnsi="Century Schoolbook" w:cs="*Courier New-4281-Identity-H"/>
          <w:sz w:val="28"/>
          <w:szCs w:val="28"/>
        </w:rPr>
        <w:t xml:space="preserve"> (T p 323)</w:t>
      </w:r>
      <w:r w:rsidRPr="002A0143">
        <w:rPr>
          <w:rFonts w:ascii="Century Schoolbook" w:hAnsi="Century Schoolbook" w:cs="*Courier New-4281-Identity-H"/>
          <w:sz w:val="28"/>
          <w:szCs w:val="28"/>
        </w:rPr>
        <w:t xml:space="preserve"> and a nine-millimeter Beretta</w:t>
      </w:r>
      <w:r>
        <w:rPr>
          <w:rFonts w:ascii="Century Schoolbook" w:hAnsi="Century Schoolbook" w:cs="*Courier New-4281-Identity-H"/>
          <w:sz w:val="28"/>
          <w:szCs w:val="28"/>
        </w:rPr>
        <w:t xml:space="preserve"> </w:t>
      </w:r>
      <w:r w:rsidRPr="002A0143">
        <w:rPr>
          <w:rFonts w:ascii="Century Schoolbook" w:hAnsi="Century Schoolbook" w:cs="*Courier New-4281-Identity-H"/>
          <w:sz w:val="28"/>
          <w:szCs w:val="28"/>
        </w:rPr>
        <w:t xml:space="preserve">(T pp 279-80), both found in the Jeep. </w:t>
      </w:r>
      <w:r w:rsidRPr="00C43B0F">
        <w:rPr>
          <w:rFonts w:ascii="Century Schoolbook" w:hAnsi="Century Schoolbook"/>
          <w:bCs/>
          <w:iCs/>
          <w:sz w:val="28"/>
          <w:szCs w:val="28"/>
        </w:rPr>
        <w:t>After retiring to deliberate, the jury sen</w:t>
      </w:r>
      <w:r w:rsidR="00DE6F1D">
        <w:rPr>
          <w:rFonts w:ascii="Century Schoolbook" w:hAnsi="Century Schoolbook"/>
          <w:bCs/>
          <w:iCs/>
          <w:sz w:val="28"/>
          <w:szCs w:val="28"/>
        </w:rPr>
        <w:t>t</w:t>
      </w:r>
      <w:r w:rsidRPr="00C43B0F">
        <w:rPr>
          <w:rFonts w:ascii="Century Schoolbook" w:hAnsi="Century Schoolbook"/>
          <w:bCs/>
          <w:iCs/>
          <w:sz w:val="28"/>
          <w:szCs w:val="28"/>
        </w:rPr>
        <w:t xml:space="preserve"> out the question, “</w:t>
      </w:r>
      <w:r w:rsidRPr="00C43B0F">
        <w:rPr>
          <w:rFonts w:ascii="Century Schoolbook" w:hAnsi="Century Schoolbook" w:cs="*Courier New-3577-Identity-H"/>
          <w:sz w:val="28"/>
          <w:szCs w:val="28"/>
        </w:rPr>
        <w:t xml:space="preserve">Does a firearm have to be operable to be a firearm under North Carolina law?” (R p 50) </w:t>
      </w:r>
      <w:r w:rsidR="00C703EC">
        <w:rPr>
          <w:rFonts w:ascii="Century Schoolbook" w:hAnsi="Century Schoolbook" w:cs="*Courier New-3577-Identity-H"/>
          <w:sz w:val="28"/>
          <w:szCs w:val="28"/>
        </w:rPr>
        <w:t xml:space="preserve">The question suggested that the jury doubted whether the old Ruger with the barrel falling off “counted” as a firearm within the meaning of the statute. </w:t>
      </w:r>
    </w:p>
    <w:p w14:paraId="51C6530D" w14:textId="0F447CED" w:rsidR="00C946E1" w:rsidRPr="00C43B0F" w:rsidRDefault="00C703EC" w:rsidP="00DE6F1D">
      <w:pPr>
        <w:autoSpaceDE w:val="0"/>
        <w:autoSpaceDN w:val="0"/>
        <w:adjustRightInd w:val="0"/>
        <w:spacing w:line="480" w:lineRule="auto"/>
        <w:contextualSpacing/>
        <w:rPr>
          <w:rFonts w:ascii="Century Schoolbook" w:hAnsi="Century Schoolbook" w:cs="*Courier New-3577-Identity-H"/>
          <w:sz w:val="28"/>
          <w:szCs w:val="28"/>
        </w:rPr>
      </w:pPr>
      <w:r>
        <w:rPr>
          <w:rFonts w:ascii="Century Schoolbook" w:hAnsi="Century Schoolbook" w:cs="*Courier New-3577-Identity-H"/>
          <w:sz w:val="28"/>
          <w:szCs w:val="28"/>
        </w:rPr>
        <w:tab/>
      </w:r>
      <w:r w:rsidR="00C946E1" w:rsidRPr="00C43B0F">
        <w:rPr>
          <w:rFonts w:ascii="Century Schoolbook" w:hAnsi="Century Schoolbook" w:cs="*Courier New-3577-Identity-H"/>
          <w:sz w:val="28"/>
          <w:szCs w:val="28"/>
        </w:rPr>
        <w:t>The trial court responded to the question with a definition:</w:t>
      </w:r>
    </w:p>
    <w:p w14:paraId="406CE9AC" w14:textId="77777777" w:rsidR="00C946E1" w:rsidRDefault="00C946E1" w:rsidP="00C946E1">
      <w:pPr>
        <w:pStyle w:val="BodyText"/>
        <w:ind w:left="1080" w:right="1080"/>
        <w:contextualSpacing/>
        <w:rPr>
          <w:rFonts w:ascii="Century Schoolbook" w:hAnsi="Century Schoolbook" w:cs="*Courier New-3577-Identity-H"/>
          <w:sz w:val="28"/>
          <w:szCs w:val="28"/>
        </w:rPr>
      </w:pPr>
      <w:r w:rsidRPr="00C43B0F">
        <w:rPr>
          <w:rFonts w:ascii="Century Schoolbook" w:hAnsi="Century Schoolbook" w:cs="*Courier New-3577-Identity-H"/>
          <w:sz w:val="28"/>
          <w:szCs w:val="28"/>
        </w:rPr>
        <w:t>A firearm is any weapon, including a starter but, which will or is designed to or may readily be converted to expel a projectile by the action of an explosive, or its frame or receiver, or any firearm muffler or firearm silencer. This definition does not apply to an antique firearm. Antique firearm means that it was manufactured on or before 1898.</w:t>
      </w:r>
    </w:p>
    <w:p w14:paraId="2D4D3E0F" w14:textId="77777777" w:rsidR="00C946E1" w:rsidRPr="00C43B0F" w:rsidRDefault="00C946E1" w:rsidP="00C946E1">
      <w:pPr>
        <w:pStyle w:val="BodyText"/>
        <w:contextualSpacing/>
        <w:rPr>
          <w:rFonts w:ascii="Century Schoolbook" w:hAnsi="Century Schoolbook" w:cs="*Courier New-3577-Identity-H"/>
          <w:sz w:val="28"/>
          <w:szCs w:val="28"/>
        </w:rPr>
      </w:pPr>
    </w:p>
    <w:p w14:paraId="07527F5F" w14:textId="7F03D2BA" w:rsidR="00C946E1" w:rsidRDefault="00C946E1" w:rsidP="00C946E1">
      <w:pPr>
        <w:pStyle w:val="BodyText"/>
        <w:spacing w:line="480" w:lineRule="auto"/>
        <w:rPr>
          <w:rFonts w:ascii="Century Schoolbook" w:hAnsi="Century Schoolbook" w:cs="*Courier New-3577-Identity-H"/>
          <w:sz w:val="28"/>
          <w:szCs w:val="28"/>
        </w:rPr>
      </w:pPr>
      <w:r w:rsidRPr="00C43B0F">
        <w:rPr>
          <w:rFonts w:ascii="Century Schoolbook" w:hAnsi="Century Schoolbook" w:cs="*Courier New-3577-Identity-H"/>
          <w:sz w:val="28"/>
          <w:szCs w:val="28"/>
        </w:rPr>
        <w:t>(R p 50)</w:t>
      </w:r>
      <w:r w:rsidR="00DE6F1D">
        <w:rPr>
          <w:rFonts w:ascii="Century Schoolbook" w:hAnsi="Century Schoolbook" w:cs="*Courier New-3577-Identity-H"/>
          <w:sz w:val="28"/>
          <w:szCs w:val="28"/>
        </w:rPr>
        <w:t xml:space="preserve"> </w:t>
      </w:r>
      <w:r w:rsidR="00E06DA7">
        <w:rPr>
          <w:rFonts w:ascii="Century Schoolbook" w:hAnsi="Century Schoolbook" w:cs="*Courier New-3577-Identity-H"/>
          <w:sz w:val="28"/>
          <w:szCs w:val="28"/>
        </w:rPr>
        <w:t>E</w:t>
      </w:r>
      <w:r w:rsidR="00DE6F1D">
        <w:rPr>
          <w:rFonts w:ascii="Century Schoolbook" w:hAnsi="Century Schoolbook" w:cs="*Courier New-3577-Identity-H"/>
          <w:sz w:val="28"/>
          <w:szCs w:val="28"/>
        </w:rPr>
        <w:t>ven this clarification</w:t>
      </w:r>
      <w:r w:rsidR="00E06DA7">
        <w:rPr>
          <w:rFonts w:ascii="Century Schoolbook" w:hAnsi="Century Schoolbook" w:cs="*Courier New-3577-Identity-H"/>
          <w:sz w:val="28"/>
          <w:szCs w:val="28"/>
        </w:rPr>
        <w:t>, which did not address operability,</w:t>
      </w:r>
      <w:r w:rsidR="00DE6F1D">
        <w:rPr>
          <w:rFonts w:ascii="Century Schoolbook" w:hAnsi="Century Schoolbook" w:cs="*Courier New-3577-Identity-H"/>
          <w:sz w:val="28"/>
          <w:szCs w:val="28"/>
        </w:rPr>
        <w:t xml:space="preserve"> was</w:t>
      </w:r>
      <w:r w:rsidR="00C703EC">
        <w:rPr>
          <w:rFonts w:ascii="Century Schoolbook" w:hAnsi="Century Schoolbook" w:cs="*Courier New-3577-Identity-H"/>
          <w:sz w:val="28"/>
          <w:szCs w:val="28"/>
        </w:rPr>
        <w:t xml:space="preserve"> </w:t>
      </w:r>
      <w:r w:rsidR="00DE6F1D">
        <w:rPr>
          <w:rFonts w:ascii="Century Schoolbook" w:hAnsi="Century Schoolbook" w:cs="*Courier New-3577-Identity-H"/>
          <w:sz w:val="28"/>
          <w:szCs w:val="28"/>
        </w:rPr>
        <w:t>broad enough to include the Ruger, the Beretta, or the self-defense weapon</w:t>
      </w:r>
      <w:r w:rsidR="00E55F3F">
        <w:rPr>
          <w:rFonts w:ascii="Century Schoolbook" w:hAnsi="Century Schoolbook" w:cs="*Courier New-3577-Identity-H"/>
          <w:sz w:val="28"/>
          <w:szCs w:val="28"/>
        </w:rPr>
        <w:t xml:space="preserve">, meaning that the jury may </w:t>
      </w:r>
      <w:r w:rsidR="00F101EB">
        <w:rPr>
          <w:rFonts w:ascii="Century Schoolbook" w:hAnsi="Century Schoolbook" w:cs="*Courier New-3577-Identity-H"/>
          <w:sz w:val="28"/>
          <w:szCs w:val="28"/>
        </w:rPr>
        <w:t xml:space="preserve">well </w:t>
      </w:r>
      <w:r w:rsidR="00E55F3F">
        <w:rPr>
          <w:rFonts w:ascii="Century Schoolbook" w:hAnsi="Century Schoolbook" w:cs="*Courier New-3577-Identity-H"/>
          <w:sz w:val="28"/>
          <w:szCs w:val="28"/>
        </w:rPr>
        <w:t xml:space="preserve">have considered one of the other two options—neither of which </w:t>
      </w:r>
      <w:r w:rsidR="00F101EB">
        <w:rPr>
          <w:rFonts w:ascii="Century Schoolbook" w:hAnsi="Century Schoolbook" w:cs="*Courier New-3577-Identity-H"/>
          <w:sz w:val="28"/>
          <w:szCs w:val="28"/>
        </w:rPr>
        <w:t>appeared</w:t>
      </w:r>
      <w:r w:rsidR="00E55F3F">
        <w:rPr>
          <w:rFonts w:ascii="Century Schoolbook" w:hAnsi="Century Schoolbook" w:cs="*Courier New-3577-Identity-H"/>
          <w:sz w:val="28"/>
          <w:szCs w:val="28"/>
        </w:rPr>
        <w:t xml:space="preserve"> </w:t>
      </w:r>
      <w:r w:rsidR="00F101EB">
        <w:rPr>
          <w:rFonts w:ascii="Century Schoolbook" w:hAnsi="Century Schoolbook" w:cs="*Courier New-3577-Identity-H"/>
          <w:sz w:val="28"/>
          <w:szCs w:val="28"/>
        </w:rPr>
        <w:t>in the indictment—</w:t>
      </w:r>
      <w:r w:rsidR="00DE0FDC">
        <w:rPr>
          <w:rFonts w:ascii="Century Schoolbook" w:hAnsi="Century Schoolbook" w:cs="*Courier New-3577-Identity-H"/>
          <w:sz w:val="28"/>
          <w:szCs w:val="28"/>
        </w:rPr>
        <w:t>and arrived</w:t>
      </w:r>
      <w:r w:rsidR="00F101EB">
        <w:rPr>
          <w:rFonts w:ascii="Century Schoolbook" w:hAnsi="Century Schoolbook" w:cs="*Courier New-3577-Identity-H"/>
          <w:sz w:val="28"/>
          <w:szCs w:val="28"/>
        </w:rPr>
        <w:t xml:space="preserve"> at </w:t>
      </w:r>
      <w:r w:rsidR="00DE0FDC">
        <w:rPr>
          <w:rFonts w:ascii="Century Schoolbook" w:hAnsi="Century Schoolbook" w:cs="*Courier New-3577-Identity-H"/>
          <w:sz w:val="28"/>
          <w:szCs w:val="28"/>
        </w:rPr>
        <w:t>a</w:t>
      </w:r>
      <w:r w:rsidR="00F101EB">
        <w:rPr>
          <w:rFonts w:ascii="Century Schoolbook" w:hAnsi="Century Schoolbook" w:cs="*Courier New-3577-Identity-H"/>
          <w:sz w:val="28"/>
          <w:szCs w:val="28"/>
        </w:rPr>
        <w:t xml:space="preserve"> decision</w:t>
      </w:r>
      <w:r w:rsidR="00DE0FDC">
        <w:rPr>
          <w:rFonts w:ascii="Century Schoolbook" w:hAnsi="Century Schoolbook" w:cs="*Courier New-3577-Identity-H"/>
          <w:sz w:val="28"/>
          <w:szCs w:val="28"/>
        </w:rPr>
        <w:t xml:space="preserve"> that did not require them to resolve the operability question</w:t>
      </w:r>
      <w:r w:rsidR="00F101EB">
        <w:rPr>
          <w:rFonts w:ascii="Century Schoolbook" w:hAnsi="Century Schoolbook" w:cs="*Courier New-3577-Identity-H"/>
          <w:sz w:val="28"/>
          <w:szCs w:val="28"/>
        </w:rPr>
        <w:t xml:space="preserve">. </w:t>
      </w:r>
      <w:r w:rsidR="00916C55">
        <w:rPr>
          <w:rFonts w:ascii="Century Schoolbook" w:hAnsi="Century Schoolbook" w:cs="*Courier New-3577-Identity-H"/>
          <w:sz w:val="28"/>
          <w:szCs w:val="28"/>
        </w:rPr>
        <w:t>A properly instructed jury, by contrast, would have focused its attention on whether Mr. Mitchell possessed the Ruger only.</w:t>
      </w:r>
    </w:p>
    <w:p w14:paraId="30DC8A18" w14:textId="15A2C497" w:rsidR="001343DE" w:rsidRDefault="00F101EB" w:rsidP="00F43FB5">
      <w:pPr>
        <w:pStyle w:val="BodyText"/>
        <w:spacing w:line="480" w:lineRule="auto"/>
        <w:rPr>
          <w:rFonts w:ascii="Century Schoolbook" w:hAnsi="Century Schoolbook"/>
          <w:b/>
          <w:sz w:val="28"/>
          <w:szCs w:val="28"/>
          <w:u w:val="single"/>
        </w:rPr>
      </w:pPr>
      <w:r>
        <w:rPr>
          <w:rFonts w:ascii="Century Schoolbook" w:hAnsi="Century Schoolbook" w:cs="*Courier New-3577-Identity-H"/>
          <w:sz w:val="28"/>
          <w:szCs w:val="28"/>
        </w:rPr>
        <w:tab/>
      </w:r>
      <w:r w:rsidRPr="00F101EB">
        <w:rPr>
          <w:rFonts w:ascii="Century Schoolbook" w:hAnsi="Century Schoolbook" w:cs="*Courier New-3577-Identity-H"/>
          <w:sz w:val="28"/>
          <w:szCs w:val="28"/>
        </w:rPr>
        <w:t xml:space="preserve">Given the loose fit of the instruction to the indictment and the </w:t>
      </w:r>
      <w:r w:rsidR="00CB09C3">
        <w:rPr>
          <w:rFonts w:ascii="Century Schoolbook" w:hAnsi="Century Schoolbook" w:cs="*Courier New-3577-Identity-H"/>
          <w:sz w:val="28"/>
          <w:szCs w:val="28"/>
        </w:rPr>
        <w:t>jury’s uncertainty about whether the firearm needed to be operable</w:t>
      </w:r>
      <w:r w:rsidRPr="00F101EB">
        <w:rPr>
          <w:rFonts w:ascii="Century Schoolbook" w:hAnsi="Century Schoolbook" w:cs="*Courier New-3577-Identity-H"/>
          <w:sz w:val="28"/>
          <w:szCs w:val="28"/>
        </w:rPr>
        <w:t>,</w:t>
      </w:r>
      <w:r>
        <w:rPr>
          <w:rFonts w:ascii="Century Schoolbook" w:hAnsi="Century Schoolbook" w:cs="*Courier New-3577-Identity-H"/>
          <w:sz w:val="28"/>
          <w:szCs w:val="28"/>
        </w:rPr>
        <w:t xml:space="preserve"> </w:t>
      </w:r>
      <w:r w:rsidR="00CB09C3">
        <w:rPr>
          <w:rFonts w:ascii="Century Schoolbook" w:hAnsi="Century Schoolbook" w:cs="*Courier New-3577-Identity-H"/>
          <w:sz w:val="28"/>
          <w:szCs w:val="28"/>
        </w:rPr>
        <w:t xml:space="preserve">it is likely that </w:t>
      </w:r>
      <w:r w:rsidRPr="00F101EB">
        <w:rPr>
          <w:rFonts w:ascii="Century Schoolbook" w:hAnsi="Century Schoolbook" w:cs="*Courier New-3577-Identity-H"/>
          <w:sz w:val="28"/>
          <w:szCs w:val="28"/>
        </w:rPr>
        <w:t>the instruction had “</w:t>
      </w:r>
      <w:r w:rsidR="00E55F3F" w:rsidRPr="00E55F3F">
        <w:rPr>
          <w:rFonts w:ascii="Century Schoolbook" w:hAnsi="Century Schoolbook" w:cs="Arial"/>
          <w:color w:val="000000"/>
          <w:sz w:val="28"/>
          <w:szCs w:val="28"/>
        </w:rPr>
        <w:t>a probable impact on the jury's finding that the defendant was guilty.”</w:t>
      </w:r>
      <w:r w:rsidRPr="00F101EB">
        <w:rPr>
          <w:rFonts w:ascii="Century Schoolbook" w:hAnsi="Century Schoolbook" w:cs="Arial"/>
          <w:color w:val="000000"/>
          <w:sz w:val="28"/>
          <w:szCs w:val="28"/>
        </w:rPr>
        <w:t xml:space="preserve"> </w:t>
      </w:r>
      <w:r w:rsidR="00E55F3F" w:rsidRPr="00E55F3F">
        <w:rPr>
          <w:rFonts w:ascii="Century Schoolbook" w:hAnsi="Century Schoolbook" w:cs="Arial"/>
          <w:i/>
          <w:iCs/>
          <w:color w:val="000000"/>
          <w:sz w:val="28"/>
          <w:szCs w:val="28"/>
        </w:rPr>
        <w:t>Lawrence</w:t>
      </w:r>
      <w:r w:rsidRPr="00F101EB">
        <w:rPr>
          <w:rFonts w:ascii="Century Schoolbook" w:hAnsi="Century Schoolbook" w:cs="Arial"/>
          <w:color w:val="000000"/>
          <w:sz w:val="28"/>
          <w:szCs w:val="28"/>
        </w:rPr>
        <w:t xml:space="preserve"> at 518, 723 S.E.2d at 334. </w:t>
      </w:r>
      <w:r>
        <w:rPr>
          <w:rFonts w:ascii="Century Schoolbook" w:hAnsi="Century Schoolbook" w:cs="Arial"/>
          <w:color w:val="000000"/>
          <w:sz w:val="28"/>
          <w:szCs w:val="28"/>
        </w:rPr>
        <w:t>As a result, Mr. Mitchell should receive a new trial as to possession of a firearm by a felon.</w:t>
      </w:r>
    </w:p>
    <w:p w14:paraId="48E26D69" w14:textId="475206D2" w:rsidR="00AE7DED" w:rsidRDefault="00AE7DED" w:rsidP="00AE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jc w:val="center"/>
        <w:rPr>
          <w:rFonts w:ascii="Century Schoolbook" w:hAnsi="Century Schoolbook"/>
          <w:b/>
          <w:sz w:val="28"/>
          <w:szCs w:val="28"/>
          <w:u w:val="single"/>
        </w:rPr>
      </w:pPr>
      <w:r>
        <w:rPr>
          <w:rFonts w:ascii="Century Schoolbook" w:hAnsi="Century Schoolbook"/>
          <w:b/>
          <w:sz w:val="28"/>
          <w:szCs w:val="28"/>
          <w:u w:val="single"/>
        </w:rPr>
        <w:t>CONCLUSION</w:t>
      </w:r>
    </w:p>
    <w:p w14:paraId="318C3FCE" w14:textId="6055B62B" w:rsidR="00AE7DED" w:rsidRDefault="00AE7DED" w:rsidP="00AE7DED">
      <w:pPr>
        <w:pStyle w:val="Title"/>
        <w:spacing w:line="480" w:lineRule="auto"/>
        <w:ind w:right="-360" w:firstLine="720"/>
        <w:contextualSpacing/>
        <w:jc w:val="left"/>
        <w:rPr>
          <w:rFonts w:ascii="Century Schoolbook" w:hAnsi="Century Schoolbook"/>
          <w:szCs w:val="28"/>
        </w:rPr>
      </w:pPr>
      <w:r>
        <w:rPr>
          <w:rFonts w:ascii="Century Schoolbook" w:hAnsi="Century Schoolbook"/>
          <w:szCs w:val="28"/>
        </w:rPr>
        <w:t xml:space="preserve">For the reasons stated above, Defendant-Appellant </w:t>
      </w:r>
      <w:r w:rsidR="002D5EB8">
        <w:rPr>
          <w:rFonts w:ascii="Century Schoolbook" w:hAnsi="Century Schoolbook"/>
          <w:szCs w:val="28"/>
        </w:rPr>
        <w:t xml:space="preserve">Jordan Nathaniel Mitchell </w:t>
      </w:r>
      <w:r>
        <w:rPr>
          <w:rFonts w:ascii="Century Schoolbook" w:hAnsi="Century Schoolbook"/>
          <w:szCs w:val="28"/>
        </w:rPr>
        <w:t xml:space="preserve">respectfully requests that this </w:t>
      </w:r>
      <w:r w:rsidRPr="002D5EB8">
        <w:rPr>
          <w:rFonts w:ascii="Century Schoolbook" w:hAnsi="Century Schoolbook"/>
          <w:szCs w:val="28"/>
        </w:rPr>
        <w:t>Court reverse his conviction</w:t>
      </w:r>
      <w:r w:rsidR="00F101EB">
        <w:rPr>
          <w:rFonts w:ascii="Century Schoolbook" w:hAnsi="Century Schoolbook"/>
          <w:szCs w:val="28"/>
        </w:rPr>
        <w:t>s</w:t>
      </w:r>
      <w:r w:rsidRPr="002D5EB8">
        <w:rPr>
          <w:rFonts w:ascii="Century Schoolbook" w:hAnsi="Century Schoolbook"/>
          <w:szCs w:val="28"/>
        </w:rPr>
        <w:t xml:space="preserve"> and grant him a new trial.</w:t>
      </w:r>
      <w:r>
        <w:rPr>
          <w:rFonts w:ascii="Century Schoolbook" w:hAnsi="Century Schoolbook"/>
          <w:szCs w:val="28"/>
        </w:rPr>
        <w:t xml:space="preserve"> </w:t>
      </w:r>
    </w:p>
    <w:p w14:paraId="6C788738" w14:textId="693CE479" w:rsidR="00AE7DED" w:rsidRDefault="00AE7DED" w:rsidP="00AE7DED">
      <w:pPr>
        <w:pStyle w:val="Title"/>
        <w:spacing w:line="480" w:lineRule="auto"/>
        <w:ind w:left="720"/>
        <w:contextualSpacing/>
        <w:jc w:val="both"/>
        <w:rPr>
          <w:rFonts w:ascii="Century Schoolbook" w:hAnsi="Century Schoolbook"/>
          <w:bCs/>
          <w:szCs w:val="28"/>
        </w:rPr>
      </w:pPr>
      <w:r>
        <w:rPr>
          <w:rFonts w:ascii="Century Schoolbook" w:hAnsi="Century Schoolbook"/>
          <w:szCs w:val="28"/>
        </w:rPr>
        <w:t xml:space="preserve">Respectfully submitted this </w:t>
      </w:r>
      <w:r w:rsidR="00F43FB5">
        <w:rPr>
          <w:rFonts w:ascii="Century Schoolbook" w:hAnsi="Century Schoolbook"/>
          <w:szCs w:val="28"/>
        </w:rPr>
        <w:t>26</w:t>
      </w:r>
      <w:r w:rsidR="00F43FB5" w:rsidRPr="00F43FB5">
        <w:rPr>
          <w:rFonts w:ascii="Century Schoolbook" w:hAnsi="Century Schoolbook"/>
          <w:szCs w:val="28"/>
          <w:vertAlign w:val="superscript"/>
        </w:rPr>
        <w:t>th</w:t>
      </w:r>
      <w:r w:rsidR="00F43FB5">
        <w:rPr>
          <w:rFonts w:ascii="Century Schoolbook" w:hAnsi="Century Schoolbook"/>
          <w:szCs w:val="28"/>
        </w:rPr>
        <w:t xml:space="preserve"> </w:t>
      </w:r>
      <w:r>
        <w:rPr>
          <w:rFonts w:ascii="Century Schoolbook" w:hAnsi="Century Schoolbook"/>
          <w:szCs w:val="28"/>
        </w:rPr>
        <w:t xml:space="preserve">day of </w:t>
      </w:r>
      <w:r w:rsidR="000F5679">
        <w:rPr>
          <w:rFonts w:ascii="Century Schoolbook" w:hAnsi="Century Schoolbook"/>
          <w:szCs w:val="28"/>
        </w:rPr>
        <w:t xml:space="preserve">May </w:t>
      </w:r>
      <w:r>
        <w:rPr>
          <w:rFonts w:ascii="Century Schoolbook" w:hAnsi="Century Schoolbook"/>
          <w:szCs w:val="28"/>
        </w:rPr>
        <w:t>2023.</w:t>
      </w:r>
    </w:p>
    <w:p w14:paraId="66E850D3" w14:textId="77777777" w:rsidR="00AE7DED" w:rsidRDefault="00AE7DED" w:rsidP="00AE7DED">
      <w:pPr>
        <w:pStyle w:val="Title"/>
        <w:jc w:val="left"/>
        <w:rPr>
          <w:rFonts w:ascii="Century Schoolbook" w:hAnsi="Century Schoolbook"/>
          <w:szCs w:val="28"/>
          <w:u w:val="single"/>
        </w:rPr>
      </w:pPr>
      <w:r>
        <w:rPr>
          <w:rFonts w:ascii="Century Schoolbook" w:hAnsi="Century Schoolbook"/>
          <w:color w:val="000000"/>
          <w:szCs w:val="28"/>
          <w:shd w:val="clear" w:color="auto" w:fill="FFFFFF"/>
        </w:rPr>
        <w:tab/>
      </w:r>
      <w:r>
        <w:rPr>
          <w:rFonts w:ascii="Century Schoolbook" w:hAnsi="Century Schoolbook"/>
          <w:color w:val="000000"/>
          <w:szCs w:val="28"/>
          <w:shd w:val="clear" w:color="auto" w:fill="FFFFFF"/>
        </w:rPr>
        <w:tab/>
      </w:r>
      <w:r>
        <w:rPr>
          <w:rFonts w:ascii="Century Schoolbook" w:hAnsi="Century Schoolbook"/>
          <w:color w:val="000000"/>
          <w:szCs w:val="28"/>
          <w:shd w:val="clear" w:color="auto" w:fill="FFFFFF"/>
        </w:rPr>
        <w:tab/>
      </w:r>
      <w:r>
        <w:rPr>
          <w:rFonts w:ascii="Century Schoolbook" w:hAnsi="Century Schoolbook"/>
          <w:color w:val="000000"/>
          <w:szCs w:val="28"/>
          <w:shd w:val="clear" w:color="auto" w:fill="FFFFFF"/>
        </w:rPr>
        <w:tab/>
      </w:r>
      <w:r>
        <w:rPr>
          <w:rFonts w:ascii="Century Schoolbook" w:hAnsi="Century Schoolbook"/>
          <w:color w:val="000000"/>
          <w:szCs w:val="28"/>
          <w:shd w:val="clear" w:color="auto" w:fill="FFFFFF"/>
        </w:rPr>
        <w:tab/>
      </w:r>
      <w:r>
        <w:rPr>
          <w:rFonts w:ascii="Century Schoolbook" w:hAnsi="Century Schoolbook"/>
          <w:color w:val="000000"/>
          <w:szCs w:val="28"/>
          <w:shd w:val="clear" w:color="auto" w:fill="FFFFFF"/>
        </w:rPr>
        <w:tab/>
      </w:r>
      <w:r>
        <w:rPr>
          <w:rFonts w:ascii="Century Schoolbook" w:hAnsi="Century Schoolbook"/>
          <w:szCs w:val="28"/>
          <w:u w:val="single"/>
        </w:rPr>
        <w:t>Electronically Submitted</w:t>
      </w:r>
    </w:p>
    <w:p w14:paraId="797194A0" w14:textId="77777777" w:rsidR="00AE7DED" w:rsidRDefault="00AE7DED" w:rsidP="00AE7DED">
      <w:pPr>
        <w:pStyle w:val="Title"/>
        <w:jc w:val="left"/>
        <w:rPr>
          <w:rFonts w:ascii="Century Schoolbook" w:hAnsi="Century Schoolbook"/>
          <w:szCs w:val="28"/>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Mary McCullers Reece</w:t>
      </w:r>
    </w:p>
    <w:p w14:paraId="155FC67F" w14:textId="77777777" w:rsidR="00AE7DED" w:rsidRDefault="00AE7DED" w:rsidP="00AE7DED">
      <w:pPr>
        <w:pStyle w:val="Title"/>
        <w:jc w:val="left"/>
        <w:rPr>
          <w:rFonts w:ascii="Century Schoolbook" w:hAnsi="Century Schoolbook"/>
          <w:szCs w:val="28"/>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NC State Bar No. 21260</w:t>
      </w:r>
    </w:p>
    <w:p w14:paraId="164EC018" w14:textId="77777777" w:rsidR="00AE7DED" w:rsidRDefault="00AE7DED" w:rsidP="00AE7DED">
      <w:pPr>
        <w:pStyle w:val="Title"/>
        <w:jc w:val="left"/>
        <w:rPr>
          <w:rFonts w:ascii="Century Schoolbook" w:hAnsi="Century Schoolbook"/>
          <w:szCs w:val="28"/>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 xml:space="preserve">Attorney for </w:t>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Defendant-Appellant</w:t>
      </w:r>
    </w:p>
    <w:p w14:paraId="662C16E8" w14:textId="77777777" w:rsidR="00AE7DED" w:rsidRDefault="00AE7DED" w:rsidP="00AE7DED">
      <w:pPr>
        <w:pStyle w:val="Title"/>
        <w:jc w:val="left"/>
        <w:rPr>
          <w:rFonts w:ascii="Century Schoolbook" w:hAnsi="Century Schoolbook"/>
          <w:szCs w:val="28"/>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PO Box 2747</w:t>
      </w:r>
    </w:p>
    <w:p w14:paraId="4477B958" w14:textId="77777777" w:rsidR="00AE7DED" w:rsidRDefault="00AE7DED" w:rsidP="00AE7DED">
      <w:pPr>
        <w:pStyle w:val="Title"/>
        <w:jc w:val="left"/>
        <w:rPr>
          <w:rFonts w:ascii="Century Schoolbook" w:hAnsi="Century Schoolbook"/>
          <w:szCs w:val="28"/>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Smithfield, NC 27577</w:t>
      </w:r>
    </w:p>
    <w:p w14:paraId="400E307F" w14:textId="77777777" w:rsidR="00AE7DED" w:rsidRDefault="00AE7DED" w:rsidP="00AE7DED">
      <w:pPr>
        <w:pStyle w:val="Title"/>
        <w:ind w:left="3600" w:firstLine="720"/>
        <w:contextualSpacing/>
        <w:jc w:val="left"/>
        <w:rPr>
          <w:rFonts w:ascii="Century Schoolbook" w:hAnsi="Century Schoolbook"/>
          <w:szCs w:val="28"/>
        </w:rPr>
      </w:pPr>
      <w:r>
        <w:rPr>
          <w:rFonts w:ascii="Century Schoolbook" w:hAnsi="Century Schoolbook"/>
          <w:szCs w:val="28"/>
        </w:rPr>
        <w:t>(919) 300-1249</w:t>
      </w:r>
    </w:p>
    <w:p w14:paraId="7B675592" w14:textId="77777777" w:rsidR="00AE7DED" w:rsidRDefault="00AE7DED" w:rsidP="00AE7DED">
      <w:pPr>
        <w:pStyle w:val="Title"/>
        <w:ind w:left="3600" w:firstLine="720"/>
        <w:contextualSpacing/>
        <w:jc w:val="left"/>
        <w:rPr>
          <w:rFonts w:ascii="Century Schoolbook" w:hAnsi="Century Schoolbook" w:cs="Arial"/>
          <w:color w:val="000000"/>
          <w:szCs w:val="28"/>
        </w:rPr>
      </w:pPr>
      <w:r>
        <w:rPr>
          <w:rFonts w:ascii="Century Schoolbook" w:hAnsi="Century Schoolbook"/>
          <w:szCs w:val="28"/>
          <w:u w:val="single"/>
        </w:rPr>
        <w:t>Maryreece14@gmail.com</w:t>
      </w:r>
      <w:r>
        <w:rPr>
          <w:rFonts w:ascii="Century Schoolbook" w:hAnsi="Century Schoolbook"/>
          <w:color w:val="000000"/>
          <w:szCs w:val="28"/>
          <w:shd w:val="clear" w:color="auto" w:fill="FFFFFF"/>
        </w:rPr>
        <w:t xml:space="preserve"> </w:t>
      </w:r>
    </w:p>
    <w:p w14:paraId="464AAF49" w14:textId="77777777" w:rsidR="00AE7DED" w:rsidRDefault="00AE7DED" w:rsidP="00AE7DED">
      <w:pPr>
        <w:spacing w:after="200" w:line="276" w:lineRule="auto"/>
        <w:jc w:val="center"/>
        <w:rPr>
          <w:rFonts w:ascii="Century Schoolbook" w:hAnsi="Century Schoolbook" w:cs="Times New Roman"/>
          <w:b/>
          <w:bCs/>
          <w:caps/>
          <w:sz w:val="28"/>
          <w:szCs w:val="28"/>
          <w:u w:val="single"/>
        </w:rPr>
      </w:pPr>
      <w:r>
        <w:rPr>
          <w:rFonts w:ascii="Century Schoolbook" w:hAnsi="Century Schoolbook"/>
          <w:sz w:val="28"/>
          <w:szCs w:val="28"/>
        </w:rPr>
        <w:br w:type="page"/>
      </w:r>
      <w:bookmarkStart w:id="3" w:name="_Toc299720967"/>
      <w:r>
        <w:rPr>
          <w:rFonts w:ascii="Century Schoolbook" w:hAnsi="Century Schoolbook" w:cs="Times New Roman"/>
          <w:b/>
          <w:bCs/>
          <w:caps/>
          <w:sz w:val="28"/>
          <w:szCs w:val="28"/>
          <w:u w:val="single"/>
        </w:rPr>
        <w:t>Certificate of Compliance</w:t>
      </w:r>
      <w:bookmarkEnd w:id="3"/>
    </w:p>
    <w:p w14:paraId="3A335711" w14:textId="77777777" w:rsidR="00AE7DED" w:rsidRDefault="00AE7DED" w:rsidP="00AE7DED">
      <w:pPr>
        <w:tabs>
          <w:tab w:val="left" w:pos="-1440"/>
          <w:tab w:val="left" w:pos="-720"/>
          <w:tab w:val="left" w:pos="0"/>
          <w:tab w:val="left" w:pos="720"/>
          <w:tab w:val="left" w:pos="2160"/>
        </w:tabs>
        <w:spacing w:line="480" w:lineRule="auto"/>
        <w:rPr>
          <w:rFonts w:ascii="Century Schoolbook" w:hAnsi="Century Schoolbook" w:cs="Century Schoolbook"/>
          <w:sz w:val="28"/>
          <w:szCs w:val="28"/>
        </w:rPr>
      </w:pPr>
      <w:r>
        <w:rPr>
          <w:rFonts w:ascii="Century Schoolbook" w:hAnsi="Century Schoolbook" w:cs="Century Schoolbook"/>
          <w:sz w:val="28"/>
          <w:szCs w:val="28"/>
        </w:rPr>
        <w:t>The undersigned hereby certifies that the portions of this brief required to be counted under Rule 28(j) of the North Carolina Rules of Appellate Procedure contain no more than 8,750 words. In making this certification, counsel is relying on the word count reported by her word-processing software.</w:t>
      </w:r>
    </w:p>
    <w:p w14:paraId="5E9FEEF5" w14:textId="77777777" w:rsidR="00AE7DED" w:rsidRDefault="00AE7DED" w:rsidP="00AE7DED">
      <w:pPr>
        <w:pStyle w:val="Title"/>
        <w:jc w:val="left"/>
        <w:rPr>
          <w:rFonts w:ascii="Century Schoolbook" w:hAnsi="Century Schoolbook"/>
          <w:szCs w:val="28"/>
          <w:u w:val="single"/>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u w:val="single"/>
        </w:rPr>
        <w:t>Electronically Submitted</w:t>
      </w:r>
    </w:p>
    <w:p w14:paraId="389F074B" w14:textId="77777777" w:rsidR="00AE7DED" w:rsidRDefault="00AE7DED" w:rsidP="00AE7DED">
      <w:pPr>
        <w:pStyle w:val="Title"/>
        <w:jc w:val="left"/>
        <w:rPr>
          <w:rFonts w:ascii="Century Schoolbook" w:hAnsi="Century Schoolbook"/>
          <w:szCs w:val="28"/>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Mary McCullers Reece</w:t>
      </w:r>
    </w:p>
    <w:p w14:paraId="47E79D5D" w14:textId="77777777" w:rsidR="00AE7DED" w:rsidRDefault="00AE7DED" w:rsidP="00AE7DED">
      <w:pPr>
        <w:pStyle w:val="Title"/>
        <w:jc w:val="left"/>
        <w:rPr>
          <w:rFonts w:ascii="Century Schoolbook" w:hAnsi="Century Schoolbook"/>
          <w:szCs w:val="28"/>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NC State Bar No. 21260</w:t>
      </w:r>
    </w:p>
    <w:p w14:paraId="1B8CDFD0" w14:textId="77777777" w:rsidR="00AE7DED" w:rsidRDefault="00AE7DED" w:rsidP="00AE7DED">
      <w:pPr>
        <w:pStyle w:val="Title"/>
        <w:jc w:val="left"/>
        <w:rPr>
          <w:rFonts w:ascii="Century Schoolbook" w:hAnsi="Century Schoolbook"/>
          <w:szCs w:val="28"/>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 xml:space="preserve">Attorney for </w:t>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Defendant-Appellant</w:t>
      </w:r>
    </w:p>
    <w:p w14:paraId="0672FF0A" w14:textId="77777777" w:rsidR="00AE7DED" w:rsidRDefault="00AE7DED" w:rsidP="00AE7DED">
      <w:pPr>
        <w:pStyle w:val="Title"/>
        <w:jc w:val="left"/>
        <w:rPr>
          <w:rFonts w:ascii="Century Schoolbook" w:hAnsi="Century Schoolbook"/>
          <w:szCs w:val="28"/>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PO Box 2747</w:t>
      </w:r>
    </w:p>
    <w:p w14:paraId="04AED942" w14:textId="77777777" w:rsidR="00AE7DED" w:rsidRDefault="00AE7DED" w:rsidP="00AE7DED">
      <w:pPr>
        <w:pStyle w:val="Title"/>
        <w:jc w:val="left"/>
        <w:rPr>
          <w:rFonts w:ascii="Century Schoolbook" w:hAnsi="Century Schoolbook"/>
          <w:szCs w:val="28"/>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Smithfield, NC 27577</w:t>
      </w:r>
    </w:p>
    <w:p w14:paraId="42D17C6A" w14:textId="77777777" w:rsidR="00AE7DED" w:rsidRDefault="00AE7DED" w:rsidP="00AE7DED">
      <w:pPr>
        <w:pStyle w:val="Title"/>
        <w:ind w:left="3600" w:firstLine="720"/>
        <w:contextualSpacing/>
        <w:jc w:val="left"/>
        <w:rPr>
          <w:rFonts w:ascii="Century Schoolbook" w:hAnsi="Century Schoolbook"/>
          <w:szCs w:val="28"/>
        </w:rPr>
      </w:pPr>
      <w:r>
        <w:rPr>
          <w:rFonts w:ascii="Century Schoolbook" w:hAnsi="Century Schoolbook"/>
          <w:szCs w:val="28"/>
        </w:rPr>
        <w:t>(919) 300-1249</w:t>
      </w:r>
    </w:p>
    <w:p w14:paraId="799EB443" w14:textId="77777777" w:rsidR="00AE7DED" w:rsidRDefault="00AE7DED" w:rsidP="00AE7DED">
      <w:pPr>
        <w:pStyle w:val="Title"/>
        <w:ind w:left="3600" w:firstLine="720"/>
        <w:contextualSpacing/>
        <w:jc w:val="left"/>
        <w:rPr>
          <w:rFonts w:ascii="Century Schoolbook" w:hAnsi="Century Schoolbook"/>
          <w:szCs w:val="28"/>
          <w:u w:val="single"/>
        </w:rPr>
      </w:pPr>
      <w:r>
        <w:rPr>
          <w:rFonts w:ascii="Century Schoolbook" w:hAnsi="Century Schoolbook"/>
          <w:szCs w:val="28"/>
          <w:u w:val="single"/>
        </w:rPr>
        <w:t>Maryreece14@gmail.com</w:t>
      </w:r>
    </w:p>
    <w:p w14:paraId="587672A9" w14:textId="77777777" w:rsidR="00AE7DED" w:rsidRDefault="00AE7DED" w:rsidP="00AE7DED">
      <w:pPr>
        <w:pStyle w:val="yiv1273445360msonormal"/>
        <w:spacing w:line="240" w:lineRule="auto"/>
        <w:rPr>
          <w:sz w:val="28"/>
          <w:szCs w:val="28"/>
        </w:rPr>
      </w:pPr>
    </w:p>
    <w:p w14:paraId="5319B534" w14:textId="77777777" w:rsidR="00AE7DED" w:rsidRDefault="00AE7DED" w:rsidP="00AE7DED">
      <w:pPr>
        <w:pStyle w:val="Title"/>
        <w:ind w:firstLine="720"/>
        <w:jc w:val="left"/>
        <w:rPr>
          <w:rFonts w:ascii="Century Schoolbook" w:hAnsi="Century Schoolbook"/>
          <w:szCs w:val="28"/>
        </w:rPr>
      </w:pPr>
      <w:r>
        <w:rPr>
          <w:rFonts w:ascii="Century Schoolbook" w:hAnsi="Century Schoolbook"/>
          <w:szCs w:val="28"/>
        </w:rPr>
        <w:br w:type="page"/>
      </w:r>
    </w:p>
    <w:p w14:paraId="1C4976BE" w14:textId="77777777" w:rsidR="00AE7DED" w:rsidRDefault="00AE7DED" w:rsidP="00AE7DED">
      <w:pPr>
        <w:pStyle w:val="Heading3"/>
        <w:ind w:left="0" w:firstLine="0"/>
        <w:rPr>
          <w:rFonts w:ascii="Century Schoolbook" w:hAnsi="Century Schoolbook" w:cs="Times New Roman"/>
          <w:b/>
          <w:sz w:val="28"/>
          <w:szCs w:val="28"/>
        </w:rPr>
      </w:pPr>
      <w:r>
        <w:rPr>
          <w:rFonts w:ascii="Century Schoolbook" w:hAnsi="Century Schoolbook" w:cs="Times New Roman"/>
          <w:b/>
          <w:sz w:val="28"/>
          <w:szCs w:val="28"/>
        </w:rPr>
        <w:t>CERTIFICATE OF SERVICE</w:t>
      </w:r>
    </w:p>
    <w:p w14:paraId="495D0B40" w14:textId="77777777" w:rsidR="00AE7DED" w:rsidRDefault="00AE7DED" w:rsidP="00AE7DED">
      <w:pPr>
        <w:rPr>
          <w:rFonts w:ascii="Century Schoolbook" w:hAnsi="Century Schoolbook"/>
          <w:sz w:val="28"/>
          <w:szCs w:val="28"/>
        </w:rPr>
      </w:pPr>
      <w:r>
        <w:rPr>
          <w:rFonts w:ascii="Century Schoolbook" w:hAnsi="Century Schoolbook"/>
          <w:sz w:val="28"/>
          <w:szCs w:val="28"/>
        </w:rPr>
        <w:tab/>
        <w:t xml:space="preserve">I certify that I filed the foregoing </w:t>
      </w:r>
      <w:r>
        <w:rPr>
          <w:rFonts w:ascii="Century Schoolbook" w:hAnsi="Century Schoolbook"/>
          <w:b/>
          <w:bCs/>
          <w:sz w:val="28"/>
          <w:szCs w:val="28"/>
        </w:rPr>
        <w:t xml:space="preserve">Appellant's Brief </w:t>
      </w:r>
      <w:r>
        <w:rPr>
          <w:rFonts w:ascii="Century Schoolbook" w:hAnsi="Century Schoolbook"/>
          <w:sz w:val="28"/>
          <w:szCs w:val="28"/>
        </w:rPr>
        <w:t>with the Office of the Clerk of the North Carolina Court of Appeals by electronically filing a PDF version of the document using the Court’s internet-based, computerized, electronic filing system.</w:t>
      </w:r>
    </w:p>
    <w:p w14:paraId="118560E2" w14:textId="77777777" w:rsidR="00AE7DED" w:rsidRDefault="00AE7DED" w:rsidP="00AE7DED">
      <w:pPr>
        <w:rPr>
          <w:rFonts w:ascii="Century Schoolbook" w:hAnsi="Century Schoolbook"/>
          <w:sz w:val="28"/>
          <w:szCs w:val="28"/>
        </w:rPr>
      </w:pPr>
      <w:r>
        <w:rPr>
          <w:rFonts w:ascii="Century Schoolbook" w:hAnsi="Century Schoolbook"/>
          <w:sz w:val="28"/>
          <w:szCs w:val="28"/>
        </w:rPr>
        <w:tab/>
        <w:t xml:space="preserve">I further certify that I served the foregoing </w:t>
      </w:r>
      <w:r>
        <w:rPr>
          <w:rFonts w:ascii="Century Schoolbook" w:hAnsi="Century Schoolbook"/>
          <w:b/>
          <w:bCs/>
          <w:sz w:val="28"/>
          <w:szCs w:val="28"/>
        </w:rPr>
        <w:t xml:space="preserve">Appellant's Brief </w:t>
      </w:r>
      <w:r>
        <w:rPr>
          <w:rFonts w:ascii="Century Schoolbook" w:hAnsi="Century Schoolbook"/>
          <w:sz w:val="28"/>
          <w:szCs w:val="28"/>
        </w:rPr>
        <w:t xml:space="preserve">on the other parties to this appeal by electronically mailing PDF versions to the addresses of the attorneys for the other parties listed below: </w:t>
      </w:r>
    </w:p>
    <w:p w14:paraId="44E26E48" w14:textId="77777777" w:rsidR="00AE7DED" w:rsidRDefault="00AE7DED" w:rsidP="00AE7DED">
      <w:pPr>
        <w:rPr>
          <w:rFonts w:ascii="Century Schoolbook" w:hAnsi="Century Schoolbook"/>
          <w:sz w:val="28"/>
          <w:szCs w:val="28"/>
        </w:rPr>
      </w:pPr>
    </w:p>
    <w:p w14:paraId="3DAD9221" w14:textId="77777777" w:rsidR="00AE7DED" w:rsidRDefault="00AE7DED" w:rsidP="00AE7DED">
      <w:pPr>
        <w:rPr>
          <w:rFonts w:ascii="Century Schoolbook" w:hAnsi="Century Schoolbook"/>
          <w:sz w:val="28"/>
          <w:szCs w:val="28"/>
        </w:rPr>
      </w:pPr>
      <w:r>
        <w:rPr>
          <w:rFonts w:ascii="Century Schoolbook" w:hAnsi="Century Schoolbook"/>
          <w:sz w:val="28"/>
          <w:szCs w:val="28"/>
        </w:rPr>
        <w:t>Counsel for the State</w:t>
      </w:r>
    </w:p>
    <w:p w14:paraId="5D53095B" w14:textId="5DB344E6" w:rsidR="00AE7DED" w:rsidRDefault="000F5679" w:rsidP="00AE7DED">
      <w:pPr>
        <w:rPr>
          <w:rFonts w:ascii="Century Schoolbook" w:hAnsi="Century Schoolbook"/>
          <w:sz w:val="28"/>
          <w:szCs w:val="28"/>
        </w:rPr>
      </w:pPr>
      <w:r>
        <w:rPr>
          <w:rFonts w:ascii="Century Schoolbook" w:hAnsi="Century Schoolbook"/>
          <w:sz w:val="28"/>
          <w:szCs w:val="28"/>
        </w:rPr>
        <w:t>Scott Conklin</w:t>
      </w:r>
    </w:p>
    <w:p w14:paraId="2D236D5E" w14:textId="21925188" w:rsidR="000F5679" w:rsidRDefault="009F5F96" w:rsidP="00AE7DED">
      <w:pPr>
        <w:rPr>
          <w:rFonts w:ascii="Century Schoolbook" w:hAnsi="Century Schoolbook"/>
          <w:sz w:val="28"/>
          <w:szCs w:val="28"/>
        </w:rPr>
      </w:pPr>
      <w:hyperlink r:id="rId9" w:history="1">
        <w:r w:rsidR="000F5679" w:rsidRPr="00CF61BD">
          <w:rPr>
            <w:rStyle w:val="Hyperlink"/>
            <w:rFonts w:ascii="Century Schoolbook" w:hAnsi="Century Schoolbook"/>
            <w:sz w:val="28"/>
            <w:szCs w:val="28"/>
          </w:rPr>
          <w:t>sconklin@ncdoj.gov</w:t>
        </w:r>
      </w:hyperlink>
    </w:p>
    <w:p w14:paraId="2D0D663A" w14:textId="77777777" w:rsidR="00AE7DED" w:rsidRDefault="00AE7DED" w:rsidP="00AE7DED">
      <w:pPr>
        <w:rPr>
          <w:rFonts w:ascii="Century Schoolbook" w:hAnsi="Century Schoolbook"/>
          <w:sz w:val="28"/>
          <w:szCs w:val="28"/>
        </w:rPr>
      </w:pPr>
    </w:p>
    <w:p w14:paraId="436C4B23" w14:textId="581BDE8D" w:rsidR="00AE7DED" w:rsidRDefault="00AE7DED" w:rsidP="00AE7DED">
      <w:pPr>
        <w:rPr>
          <w:rFonts w:ascii="Century Schoolbook" w:hAnsi="Century Schoolbook"/>
          <w:sz w:val="28"/>
          <w:szCs w:val="28"/>
        </w:rPr>
      </w:pPr>
      <w:r>
        <w:rPr>
          <w:rFonts w:ascii="Century Schoolbook" w:hAnsi="Century Schoolbook"/>
          <w:sz w:val="28"/>
          <w:szCs w:val="28"/>
        </w:rPr>
        <w:tab/>
        <w:t xml:space="preserve">This, the </w:t>
      </w:r>
      <w:r w:rsidR="00F43FB5">
        <w:rPr>
          <w:rFonts w:ascii="Century Schoolbook" w:hAnsi="Century Schoolbook"/>
          <w:sz w:val="28"/>
          <w:szCs w:val="28"/>
        </w:rPr>
        <w:t>26</w:t>
      </w:r>
      <w:r w:rsidR="00F43FB5" w:rsidRPr="00F43FB5">
        <w:rPr>
          <w:rFonts w:ascii="Century Schoolbook" w:hAnsi="Century Schoolbook"/>
          <w:sz w:val="28"/>
          <w:szCs w:val="28"/>
          <w:vertAlign w:val="superscript"/>
        </w:rPr>
        <w:t>th</w:t>
      </w:r>
      <w:r w:rsidR="00F43FB5">
        <w:rPr>
          <w:rFonts w:ascii="Century Schoolbook" w:hAnsi="Century Schoolbook"/>
          <w:sz w:val="28"/>
          <w:szCs w:val="28"/>
        </w:rPr>
        <w:t xml:space="preserve"> </w:t>
      </w:r>
      <w:r>
        <w:rPr>
          <w:rFonts w:ascii="Century Schoolbook" w:hAnsi="Century Schoolbook"/>
          <w:sz w:val="28"/>
          <w:szCs w:val="28"/>
        </w:rPr>
        <w:t xml:space="preserve">day of </w:t>
      </w:r>
      <w:r w:rsidR="000F5679">
        <w:rPr>
          <w:rFonts w:ascii="Century Schoolbook" w:hAnsi="Century Schoolbook"/>
          <w:sz w:val="28"/>
          <w:szCs w:val="28"/>
        </w:rPr>
        <w:t>May</w:t>
      </w:r>
      <w:r>
        <w:rPr>
          <w:rFonts w:ascii="Century Schoolbook" w:hAnsi="Century Schoolbook"/>
          <w:sz w:val="28"/>
          <w:szCs w:val="28"/>
        </w:rPr>
        <w:t xml:space="preserve"> 2023.</w:t>
      </w:r>
    </w:p>
    <w:p w14:paraId="2C8B58E7" w14:textId="77777777" w:rsidR="00AE7DED" w:rsidRDefault="00AE7DED" w:rsidP="00AE7DED">
      <w:pPr>
        <w:rPr>
          <w:rFonts w:ascii="Century Schoolbook" w:hAnsi="Century Schoolbook"/>
          <w:sz w:val="28"/>
          <w:szCs w:val="28"/>
        </w:rPr>
      </w:pPr>
    </w:p>
    <w:p w14:paraId="78DE71ED" w14:textId="77777777" w:rsidR="00AE7DED" w:rsidRDefault="00AE7DED" w:rsidP="00AE7DED">
      <w:pPr>
        <w:pStyle w:val="Title"/>
        <w:jc w:val="left"/>
        <w:rPr>
          <w:rFonts w:ascii="Century Schoolbook" w:hAnsi="Century Schoolbook"/>
          <w:szCs w:val="28"/>
          <w:u w:val="single"/>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u w:val="single"/>
        </w:rPr>
        <w:t>Electronically Submitted</w:t>
      </w:r>
    </w:p>
    <w:p w14:paraId="08C59367" w14:textId="77777777" w:rsidR="00AE7DED" w:rsidRDefault="00AE7DED" w:rsidP="00AE7DED">
      <w:pPr>
        <w:pStyle w:val="Title"/>
        <w:jc w:val="left"/>
        <w:rPr>
          <w:rFonts w:ascii="Century Schoolbook" w:hAnsi="Century Schoolbook"/>
          <w:szCs w:val="28"/>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Mary McCullers Reece</w:t>
      </w:r>
    </w:p>
    <w:p w14:paraId="1EB4851A" w14:textId="77777777" w:rsidR="00AE7DED" w:rsidRDefault="00AE7DED" w:rsidP="00AE7DED">
      <w:pPr>
        <w:pStyle w:val="Title"/>
        <w:jc w:val="left"/>
        <w:rPr>
          <w:rFonts w:ascii="Century Schoolbook" w:hAnsi="Century Schoolbook"/>
          <w:szCs w:val="28"/>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NC State Bar No. 21260</w:t>
      </w:r>
    </w:p>
    <w:p w14:paraId="0E62F025" w14:textId="77777777" w:rsidR="00AE7DED" w:rsidRDefault="00AE7DED" w:rsidP="00AE7DED">
      <w:pPr>
        <w:pStyle w:val="Title"/>
        <w:jc w:val="left"/>
        <w:rPr>
          <w:rFonts w:ascii="Century Schoolbook" w:hAnsi="Century Schoolbook"/>
          <w:szCs w:val="28"/>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 xml:space="preserve">Attorney for </w:t>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Defendant-Appellant</w:t>
      </w:r>
    </w:p>
    <w:p w14:paraId="04A369AD" w14:textId="77777777" w:rsidR="00AE7DED" w:rsidRDefault="00AE7DED" w:rsidP="00AE7DED">
      <w:pPr>
        <w:pStyle w:val="Title"/>
        <w:jc w:val="left"/>
        <w:rPr>
          <w:rFonts w:ascii="Century Schoolbook" w:hAnsi="Century Schoolbook"/>
          <w:szCs w:val="28"/>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PO Box 2747</w:t>
      </w:r>
    </w:p>
    <w:p w14:paraId="0C19C819" w14:textId="77777777" w:rsidR="00AE7DED" w:rsidRDefault="00AE7DED" w:rsidP="00AE7DED">
      <w:pPr>
        <w:pStyle w:val="Title"/>
        <w:jc w:val="left"/>
        <w:rPr>
          <w:rFonts w:ascii="Century Schoolbook" w:hAnsi="Century Schoolbook"/>
          <w:szCs w:val="28"/>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Smithfield, NC 27577</w:t>
      </w:r>
    </w:p>
    <w:p w14:paraId="24D91000" w14:textId="490B87D3" w:rsidR="00AE7DED" w:rsidRDefault="00AE7DED" w:rsidP="008D1F78">
      <w:pPr>
        <w:pStyle w:val="Title"/>
        <w:ind w:left="3600" w:firstLine="720"/>
        <w:contextualSpacing/>
        <w:jc w:val="left"/>
        <w:rPr>
          <w:rFonts w:ascii="Century Schoolbook" w:hAnsi="Century Schoolbook"/>
          <w:szCs w:val="28"/>
        </w:rPr>
      </w:pPr>
      <w:r>
        <w:rPr>
          <w:rFonts w:ascii="Century Schoolbook" w:hAnsi="Century Schoolbook"/>
          <w:szCs w:val="28"/>
        </w:rPr>
        <w:t>(919) 300-1249</w:t>
      </w:r>
      <w:r>
        <w:rPr>
          <w:rFonts w:ascii="Century Schoolbook" w:hAnsi="Century Schoolbook"/>
          <w:szCs w:val="28"/>
          <w:u w:val="single"/>
        </w:rPr>
        <w:t xml:space="preserve"> </w:t>
      </w:r>
      <w:r>
        <w:rPr>
          <w:rFonts w:ascii="Century Schoolbook" w:hAnsi="Century Schoolbook"/>
          <w:szCs w:val="28"/>
        </w:rPr>
        <w:t xml:space="preserve"> </w:t>
      </w:r>
    </w:p>
    <w:p w14:paraId="364785B9" w14:textId="77777777" w:rsidR="00AE7DED" w:rsidRDefault="00AE7DED" w:rsidP="00AE7DED">
      <w:pPr>
        <w:rPr>
          <w:rFonts w:ascii="Century Schoolbook" w:hAnsi="Century Schoolbook"/>
          <w:sz w:val="28"/>
          <w:szCs w:val="28"/>
        </w:rPr>
      </w:pPr>
    </w:p>
    <w:p w14:paraId="70E1ED1C" w14:textId="77777777" w:rsidR="00AE7DED" w:rsidRDefault="00AE7DED" w:rsidP="00AE7DED"/>
    <w:p w14:paraId="26524262" w14:textId="77777777" w:rsidR="00AE7DED" w:rsidRDefault="00AE7DED" w:rsidP="00AE7DED"/>
    <w:p w14:paraId="3CC98324" w14:textId="77777777" w:rsidR="00AE7DED" w:rsidRDefault="00AE7DED" w:rsidP="00AE7DED"/>
    <w:p w14:paraId="19B8D83E" w14:textId="77777777" w:rsidR="00AE7DED" w:rsidRDefault="00AE7DED" w:rsidP="00AE7DED"/>
    <w:p w14:paraId="634C8608" w14:textId="77777777" w:rsidR="00AE7DED" w:rsidRDefault="00AE7DED" w:rsidP="00AE7DED"/>
    <w:p w14:paraId="09BED400" w14:textId="77777777" w:rsidR="00AE7DED" w:rsidRDefault="00AE7DED" w:rsidP="00AE7DED"/>
    <w:p w14:paraId="78D7B779" w14:textId="77777777" w:rsidR="00AE7DED" w:rsidRDefault="00AE7DED" w:rsidP="00AE7DED"/>
    <w:p w14:paraId="7AC67A41" w14:textId="77777777" w:rsidR="00E03793" w:rsidRDefault="00E03793"/>
    <w:sectPr w:rsidR="00E03793" w:rsidSect="007873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72A0" w14:textId="77777777" w:rsidR="004B776B" w:rsidRDefault="004B776B" w:rsidP="007873DD">
      <w:r>
        <w:separator/>
      </w:r>
    </w:p>
  </w:endnote>
  <w:endnote w:type="continuationSeparator" w:id="0">
    <w:p w14:paraId="3FEC3C7B" w14:textId="77777777" w:rsidR="004B776B" w:rsidRDefault="004B776B" w:rsidP="0078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4281-Identity-H">
    <w:altName w:val="Calibri"/>
    <w:panose1 w:val="00000000000000000000"/>
    <w:charset w:val="00"/>
    <w:family w:val="auto"/>
    <w:notTrueType/>
    <w:pitch w:val="default"/>
    <w:sig w:usb0="00000003" w:usb1="00000000" w:usb2="00000000" w:usb3="00000000" w:csb0="00000001" w:csb1="00000000"/>
  </w:font>
  <w:font w:name="*Courier New-3577-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7416" w14:textId="77777777" w:rsidR="004B776B" w:rsidRDefault="004B776B" w:rsidP="007873DD">
      <w:r>
        <w:separator/>
      </w:r>
    </w:p>
  </w:footnote>
  <w:footnote w:type="continuationSeparator" w:id="0">
    <w:p w14:paraId="1D1200A6" w14:textId="77777777" w:rsidR="004B776B" w:rsidRDefault="004B776B" w:rsidP="00787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564052"/>
      <w:docPartObj>
        <w:docPartGallery w:val="Page Numbers (Top of Page)"/>
        <w:docPartUnique/>
      </w:docPartObj>
    </w:sdtPr>
    <w:sdtEndPr>
      <w:rPr>
        <w:noProof/>
      </w:rPr>
    </w:sdtEndPr>
    <w:sdtContent>
      <w:p w14:paraId="3F9BE1CC" w14:textId="4F7130F0" w:rsidR="007F5CC1" w:rsidRDefault="007F5CC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DF422A" w14:textId="77777777" w:rsidR="007F5CC1" w:rsidRDefault="007F5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EBFFE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45284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22"/>
    <w:rsid w:val="000007E0"/>
    <w:rsid w:val="00014CB4"/>
    <w:rsid w:val="000322BE"/>
    <w:rsid w:val="000327DB"/>
    <w:rsid w:val="00042D45"/>
    <w:rsid w:val="000475AB"/>
    <w:rsid w:val="00053D76"/>
    <w:rsid w:val="00074AA6"/>
    <w:rsid w:val="000868CF"/>
    <w:rsid w:val="00087D75"/>
    <w:rsid w:val="000958BD"/>
    <w:rsid w:val="000A3060"/>
    <w:rsid w:val="000B472C"/>
    <w:rsid w:val="000D4157"/>
    <w:rsid w:val="000F5236"/>
    <w:rsid w:val="000F5679"/>
    <w:rsid w:val="0012512C"/>
    <w:rsid w:val="001343DE"/>
    <w:rsid w:val="001374B2"/>
    <w:rsid w:val="00147C68"/>
    <w:rsid w:val="0016682D"/>
    <w:rsid w:val="00175622"/>
    <w:rsid w:val="00180729"/>
    <w:rsid w:val="00195F5C"/>
    <w:rsid w:val="00196261"/>
    <w:rsid w:val="001B1CBE"/>
    <w:rsid w:val="001B23C0"/>
    <w:rsid w:val="001C6D5F"/>
    <w:rsid w:val="001D626C"/>
    <w:rsid w:val="001F1773"/>
    <w:rsid w:val="001F6078"/>
    <w:rsid w:val="0021738A"/>
    <w:rsid w:val="00220DD5"/>
    <w:rsid w:val="002304B4"/>
    <w:rsid w:val="00245A5D"/>
    <w:rsid w:val="00251A5C"/>
    <w:rsid w:val="002529A2"/>
    <w:rsid w:val="00266488"/>
    <w:rsid w:val="00275976"/>
    <w:rsid w:val="00280D1E"/>
    <w:rsid w:val="0028657B"/>
    <w:rsid w:val="00287364"/>
    <w:rsid w:val="00287738"/>
    <w:rsid w:val="002A5BA1"/>
    <w:rsid w:val="002C0FB9"/>
    <w:rsid w:val="002C2E05"/>
    <w:rsid w:val="002D5EB8"/>
    <w:rsid w:val="002F276B"/>
    <w:rsid w:val="002F2C6A"/>
    <w:rsid w:val="00305AF0"/>
    <w:rsid w:val="00307B36"/>
    <w:rsid w:val="003238DB"/>
    <w:rsid w:val="0034053F"/>
    <w:rsid w:val="00353C51"/>
    <w:rsid w:val="00366122"/>
    <w:rsid w:val="00371D9A"/>
    <w:rsid w:val="00376448"/>
    <w:rsid w:val="00376C39"/>
    <w:rsid w:val="003932F1"/>
    <w:rsid w:val="003966EF"/>
    <w:rsid w:val="003B1559"/>
    <w:rsid w:val="003B2A56"/>
    <w:rsid w:val="003B3CC1"/>
    <w:rsid w:val="003C0AC2"/>
    <w:rsid w:val="003E4961"/>
    <w:rsid w:val="003F2F04"/>
    <w:rsid w:val="00412993"/>
    <w:rsid w:val="00420321"/>
    <w:rsid w:val="00421410"/>
    <w:rsid w:val="00441BC4"/>
    <w:rsid w:val="00442BB6"/>
    <w:rsid w:val="00443DAD"/>
    <w:rsid w:val="0045320B"/>
    <w:rsid w:val="00484CD3"/>
    <w:rsid w:val="004B2468"/>
    <w:rsid w:val="004B776B"/>
    <w:rsid w:val="004C107C"/>
    <w:rsid w:val="004C206A"/>
    <w:rsid w:val="004C4422"/>
    <w:rsid w:val="004D0F16"/>
    <w:rsid w:val="004D108F"/>
    <w:rsid w:val="004D2684"/>
    <w:rsid w:val="004D36C6"/>
    <w:rsid w:val="004D66D9"/>
    <w:rsid w:val="004F13F7"/>
    <w:rsid w:val="0050196B"/>
    <w:rsid w:val="0050267C"/>
    <w:rsid w:val="005461D8"/>
    <w:rsid w:val="00550888"/>
    <w:rsid w:val="00582933"/>
    <w:rsid w:val="005A00AA"/>
    <w:rsid w:val="005A4508"/>
    <w:rsid w:val="005A4D74"/>
    <w:rsid w:val="005C2156"/>
    <w:rsid w:val="005D06C4"/>
    <w:rsid w:val="005E577D"/>
    <w:rsid w:val="005E5C55"/>
    <w:rsid w:val="005E68F4"/>
    <w:rsid w:val="005F4EE4"/>
    <w:rsid w:val="005F7433"/>
    <w:rsid w:val="00620F5D"/>
    <w:rsid w:val="00652A53"/>
    <w:rsid w:val="0067006F"/>
    <w:rsid w:val="0067261A"/>
    <w:rsid w:val="00677130"/>
    <w:rsid w:val="00681F38"/>
    <w:rsid w:val="00686F3C"/>
    <w:rsid w:val="00691BA9"/>
    <w:rsid w:val="006A3EAB"/>
    <w:rsid w:val="006A5D53"/>
    <w:rsid w:val="006B10D9"/>
    <w:rsid w:val="006C7FE9"/>
    <w:rsid w:val="006F3D8E"/>
    <w:rsid w:val="00701FDE"/>
    <w:rsid w:val="00705098"/>
    <w:rsid w:val="00706E1C"/>
    <w:rsid w:val="00726730"/>
    <w:rsid w:val="00760050"/>
    <w:rsid w:val="00760ED2"/>
    <w:rsid w:val="00764948"/>
    <w:rsid w:val="00770EBC"/>
    <w:rsid w:val="007873DD"/>
    <w:rsid w:val="007916EA"/>
    <w:rsid w:val="007944E0"/>
    <w:rsid w:val="007A12C1"/>
    <w:rsid w:val="007B19F1"/>
    <w:rsid w:val="007C6319"/>
    <w:rsid w:val="007C7152"/>
    <w:rsid w:val="007E4DE2"/>
    <w:rsid w:val="007F5CC1"/>
    <w:rsid w:val="00817FBD"/>
    <w:rsid w:val="00824B56"/>
    <w:rsid w:val="0082730F"/>
    <w:rsid w:val="008276B2"/>
    <w:rsid w:val="008527C9"/>
    <w:rsid w:val="00861015"/>
    <w:rsid w:val="00873CFC"/>
    <w:rsid w:val="008979C6"/>
    <w:rsid w:val="008D054F"/>
    <w:rsid w:val="008D1F78"/>
    <w:rsid w:val="008D5178"/>
    <w:rsid w:val="008E3EA1"/>
    <w:rsid w:val="008F09CA"/>
    <w:rsid w:val="009115C8"/>
    <w:rsid w:val="00916C55"/>
    <w:rsid w:val="00936D43"/>
    <w:rsid w:val="009423FB"/>
    <w:rsid w:val="009544F9"/>
    <w:rsid w:val="00961EED"/>
    <w:rsid w:val="0097185E"/>
    <w:rsid w:val="009D2777"/>
    <w:rsid w:val="009E0906"/>
    <w:rsid w:val="009F5F96"/>
    <w:rsid w:val="00A40090"/>
    <w:rsid w:val="00A4475E"/>
    <w:rsid w:val="00A45DC3"/>
    <w:rsid w:val="00A5248F"/>
    <w:rsid w:val="00A67C8C"/>
    <w:rsid w:val="00A735FD"/>
    <w:rsid w:val="00A77370"/>
    <w:rsid w:val="00A839C4"/>
    <w:rsid w:val="00A8502A"/>
    <w:rsid w:val="00AA1A1B"/>
    <w:rsid w:val="00AB212C"/>
    <w:rsid w:val="00AC4A10"/>
    <w:rsid w:val="00AE10E3"/>
    <w:rsid w:val="00AE4907"/>
    <w:rsid w:val="00AE7473"/>
    <w:rsid w:val="00AE7DED"/>
    <w:rsid w:val="00AF23A4"/>
    <w:rsid w:val="00B0538E"/>
    <w:rsid w:val="00B100FD"/>
    <w:rsid w:val="00B17423"/>
    <w:rsid w:val="00B30BAB"/>
    <w:rsid w:val="00B40A90"/>
    <w:rsid w:val="00B47258"/>
    <w:rsid w:val="00B55732"/>
    <w:rsid w:val="00B57933"/>
    <w:rsid w:val="00B64FC2"/>
    <w:rsid w:val="00BA1BC7"/>
    <w:rsid w:val="00BB0EE4"/>
    <w:rsid w:val="00BB444C"/>
    <w:rsid w:val="00BB5BBA"/>
    <w:rsid w:val="00BC676C"/>
    <w:rsid w:val="00BE059F"/>
    <w:rsid w:val="00BE7C7C"/>
    <w:rsid w:val="00BE7D44"/>
    <w:rsid w:val="00BF0D94"/>
    <w:rsid w:val="00BF4C77"/>
    <w:rsid w:val="00BF69A5"/>
    <w:rsid w:val="00C05700"/>
    <w:rsid w:val="00C12830"/>
    <w:rsid w:val="00C25BC1"/>
    <w:rsid w:val="00C3112B"/>
    <w:rsid w:val="00C43B0F"/>
    <w:rsid w:val="00C54D84"/>
    <w:rsid w:val="00C703EC"/>
    <w:rsid w:val="00C77913"/>
    <w:rsid w:val="00C85964"/>
    <w:rsid w:val="00C85D4C"/>
    <w:rsid w:val="00C946E1"/>
    <w:rsid w:val="00CB09C3"/>
    <w:rsid w:val="00CC5C16"/>
    <w:rsid w:val="00CE498B"/>
    <w:rsid w:val="00D06B03"/>
    <w:rsid w:val="00D128C3"/>
    <w:rsid w:val="00D15C52"/>
    <w:rsid w:val="00D2329F"/>
    <w:rsid w:val="00D34AC2"/>
    <w:rsid w:val="00D35EC4"/>
    <w:rsid w:val="00D6111F"/>
    <w:rsid w:val="00D769ED"/>
    <w:rsid w:val="00D97D8F"/>
    <w:rsid w:val="00DA54D4"/>
    <w:rsid w:val="00DB2907"/>
    <w:rsid w:val="00DD77AA"/>
    <w:rsid w:val="00DD7C30"/>
    <w:rsid w:val="00DE081C"/>
    <w:rsid w:val="00DE0FDC"/>
    <w:rsid w:val="00DE1138"/>
    <w:rsid w:val="00DE4745"/>
    <w:rsid w:val="00DE6F1D"/>
    <w:rsid w:val="00E01A61"/>
    <w:rsid w:val="00E03793"/>
    <w:rsid w:val="00E06DA7"/>
    <w:rsid w:val="00E11E10"/>
    <w:rsid w:val="00E256D5"/>
    <w:rsid w:val="00E43A28"/>
    <w:rsid w:val="00E46888"/>
    <w:rsid w:val="00E5023F"/>
    <w:rsid w:val="00E54029"/>
    <w:rsid w:val="00E54919"/>
    <w:rsid w:val="00E55F3F"/>
    <w:rsid w:val="00E70EA1"/>
    <w:rsid w:val="00E72D3D"/>
    <w:rsid w:val="00E74E3C"/>
    <w:rsid w:val="00E807D0"/>
    <w:rsid w:val="00E86268"/>
    <w:rsid w:val="00E86831"/>
    <w:rsid w:val="00E95DA4"/>
    <w:rsid w:val="00EA7AE9"/>
    <w:rsid w:val="00EB13D3"/>
    <w:rsid w:val="00EB1490"/>
    <w:rsid w:val="00EE4381"/>
    <w:rsid w:val="00EF356A"/>
    <w:rsid w:val="00EF662D"/>
    <w:rsid w:val="00F101EB"/>
    <w:rsid w:val="00F1392E"/>
    <w:rsid w:val="00F256E0"/>
    <w:rsid w:val="00F27CBA"/>
    <w:rsid w:val="00F3076B"/>
    <w:rsid w:val="00F31A6A"/>
    <w:rsid w:val="00F43FB5"/>
    <w:rsid w:val="00F6186F"/>
    <w:rsid w:val="00F72C4B"/>
    <w:rsid w:val="00F73EF2"/>
    <w:rsid w:val="00F973D5"/>
    <w:rsid w:val="00FA5B83"/>
    <w:rsid w:val="00FA7BEA"/>
    <w:rsid w:val="00FC2CD4"/>
    <w:rsid w:val="00FC3C04"/>
    <w:rsid w:val="00FE2988"/>
    <w:rsid w:val="00FE384C"/>
    <w:rsid w:val="00FE3F2B"/>
    <w:rsid w:val="00FE6843"/>
    <w:rsid w:val="00FF0F62"/>
    <w:rsid w:val="00FF0FD9"/>
    <w:rsid w:val="00FF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EE0BA"/>
  <w15:docId w15:val="{1395B59E-47A4-49D6-9074-945BB68E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DED"/>
    <w:pPr>
      <w:spacing w:after="0" w:line="240" w:lineRule="auto"/>
    </w:pPr>
    <w:rPr>
      <w:kern w:val="0"/>
      <w:sz w:val="24"/>
      <w:szCs w:val="24"/>
      <w14:ligatures w14:val="none"/>
    </w:rPr>
  </w:style>
  <w:style w:type="paragraph" w:styleId="Heading3">
    <w:name w:val="heading 3"/>
    <w:basedOn w:val="Normal"/>
    <w:next w:val="Normal"/>
    <w:link w:val="Heading3Char"/>
    <w:semiHidden/>
    <w:unhideWhenUsed/>
    <w:qFormat/>
    <w:rsid w:val="00AE7DED"/>
    <w:pPr>
      <w:keepNext/>
      <w:spacing w:line="480" w:lineRule="auto"/>
      <w:ind w:left="720" w:firstLine="720"/>
      <w:jc w:val="center"/>
      <w:outlineLvl w:val="2"/>
    </w:pPr>
    <w:rPr>
      <w:rFonts w:ascii="Courier New" w:eastAsia="Times New Roman" w:hAnsi="Courier New" w:cs="Courier New"/>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E7DED"/>
    <w:rPr>
      <w:rFonts w:ascii="Courier New" w:eastAsia="Times New Roman" w:hAnsi="Courier New" w:cs="Courier New"/>
      <w:kern w:val="0"/>
      <w:sz w:val="24"/>
      <w:szCs w:val="20"/>
      <w:u w:val="single"/>
      <w14:ligatures w14:val="none"/>
    </w:rPr>
  </w:style>
  <w:style w:type="character" w:styleId="Hyperlink">
    <w:name w:val="Hyperlink"/>
    <w:basedOn w:val="DefaultParagraphFont"/>
    <w:uiPriority w:val="99"/>
    <w:unhideWhenUsed/>
    <w:rsid w:val="00AE7DED"/>
    <w:rPr>
      <w:color w:val="0563C1" w:themeColor="hyperlink"/>
      <w:u w:val="single"/>
    </w:rPr>
  </w:style>
  <w:style w:type="paragraph" w:styleId="Title">
    <w:name w:val="Title"/>
    <w:basedOn w:val="Normal"/>
    <w:link w:val="TitleChar"/>
    <w:uiPriority w:val="99"/>
    <w:qFormat/>
    <w:rsid w:val="00AE7DED"/>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99"/>
    <w:rsid w:val="00AE7DED"/>
    <w:rPr>
      <w:rFonts w:ascii="Times New Roman" w:eastAsia="Times New Roman" w:hAnsi="Times New Roman" w:cs="Times New Roman"/>
      <w:kern w:val="0"/>
      <w:sz w:val="28"/>
      <w:szCs w:val="20"/>
      <w14:ligatures w14:val="none"/>
    </w:rPr>
  </w:style>
  <w:style w:type="paragraph" w:styleId="BodyText">
    <w:name w:val="Body Text"/>
    <w:basedOn w:val="Normal"/>
    <w:link w:val="BodyTextChar"/>
    <w:unhideWhenUsed/>
    <w:rsid w:val="00AE7DED"/>
    <w:rPr>
      <w:rFonts w:ascii="Times New Roman" w:eastAsia="Times New Roman" w:hAnsi="Times New Roman" w:cs="Times New Roman"/>
      <w:szCs w:val="20"/>
    </w:rPr>
  </w:style>
  <w:style w:type="character" w:customStyle="1" w:styleId="BodyTextChar">
    <w:name w:val="Body Text Char"/>
    <w:basedOn w:val="DefaultParagraphFont"/>
    <w:link w:val="BodyText"/>
    <w:rsid w:val="00AE7DED"/>
    <w:rPr>
      <w:rFonts w:ascii="Times New Roman" w:eastAsia="Times New Roman" w:hAnsi="Times New Roman" w:cs="Times New Roman"/>
      <w:kern w:val="0"/>
      <w:sz w:val="24"/>
      <w:szCs w:val="20"/>
      <w14:ligatures w14:val="none"/>
    </w:rPr>
  </w:style>
  <w:style w:type="paragraph" w:customStyle="1" w:styleId="yiv1273445360msonormal">
    <w:name w:val="yiv1273445360msonormal"/>
    <w:basedOn w:val="Normal"/>
    <w:uiPriority w:val="99"/>
    <w:semiHidden/>
    <w:rsid w:val="00AE7DED"/>
    <w:pPr>
      <w:spacing w:before="100" w:beforeAutospacing="1" w:after="100" w:afterAutospacing="1" w:line="480" w:lineRule="auto"/>
    </w:pPr>
    <w:rPr>
      <w:rFonts w:ascii="Century Schoolbook" w:eastAsia="Times New Roman" w:hAnsi="Century Schoolbook" w:cs="Times New Roman"/>
    </w:rPr>
  </w:style>
  <w:style w:type="paragraph" w:customStyle="1" w:styleId="Normal1">
    <w:name w:val="Normal1"/>
    <w:rsid w:val="00AE7DED"/>
    <w:pPr>
      <w:spacing w:after="0" w:line="240" w:lineRule="auto"/>
    </w:pPr>
    <w:rPr>
      <w:rFonts w:ascii="Times New Roman" w:eastAsia="Times New Roman" w:hAnsi="Times New Roman" w:cs="Times New Roman"/>
      <w:color w:val="000000"/>
      <w:kern w:val="0"/>
      <w:sz w:val="24"/>
      <w:szCs w:val="20"/>
      <w14:ligatures w14:val="none"/>
    </w:rPr>
  </w:style>
  <w:style w:type="character" w:styleId="UnresolvedMention">
    <w:name w:val="Unresolved Mention"/>
    <w:basedOn w:val="DefaultParagraphFont"/>
    <w:uiPriority w:val="99"/>
    <w:semiHidden/>
    <w:unhideWhenUsed/>
    <w:rsid w:val="000F5679"/>
    <w:rPr>
      <w:color w:val="605E5C"/>
      <w:shd w:val="clear" w:color="auto" w:fill="E1DFDD"/>
    </w:rPr>
  </w:style>
  <w:style w:type="character" w:customStyle="1" w:styleId="cohl">
    <w:name w:val="co_hl"/>
    <w:basedOn w:val="DefaultParagraphFont"/>
    <w:rsid w:val="00726730"/>
  </w:style>
  <w:style w:type="character" w:styleId="Emphasis">
    <w:name w:val="Emphasis"/>
    <w:basedOn w:val="DefaultParagraphFont"/>
    <w:uiPriority w:val="20"/>
    <w:qFormat/>
    <w:rsid w:val="00726730"/>
    <w:rPr>
      <w:i/>
      <w:iCs/>
    </w:rPr>
  </w:style>
  <w:style w:type="character" w:customStyle="1" w:styleId="costarpage">
    <w:name w:val="co_starpage"/>
    <w:basedOn w:val="DefaultParagraphFont"/>
    <w:rsid w:val="00EE4381"/>
  </w:style>
  <w:style w:type="paragraph" w:styleId="NormalWeb">
    <w:name w:val="Normal (Web)"/>
    <w:basedOn w:val="Normal"/>
    <w:uiPriority w:val="99"/>
    <w:semiHidden/>
    <w:unhideWhenUsed/>
    <w:rsid w:val="00442BB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873DD"/>
    <w:pPr>
      <w:tabs>
        <w:tab w:val="center" w:pos="4680"/>
        <w:tab w:val="right" w:pos="9360"/>
      </w:tabs>
    </w:pPr>
  </w:style>
  <w:style w:type="character" w:customStyle="1" w:styleId="HeaderChar">
    <w:name w:val="Header Char"/>
    <w:basedOn w:val="DefaultParagraphFont"/>
    <w:link w:val="Header"/>
    <w:uiPriority w:val="99"/>
    <w:rsid w:val="007873DD"/>
    <w:rPr>
      <w:kern w:val="0"/>
      <w:sz w:val="24"/>
      <w:szCs w:val="24"/>
      <w14:ligatures w14:val="none"/>
    </w:rPr>
  </w:style>
  <w:style w:type="paragraph" w:styleId="Footer">
    <w:name w:val="footer"/>
    <w:basedOn w:val="Normal"/>
    <w:link w:val="FooterChar"/>
    <w:uiPriority w:val="99"/>
    <w:unhideWhenUsed/>
    <w:rsid w:val="007873DD"/>
    <w:pPr>
      <w:tabs>
        <w:tab w:val="center" w:pos="4680"/>
        <w:tab w:val="right" w:pos="9360"/>
      </w:tabs>
    </w:pPr>
  </w:style>
  <w:style w:type="character" w:customStyle="1" w:styleId="FooterChar">
    <w:name w:val="Footer Char"/>
    <w:basedOn w:val="DefaultParagraphFont"/>
    <w:link w:val="Footer"/>
    <w:uiPriority w:val="99"/>
    <w:rsid w:val="007873DD"/>
    <w:rPr>
      <w:kern w:val="0"/>
      <w:sz w:val="24"/>
      <w:szCs w:val="24"/>
      <w14:ligatures w14:val="none"/>
    </w:rPr>
  </w:style>
  <w:style w:type="paragraph" w:customStyle="1" w:styleId="Default">
    <w:name w:val="Default"/>
    <w:rsid w:val="00620F5D"/>
    <w:pPr>
      <w:autoSpaceDE w:val="0"/>
      <w:autoSpaceDN w:val="0"/>
      <w:adjustRightInd w:val="0"/>
      <w:spacing w:after="0" w:line="240" w:lineRule="auto"/>
    </w:pPr>
    <w:rPr>
      <w:rFonts w:ascii="Century Schoolbook" w:hAnsi="Century Schoolbook" w:cs="Century Schoolbook"/>
      <w:color w:val="000000"/>
      <w:kern w:val="0"/>
      <w:sz w:val="24"/>
      <w:szCs w:val="24"/>
    </w:rPr>
  </w:style>
  <w:style w:type="character" w:customStyle="1" w:styleId="cosearchterm">
    <w:name w:val="co_searchterm"/>
    <w:basedOn w:val="DefaultParagraphFont"/>
    <w:rsid w:val="0016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5225">
      <w:bodyDiv w:val="1"/>
      <w:marLeft w:val="0"/>
      <w:marRight w:val="0"/>
      <w:marTop w:val="0"/>
      <w:marBottom w:val="0"/>
      <w:divBdr>
        <w:top w:val="none" w:sz="0" w:space="0" w:color="auto"/>
        <w:left w:val="none" w:sz="0" w:space="0" w:color="auto"/>
        <w:bottom w:val="none" w:sz="0" w:space="0" w:color="auto"/>
        <w:right w:val="none" w:sz="0" w:space="0" w:color="auto"/>
      </w:divBdr>
      <w:divsChild>
        <w:div w:id="30809987">
          <w:marLeft w:val="0"/>
          <w:marRight w:val="0"/>
          <w:marTop w:val="0"/>
          <w:marBottom w:val="0"/>
          <w:divBdr>
            <w:top w:val="none" w:sz="0" w:space="0" w:color="212121"/>
            <w:left w:val="none" w:sz="0" w:space="0" w:color="212121"/>
            <w:bottom w:val="none" w:sz="0" w:space="0" w:color="212121"/>
            <w:right w:val="none" w:sz="0" w:space="0" w:color="212121"/>
          </w:divBdr>
          <w:divsChild>
            <w:div w:id="854465648">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81492272">
      <w:bodyDiv w:val="1"/>
      <w:marLeft w:val="0"/>
      <w:marRight w:val="0"/>
      <w:marTop w:val="0"/>
      <w:marBottom w:val="0"/>
      <w:divBdr>
        <w:top w:val="none" w:sz="0" w:space="0" w:color="auto"/>
        <w:left w:val="none" w:sz="0" w:space="0" w:color="auto"/>
        <w:bottom w:val="none" w:sz="0" w:space="0" w:color="auto"/>
        <w:right w:val="none" w:sz="0" w:space="0" w:color="auto"/>
      </w:divBdr>
      <w:divsChild>
        <w:div w:id="535049717">
          <w:marLeft w:val="0"/>
          <w:marRight w:val="0"/>
          <w:marTop w:val="0"/>
          <w:marBottom w:val="0"/>
          <w:divBdr>
            <w:top w:val="none" w:sz="0" w:space="0" w:color="212121"/>
            <w:left w:val="none" w:sz="0" w:space="0" w:color="212121"/>
            <w:bottom w:val="none" w:sz="0" w:space="0" w:color="212121"/>
            <w:right w:val="none" w:sz="0" w:space="0" w:color="212121"/>
          </w:divBdr>
          <w:divsChild>
            <w:div w:id="755320874">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467170471">
      <w:bodyDiv w:val="1"/>
      <w:marLeft w:val="0"/>
      <w:marRight w:val="0"/>
      <w:marTop w:val="0"/>
      <w:marBottom w:val="0"/>
      <w:divBdr>
        <w:top w:val="none" w:sz="0" w:space="0" w:color="auto"/>
        <w:left w:val="none" w:sz="0" w:space="0" w:color="auto"/>
        <w:bottom w:val="none" w:sz="0" w:space="0" w:color="auto"/>
        <w:right w:val="none" w:sz="0" w:space="0" w:color="auto"/>
      </w:divBdr>
      <w:divsChild>
        <w:div w:id="252209610">
          <w:marLeft w:val="0"/>
          <w:marRight w:val="0"/>
          <w:marTop w:val="0"/>
          <w:marBottom w:val="0"/>
          <w:divBdr>
            <w:top w:val="none" w:sz="0" w:space="0" w:color="212121"/>
            <w:left w:val="none" w:sz="0" w:space="0" w:color="212121"/>
            <w:bottom w:val="none" w:sz="0" w:space="0" w:color="212121"/>
            <w:right w:val="none" w:sz="0" w:space="0" w:color="212121"/>
          </w:divBdr>
          <w:divsChild>
            <w:div w:id="322053883">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472211856">
      <w:bodyDiv w:val="1"/>
      <w:marLeft w:val="0"/>
      <w:marRight w:val="0"/>
      <w:marTop w:val="0"/>
      <w:marBottom w:val="0"/>
      <w:divBdr>
        <w:top w:val="none" w:sz="0" w:space="0" w:color="auto"/>
        <w:left w:val="none" w:sz="0" w:space="0" w:color="auto"/>
        <w:bottom w:val="none" w:sz="0" w:space="0" w:color="auto"/>
        <w:right w:val="none" w:sz="0" w:space="0" w:color="auto"/>
      </w:divBdr>
      <w:divsChild>
        <w:div w:id="839853866">
          <w:marLeft w:val="0"/>
          <w:marRight w:val="0"/>
          <w:marTop w:val="0"/>
          <w:marBottom w:val="0"/>
          <w:divBdr>
            <w:top w:val="none" w:sz="0" w:space="0" w:color="212121"/>
            <w:left w:val="none" w:sz="0" w:space="0" w:color="212121"/>
            <w:bottom w:val="none" w:sz="0" w:space="0" w:color="212121"/>
            <w:right w:val="none" w:sz="0" w:space="0" w:color="212121"/>
          </w:divBdr>
          <w:divsChild>
            <w:div w:id="60958221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488714713">
      <w:bodyDiv w:val="1"/>
      <w:marLeft w:val="0"/>
      <w:marRight w:val="0"/>
      <w:marTop w:val="0"/>
      <w:marBottom w:val="0"/>
      <w:divBdr>
        <w:top w:val="none" w:sz="0" w:space="0" w:color="auto"/>
        <w:left w:val="none" w:sz="0" w:space="0" w:color="auto"/>
        <w:bottom w:val="none" w:sz="0" w:space="0" w:color="auto"/>
        <w:right w:val="none" w:sz="0" w:space="0" w:color="auto"/>
      </w:divBdr>
      <w:divsChild>
        <w:div w:id="566651258">
          <w:marLeft w:val="0"/>
          <w:marRight w:val="0"/>
          <w:marTop w:val="0"/>
          <w:marBottom w:val="0"/>
          <w:divBdr>
            <w:top w:val="none" w:sz="0" w:space="0" w:color="212121"/>
            <w:left w:val="none" w:sz="0" w:space="0" w:color="212121"/>
            <w:bottom w:val="none" w:sz="0" w:space="0" w:color="212121"/>
            <w:right w:val="none" w:sz="0" w:space="0" w:color="212121"/>
          </w:divBdr>
          <w:divsChild>
            <w:div w:id="101726969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489369450">
      <w:bodyDiv w:val="1"/>
      <w:marLeft w:val="0"/>
      <w:marRight w:val="0"/>
      <w:marTop w:val="0"/>
      <w:marBottom w:val="0"/>
      <w:divBdr>
        <w:top w:val="none" w:sz="0" w:space="0" w:color="auto"/>
        <w:left w:val="none" w:sz="0" w:space="0" w:color="auto"/>
        <w:bottom w:val="none" w:sz="0" w:space="0" w:color="auto"/>
        <w:right w:val="none" w:sz="0" w:space="0" w:color="auto"/>
      </w:divBdr>
      <w:divsChild>
        <w:div w:id="1829973826">
          <w:marLeft w:val="0"/>
          <w:marRight w:val="0"/>
          <w:marTop w:val="0"/>
          <w:marBottom w:val="0"/>
          <w:divBdr>
            <w:top w:val="none" w:sz="0" w:space="0" w:color="212121"/>
            <w:left w:val="none" w:sz="0" w:space="0" w:color="212121"/>
            <w:bottom w:val="none" w:sz="0" w:space="0" w:color="212121"/>
            <w:right w:val="none" w:sz="0" w:space="0" w:color="212121"/>
          </w:divBdr>
          <w:divsChild>
            <w:div w:id="1098528234">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508908009">
      <w:bodyDiv w:val="1"/>
      <w:marLeft w:val="0"/>
      <w:marRight w:val="0"/>
      <w:marTop w:val="0"/>
      <w:marBottom w:val="0"/>
      <w:divBdr>
        <w:top w:val="none" w:sz="0" w:space="0" w:color="auto"/>
        <w:left w:val="none" w:sz="0" w:space="0" w:color="auto"/>
        <w:bottom w:val="none" w:sz="0" w:space="0" w:color="auto"/>
        <w:right w:val="none" w:sz="0" w:space="0" w:color="auto"/>
      </w:divBdr>
      <w:divsChild>
        <w:div w:id="979384098">
          <w:marLeft w:val="0"/>
          <w:marRight w:val="0"/>
          <w:marTop w:val="0"/>
          <w:marBottom w:val="0"/>
          <w:divBdr>
            <w:top w:val="none" w:sz="0" w:space="0" w:color="212121"/>
            <w:left w:val="none" w:sz="0" w:space="0" w:color="212121"/>
            <w:bottom w:val="none" w:sz="0" w:space="0" w:color="212121"/>
            <w:right w:val="none" w:sz="0" w:space="0" w:color="212121"/>
          </w:divBdr>
          <w:divsChild>
            <w:div w:id="552888824">
              <w:marLeft w:val="0"/>
              <w:marRight w:val="0"/>
              <w:marTop w:val="0"/>
              <w:marBottom w:val="0"/>
              <w:divBdr>
                <w:top w:val="none" w:sz="0" w:space="0" w:color="212121"/>
                <w:left w:val="none" w:sz="0" w:space="12" w:color="212121"/>
                <w:bottom w:val="none" w:sz="0" w:space="0" w:color="212121"/>
                <w:right w:val="none" w:sz="0" w:space="0" w:color="212121"/>
              </w:divBdr>
              <w:divsChild>
                <w:div w:id="243494537">
                  <w:marLeft w:val="0"/>
                  <w:marRight w:val="0"/>
                  <w:marTop w:val="0"/>
                  <w:marBottom w:val="0"/>
                  <w:divBdr>
                    <w:top w:val="none" w:sz="0" w:space="0" w:color="212121"/>
                    <w:left w:val="none" w:sz="0" w:space="0" w:color="212121"/>
                    <w:bottom w:val="none" w:sz="0" w:space="0" w:color="212121"/>
                    <w:right w:val="none" w:sz="0" w:space="0" w:color="212121"/>
                  </w:divBdr>
                  <w:divsChild>
                    <w:div w:id="1742408858">
                      <w:blockQuote w:val="1"/>
                      <w:marLeft w:val="0"/>
                      <w:marRight w:val="0"/>
                      <w:marTop w:val="0"/>
                      <w:marBottom w:val="0"/>
                      <w:divBdr>
                        <w:top w:val="none" w:sz="0" w:space="0" w:color="212121"/>
                        <w:left w:val="none" w:sz="0" w:space="0" w:color="212121"/>
                        <w:bottom w:val="none" w:sz="0" w:space="0" w:color="212121"/>
                        <w:right w:val="none" w:sz="0" w:space="0" w:color="212121"/>
                      </w:divBdr>
                      <w:divsChild>
                        <w:div w:id="661592475">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sChild>
            </w:div>
            <w:div w:id="102267726">
              <w:marLeft w:val="0"/>
              <w:marRight w:val="0"/>
              <w:marTop w:val="240"/>
              <w:marBottom w:val="0"/>
              <w:divBdr>
                <w:top w:val="none" w:sz="0" w:space="0" w:color="212121"/>
                <w:left w:val="none" w:sz="0" w:space="0" w:color="212121"/>
                <w:bottom w:val="none" w:sz="0" w:space="0" w:color="212121"/>
                <w:right w:val="none" w:sz="0" w:space="0" w:color="212121"/>
              </w:divBdr>
            </w:div>
            <w:div w:id="2112779857">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578684746">
      <w:bodyDiv w:val="1"/>
      <w:marLeft w:val="0"/>
      <w:marRight w:val="0"/>
      <w:marTop w:val="0"/>
      <w:marBottom w:val="0"/>
      <w:divBdr>
        <w:top w:val="none" w:sz="0" w:space="0" w:color="auto"/>
        <w:left w:val="none" w:sz="0" w:space="0" w:color="auto"/>
        <w:bottom w:val="none" w:sz="0" w:space="0" w:color="auto"/>
        <w:right w:val="none" w:sz="0" w:space="0" w:color="auto"/>
      </w:divBdr>
      <w:divsChild>
        <w:div w:id="673915851">
          <w:marLeft w:val="0"/>
          <w:marRight w:val="0"/>
          <w:marTop w:val="0"/>
          <w:marBottom w:val="0"/>
          <w:divBdr>
            <w:top w:val="none" w:sz="0" w:space="0" w:color="212121"/>
            <w:left w:val="none" w:sz="0" w:space="0" w:color="212121"/>
            <w:bottom w:val="none" w:sz="0" w:space="0" w:color="212121"/>
            <w:right w:val="none" w:sz="0" w:space="0" w:color="212121"/>
          </w:divBdr>
          <w:divsChild>
            <w:div w:id="1434090739">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672295532">
      <w:bodyDiv w:val="1"/>
      <w:marLeft w:val="0"/>
      <w:marRight w:val="0"/>
      <w:marTop w:val="0"/>
      <w:marBottom w:val="0"/>
      <w:divBdr>
        <w:top w:val="none" w:sz="0" w:space="0" w:color="auto"/>
        <w:left w:val="none" w:sz="0" w:space="0" w:color="auto"/>
        <w:bottom w:val="none" w:sz="0" w:space="0" w:color="auto"/>
        <w:right w:val="none" w:sz="0" w:space="0" w:color="auto"/>
      </w:divBdr>
      <w:divsChild>
        <w:div w:id="1832673011">
          <w:marLeft w:val="0"/>
          <w:marRight w:val="0"/>
          <w:marTop w:val="0"/>
          <w:marBottom w:val="0"/>
          <w:divBdr>
            <w:top w:val="none" w:sz="0" w:space="0" w:color="212121"/>
            <w:left w:val="none" w:sz="0" w:space="0" w:color="212121"/>
            <w:bottom w:val="none" w:sz="0" w:space="0" w:color="212121"/>
            <w:right w:val="none" w:sz="0" w:space="0" w:color="212121"/>
          </w:divBdr>
          <w:divsChild>
            <w:div w:id="2028363460">
              <w:marLeft w:val="0"/>
              <w:marRight w:val="0"/>
              <w:marTop w:val="0"/>
              <w:marBottom w:val="0"/>
              <w:divBdr>
                <w:top w:val="none" w:sz="0" w:space="0" w:color="212121"/>
                <w:left w:val="none" w:sz="0" w:space="12" w:color="212121"/>
                <w:bottom w:val="none" w:sz="0" w:space="0" w:color="212121"/>
                <w:right w:val="none" w:sz="0" w:space="0" w:color="212121"/>
              </w:divBdr>
              <w:divsChild>
                <w:div w:id="534199347">
                  <w:marLeft w:val="0"/>
                  <w:marRight w:val="0"/>
                  <w:marTop w:val="0"/>
                  <w:marBottom w:val="0"/>
                  <w:divBdr>
                    <w:top w:val="none" w:sz="0" w:space="0" w:color="212121"/>
                    <w:left w:val="none" w:sz="0" w:space="0" w:color="212121"/>
                    <w:bottom w:val="none" w:sz="0" w:space="0" w:color="212121"/>
                    <w:right w:val="none" w:sz="0" w:space="0" w:color="212121"/>
                  </w:divBdr>
                  <w:divsChild>
                    <w:div w:id="1648702128">
                      <w:blockQuote w:val="1"/>
                      <w:marLeft w:val="0"/>
                      <w:marRight w:val="0"/>
                      <w:marTop w:val="0"/>
                      <w:marBottom w:val="0"/>
                      <w:divBdr>
                        <w:top w:val="none" w:sz="0" w:space="0" w:color="212121"/>
                        <w:left w:val="none" w:sz="0" w:space="0" w:color="212121"/>
                        <w:bottom w:val="none" w:sz="0" w:space="0" w:color="212121"/>
                        <w:right w:val="none" w:sz="0" w:space="0" w:color="212121"/>
                      </w:divBdr>
                      <w:divsChild>
                        <w:div w:id="2063677873">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sChild>
            </w:div>
            <w:div w:id="847253116">
              <w:marLeft w:val="0"/>
              <w:marRight w:val="0"/>
              <w:marTop w:val="240"/>
              <w:marBottom w:val="0"/>
              <w:divBdr>
                <w:top w:val="none" w:sz="0" w:space="0" w:color="212121"/>
                <w:left w:val="none" w:sz="0" w:space="0" w:color="212121"/>
                <w:bottom w:val="none" w:sz="0" w:space="0" w:color="212121"/>
                <w:right w:val="none" w:sz="0" w:space="0" w:color="212121"/>
              </w:divBdr>
            </w:div>
            <w:div w:id="710764934">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676004257">
      <w:bodyDiv w:val="1"/>
      <w:marLeft w:val="0"/>
      <w:marRight w:val="0"/>
      <w:marTop w:val="0"/>
      <w:marBottom w:val="0"/>
      <w:divBdr>
        <w:top w:val="none" w:sz="0" w:space="0" w:color="auto"/>
        <w:left w:val="none" w:sz="0" w:space="0" w:color="auto"/>
        <w:bottom w:val="none" w:sz="0" w:space="0" w:color="auto"/>
        <w:right w:val="none" w:sz="0" w:space="0" w:color="auto"/>
      </w:divBdr>
      <w:divsChild>
        <w:div w:id="2004358653">
          <w:marLeft w:val="0"/>
          <w:marRight w:val="0"/>
          <w:marTop w:val="0"/>
          <w:marBottom w:val="0"/>
          <w:divBdr>
            <w:top w:val="none" w:sz="0" w:space="0" w:color="212121"/>
            <w:left w:val="none" w:sz="0" w:space="0" w:color="212121"/>
            <w:bottom w:val="none" w:sz="0" w:space="0" w:color="212121"/>
            <w:right w:val="none" w:sz="0" w:space="0" w:color="212121"/>
          </w:divBdr>
          <w:divsChild>
            <w:div w:id="191966245">
              <w:marLeft w:val="0"/>
              <w:marRight w:val="0"/>
              <w:marTop w:val="0"/>
              <w:marBottom w:val="0"/>
              <w:divBdr>
                <w:top w:val="none" w:sz="0" w:space="0" w:color="212121"/>
                <w:left w:val="none" w:sz="0" w:space="0" w:color="212121"/>
                <w:bottom w:val="none" w:sz="0" w:space="0" w:color="212121"/>
                <w:right w:val="none" w:sz="0" w:space="0" w:color="212121"/>
              </w:divBdr>
            </w:div>
            <w:div w:id="517544244">
              <w:marLeft w:val="0"/>
              <w:marRight w:val="0"/>
              <w:marTop w:val="240"/>
              <w:marBottom w:val="0"/>
              <w:divBdr>
                <w:top w:val="none" w:sz="0" w:space="0" w:color="212121"/>
                <w:left w:val="none" w:sz="0" w:space="12" w:color="212121"/>
                <w:bottom w:val="none" w:sz="0" w:space="0" w:color="212121"/>
                <w:right w:val="none" w:sz="0" w:space="0" w:color="212121"/>
              </w:divBdr>
              <w:divsChild>
                <w:div w:id="1243684203">
                  <w:marLeft w:val="0"/>
                  <w:marRight w:val="0"/>
                  <w:marTop w:val="0"/>
                  <w:marBottom w:val="0"/>
                  <w:divBdr>
                    <w:top w:val="none" w:sz="0" w:space="0" w:color="212121"/>
                    <w:left w:val="none" w:sz="0" w:space="0" w:color="212121"/>
                    <w:bottom w:val="none" w:sz="0" w:space="0" w:color="212121"/>
                    <w:right w:val="none" w:sz="0" w:space="0" w:color="212121"/>
                  </w:divBdr>
                  <w:divsChild>
                    <w:div w:id="817184074">
                      <w:blockQuote w:val="1"/>
                      <w:marLeft w:val="0"/>
                      <w:marRight w:val="0"/>
                      <w:marTop w:val="0"/>
                      <w:marBottom w:val="0"/>
                      <w:divBdr>
                        <w:top w:val="none" w:sz="0" w:space="0" w:color="212121"/>
                        <w:left w:val="none" w:sz="0" w:space="0" w:color="212121"/>
                        <w:bottom w:val="none" w:sz="0" w:space="0" w:color="212121"/>
                        <w:right w:val="none" w:sz="0" w:space="0" w:color="212121"/>
                      </w:divBdr>
                      <w:divsChild>
                        <w:div w:id="273288344">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sChild>
            </w:div>
            <w:div w:id="2146042744">
              <w:marLeft w:val="0"/>
              <w:marRight w:val="0"/>
              <w:marTop w:val="240"/>
              <w:marBottom w:val="0"/>
              <w:divBdr>
                <w:top w:val="none" w:sz="0" w:space="0" w:color="212121"/>
                <w:left w:val="none" w:sz="0" w:space="0" w:color="212121"/>
                <w:bottom w:val="none" w:sz="0" w:space="0" w:color="212121"/>
                <w:right w:val="none" w:sz="0" w:space="0" w:color="212121"/>
              </w:divBdr>
            </w:div>
            <w:div w:id="404031535">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883757924">
      <w:bodyDiv w:val="1"/>
      <w:marLeft w:val="0"/>
      <w:marRight w:val="0"/>
      <w:marTop w:val="0"/>
      <w:marBottom w:val="0"/>
      <w:divBdr>
        <w:top w:val="none" w:sz="0" w:space="0" w:color="auto"/>
        <w:left w:val="none" w:sz="0" w:space="0" w:color="auto"/>
        <w:bottom w:val="none" w:sz="0" w:space="0" w:color="auto"/>
        <w:right w:val="none" w:sz="0" w:space="0" w:color="auto"/>
      </w:divBdr>
      <w:divsChild>
        <w:div w:id="1095786134">
          <w:marLeft w:val="0"/>
          <w:marRight w:val="0"/>
          <w:marTop w:val="0"/>
          <w:marBottom w:val="0"/>
          <w:divBdr>
            <w:top w:val="none" w:sz="0" w:space="0" w:color="212121"/>
            <w:left w:val="none" w:sz="0" w:space="0" w:color="212121"/>
            <w:bottom w:val="none" w:sz="0" w:space="0" w:color="212121"/>
            <w:right w:val="none" w:sz="0" w:space="0" w:color="212121"/>
          </w:divBdr>
          <w:divsChild>
            <w:div w:id="837579465">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907770189">
      <w:bodyDiv w:val="1"/>
      <w:marLeft w:val="0"/>
      <w:marRight w:val="0"/>
      <w:marTop w:val="0"/>
      <w:marBottom w:val="0"/>
      <w:divBdr>
        <w:top w:val="none" w:sz="0" w:space="0" w:color="auto"/>
        <w:left w:val="none" w:sz="0" w:space="0" w:color="auto"/>
        <w:bottom w:val="none" w:sz="0" w:space="0" w:color="auto"/>
        <w:right w:val="none" w:sz="0" w:space="0" w:color="auto"/>
      </w:divBdr>
      <w:divsChild>
        <w:div w:id="517815141">
          <w:marLeft w:val="0"/>
          <w:marRight w:val="0"/>
          <w:marTop w:val="0"/>
          <w:marBottom w:val="0"/>
          <w:divBdr>
            <w:top w:val="none" w:sz="0" w:space="0" w:color="212121"/>
            <w:left w:val="none" w:sz="0" w:space="0" w:color="212121"/>
            <w:bottom w:val="none" w:sz="0" w:space="0" w:color="212121"/>
            <w:right w:val="none" w:sz="0" w:space="0" w:color="212121"/>
          </w:divBdr>
          <w:divsChild>
            <w:div w:id="566690928">
              <w:marLeft w:val="0"/>
              <w:marRight w:val="0"/>
              <w:marTop w:val="240"/>
              <w:marBottom w:val="0"/>
              <w:divBdr>
                <w:top w:val="none" w:sz="0" w:space="0" w:color="212121"/>
                <w:left w:val="none" w:sz="0" w:space="0" w:color="212121"/>
                <w:bottom w:val="none" w:sz="0" w:space="0" w:color="212121"/>
                <w:right w:val="none" w:sz="0" w:space="0" w:color="212121"/>
              </w:divBdr>
              <w:divsChild>
                <w:div w:id="1927760625">
                  <w:marLeft w:val="0"/>
                  <w:marRight w:val="0"/>
                  <w:marTop w:val="0"/>
                  <w:marBottom w:val="0"/>
                  <w:divBdr>
                    <w:top w:val="none" w:sz="0" w:space="0" w:color="212121"/>
                    <w:left w:val="none" w:sz="0" w:space="0" w:color="212121"/>
                    <w:bottom w:val="none" w:sz="0" w:space="0" w:color="212121"/>
                    <w:right w:val="none" w:sz="0" w:space="0" w:color="212121"/>
                  </w:divBdr>
                </w:div>
              </w:divsChild>
            </w:div>
            <w:div w:id="1333947924">
              <w:marLeft w:val="0"/>
              <w:marRight w:val="0"/>
              <w:marTop w:val="0"/>
              <w:marBottom w:val="0"/>
              <w:divBdr>
                <w:top w:val="none" w:sz="0" w:space="0" w:color="212121"/>
                <w:left w:val="none" w:sz="0" w:space="0" w:color="212121"/>
                <w:bottom w:val="none" w:sz="0" w:space="0" w:color="212121"/>
                <w:right w:val="none" w:sz="0" w:space="0" w:color="212121"/>
              </w:divBdr>
            </w:div>
            <w:div w:id="1736467449">
              <w:marLeft w:val="0"/>
              <w:marRight w:val="0"/>
              <w:marTop w:val="0"/>
              <w:marBottom w:val="0"/>
              <w:divBdr>
                <w:top w:val="none" w:sz="0" w:space="0" w:color="212121"/>
                <w:left w:val="none" w:sz="0" w:space="0" w:color="212121"/>
                <w:bottom w:val="none" w:sz="0" w:space="0" w:color="212121"/>
                <w:right w:val="none" w:sz="0" w:space="0" w:color="212121"/>
              </w:divBdr>
              <w:divsChild>
                <w:div w:id="810757169">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sChild>
    </w:div>
    <w:div w:id="1017275324">
      <w:bodyDiv w:val="1"/>
      <w:marLeft w:val="0"/>
      <w:marRight w:val="0"/>
      <w:marTop w:val="0"/>
      <w:marBottom w:val="0"/>
      <w:divBdr>
        <w:top w:val="none" w:sz="0" w:space="0" w:color="auto"/>
        <w:left w:val="none" w:sz="0" w:space="0" w:color="auto"/>
        <w:bottom w:val="none" w:sz="0" w:space="0" w:color="auto"/>
        <w:right w:val="none" w:sz="0" w:space="0" w:color="auto"/>
      </w:divBdr>
      <w:divsChild>
        <w:div w:id="1549145014">
          <w:marLeft w:val="0"/>
          <w:marRight w:val="0"/>
          <w:marTop w:val="0"/>
          <w:marBottom w:val="0"/>
          <w:divBdr>
            <w:top w:val="none" w:sz="0" w:space="0" w:color="212121"/>
            <w:left w:val="none" w:sz="0" w:space="0" w:color="212121"/>
            <w:bottom w:val="none" w:sz="0" w:space="0" w:color="212121"/>
            <w:right w:val="none" w:sz="0" w:space="0" w:color="212121"/>
          </w:divBdr>
          <w:divsChild>
            <w:div w:id="1148087963">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069159620">
      <w:bodyDiv w:val="1"/>
      <w:marLeft w:val="0"/>
      <w:marRight w:val="0"/>
      <w:marTop w:val="0"/>
      <w:marBottom w:val="0"/>
      <w:divBdr>
        <w:top w:val="none" w:sz="0" w:space="0" w:color="auto"/>
        <w:left w:val="none" w:sz="0" w:space="0" w:color="auto"/>
        <w:bottom w:val="none" w:sz="0" w:space="0" w:color="auto"/>
        <w:right w:val="none" w:sz="0" w:space="0" w:color="auto"/>
      </w:divBdr>
      <w:divsChild>
        <w:div w:id="1987464246">
          <w:marLeft w:val="0"/>
          <w:marRight w:val="0"/>
          <w:marTop w:val="0"/>
          <w:marBottom w:val="0"/>
          <w:divBdr>
            <w:top w:val="none" w:sz="0" w:space="0" w:color="212121"/>
            <w:left w:val="none" w:sz="0" w:space="0" w:color="212121"/>
            <w:bottom w:val="none" w:sz="0" w:space="0" w:color="212121"/>
            <w:right w:val="none" w:sz="0" w:space="0" w:color="212121"/>
          </w:divBdr>
          <w:divsChild>
            <w:div w:id="1257521707">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102918610">
      <w:bodyDiv w:val="1"/>
      <w:marLeft w:val="0"/>
      <w:marRight w:val="0"/>
      <w:marTop w:val="0"/>
      <w:marBottom w:val="0"/>
      <w:divBdr>
        <w:top w:val="none" w:sz="0" w:space="0" w:color="auto"/>
        <w:left w:val="none" w:sz="0" w:space="0" w:color="auto"/>
        <w:bottom w:val="none" w:sz="0" w:space="0" w:color="auto"/>
        <w:right w:val="none" w:sz="0" w:space="0" w:color="auto"/>
      </w:divBdr>
    </w:div>
    <w:div w:id="12561373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542">
          <w:marLeft w:val="0"/>
          <w:marRight w:val="0"/>
          <w:marTop w:val="0"/>
          <w:marBottom w:val="0"/>
          <w:divBdr>
            <w:top w:val="none" w:sz="0" w:space="0" w:color="212121"/>
            <w:left w:val="none" w:sz="0" w:space="0" w:color="212121"/>
            <w:bottom w:val="none" w:sz="0" w:space="0" w:color="212121"/>
            <w:right w:val="none" w:sz="0" w:space="0" w:color="212121"/>
          </w:divBdr>
          <w:divsChild>
            <w:div w:id="590353682">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284464596">
      <w:bodyDiv w:val="1"/>
      <w:marLeft w:val="0"/>
      <w:marRight w:val="0"/>
      <w:marTop w:val="0"/>
      <w:marBottom w:val="0"/>
      <w:divBdr>
        <w:top w:val="none" w:sz="0" w:space="0" w:color="auto"/>
        <w:left w:val="none" w:sz="0" w:space="0" w:color="auto"/>
        <w:bottom w:val="none" w:sz="0" w:space="0" w:color="auto"/>
        <w:right w:val="none" w:sz="0" w:space="0" w:color="auto"/>
      </w:divBdr>
      <w:divsChild>
        <w:div w:id="357120443">
          <w:marLeft w:val="0"/>
          <w:marRight w:val="0"/>
          <w:marTop w:val="0"/>
          <w:marBottom w:val="0"/>
          <w:divBdr>
            <w:top w:val="none" w:sz="0" w:space="0" w:color="212121"/>
            <w:left w:val="none" w:sz="0" w:space="0" w:color="212121"/>
            <w:bottom w:val="none" w:sz="0" w:space="0" w:color="212121"/>
            <w:right w:val="none" w:sz="0" w:space="0" w:color="212121"/>
          </w:divBdr>
          <w:divsChild>
            <w:div w:id="1004480242">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300840119">
      <w:bodyDiv w:val="1"/>
      <w:marLeft w:val="0"/>
      <w:marRight w:val="0"/>
      <w:marTop w:val="0"/>
      <w:marBottom w:val="0"/>
      <w:divBdr>
        <w:top w:val="none" w:sz="0" w:space="0" w:color="auto"/>
        <w:left w:val="none" w:sz="0" w:space="0" w:color="auto"/>
        <w:bottom w:val="none" w:sz="0" w:space="0" w:color="auto"/>
        <w:right w:val="none" w:sz="0" w:space="0" w:color="auto"/>
      </w:divBdr>
      <w:divsChild>
        <w:div w:id="2128154283">
          <w:marLeft w:val="0"/>
          <w:marRight w:val="0"/>
          <w:marTop w:val="0"/>
          <w:marBottom w:val="0"/>
          <w:divBdr>
            <w:top w:val="none" w:sz="0" w:space="0" w:color="212121"/>
            <w:left w:val="none" w:sz="0" w:space="0" w:color="212121"/>
            <w:bottom w:val="none" w:sz="0" w:space="0" w:color="212121"/>
            <w:right w:val="none" w:sz="0" w:space="0" w:color="212121"/>
          </w:divBdr>
          <w:divsChild>
            <w:div w:id="59069873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317758876">
      <w:bodyDiv w:val="1"/>
      <w:marLeft w:val="0"/>
      <w:marRight w:val="0"/>
      <w:marTop w:val="0"/>
      <w:marBottom w:val="0"/>
      <w:divBdr>
        <w:top w:val="none" w:sz="0" w:space="0" w:color="auto"/>
        <w:left w:val="none" w:sz="0" w:space="0" w:color="auto"/>
        <w:bottom w:val="none" w:sz="0" w:space="0" w:color="auto"/>
        <w:right w:val="none" w:sz="0" w:space="0" w:color="auto"/>
      </w:divBdr>
      <w:divsChild>
        <w:div w:id="198318491">
          <w:marLeft w:val="0"/>
          <w:marRight w:val="0"/>
          <w:marTop w:val="0"/>
          <w:marBottom w:val="0"/>
          <w:divBdr>
            <w:top w:val="none" w:sz="0" w:space="0" w:color="212121"/>
            <w:left w:val="none" w:sz="0" w:space="0" w:color="212121"/>
            <w:bottom w:val="none" w:sz="0" w:space="0" w:color="212121"/>
            <w:right w:val="none" w:sz="0" w:space="0" w:color="212121"/>
          </w:divBdr>
          <w:divsChild>
            <w:div w:id="564532660">
              <w:marLeft w:val="0"/>
              <w:marRight w:val="0"/>
              <w:marTop w:val="0"/>
              <w:marBottom w:val="0"/>
              <w:divBdr>
                <w:top w:val="none" w:sz="0" w:space="0" w:color="212121"/>
                <w:left w:val="none" w:sz="0" w:space="0" w:color="212121"/>
                <w:bottom w:val="none" w:sz="0" w:space="0" w:color="212121"/>
                <w:right w:val="none" w:sz="0" w:space="0" w:color="212121"/>
              </w:divBdr>
              <w:divsChild>
                <w:div w:id="1461611111">
                  <w:marLeft w:val="0"/>
                  <w:marRight w:val="0"/>
                  <w:marTop w:val="0"/>
                  <w:marBottom w:val="0"/>
                  <w:divBdr>
                    <w:top w:val="none" w:sz="0" w:space="0" w:color="212121"/>
                    <w:left w:val="none" w:sz="0" w:space="0" w:color="212121"/>
                    <w:bottom w:val="none" w:sz="0" w:space="0" w:color="212121"/>
                    <w:right w:val="none" w:sz="0" w:space="0" w:color="212121"/>
                  </w:divBdr>
                </w:div>
              </w:divsChild>
            </w:div>
            <w:div w:id="1027216616">
              <w:marLeft w:val="0"/>
              <w:marRight w:val="0"/>
              <w:marTop w:val="240"/>
              <w:marBottom w:val="0"/>
              <w:divBdr>
                <w:top w:val="none" w:sz="0" w:space="0" w:color="212121"/>
                <w:left w:val="none" w:sz="0" w:space="0" w:color="212121"/>
                <w:bottom w:val="none" w:sz="0" w:space="0" w:color="212121"/>
                <w:right w:val="none" w:sz="0" w:space="0" w:color="212121"/>
              </w:divBdr>
              <w:divsChild>
                <w:div w:id="700864143">
                  <w:marLeft w:val="0"/>
                  <w:marRight w:val="0"/>
                  <w:marTop w:val="0"/>
                  <w:marBottom w:val="0"/>
                  <w:divBdr>
                    <w:top w:val="none" w:sz="0" w:space="0" w:color="212121"/>
                    <w:left w:val="none" w:sz="0" w:space="0" w:color="212121"/>
                    <w:bottom w:val="none" w:sz="0" w:space="0" w:color="212121"/>
                    <w:right w:val="none" w:sz="0" w:space="0" w:color="212121"/>
                  </w:divBdr>
                </w:div>
              </w:divsChild>
            </w:div>
            <w:div w:id="51114013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462923980">
      <w:bodyDiv w:val="1"/>
      <w:marLeft w:val="0"/>
      <w:marRight w:val="0"/>
      <w:marTop w:val="0"/>
      <w:marBottom w:val="0"/>
      <w:divBdr>
        <w:top w:val="none" w:sz="0" w:space="0" w:color="auto"/>
        <w:left w:val="none" w:sz="0" w:space="0" w:color="auto"/>
        <w:bottom w:val="none" w:sz="0" w:space="0" w:color="auto"/>
        <w:right w:val="none" w:sz="0" w:space="0" w:color="auto"/>
      </w:divBdr>
      <w:divsChild>
        <w:div w:id="1454251005">
          <w:marLeft w:val="0"/>
          <w:marRight w:val="0"/>
          <w:marTop w:val="0"/>
          <w:marBottom w:val="0"/>
          <w:divBdr>
            <w:top w:val="none" w:sz="0" w:space="0" w:color="212121"/>
            <w:left w:val="none" w:sz="0" w:space="0" w:color="212121"/>
            <w:bottom w:val="none" w:sz="0" w:space="0" w:color="212121"/>
            <w:right w:val="none" w:sz="0" w:space="0" w:color="212121"/>
          </w:divBdr>
          <w:divsChild>
            <w:div w:id="925382342">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529292795">
      <w:bodyDiv w:val="1"/>
      <w:marLeft w:val="0"/>
      <w:marRight w:val="0"/>
      <w:marTop w:val="0"/>
      <w:marBottom w:val="0"/>
      <w:divBdr>
        <w:top w:val="none" w:sz="0" w:space="0" w:color="auto"/>
        <w:left w:val="none" w:sz="0" w:space="0" w:color="auto"/>
        <w:bottom w:val="none" w:sz="0" w:space="0" w:color="auto"/>
        <w:right w:val="none" w:sz="0" w:space="0" w:color="auto"/>
      </w:divBdr>
      <w:divsChild>
        <w:div w:id="1328559931">
          <w:marLeft w:val="0"/>
          <w:marRight w:val="0"/>
          <w:marTop w:val="0"/>
          <w:marBottom w:val="0"/>
          <w:divBdr>
            <w:top w:val="none" w:sz="0" w:space="0" w:color="212121"/>
            <w:left w:val="none" w:sz="0" w:space="0" w:color="212121"/>
            <w:bottom w:val="none" w:sz="0" w:space="0" w:color="212121"/>
            <w:right w:val="none" w:sz="0" w:space="0" w:color="212121"/>
          </w:divBdr>
          <w:divsChild>
            <w:div w:id="781152573">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698772046">
      <w:bodyDiv w:val="1"/>
      <w:marLeft w:val="0"/>
      <w:marRight w:val="0"/>
      <w:marTop w:val="0"/>
      <w:marBottom w:val="0"/>
      <w:divBdr>
        <w:top w:val="none" w:sz="0" w:space="0" w:color="auto"/>
        <w:left w:val="none" w:sz="0" w:space="0" w:color="auto"/>
        <w:bottom w:val="none" w:sz="0" w:space="0" w:color="auto"/>
        <w:right w:val="none" w:sz="0" w:space="0" w:color="auto"/>
      </w:divBdr>
      <w:divsChild>
        <w:div w:id="255209545">
          <w:marLeft w:val="0"/>
          <w:marRight w:val="0"/>
          <w:marTop w:val="0"/>
          <w:marBottom w:val="0"/>
          <w:divBdr>
            <w:top w:val="none" w:sz="0" w:space="0" w:color="212121"/>
            <w:left w:val="none" w:sz="0" w:space="0" w:color="212121"/>
            <w:bottom w:val="none" w:sz="0" w:space="0" w:color="212121"/>
            <w:right w:val="none" w:sz="0" w:space="0" w:color="212121"/>
          </w:divBdr>
          <w:divsChild>
            <w:div w:id="1658848527">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704406217">
      <w:bodyDiv w:val="1"/>
      <w:marLeft w:val="0"/>
      <w:marRight w:val="0"/>
      <w:marTop w:val="0"/>
      <w:marBottom w:val="0"/>
      <w:divBdr>
        <w:top w:val="none" w:sz="0" w:space="0" w:color="auto"/>
        <w:left w:val="none" w:sz="0" w:space="0" w:color="auto"/>
        <w:bottom w:val="none" w:sz="0" w:space="0" w:color="auto"/>
        <w:right w:val="none" w:sz="0" w:space="0" w:color="auto"/>
      </w:divBdr>
      <w:divsChild>
        <w:div w:id="884607800">
          <w:marLeft w:val="0"/>
          <w:marRight w:val="0"/>
          <w:marTop w:val="0"/>
          <w:marBottom w:val="0"/>
          <w:divBdr>
            <w:top w:val="none" w:sz="0" w:space="0" w:color="212121"/>
            <w:left w:val="none" w:sz="0" w:space="0" w:color="212121"/>
            <w:bottom w:val="none" w:sz="0" w:space="0" w:color="212121"/>
            <w:right w:val="none" w:sz="0" w:space="0" w:color="212121"/>
          </w:divBdr>
          <w:divsChild>
            <w:div w:id="1350526200">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737623708">
      <w:bodyDiv w:val="1"/>
      <w:marLeft w:val="0"/>
      <w:marRight w:val="0"/>
      <w:marTop w:val="0"/>
      <w:marBottom w:val="0"/>
      <w:divBdr>
        <w:top w:val="none" w:sz="0" w:space="0" w:color="auto"/>
        <w:left w:val="none" w:sz="0" w:space="0" w:color="auto"/>
        <w:bottom w:val="none" w:sz="0" w:space="0" w:color="auto"/>
        <w:right w:val="none" w:sz="0" w:space="0" w:color="auto"/>
      </w:divBdr>
      <w:divsChild>
        <w:div w:id="2082016733">
          <w:marLeft w:val="0"/>
          <w:marRight w:val="0"/>
          <w:marTop w:val="0"/>
          <w:marBottom w:val="0"/>
          <w:divBdr>
            <w:top w:val="none" w:sz="0" w:space="0" w:color="212121"/>
            <w:left w:val="none" w:sz="0" w:space="0" w:color="212121"/>
            <w:bottom w:val="none" w:sz="0" w:space="0" w:color="212121"/>
            <w:right w:val="none" w:sz="0" w:space="0" w:color="212121"/>
          </w:divBdr>
          <w:divsChild>
            <w:div w:id="153041600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775593396">
      <w:bodyDiv w:val="1"/>
      <w:marLeft w:val="0"/>
      <w:marRight w:val="0"/>
      <w:marTop w:val="0"/>
      <w:marBottom w:val="0"/>
      <w:divBdr>
        <w:top w:val="none" w:sz="0" w:space="0" w:color="auto"/>
        <w:left w:val="none" w:sz="0" w:space="0" w:color="auto"/>
        <w:bottom w:val="none" w:sz="0" w:space="0" w:color="auto"/>
        <w:right w:val="none" w:sz="0" w:space="0" w:color="auto"/>
      </w:divBdr>
      <w:divsChild>
        <w:div w:id="1806774638">
          <w:marLeft w:val="0"/>
          <w:marRight w:val="0"/>
          <w:marTop w:val="0"/>
          <w:marBottom w:val="0"/>
          <w:divBdr>
            <w:top w:val="none" w:sz="0" w:space="0" w:color="212121"/>
            <w:left w:val="none" w:sz="0" w:space="0" w:color="212121"/>
            <w:bottom w:val="none" w:sz="0" w:space="0" w:color="212121"/>
            <w:right w:val="none" w:sz="0" w:space="0" w:color="212121"/>
          </w:divBdr>
          <w:divsChild>
            <w:div w:id="1825393422">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831021672">
      <w:bodyDiv w:val="1"/>
      <w:marLeft w:val="0"/>
      <w:marRight w:val="0"/>
      <w:marTop w:val="0"/>
      <w:marBottom w:val="0"/>
      <w:divBdr>
        <w:top w:val="none" w:sz="0" w:space="0" w:color="auto"/>
        <w:left w:val="none" w:sz="0" w:space="0" w:color="auto"/>
        <w:bottom w:val="none" w:sz="0" w:space="0" w:color="auto"/>
        <w:right w:val="none" w:sz="0" w:space="0" w:color="auto"/>
      </w:divBdr>
      <w:divsChild>
        <w:div w:id="1814911625">
          <w:marLeft w:val="0"/>
          <w:marRight w:val="0"/>
          <w:marTop w:val="0"/>
          <w:marBottom w:val="0"/>
          <w:divBdr>
            <w:top w:val="none" w:sz="0" w:space="0" w:color="212121"/>
            <w:left w:val="none" w:sz="0" w:space="0" w:color="212121"/>
            <w:bottom w:val="none" w:sz="0" w:space="0" w:color="212121"/>
            <w:right w:val="none" w:sz="0" w:space="0" w:color="212121"/>
          </w:divBdr>
          <w:divsChild>
            <w:div w:id="1756123281">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833905647">
      <w:bodyDiv w:val="1"/>
      <w:marLeft w:val="0"/>
      <w:marRight w:val="0"/>
      <w:marTop w:val="0"/>
      <w:marBottom w:val="0"/>
      <w:divBdr>
        <w:top w:val="none" w:sz="0" w:space="0" w:color="auto"/>
        <w:left w:val="none" w:sz="0" w:space="0" w:color="auto"/>
        <w:bottom w:val="none" w:sz="0" w:space="0" w:color="auto"/>
        <w:right w:val="none" w:sz="0" w:space="0" w:color="auto"/>
      </w:divBdr>
      <w:divsChild>
        <w:div w:id="1407990330">
          <w:marLeft w:val="0"/>
          <w:marRight w:val="0"/>
          <w:marTop w:val="0"/>
          <w:marBottom w:val="0"/>
          <w:divBdr>
            <w:top w:val="none" w:sz="0" w:space="0" w:color="212121"/>
            <w:left w:val="none" w:sz="0" w:space="0" w:color="212121"/>
            <w:bottom w:val="none" w:sz="0" w:space="0" w:color="212121"/>
            <w:right w:val="none" w:sz="0" w:space="0" w:color="212121"/>
          </w:divBdr>
          <w:divsChild>
            <w:div w:id="1028874709">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847094531">
      <w:bodyDiv w:val="1"/>
      <w:marLeft w:val="0"/>
      <w:marRight w:val="0"/>
      <w:marTop w:val="0"/>
      <w:marBottom w:val="0"/>
      <w:divBdr>
        <w:top w:val="none" w:sz="0" w:space="0" w:color="auto"/>
        <w:left w:val="none" w:sz="0" w:space="0" w:color="auto"/>
        <w:bottom w:val="none" w:sz="0" w:space="0" w:color="auto"/>
        <w:right w:val="none" w:sz="0" w:space="0" w:color="auto"/>
      </w:divBdr>
      <w:divsChild>
        <w:div w:id="588000525">
          <w:marLeft w:val="0"/>
          <w:marRight w:val="0"/>
          <w:marTop w:val="0"/>
          <w:marBottom w:val="0"/>
          <w:divBdr>
            <w:top w:val="none" w:sz="0" w:space="0" w:color="212121"/>
            <w:left w:val="none" w:sz="0" w:space="0" w:color="212121"/>
            <w:bottom w:val="none" w:sz="0" w:space="0" w:color="212121"/>
            <w:right w:val="none" w:sz="0" w:space="0" w:color="212121"/>
          </w:divBdr>
          <w:divsChild>
            <w:div w:id="787623006">
              <w:marLeft w:val="0"/>
              <w:marRight w:val="0"/>
              <w:marTop w:val="0"/>
              <w:marBottom w:val="0"/>
              <w:divBdr>
                <w:top w:val="none" w:sz="0" w:space="0" w:color="212121"/>
                <w:left w:val="none" w:sz="0" w:space="0" w:color="212121"/>
                <w:bottom w:val="none" w:sz="0" w:space="0" w:color="212121"/>
                <w:right w:val="none" w:sz="0" w:space="0" w:color="212121"/>
              </w:divBdr>
            </w:div>
            <w:div w:id="821846247">
              <w:marLeft w:val="0"/>
              <w:marRight w:val="0"/>
              <w:marTop w:val="240"/>
              <w:marBottom w:val="0"/>
              <w:divBdr>
                <w:top w:val="none" w:sz="0" w:space="0" w:color="212121"/>
                <w:left w:val="none" w:sz="0" w:space="0" w:color="212121"/>
                <w:bottom w:val="none" w:sz="0" w:space="0" w:color="212121"/>
                <w:right w:val="none" w:sz="0" w:space="0" w:color="212121"/>
              </w:divBdr>
              <w:divsChild>
                <w:div w:id="341326212">
                  <w:marLeft w:val="0"/>
                  <w:marRight w:val="0"/>
                  <w:marTop w:val="0"/>
                  <w:marBottom w:val="0"/>
                  <w:divBdr>
                    <w:top w:val="none" w:sz="0" w:space="0" w:color="212121"/>
                    <w:left w:val="none" w:sz="0" w:space="0" w:color="212121"/>
                    <w:bottom w:val="none" w:sz="0" w:space="0" w:color="212121"/>
                    <w:right w:val="none" w:sz="0" w:space="0" w:color="212121"/>
                  </w:divBdr>
                </w:div>
                <w:div w:id="649948289">
                  <w:marLeft w:val="0"/>
                  <w:marRight w:val="0"/>
                  <w:marTop w:val="240"/>
                  <w:marBottom w:val="0"/>
                  <w:divBdr>
                    <w:top w:val="none" w:sz="0" w:space="0" w:color="212121"/>
                    <w:left w:val="none" w:sz="0" w:space="0" w:color="212121"/>
                    <w:bottom w:val="none" w:sz="0" w:space="0" w:color="212121"/>
                    <w:right w:val="none" w:sz="0" w:space="0" w:color="212121"/>
                  </w:divBdr>
                </w:div>
                <w:div w:id="1743522751">
                  <w:marLeft w:val="0"/>
                  <w:marRight w:val="0"/>
                  <w:marTop w:val="240"/>
                  <w:marBottom w:val="0"/>
                  <w:divBdr>
                    <w:top w:val="none" w:sz="0" w:space="0" w:color="212121"/>
                    <w:left w:val="none" w:sz="0" w:space="12" w:color="212121"/>
                    <w:bottom w:val="none" w:sz="0" w:space="0" w:color="212121"/>
                    <w:right w:val="none" w:sz="0" w:space="0" w:color="212121"/>
                  </w:divBdr>
                  <w:divsChild>
                    <w:div w:id="1357270017">
                      <w:marLeft w:val="0"/>
                      <w:marRight w:val="0"/>
                      <w:marTop w:val="0"/>
                      <w:marBottom w:val="0"/>
                      <w:divBdr>
                        <w:top w:val="none" w:sz="0" w:space="0" w:color="212121"/>
                        <w:left w:val="none" w:sz="0" w:space="0" w:color="212121"/>
                        <w:bottom w:val="none" w:sz="0" w:space="0" w:color="212121"/>
                        <w:right w:val="none" w:sz="0" w:space="0" w:color="212121"/>
                      </w:divBdr>
                      <w:divsChild>
                        <w:div w:id="1433548185">
                          <w:blockQuote w:val="1"/>
                          <w:marLeft w:val="0"/>
                          <w:marRight w:val="0"/>
                          <w:marTop w:val="0"/>
                          <w:marBottom w:val="0"/>
                          <w:divBdr>
                            <w:top w:val="none" w:sz="0" w:space="0" w:color="212121"/>
                            <w:left w:val="none" w:sz="0" w:space="0" w:color="212121"/>
                            <w:bottom w:val="none" w:sz="0" w:space="0" w:color="212121"/>
                            <w:right w:val="none" w:sz="0" w:space="0" w:color="212121"/>
                          </w:divBdr>
                          <w:divsChild>
                            <w:div w:id="250744465">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sChild>
                </w:div>
              </w:divsChild>
            </w:div>
            <w:div w:id="1006439959">
              <w:marLeft w:val="0"/>
              <w:marRight w:val="0"/>
              <w:marTop w:val="0"/>
              <w:marBottom w:val="0"/>
              <w:divBdr>
                <w:top w:val="none" w:sz="0" w:space="0" w:color="212121"/>
                <w:left w:val="none" w:sz="0" w:space="0" w:color="212121"/>
                <w:bottom w:val="none" w:sz="0" w:space="0" w:color="212121"/>
                <w:right w:val="none" w:sz="0" w:space="0" w:color="212121"/>
              </w:divBdr>
              <w:divsChild>
                <w:div w:id="1119690676">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sChild>
    </w:div>
    <w:div w:id="1871264210">
      <w:bodyDiv w:val="1"/>
      <w:marLeft w:val="0"/>
      <w:marRight w:val="0"/>
      <w:marTop w:val="0"/>
      <w:marBottom w:val="0"/>
      <w:divBdr>
        <w:top w:val="none" w:sz="0" w:space="0" w:color="auto"/>
        <w:left w:val="none" w:sz="0" w:space="0" w:color="auto"/>
        <w:bottom w:val="none" w:sz="0" w:space="0" w:color="auto"/>
        <w:right w:val="none" w:sz="0" w:space="0" w:color="auto"/>
      </w:divBdr>
      <w:divsChild>
        <w:div w:id="408117558">
          <w:marLeft w:val="0"/>
          <w:marRight w:val="0"/>
          <w:marTop w:val="0"/>
          <w:marBottom w:val="0"/>
          <w:divBdr>
            <w:top w:val="none" w:sz="0" w:space="0" w:color="212121"/>
            <w:left w:val="none" w:sz="0" w:space="0" w:color="212121"/>
            <w:bottom w:val="none" w:sz="0" w:space="0" w:color="212121"/>
            <w:right w:val="none" w:sz="0" w:space="0" w:color="212121"/>
          </w:divBdr>
          <w:divsChild>
            <w:div w:id="777529384">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931624459">
      <w:bodyDiv w:val="1"/>
      <w:marLeft w:val="0"/>
      <w:marRight w:val="0"/>
      <w:marTop w:val="0"/>
      <w:marBottom w:val="0"/>
      <w:divBdr>
        <w:top w:val="none" w:sz="0" w:space="0" w:color="auto"/>
        <w:left w:val="none" w:sz="0" w:space="0" w:color="auto"/>
        <w:bottom w:val="none" w:sz="0" w:space="0" w:color="auto"/>
        <w:right w:val="none" w:sz="0" w:space="0" w:color="auto"/>
      </w:divBdr>
      <w:divsChild>
        <w:div w:id="563567512">
          <w:marLeft w:val="0"/>
          <w:marRight w:val="0"/>
          <w:marTop w:val="0"/>
          <w:marBottom w:val="0"/>
          <w:divBdr>
            <w:top w:val="none" w:sz="0" w:space="0" w:color="212121"/>
            <w:left w:val="none" w:sz="0" w:space="0" w:color="212121"/>
            <w:bottom w:val="none" w:sz="0" w:space="0" w:color="212121"/>
            <w:right w:val="none" w:sz="0" w:space="0" w:color="212121"/>
          </w:divBdr>
          <w:divsChild>
            <w:div w:id="960913279">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1947536490">
      <w:bodyDiv w:val="1"/>
      <w:marLeft w:val="0"/>
      <w:marRight w:val="0"/>
      <w:marTop w:val="0"/>
      <w:marBottom w:val="0"/>
      <w:divBdr>
        <w:top w:val="none" w:sz="0" w:space="0" w:color="auto"/>
        <w:left w:val="none" w:sz="0" w:space="0" w:color="auto"/>
        <w:bottom w:val="none" w:sz="0" w:space="0" w:color="auto"/>
        <w:right w:val="none" w:sz="0" w:space="0" w:color="auto"/>
      </w:divBdr>
      <w:divsChild>
        <w:div w:id="1571692869">
          <w:marLeft w:val="0"/>
          <w:marRight w:val="0"/>
          <w:marTop w:val="0"/>
          <w:marBottom w:val="0"/>
          <w:divBdr>
            <w:top w:val="none" w:sz="0" w:space="0" w:color="212121"/>
            <w:left w:val="none" w:sz="0" w:space="0" w:color="212121"/>
            <w:bottom w:val="none" w:sz="0" w:space="0" w:color="212121"/>
            <w:right w:val="none" w:sz="0" w:space="0" w:color="212121"/>
          </w:divBdr>
          <w:divsChild>
            <w:div w:id="596906294">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2076275939">
      <w:bodyDiv w:val="1"/>
      <w:marLeft w:val="0"/>
      <w:marRight w:val="0"/>
      <w:marTop w:val="0"/>
      <w:marBottom w:val="0"/>
      <w:divBdr>
        <w:top w:val="none" w:sz="0" w:space="0" w:color="auto"/>
        <w:left w:val="none" w:sz="0" w:space="0" w:color="auto"/>
        <w:bottom w:val="none" w:sz="0" w:space="0" w:color="auto"/>
        <w:right w:val="none" w:sz="0" w:space="0" w:color="auto"/>
      </w:divBdr>
      <w:divsChild>
        <w:div w:id="705567806">
          <w:marLeft w:val="0"/>
          <w:marRight w:val="0"/>
          <w:marTop w:val="0"/>
          <w:marBottom w:val="0"/>
          <w:divBdr>
            <w:top w:val="none" w:sz="0" w:space="0" w:color="212121"/>
            <w:left w:val="none" w:sz="0" w:space="0" w:color="212121"/>
            <w:bottom w:val="none" w:sz="0" w:space="0" w:color="212121"/>
            <w:right w:val="none" w:sz="0" w:space="0" w:color="212121"/>
          </w:divBdr>
          <w:divsChild>
            <w:div w:id="1902860422">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onklin@nc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9ED01-DC9C-450C-94C7-5A1D14FE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4805</Words>
  <Characters>27390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reece</dc:creator>
  <cp:keywords/>
  <dc:description/>
  <cp:lastModifiedBy>Gomez, Anne M.</cp:lastModifiedBy>
  <cp:revision>2</cp:revision>
  <dcterms:created xsi:type="dcterms:W3CDTF">2023-05-26T20:54:00Z</dcterms:created>
  <dcterms:modified xsi:type="dcterms:W3CDTF">2023-05-26T20:54:00Z</dcterms:modified>
</cp:coreProperties>
</file>