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785C" w14:textId="77777777" w:rsidR="00D42ABE" w:rsidRDefault="00D42ABE" w:rsidP="00222557">
      <w:pPr>
        <w:spacing w:before="120" w:after="120"/>
        <w:rPr>
          <w:rFonts w:ascii="Century Schoolbook" w:hAnsi="Century Schoolbook"/>
          <w:sz w:val="26"/>
          <w:szCs w:val="26"/>
        </w:rPr>
      </w:pPr>
    </w:p>
    <w:p w14:paraId="379AF95F" w14:textId="77777777" w:rsidR="003A6B9E" w:rsidRDefault="003A6B9E" w:rsidP="00222557">
      <w:pPr>
        <w:spacing w:before="120" w:after="120"/>
        <w:rPr>
          <w:rFonts w:ascii="Century Schoolbook" w:hAnsi="Century Schoolbook"/>
          <w:sz w:val="26"/>
          <w:szCs w:val="26"/>
        </w:rPr>
      </w:pPr>
    </w:p>
    <w:p w14:paraId="450CD488" w14:textId="77777777" w:rsidR="00680310" w:rsidRPr="008479AD" w:rsidRDefault="00680310" w:rsidP="00222557">
      <w:pPr>
        <w:spacing w:before="120" w:after="120"/>
        <w:rPr>
          <w:rFonts w:ascii="Century Schoolbook" w:hAnsi="Century Schoolbook"/>
          <w:sz w:val="26"/>
          <w:szCs w:val="26"/>
        </w:rPr>
      </w:pPr>
    </w:p>
    <w:p w14:paraId="7A01A855" w14:textId="756A03A4" w:rsidR="00374C90" w:rsidRPr="008479AD" w:rsidRDefault="00614B5B" w:rsidP="002A329E">
      <w:pPr>
        <w:rPr>
          <w:rFonts w:ascii="Century Schoolbook" w:hAnsi="Century Schoolbook"/>
          <w:sz w:val="26"/>
          <w:szCs w:val="26"/>
        </w:rPr>
      </w:pPr>
      <w:r w:rsidRPr="008479AD">
        <w:rPr>
          <w:rFonts w:ascii="Century Schoolbook" w:hAnsi="Century Schoolbook"/>
          <w:sz w:val="26"/>
          <w:szCs w:val="26"/>
        </w:rPr>
        <w:t>No. COA</w:t>
      </w:r>
      <w:r w:rsidR="006148EE" w:rsidRPr="008479AD">
        <w:rPr>
          <w:rFonts w:ascii="Century Schoolbook" w:hAnsi="Century Schoolbook"/>
          <w:sz w:val="26"/>
          <w:szCs w:val="26"/>
        </w:rPr>
        <w:t xml:space="preserve"> </w:t>
      </w:r>
      <w:r w:rsidR="003A3A2E" w:rsidRPr="008479AD">
        <w:rPr>
          <w:rFonts w:ascii="Century Schoolbook" w:hAnsi="Century Schoolbook"/>
          <w:sz w:val="26"/>
          <w:szCs w:val="26"/>
        </w:rPr>
        <w:t>2</w:t>
      </w:r>
      <w:r w:rsidR="00E91340">
        <w:rPr>
          <w:rFonts w:ascii="Century Schoolbook" w:hAnsi="Century Schoolbook"/>
          <w:sz w:val="26"/>
          <w:szCs w:val="26"/>
        </w:rPr>
        <w:t>3-</w:t>
      </w:r>
      <w:r w:rsidR="00746A9A">
        <w:rPr>
          <w:rFonts w:ascii="Century Schoolbook" w:hAnsi="Century Schoolbook"/>
          <w:sz w:val="26"/>
          <w:szCs w:val="26"/>
        </w:rPr>
        <w:t>2</w:t>
      </w:r>
      <w:r w:rsidR="006D7217">
        <w:rPr>
          <w:rFonts w:ascii="Century Schoolbook" w:hAnsi="Century Schoolbook"/>
          <w:sz w:val="26"/>
          <w:szCs w:val="26"/>
        </w:rPr>
        <w:t>77</w:t>
      </w:r>
      <w:r w:rsidR="00374C90" w:rsidRPr="008479AD">
        <w:rPr>
          <w:rFonts w:ascii="Century Schoolbook" w:hAnsi="Century Schoolbook"/>
          <w:sz w:val="26"/>
          <w:szCs w:val="26"/>
        </w:rPr>
        <w:tab/>
      </w:r>
      <w:r w:rsidR="00374C90" w:rsidRPr="008479AD">
        <w:rPr>
          <w:rFonts w:ascii="Century Schoolbook" w:hAnsi="Century Schoolbook"/>
          <w:sz w:val="26"/>
          <w:szCs w:val="26"/>
        </w:rPr>
        <w:tab/>
      </w:r>
      <w:r w:rsidR="000047DC" w:rsidRPr="008479AD">
        <w:rPr>
          <w:rFonts w:ascii="Century Schoolbook" w:hAnsi="Century Schoolbook"/>
          <w:sz w:val="26"/>
          <w:szCs w:val="26"/>
        </w:rPr>
        <w:tab/>
      </w:r>
      <w:r w:rsidR="003A3A2E" w:rsidRPr="008479AD">
        <w:rPr>
          <w:rFonts w:ascii="Century Schoolbook" w:hAnsi="Century Schoolbook"/>
          <w:sz w:val="26"/>
          <w:szCs w:val="26"/>
        </w:rPr>
        <w:tab/>
      </w:r>
      <w:r w:rsidR="00EA7A40" w:rsidRPr="008479AD">
        <w:rPr>
          <w:rFonts w:ascii="Century Schoolbook" w:hAnsi="Century Schoolbook"/>
          <w:sz w:val="26"/>
          <w:szCs w:val="26"/>
        </w:rPr>
        <w:tab/>
      </w:r>
      <w:r w:rsidR="00E91340">
        <w:rPr>
          <w:rFonts w:ascii="Century Schoolbook" w:hAnsi="Century Schoolbook"/>
          <w:sz w:val="26"/>
          <w:szCs w:val="26"/>
        </w:rPr>
        <w:tab/>
      </w:r>
      <w:r w:rsidR="006D7217">
        <w:rPr>
          <w:rFonts w:ascii="Century Schoolbook" w:hAnsi="Century Schoolbook"/>
          <w:sz w:val="26"/>
          <w:szCs w:val="26"/>
        </w:rPr>
        <w:t>THIRTEEN A</w:t>
      </w:r>
      <w:r w:rsidR="00746A9A">
        <w:rPr>
          <w:rFonts w:ascii="Century Schoolbook" w:hAnsi="Century Schoolbook"/>
          <w:sz w:val="26"/>
          <w:szCs w:val="26"/>
        </w:rPr>
        <w:t xml:space="preserve"> </w:t>
      </w:r>
      <w:r w:rsidR="00374C90" w:rsidRPr="008479AD">
        <w:rPr>
          <w:rFonts w:ascii="Century Schoolbook" w:hAnsi="Century Schoolbook"/>
          <w:sz w:val="26"/>
          <w:szCs w:val="26"/>
        </w:rPr>
        <w:t>DISTRICT</w:t>
      </w:r>
    </w:p>
    <w:p w14:paraId="2CA3BD11" w14:textId="77777777" w:rsidR="00374C90" w:rsidRPr="008479AD" w:rsidRDefault="00374C90" w:rsidP="002A329E">
      <w:pPr>
        <w:rPr>
          <w:rFonts w:ascii="Century Schoolbook" w:hAnsi="Century Schoolbook"/>
          <w:sz w:val="26"/>
          <w:szCs w:val="26"/>
        </w:rPr>
      </w:pPr>
    </w:p>
    <w:p w14:paraId="2098F624" w14:textId="77777777" w:rsidR="00374C90" w:rsidRPr="008479AD" w:rsidRDefault="00374C90" w:rsidP="002A329E">
      <w:pPr>
        <w:rPr>
          <w:rFonts w:ascii="Century Schoolbook" w:hAnsi="Century Schoolbook"/>
          <w:sz w:val="26"/>
          <w:szCs w:val="26"/>
        </w:rPr>
      </w:pPr>
    </w:p>
    <w:p w14:paraId="27278910" w14:textId="77777777" w:rsidR="00374C90" w:rsidRPr="008479AD" w:rsidRDefault="00374C90" w:rsidP="002A329E">
      <w:pPr>
        <w:jc w:val="center"/>
        <w:rPr>
          <w:rFonts w:ascii="Century Schoolbook" w:hAnsi="Century Schoolbook"/>
          <w:sz w:val="26"/>
          <w:szCs w:val="26"/>
        </w:rPr>
      </w:pPr>
      <w:r w:rsidRPr="008479AD">
        <w:rPr>
          <w:rFonts w:ascii="Century Schoolbook" w:hAnsi="Century Schoolbook"/>
          <w:sz w:val="26"/>
          <w:szCs w:val="26"/>
        </w:rPr>
        <w:t>NORTH CAROLINA COURT OF APPEALS</w:t>
      </w:r>
    </w:p>
    <w:p w14:paraId="32C1F751" w14:textId="77777777" w:rsidR="00374C90" w:rsidRPr="008479AD" w:rsidRDefault="00374C90" w:rsidP="002A329E">
      <w:pPr>
        <w:jc w:val="center"/>
        <w:rPr>
          <w:rFonts w:ascii="Century Schoolbook" w:hAnsi="Century Schoolbook"/>
          <w:sz w:val="26"/>
          <w:szCs w:val="26"/>
        </w:rPr>
      </w:pPr>
      <w:r w:rsidRPr="008479AD">
        <w:rPr>
          <w:rFonts w:ascii="Century Schoolbook" w:hAnsi="Century Schoolbook"/>
          <w:sz w:val="26"/>
          <w:szCs w:val="26"/>
        </w:rPr>
        <w:t>*************************************</w:t>
      </w:r>
    </w:p>
    <w:p w14:paraId="5639A35C" w14:textId="77777777" w:rsidR="00374C90" w:rsidRPr="008479AD" w:rsidRDefault="00374C90" w:rsidP="002A329E">
      <w:pPr>
        <w:rPr>
          <w:rFonts w:ascii="Century Schoolbook" w:hAnsi="Century Schoolbook"/>
          <w:sz w:val="26"/>
          <w:szCs w:val="26"/>
        </w:rPr>
      </w:pPr>
    </w:p>
    <w:p w14:paraId="7C3CDE74" w14:textId="77777777" w:rsidR="00374C90" w:rsidRPr="008479AD" w:rsidRDefault="00374C90" w:rsidP="002A329E">
      <w:pPr>
        <w:rPr>
          <w:rFonts w:ascii="Century Schoolbook" w:hAnsi="Century Schoolbook"/>
          <w:sz w:val="26"/>
          <w:szCs w:val="26"/>
        </w:rPr>
      </w:pPr>
    </w:p>
    <w:p w14:paraId="462F06C5" w14:textId="77777777" w:rsidR="00374C90" w:rsidRPr="008479AD" w:rsidRDefault="007A4C24" w:rsidP="002A329E">
      <w:pPr>
        <w:rPr>
          <w:rFonts w:ascii="Century Schoolbook" w:hAnsi="Century Schoolbook"/>
          <w:sz w:val="26"/>
          <w:szCs w:val="26"/>
        </w:rPr>
      </w:pPr>
      <w:r w:rsidRPr="008479AD">
        <w:rPr>
          <w:rFonts w:ascii="Century Schoolbook" w:hAnsi="Century Schoolbook"/>
          <w:sz w:val="26"/>
          <w:szCs w:val="26"/>
        </w:rPr>
        <w:t>STATE OF NORTH CAROLINA</w:t>
      </w:r>
      <w:r w:rsidR="00D4447D" w:rsidRPr="008479AD">
        <w:rPr>
          <w:rFonts w:ascii="Century Schoolbook" w:hAnsi="Century Schoolbook"/>
          <w:sz w:val="26"/>
          <w:szCs w:val="26"/>
        </w:rPr>
        <w:tab/>
      </w:r>
      <w:r w:rsidR="00531846" w:rsidRPr="008479AD">
        <w:rPr>
          <w:rFonts w:ascii="Century Schoolbook" w:hAnsi="Century Schoolbook"/>
          <w:sz w:val="26"/>
          <w:szCs w:val="26"/>
        </w:rPr>
        <w:tab/>
      </w:r>
      <w:r w:rsidR="00374C90" w:rsidRPr="008479AD">
        <w:rPr>
          <w:rFonts w:ascii="Century Schoolbook" w:hAnsi="Century Schoolbook"/>
          <w:sz w:val="26"/>
          <w:szCs w:val="26"/>
        </w:rPr>
        <w:t>)</w:t>
      </w:r>
    </w:p>
    <w:p w14:paraId="15238C82" w14:textId="77777777" w:rsidR="00374C90" w:rsidRPr="008479AD" w:rsidRDefault="00374C90"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0FD22202" w14:textId="77777777" w:rsidR="00374C90" w:rsidRPr="008479AD" w:rsidRDefault="00AC571E"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4B7C7C33" w14:textId="0BB68E9A" w:rsidR="00374C90" w:rsidRPr="008479AD" w:rsidRDefault="00374C90" w:rsidP="003B7BED">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983F17" w:rsidRPr="008479AD">
        <w:rPr>
          <w:rFonts w:ascii="Century Schoolbook" w:hAnsi="Century Schoolbook"/>
          <w:sz w:val="26"/>
          <w:szCs w:val="26"/>
        </w:rPr>
        <w:t>v.</w:t>
      </w:r>
      <w:r w:rsidR="00983F17" w:rsidRPr="008479AD">
        <w:rPr>
          <w:rFonts w:ascii="Century Schoolbook" w:hAnsi="Century Schoolbook"/>
          <w:sz w:val="26"/>
          <w:szCs w:val="26"/>
        </w:rPr>
        <w:tab/>
      </w:r>
      <w:r w:rsidR="00983F17" w:rsidRPr="008479AD">
        <w:rPr>
          <w:rFonts w:ascii="Century Schoolbook" w:hAnsi="Century Schoolbook"/>
          <w:sz w:val="26"/>
          <w:szCs w:val="26"/>
        </w:rPr>
        <w:tab/>
      </w:r>
      <w:r w:rsidR="00983F17" w:rsidRPr="008479AD">
        <w:rPr>
          <w:rFonts w:ascii="Century Schoolbook" w:hAnsi="Century Schoolbook"/>
          <w:sz w:val="26"/>
          <w:szCs w:val="26"/>
        </w:rPr>
        <w:tab/>
      </w:r>
      <w:r w:rsidR="00D4447D" w:rsidRPr="008479AD">
        <w:rPr>
          <w:rFonts w:ascii="Century Schoolbook" w:hAnsi="Century Schoolbook"/>
          <w:sz w:val="26"/>
          <w:szCs w:val="26"/>
        </w:rPr>
        <w:tab/>
      </w:r>
      <w:r w:rsidR="00983F17" w:rsidRPr="008479AD">
        <w:rPr>
          <w:rFonts w:ascii="Century Schoolbook" w:hAnsi="Century Schoolbook"/>
          <w:sz w:val="26"/>
          <w:szCs w:val="26"/>
        </w:rPr>
        <w:t>)</w:t>
      </w:r>
      <w:r w:rsidR="00ED7885" w:rsidRPr="008479AD">
        <w:rPr>
          <w:rFonts w:ascii="Century Schoolbook" w:hAnsi="Century Schoolbook"/>
          <w:sz w:val="26"/>
          <w:szCs w:val="26"/>
        </w:rPr>
        <w:tab/>
      </w:r>
      <w:r w:rsidR="00AC571E" w:rsidRPr="008479AD">
        <w:rPr>
          <w:rFonts w:ascii="Century Schoolbook" w:hAnsi="Century Schoolbook"/>
          <w:sz w:val="26"/>
          <w:szCs w:val="26"/>
        </w:rPr>
        <w:tab/>
      </w:r>
      <w:r w:rsidR="00983CE3" w:rsidRPr="008479AD">
        <w:rPr>
          <w:rFonts w:ascii="Century Schoolbook" w:hAnsi="Century Schoolbook"/>
          <w:b/>
          <w:sz w:val="26"/>
          <w:szCs w:val="26"/>
          <w:u w:val="single"/>
        </w:rPr>
        <w:t xml:space="preserve">From </w:t>
      </w:r>
      <w:r w:rsidR="006D7217">
        <w:rPr>
          <w:rFonts w:ascii="Century Schoolbook" w:hAnsi="Century Schoolbook"/>
          <w:b/>
          <w:sz w:val="26"/>
          <w:szCs w:val="26"/>
          <w:u w:val="single"/>
        </w:rPr>
        <w:t>Bladen</w:t>
      </w:r>
    </w:p>
    <w:p w14:paraId="01B5802E" w14:textId="77777777" w:rsidR="00374C90" w:rsidRPr="008479AD" w:rsidRDefault="00374C90"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2B031B69" w14:textId="28086849" w:rsidR="00374C90" w:rsidRPr="008479AD" w:rsidRDefault="006D7217" w:rsidP="002A329E">
      <w:pPr>
        <w:rPr>
          <w:rFonts w:ascii="Century Schoolbook" w:hAnsi="Century Schoolbook"/>
          <w:sz w:val="26"/>
          <w:szCs w:val="26"/>
        </w:rPr>
      </w:pPr>
      <w:r>
        <w:rPr>
          <w:rFonts w:ascii="Century Schoolbook" w:hAnsi="Century Schoolbook"/>
          <w:sz w:val="26"/>
          <w:szCs w:val="26"/>
        </w:rPr>
        <w:t>GABRIEL JAMES MCDOWELL</w:t>
      </w:r>
      <w:r w:rsidR="006A3DDC" w:rsidRPr="008479AD">
        <w:rPr>
          <w:rFonts w:ascii="Century Schoolbook" w:hAnsi="Century Schoolbook"/>
          <w:sz w:val="26"/>
          <w:szCs w:val="26"/>
        </w:rPr>
        <w:tab/>
      </w:r>
      <w:r w:rsidR="008A6407" w:rsidRPr="008479AD">
        <w:rPr>
          <w:rFonts w:ascii="Century Schoolbook" w:hAnsi="Century Schoolbook"/>
          <w:sz w:val="26"/>
          <w:szCs w:val="26"/>
        </w:rPr>
        <w:tab/>
      </w:r>
      <w:r w:rsidR="00374C90" w:rsidRPr="008479AD">
        <w:rPr>
          <w:rFonts w:ascii="Century Schoolbook" w:hAnsi="Century Schoolbook"/>
          <w:sz w:val="26"/>
          <w:szCs w:val="26"/>
        </w:rPr>
        <w:t>)</w:t>
      </w:r>
    </w:p>
    <w:p w14:paraId="313F558D" w14:textId="77777777" w:rsidR="00374C90" w:rsidRPr="008479AD" w:rsidRDefault="00374C90" w:rsidP="002A329E">
      <w:pPr>
        <w:rPr>
          <w:rFonts w:ascii="Century Schoolbook" w:hAnsi="Century Schoolbook"/>
          <w:sz w:val="26"/>
          <w:szCs w:val="26"/>
        </w:rPr>
      </w:pPr>
    </w:p>
    <w:p w14:paraId="65C1DADC" w14:textId="77777777" w:rsidR="00374C90" w:rsidRPr="008479AD" w:rsidRDefault="00374C90" w:rsidP="00222557">
      <w:pPr>
        <w:spacing w:before="120" w:after="120"/>
        <w:rPr>
          <w:rFonts w:ascii="Century Schoolbook" w:hAnsi="Century Schoolbook"/>
          <w:sz w:val="26"/>
          <w:szCs w:val="26"/>
        </w:rPr>
      </w:pPr>
    </w:p>
    <w:p w14:paraId="58F6258D" w14:textId="77777777" w:rsidR="001C78FC" w:rsidRPr="008479AD" w:rsidRDefault="001C78FC" w:rsidP="00222557">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760B872F" w14:textId="77777777" w:rsidR="001C78FC" w:rsidRPr="008479AD" w:rsidRDefault="001C78FC" w:rsidP="00222557">
      <w:pPr>
        <w:spacing w:before="120" w:after="120"/>
        <w:rPr>
          <w:rFonts w:ascii="Century Schoolbook" w:hAnsi="Century Schoolbook"/>
          <w:sz w:val="26"/>
          <w:szCs w:val="26"/>
        </w:rPr>
      </w:pPr>
    </w:p>
    <w:p w14:paraId="334E04AB" w14:textId="77777777" w:rsidR="001C78FC" w:rsidRPr="008479AD" w:rsidRDefault="001C78FC" w:rsidP="00222557">
      <w:pPr>
        <w:spacing w:before="120" w:after="120"/>
        <w:jc w:val="center"/>
        <w:rPr>
          <w:rFonts w:ascii="Century Schoolbook" w:hAnsi="Century Schoolbook"/>
          <w:sz w:val="26"/>
          <w:szCs w:val="26"/>
        </w:rPr>
      </w:pPr>
      <w:r w:rsidRPr="008479AD">
        <w:rPr>
          <w:rFonts w:ascii="Century Schoolbook" w:hAnsi="Century Schoolbook"/>
          <w:sz w:val="26"/>
          <w:szCs w:val="26"/>
        </w:rPr>
        <w:t>DEFENDANT-APPELLANT’S BRIEF</w:t>
      </w:r>
    </w:p>
    <w:p w14:paraId="5315F1DB" w14:textId="77777777" w:rsidR="001C78FC" w:rsidRPr="008479AD" w:rsidRDefault="001C78FC" w:rsidP="00222557">
      <w:pPr>
        <w:spacing w:before="120" w:after="120"/>
        <w:jc w:val="center"/>
        <w:rPr>
          <w:rFonts w:ascii="Century Schoolbook" w:hAnsi="Century Schoolbook"/>
          <w:sz w:val="26"/>
          <w:szCs w:val="26"/>
        </w:rPr>
      </w:pPr>
    </w:p>
    <w:p w14:paraId="0BEC4151" w14:textId="77777777" w:rsidR="00CF222B" w:rsidRPr="008479AD" w:rsidRDefault="001C78FC" w:rsidP="00222557">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01928357" w14:textId="77777777" w:rsidR="00CF222B" w:rsidRPr="008479AD" w:rsidRDefault="00CF222B" w:rsidP="00222557">
      <w:pPr>
        <w:spacing w:before="120" w:after="120"/>
        <w:rPr>
          <w:rFonts w:ascii="Century Schoolbook" w:hAnsi="Century Schoolbook"/>
          <w:sz w:val="26"/>
          <w:szCs w:val="26"/>
        </w:rPr>
      </w:pPr>
    </w:p>
    <w:p w14:paraId="6CC55BF2" w14:textId="77777777" w:rsidR="00CF222B" w:rsidRPr="008479AD" w:rsidRDefault="00CF222B" w:rsidP="00222557">
      <w:pPr>
        <w:spacing w:before="120" w:after="120"/>
        <w:rPr>
          <w:rFonts w:ascii="Century Schoolbook" w:hAnsi="Century Schoolbook"/>
          <w:sz w:val="26"/>
          <w:szCs w:val="26"/>
        </w:rPr>
      </w:pPr>
    </w:p>
    <w:p w14:paraId="6A654DB8" w14:textId="77777777" w:rsidR="003A6026" w:rsidRPr="008479AD" w:rsidRDefault="003A6026" w:rsidP="00222557">
      <w:pPr>
        <w:spacing w:before="120" w:after="120"/>
        <w:rPr>
          <w:rFonts w:ascii="Century Schoolbook" w:hAnsi="Century Schoolbook"/>
          <w:sz w:val="26"/>
          <w:szCs w:val="26"/>
        </w:rPr>
      </w:pPr>
    </w:p>
    <w:p w14:paraId="53FCD9A4" w14:textId="77777777" w:rsidR="003A6026" w:rsidRPr="008479AD" w:rsidRDefault="003A6026" w:rsidP="00222557">
      <w:pPr>
        <w:spacing w:before="120" w:after="120"/>
        <w:rPr>
          <w:rFonts w:ascii="Century Schoolbook" w:hAnsi="Century Schoolbook"/>
          <w:sz w:val="26"/>
          <w:szCs w:val="26"/>
        </w:rPr>
      </w:pPr>
    </w:p>
    <w:p w14:paraId="2636390E" w14:textId="77777777" w:rsidR="003A6026" w:rsidRPr="008479AD" w:rsidRDefault="003A6026" w:rsidP="00222557">
      <w:pPr>
        <w:spacing w:before="120" w:after="120"/>
        <w:rPr>
          <w:rFonts w:ascii="Century Schoolbook" w:hAnsi="Century Schoolbook"/>
          <w:sz w:val="26"/>
          <w:szCs w:val="26"/>
        </w:rPr>
      </w:pPr>
    </w:p>
    <w:p w14:paraId="093784B6" w14:textId="77777777" w:rsidR="003A6026" w:rsidRPr="008479AD" w:rsidRDefault="003A6026" w:rsidP="00222557">
      <w:pPr>
        <w:spacing w:before="120" w:after="120"/>
        <w:rPr>
          <w:rFonts w:ascii="Century Schoolbook" w:hAnsi="Century Schoolbook"/>
          <w:sz w:val="26"/>
          <w:szCs w:val="26"/>
        </w:rPr>
      </w:pPr>
    </w:p>
    <w:p w14:paraId="31EAFD8E" w14:textId="77777777" w:rsidR="00CF222B" w:rsidRPr="008479AD" w:rsidRDefault="00CF222B" w:rsidP="00222557">
      <w:pPr>
        <w:spacing w:before="120" w:after="120"/>
        <w:rPr>
          <w:rFonts w:ascii="Century Schoolbook" w:hAnsi="Century Schoolbook"/>
          <w:sz w:val="26"/>
          <w:szCs w:val="26"/>
        </w:rPr>
      </w:pPr>
      <w:r w:rsidRPr="008479AD">
        <w:rPr>
          <w:rFonts w:ascii="Century Schoolbook" w:hAnsi="Century Schoolbook"/>
          <w:sz w:val="26"/>
          <w:szCs w:val="26"/>
        </w:rPr>
        <w:br w:type="page"/>
      </w:r>
    </w:p>
    <w:p w14:paraId="59961544" w14:textId="77777777" w:rsidR="00567FDB" w:rsidRPr="008479AD" w:rsidRDefault="00567FDB" w:rsidP="00222557">
      <w:pPr>
        <w:spacing w:before="120" w:after="120"/>
        <w:jc w:val="center"/>
        <w:rPr>
          <w:rFonts w:ascii="Century Schoolbook" w:hAnsi="Century Schoolbook"/>
          <w:b/>
          <w:sz w:val="26"/>
          <w:szCs w:val="26"/>
          <w:u w:val="single"/>
        </w:rPr>
      </w:pPr>
    </w:p>
    <w:p w14:paraId="1F0DF659" w14:textId="5AC1D85C" w:rsidR="00CF222B" w:rsidRPr="008479AD" w:rsidRDefault="00CF222B" w:rsidP="00222557">
      <w:pPr>
        <w:spacing w:before="120" w:after="120"/>
        <w:jc w:val="center"/>
        <w:rPr>
          <w:rFonts w:ascii="Century Schoolbook" w:hAnsi="Century Schoolbook"/>
          <w:b/>
          <w:sz w:val="26"/>
          <w:szCs w:val="26"/>
          <w:u w:val="single"/>
        </w:rPr>
      </w:pPr>
      <w:r w:rsidRPr="008479AD">
        <w:rPr>
          <w:rFonts w:ascii="Century Schoolbook" w:hAnsi="Century Schoolbook"/>
          <w:b/>
          <w:sz w:val="26"/>
          <w:szCs w:val="26"/>
          <w:u w:val="single"/>
        </w:rPr>
        <w:t>INDEX</w:t>
      </w:r>
    </w:p>
    <w:p w14:paraId="75B06BED" w14:textId="77777777" w:rsidR="00CF222B" w:rsidRPr="008479AD" w:rsidRDefault="00CF222B" w:rsidP="00222557">
      <w:pPr>
        <w:spacing w:before="120" w:after="120"/>
        <w:rPr>
          <w:rFonts w:ascii="Century Schoolbook" w:hAnsi="Century Schoolbook"/>
          <w:sz w:val="26"/>
          <w:szCs w:val="26"/>
        </w:rPr>
      </w:pPr>
    </w:p>
    <w:p w14:paraId="0C295AC3" w14:textId="77777777" w:rsidR="00CF222B" w:rsidRPr="008479AD" w:rsidRDefault="00CF222B" w:rsidP="00222557">
      <w:pPr>
        <w:spacing w:before="120" w:after="120"/>
        <w:rPr>
          <w:rFonts w:ascii="Century Schoolbook" w:hAnsi="Century Schoolbook"/>
          <w:sz w:val="26"/>
          <w:szCs w:val="26"/>
        </w:rPr>
      </w:pPr>
    </w:p>
    <w:p w14:paraId="298BA177" w14:textId="3DFC2446"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TABLE OF CASES AND AUTHORITIES</w:t>
      </w:r>
      <w:r w:rsidRPr="008479AD">
        <w:rPr>
          <w:rFonts w:ascii="Century Schoolbook" w:hAnsi="Century Schoolbook"/>
          <w:sz w:val="26"/>
          <w:szCs w:val="26"/>
        </w:rPr>
        <w:tab/>
      </w:r>
      <w:r w:rsidR="008778EC">
        <w:rPr>
          <w:rFonts w:ascii="Century Schoolbook" w:hAnsi="Century Schoolbook"/>
          <w:sz w:val="26"/>
          <w:szCs w:val="26"/>
        </w:rPr>
        <w:t>v</w:t>
      </w:r>
    </w:p>
    <w:p w14:paraId="6CBE15AA" w14:textId="77777777" w:rsidR="00CF222B" w:rsidRPr="008479AD" w:rsidRDefault="00CF222B" w:rsidP="00222557">
      <w:pPr>
        <w:tabs>
          <w:tab w:val="left" w:leader="dot" w:pos="8640"/>
        </w:tabs>
        <w:spacing w:before="120" w:after="120"/>
        <w:rPr>
          <w:rFonts w:ascii="Century Schoolbook" w:hAnsi="Century Schoolbook"/>
          <w:sz w:val="26"/>
          <w:szCs w:val="26"/>
        </w:rPr>
      </w:pPr>
    </w:p>
    <w:p w14:paraId="535206E1" w14:textId="77777777" w:rsidR="00CF222B" w:rsidRPr="008479AD" w:rsidRDefault="001D78EF"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QUESTIONS PRESENTED</w:t>
      </w:r>
      <w:r w:rsidRPr="008479AD">
        <w:rPr>
          <w:rFonts w:ascii="Century Schoolbook" w:hAnsi="Century Schoolbook"/>
          <w:sz w:val="26"/>
          <w:szCs w:val="26"/>
        </w:rPr>
        <w:tab/>
      </w:r>
      <w:r w:rsidR="00500C4F" w:rsidRPr="008479AD">
        <w:rPr>
          <w:rFonts w:ascii="Century Schoolbook" w:hAnsi="Century Schoolbook"/>
          <w:sz w:val="26"/>
          <w:szCs w:val="26"/>
        </w:rPr>
        <w:t>1</w:t>
      </w:r>
    </w:p>
    <w:p w14:paraId="0CDEC3C7" w14:textId="77777777" w:rsidR="00CF222B" w:rsidRPr="008479AD" w:rsidRDefault="00CF222B" w:rsidP="00222557">
      <w:pPr>
        <w:tabs>
          <w:tab w:val="left" w:leader="dot" w:pos="8640"/>
        </w:tabs>
        <w:spacing w:before="120" w:after="120"/>
        <w:rPr>
          <w:rFonts w:ascii="Century Schoolbook" w:hAnsi="Century Schoolbook"/>
          <w:sz w:val="26"/>
          <w:szCs w:val="26"/>
        </w:rPr>
      </w:pPr>
    </w:p>
    <w:p w14:paraId="59095B32" w14:textId="4DCFB360"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PROCEDURAL HISTORY</w:t>
      </w:r>
      <w:r w:rsidRPr="008479AD">
        <w:rPr>
          <w:rFonts w:ascii="Century Schoolbook" w:hAnsi="Century Schoolbook"/>
          <w:sz w:val="26"/>
          <w:szCs w:val="26"/>
        </w:rPr>
        <w:tab/>
      </w:r>
      <w:r w:rsidR="007D2079" w:rsidRPr="008479AD">
        <w:rPr>
          <w:rFonts w:ascii="Century Schoolbook" w:hAnsi="Century Schoolbook"/>
          <w:sz w:val="26"/>
          <w:szCs w:val="26"/>
        </w:rPr>
        <w:t>2</w:t>
      </w:r>
    </w:p>
    <w:p w14:paraId="56FC65F4" w14:textId="77777777" w:rsidR="00CF222B" w:rsidRPr="008479AD" w:rsidRDefault="00CF222B" w:rsidP="00222557">
      <w:pPr>
        <w:tabs>
          <w:tab w:val="left" w:leader="dot" w:pos="8640"/>
        </w:tabs>
        <w:spacing w:before="120" w:after="120"/>
        <w:rPr>
          <w:rFonts w:ascii="Century Schoolbook" w:hAnsi="Century Schoolbook"/>
          <w:sz w:val="26"/>
          <w:szCs w:val="26"/>
        </w:rPr>
      </w:pPr>
    </w:p>
    <w:p w14:paraId="2BE024D9" w14:textId="587F4017"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GROUNDS FOR APPELLATE REVIEW</w:t>
      </w:r>
      <w:r w:rsidRPr="008479AD">
        <w:rPr>
          <w:rFonts w:ascii="Century Schoolbook" w:hAnsi="Century Schoolbook"/>
          <w:sz w:val="26"/>
          <w:szCs w:val="26"/>
        </w:rPr>
        <w:tab/>
      </w:r>
      <w:r w:rsidR="00B43F68">
        <w:rPr>
          <w:rFonts w:ascii="Century Schoolbook" w:hAnsi="Century Schoolbook"/>
          <w:sz w:val="26"/>
          <w:szCs w:val="26"/>
        </w:rPr>
        <w:t>3</w:t>
      </w:r>
    </w:p>
    <w:p w14:paraId="50F25F30" w14:textId="77777777" w:rsidR="00FD2CF9" w:rsidRPr="008479AD" w:rsidRDefault="00FD2CF9" w:rsidP="00222557">
      <w:pPr>
        <w:tabs>
          <w:tab w:val="left" w:leader="dot" w:pos="8640"/>
        </w:tabs>
        <w:spacing w:before="120" w:after="120"/>
        <w:rPr>
          <w:rFonts w:ascii="Century Schoolbook" w:hAnsi="Century Schoolbook"/>
          <w:sz w:val="26"/>
          <w:szCs w:val="26"/>
        </w:rPr>
      </w:pPr>
    </w:p>
    <w:p w14:paraId="7D3AA3C7" w14:textId="24CA9E7B"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STATEMEN</w:t>
      </w:r>
      <w:r w:rsidR="00D20483" w:rsidRPr="008479AD">
        <w:rPr>
          <w:rFonts w:ascii="Century Schoolbook" w:hAnsi="Century Schoolbook"/>
          <w:sz w:val="26"/>
          <w:szCs w:val="26"/>
        </w:rPr>
        <w:t>T OF THE FACTS</w:t>
      </w:r>
      <w:r w:rsidR="007B41F9" w:rsidRPr="008479AD">
        <w:rPr>
          <w:rFonts w:ascii="Century Schoolbook" w:hAnsi="Century Schoolbook"/>
          <w:sz w:val="26"/>
          <w:szCs w:val="26"/>
        </w:rPr>
        <w:tab/>
      </w:r>
      <w:r w:rsidR="00B43F68">
        <w:rPr>
          <w:rFonts w:ascii="Century Schoolbook" w:hAnsi="Century Schoolbook"/>
          <w:sz w:val="26"/>
          <w:szCs w:val="26"/>
        </w:rPr>
        <w:t>3</w:t>
      </w:r>
    </w:p>
    <w:p w14:paraId="4DAA0659" w14:textId="77777777" w:rsidR="00AE7236" w:rsidRPr="008479AD" w:rsidRDefault="00AE7236" w:rsidP="00222557">
      <w:pPr>
        <w:tabs>
          <w:tab w:val="left" w:leader="dot" w:pos="8640"/>
        </w:tabs>
        <w:spacing w:before="120" w:after="120"/>
        <w:rPr>
          <w:rFonts w:ascii="Century Schoolbook" w:hAnsi="Century Schoolbook"/>
          <w:sz w:val="26"/>
          <w:szCs w:val="26"/>
        </w:rPr>
      </w:pPr>
    </w:p>
    <w:p w14:paraId="18628B88" w14:textId="2BD654C8" w:rsidR="00B12A1E" w:rsidRPr="008479AD" w:rsidRDefault="00AE7236" w:rsidP="00222557">
      <w:pPr>
        <w:tabs>
          <w:tab w:val="left" w:leader="dot" w:pos="8640"/>
        </w:tabs>
        <w:spacing w:before="120" w:after="120"/>
        <w:ind w:left="1440" w:right="1152" w:hanging="720"/>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B43F68" w:rsidRPr="00B43F68">
        <w:rPr>
          <w:rFonts w:ascii="Century Schoolbook" w:hAnsi="Century Schoolbook"/>
          <w:sz w:val="26"/>
          <w:szCs w:val="26"/>
        </w:rPr>
        <w:t xml:space="preserve">The Body </w:t>
      </w:r>
      <w:proofErr w:type="gramStart"/>
      <w:r w:rsidR="00B43F68" w:rsidRPr="00B43F68">
        <w:rPr>
          <w:rFonts w:ascii="Century Schoolbook" w:hAnsi="Century Schoolbook"/>
          <w:sz w:val="26"/>
          <w:szCs w:val="26"/>
        </w:rPr>
        <w:t>Of</w:t>
      </w:r>
      <w:proofErr w:type="gramEnd"/>
      <w:r w:rsidR="00B43F68" w:rsidRPr="00B43F68">
        <w:rPr>
          <w:rFonts w:ascii="Century Schoolbook" w:hAnsi="Century Schoolbook"/>
          <w:sz w:val="26"/>
          <w:szCs w:val="26"/>
        </w:rPr>
        <w:t xml:space="preserve"> Leon Leach Was Found By His Long Time Girlfriend </w:t>
      </w:r>
      <w:proofErr w:type="spellStart"/>
      <w:r w:rsidR="00B43F68" w:rsidRPr="00B43F68">
        <w:rPr>
          <w:rFonts w:ascii="Century Schoolbook" w:hAnsi="Century Schoolbook"/>
          <w:sz w:val="26"/>
          <w:szCs w:val="26"/>
        </w:rPr>
        <w:t>Prestell</w:t>
      </w:r>
      <w:proofErr w:type="spellEnd"/>
      <w:r w:rsidR="00B43F68" w:rsidRPr="00B43F68">
        <w:rPr>
          <w:rFonts w:ascii="Century Schoolbook" w:hAnsi="Century Schoolbook"/>
          <w:sz w:val="26"/>
          <w:szCs w:val="26"/>
        </w:rPr>
        <w:t xml:space="preserve"> Bryant</w:t>
      </w:r>
      <w:r w:rsidR="00287180" w:rsidRPr="008479AD">
        <w:rPr>
          <w:rFonts w:ascii="Century Schoolbook" w:hAnsi="Century Schoolbook"/>
          <w:sz w:val="26"/>
          <w:szCs w:val="26"/>
        </w:rPr>
        <w:tab/>
      </w:r>
      <w:r w:rsidR="00B43F68">
        <w:rPr>
          <w:rFonts w:ascii="Century Schoolbook" w:hAnsi="Century Schoolbook"/>
          <w:sz w:val="26"/>
          <w:szCs w:val="26"/>
        </w:rPr>
        <w:t>3</w:t>
      </w:r>
    </w:p>
    <w:p w14:paraId="40D33E01" w14:textId="523F94D3" w:rsidR="00507AED" w:rsidRDefault="00F76E5B" w:rsidP="00222557">
      <w:pPr>
        <w:tabs>
          <w:tab w:val="left" w:leader="dot" w:pos="8640"/>
        </w:tabs>
        <w:spacing w:before="120" w:after="120"/>
        <w:ind w:left="1440" w:right="1152" w:hanging="720"/>
        <w:rPr>
          <w:rFonts w:ascii="Century Schoolbook" w:hAnsi="Century Schoolbook"/>
          <w:sz w:val="26"/>
          <w:szCs w:val="26"/>
        </w:rPr>
      </w:pPr>
      <w:r w:rsidRPr="008479AD">
        <w:rPr>
          <w:rFonts w:ascii="Century Schoolbook" w:hAnsi="Century Schoolbook"/>
          <w:sz w:val="26"/>
          <w:szCs w:val="26"/>
        </w:rPr>
        <w:t>B.</w:t>
      </w:r>
      <w:r w:rsidRPr="008479AD">
        <w:rPr>
          <w:rFonts w:ascii="Century Schoolbook" w:hAnsi="Century Schoolbook"/>
          <w:sz w:val="26"/>
          <w:szCs w:val="26"/>
        </w:rPr>
        <w:tab/>
      </w:r>
      <w:r w:rsidR="00B43F68" w:rsidRPr="00B43F68">
        <w:rPr>
          <w:rFonts w:ascii="Century Schoolbook" w:hAnsi="Century Schoolbook"/>
          <w:sz w:val="26"/>
          <w:szCs w:val="26"/>
        </w:rPr>
        <w:t xml:space="preserve">Gabriel Was Interrogated </w:t>
      </w:r>
      <w:proofErr w:type="gramStart"/>
      <w:r w:rsidR="00B43F68" w:rsidRPr="00B43F68">
        <w:rPr>
          <w:rFonts w:ascii="Century Schoolbook" w:hAnsi="Century Schoolbook"/>
          <w:sz w:val="26"/>
          <w:szCs w:val="26"/>
        </w:rPr>
        <w:t>The</w:t>
      </w:r>
      <w:proofErr w:type="gramEnd"/>
      <w:r w:rsidR="00B43F68" w:rsidRPr="00B43F68">
        <w:rPr>
          <w:rFonts w:ascii="Century Schoolbook" w:hAnsi="Century Schoolbook"/>
          <w:sz w:val="26"/>
          <w:szCs w:val="26"/>
        </w:rPr>
        <w:t xml:space="preserve"> Night Of The Murder And Arrested The Next Morning When He Voluntarily Returned To The Sheriff’s Department</w:t>
      </w:r>
      <w:r w:rsidR="00B960FB" w:rsidRPr="008479AD">
        <w:rPr>
          <w:rFonts w:ascii="Century Schoolbook" w:hAnsi="Century Schoolbook"/>
          <w:sz w:val="26"/>
          <w:szCs w:val="26"/>
        </w:rPr>
        <w:tab/>
      </w:r>
      <w:r w:rsidR="00B43F68">
        <w:rPr>
          <w:rFonts w:ascii="Century Schoolbook" w:hAnsi="Century Schoolbook"/>
          <w:sz w:val="26"/>
          <w:szCs w:val="26"/>
        </w:rPr>
        <w:t>5</w:t>
      </w:r>
    </w:p>
    <w:p w14:paraId="3C01F88E" w14:textId="12689C44" w:rsidR="00B43F68" w:rsidRDefault="00B43F68" w:rsidP="00222557">
      <w:pPr>
        <w:tabs>
          <w:tab w:val="left" w:leader="dot" w:pos="8640"/>
        </w:tabs>
        <w:spacing w:before="120" w:after="120"/>
        <w:ind w:left="1440" w:right="1152" w:hanging="720"/>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r>
      <w:r w:rsidRPr="00B43F68">
        <w:rPr>
          <w:rFonts w:ascii="Century Schoolbook" w:hAnsi="Century Schoolbook"/>
          <w:sz w:val="26"/>
          <w:szCs w:val="26"/>
        </w:rPr>
        <w:t xml:space="preserve">Leon Leach Died </w:t>
      </w:r>
      <w:proofErr w:type="gramStart"/>
      <w:r w:rsidRPr="00B43F68">
        <w:rPr>
          <w:rFonts w:ascii="Century Schoolbook" w:hAnsi="Century Schoolbook"/>
          <w:sz w:val="26"/>
          <w:szCs w:val="26"/>
        </w:rPr>
        <w:t>From</w:t>
      </w:r>
      <w:proofErr w:type="gramEnd"/>
      <w:r w:rsidRPr="00B43F68">
        <w:rPr>
          <w:rFonts w:ascii="Century Schoolbook" w:hAnsi="Century Schoolbook"/>
          <w:sz w:val="26"/>
          <w:szCs w:val="26"/>
        </w:rPr>
        <w:t xml:space="preserve"> Blunt Injuries</w:t>
      </w:r>
      <w:r>
        <w:rPr>
          <w:rFonts w:ascii="Century Schoolbook" w:hAnsi="Century Schoolbook"/>
          <w:sz w:val="26"/>
          <w:szCs w:val="26"/>
        </w:rPr>
        <w:tab/>
        <w:t>9</w:t>
      </w:r>
    </w:p>
    <w:p w14:paraId="048E5C37" w14:textId="3FABEF2A" w:rsidR="00B43F68" w:rsidRPr="00B43F68" w:rsidRDefault="00B43F68" w:rsidP="00222557">
      <w:pPr>
        <w:tabs>
          <w:tab w:val="left" w:leader="dot" w:pos="8640"/>
        </w:tabs>
        <w:spacing w:before="120" w:after="120"/>
        <w:ind w:left="1440" w:right="1152" w:hanging="720"/>
        <w:rPr>
          <w:rFonts w:ascii="Century Schoolbook" w:hAnsi="Century Schoolbook"/>
          <w:sz w:val="26"/>
          <w:szCs w:val="26"/>
        </w:rPr>
      </w:pPr>
      <w:r>
        <w:rPr>
          <w:rFonts w:ascii="Century Schoolbook" w:hAnsi="Century Schoolbook"/>
          <w:sz w:val="26"/>
          <w:szCs w:val="26"/>
        </w:rPr>
        <w:t>D.</w:t>
      </w:r>
      <w:r>
        <w:rPr>
          <w:rFonts w:ascii="Century Schoolbook" w:hAnsi="Century Schoolbook"/>
          <w:sz w:val="26"/>
          <w:szCs w:val="26"/>
        </w:rPr>
        <w:tab/>
      </w:r>
      <w:r w:rsidRPr="00B43F68">
        <w:rPr>
          <w:rFonts w:ascii="Century Schoolbook" w:hAnsi="Century Schoolbook"/>
          <w:sz w:val="26"/>
          <w:szCs w:val="26"/>
        </w:rPr>
        <w:t xml:space="preserve">The Sentencing Court Found Several Mitigating Factors </w:t>
      </w:r>
      <w:proofErr w:type="gramStart"/>
      <w:r w:rsidRPr="00B43F68">
        <w:rPr>
          <w:rFonts w:ascii="Century Schoolbook" w:hAnsi="Century Schoolbook"/>
          <w:sz w:val="26"/>
          <w:szCs w:val="26"/>
        </w:rPr>
        <w:t>And</w:t>
      </w:r>
      <w:proofErr w:type="gramEnd"/>
      <w:r w:rsidRPr="00B43F68">
        <w:rPr>
          <w:rFonts w:ascii="Century Schoolbook" w:hAnsi="Century Schoolbook"/>
          <w:sz w:val="26"/>
          <w:szCs w:val="26"/>
        </w:rPr>
        <w:t xml:space="preserve"> Sentenced Gabriel McDowell To Life With The Possibility Of</w:t>
      </w:r>
      <w:r>
        <w:rPr>
          <w:rFonts w:ascii="Century Schoolbook" w:hAnsi="Century Schoolbook"/>
          <w:sz w:val="26"/>
          <w:szCs w:val="26"/>
        </w:rPr>
        <w:t xml:space="preserve"> Parole</w:t>
      </w:r>
      <w:r>
        <w:rPr>
          <w:rFonts w:ascii="Century Schoolbook" w:hAnsi="Century Schoolbook"/>
          <w:sz w:val="26"/>
          <w:szCs w:val="26"/>
        </w:rPr>
        <w:tab/>
        <w:t>11</w:t>
      </w:r>
    </w:p>
    <w:p w14:paraId="7BEBE0E0" w14:textId="77777777" w:rsidR="00983CE3" w:rsidRPr="008479AD" w:rsidRDefault="00983CE3" w:rsidP="00222557">
      <w:pPr>
        <w:tabs>
          <w:tab w:val="left" w:leader="dot" w:pos="8640"/>
        </w:tabs>
        <w:spacing w:before="120" w:after="120"/>
        <w:rPr>
          <w:rFonts w:ascii="Century Schoolbook" w:hAnsi="Century Schoolbook"/>
          <w:sz w:val="26"/>
          <w:szCs w:val="26"/>
        </w:rPr>
      </w:pPr>
    </w:p>
    <w:p w14:paraId="52B78485" w14:textId="4ED0572C" w:rsidR="006A6703" w:rsidRPr="008479AD" w:rsidRDefault="006A6703" w:rsidP="006A6703">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ARGUMENT</w:t>
      </w:r>
      <w:r w:rsidRPr="008479AD">
        <w:rPr>
          <w:rFonts w:ascii="Century Schoolbook" w:hAnsi="Century Schoolbook"/>
          <w:sz w:val="26"/>
          <w:szCs w:val="26"/>
        </w:rPr>
        <w:tab/>
      </w:r>
      <w:r w:rsidR="00580A97">
        <w:rPr>
          <w:rFonts w:ascii="Century Schoolbook" w:hAnsi="Century Schoolbook"/>
          <w:sz w:val="26"/>
          <w:szCs w:val="26"/>
        </w:rPr>
        <w:t>13</w:t>
      </w:r>
    </w:p>
    <w:p w14:paraId="72D38735" w14:textId="77777777" w:rsidR="00CF222B" w:rsidRPr="008479AD" w:rsidRDefault="00CF222B" w:rsidP="00222557">
      <w:pPr>
        <w:spacing w:before="120" w:after="120"/>
        <w:rPr>
          <w:rFonts w:ascii="Century Schoolbook" w:hAnsi="Century Schoolbook"/>
          <w:sz w:val="26"/>
          <w:szCs w:val="26"/>
        </w:rPr>
      </w:pPr>
    </w:p>
    <w:p w14:paraId="37F6DEB6" w14:textId="461D607C" w:rsidR="00CF222B" w:rsidRPr="008479AD" w:rsidRDefault="00CF222B" w:rsidP="00222557">
      <w:pPr>
        <w:tabs>
          <w:tab w:val="left" w:leader="dot" w:pos="8640"/>
        </w:tabs>
        <w:spacing w:before="120" w:after="120"/>
        <w:ind w:left="1008" w:right="1008" w:hanging="720"/>
        <w:jc w:val="both"/>
        <w:rPr>
          <w:rFonts w:ascii="Century Schoolbook" w:hAnsi="Century Schoolbook"/>
          <w:sz w:val="26"/>
          <w:szCs w:val="26"/>
        </w:rPr>
      </w:pPr>
      <w:r w:rsidRPr="008479AD">
        <w:rPr>
          <w:rFonts w:ascii="Century Schoolbook" w:hAnsi="Century Schoolbook"/>
          <w:b/>
          <w:sz w:val="26"/>
          <w:szCs w:val="26"/>
        </w:rPr>
        <w:t>I.</w:t>
      </w:r>
      <w:r w:rsidRPr="008479AD">
        <w:rPr>
          <w:rFonts w:ascii="Century Schoolbook" w:hAnsi="Century Schoolbook"/>
          <w:b/>
          <w:sz w:val="26"/>
          <w:szCs w:val="26"/>
        </w:rPr>
        <w:tab/>
      </w:r>
      <w:r w:rsidR="00EC3A49">
        <w:rPr>
          <w:rFonts w:ascii="Century Schoolbook" w:hAnsi="Century Schoolbook"/>
          <w:b/>
          <w:bCs/>
          <w:sz w:val="26"/>
          <w:szCs w:val="26"/>
        </w:rPr>
        <w:t>DEFENDANT IS ENTITLED TO A NEW TRIAL BECAUSE THE TRIAL COURT ERRONEOUSLY ADMITTED A VIDEO OF AN INMATE’S INTERVIEW WHICH WAS NON-CORROBORTIVE AND INADMISSIBLE AS THE STATE’S PURPOSE WAS TO INTRODUCE ALLEGATIONS WHICH HAD NOT BEEN TESTIFIED TO UNDER OATH</w:t>
      </w:r>
      <w:r w:rsidRPr="008479AD">
        <w:rPr>
          <w:rFonts w:ascii="Century Schoolbook" w:hAnsi="Century Schoolbook"/>
          <w:sz w:val="26"/>
          <w:szCs w:val="26"/>
        </w:rPr>
        <w:tab/>
      </w:r>
      <w:r w:rsidR="00EC3A49">
        <w:rPr>
          <w:rFonts w:ascii="Century Schoolbook" w:hAnsi="Century Schoolbook"/>
          <w:sz w:val="26"/>
          <w:szCs w:val="26"/>
        </w:rPr>
        <w:t>13</w:t>
      </w:r>
    </w:p>
    <w:p w14:paraId="14CAB9AC" w14:textId="77777777" w:rsidR="00053A2A" w:rsidRPr="008479AD" w:rsidRDefault="00053A2A" w:rsidP="00222557">
      <w:pPr>
        <w:tabs>
          <w:tab w:val="left" w:leader="dot" w:pos="8640"/>
        </w:tabs>
        <w:spacing w:before="120" w:after="120"/>
        <w:ind w:left="1008" w:right="1008" w:hanging="720"/>
        <w:rPr>
          <w:rFonts w:ascii="Century Schoolbook" w:hAnsi="Century Schoolbook"/>
          <w:sz w:val="26"/>
          <w:szCs w:val="26"/>
        </w:rPr>
      </w:pPr>
    </w:p>
    <w:p w14:paraId="551F8418" w14:textId="1A526B4A" w:rsidR="001D6395" w:rsidRDefault="00053A2A" w:rsidP="000B2BA3">
      <w:pPr>
        <w:keepLines/>
        <w:widowControl w:val="0"/>
        <w:tabs>
          <w:tab w:val="left" w:leader="dot" w:pos="8640"/>
        </w:tabs>
        <w:spacing w:before="120" w:after="120"/>
        <w:ind w:left="1440" w:right="144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323810" w:rsidRPr="00323810">
        <w:rPr>
          <w:rFonts w:ascii="Century Schoolbook" w:hAnsi="Century Schoolbook"/>
          <w:sz w:val="26"/>
          <w:szCs w:val="26"/>
        </w:rPr>
        <w:t xml:space="preserve">Captain Johnson’s Interview </w:t>
      </w:r>
      <w:proofErr w:type="gramStart"/>
      <w:r w:rsidR="00323810" w:rsidRPr="00323810">
        <w:rPr>
          <w:rFonts w:ascii="Century Schoolbook" w:hAnsi="Century Schoolbook"/>
          <w:sz w:val="26"/>
          <w:szCs w:val="26"/>
        </w:rPr>
        <w:t>Of</w:t>
      </w:r>
      <w:proofErr w:type="gramEnd"/>
      <w:r w:rsidR="00323810" w:rsidRPr="00323810">
        <w:rPr>
          <w:rFonts w:ascii="Century Schoolbook" w:hAnsi="Century Schoolbook"/>
          <w:sz w:val="26"/>
          <w:szCs w:val="26"/>
        </w:rPr>
        <w:t xml:space="preserve"> Hollingsworth Was Significantly More Probing Eliciting Allegations Not Asked </w:t>
      </w:r>
      <w:r w:rsidR="002171E4">
        <w:rPr>
          <w:rFonts w:ascii="Century Schoolbook" w:hAnsi="Century Schoolbook"/>
          <w:sz w:val="26"/>
          <w:szCs w:val="26"/>
        </w:rPr>
        <w:t xml:space="preserve">About </w:t>
      </w:r>
      <w:r w:rsidR="00323810" w:rsidRPr="00323810">
        <w:rPr>
          <w:rFonts w:ascii="Century Schoolbook" w:hAnsi="Century Schoolbook"/>
          <w:sz w:val="26"/>
          <w:szCs w:val="26"/>
        </w:rPr>
        <w:t>Or Testified To Under Oath At</w:t>
      </w:r>
      <w:r w:rsidR="00323810">
        <w:rPr>
          <w:rFonts w:ascii="Century Schoolbook" w:hAnsi="Century Schoolbook"/>
          <w:sz w:val="26"/>
          <w:szCs w:val="26"/>
        </w:rPr>
        <w:t xml:space="preserve"> Trial</w:t>
      </w:r>
      <w:r w:rsidR="006B1AA0" w:rsidRPr="008479AD">
        <w:rPr>
          <w:rFonts w:ascii="Century Schoolbook" w:hAnsi="Century Schoolbook"/>
          <w:sz w:val="26"/>
          <w:szCs w:val="26"/>
        </w:rPr>
        <w:tab/>
      </w:r>
      <w:r w:rsidR="00323810">
        <w:rPr>
          <w:rFonts w:ascii="Century Schoolbook" w:hAnsi="Century Schoolbook"/>
          <w:sz w:val="26"/>
          <w:szCs w:val="26"/>
        </w:rPr>
        <w:t>14</w:t>
      </w:r>
    </w:p>
    <w:p w14:paraId="4FF37738" w14:textId="683DAE87" w:rsidR="0042363F" w:rsidRDefault="0042363F" w:rsidP="0042363F">
      <w:pPr>
        <w:keepLines/>
        <w:widowControl w:val="0"/>
        <w:tabs>
          <w:tab w:val="left" w:leader="dot" w:pos="8640"/>
        </w:tabs>
        <w:spacing w:before="120" w:after="120"/>
        <w:ind w:left="1440" w:right="1152"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r>
      <w:r w:rsidR="00323810" w:rsidRPr="00323810">
        <w:rPr>
          <w:rFonts w:ascii="Century Schoolbook" w:hAnsi="Century Schoolbook"/>
          <w:sz w:val="26"/>
          <w:szCs w:val="26"/>
        </w:rPr>
        <w:t xml:space="preserve">Prior Statements </w:t>
      </w:r>
      <w:proofErr w:type="gramStart"/>
      <w:r w:rsidR="00323810" w:rsidRPr="00323810">
        <w:rPr>
          <w:rFonts w:ascii="Century Schoolbook" w:hAnsi="Century Schoolbook"/>
          <w:sz w:val="26"/>
          <w:szCs w:val="26"/>
        </w:rPr>
        <w:t>As</w:t>
      </w:r>
      <w:proofErr w:type="gramEnd"/>
      <w:r w:rsidR="00323810" w:rsidRPr="00323810">
        <w:rPr>
          <w:rFonts w:ascii="Century Schoolbook" w:hAnsi="Century Schoolbook"/>
          <w:sz w:val="26"/>
          <w:szCs w:val="26"/>
        </w:rPr>
        <w:t xml:space="preserve"> To Facts Not Referred To In Trial Testimony And Not Adding Credibil</w:t>
      </w:r>
      <w:r w:rsidR="00323810">
        <w:rPr>
          <w:rFonts w:ascii="Century Schoolbook" w:hAnsi="Century Schoolbook"/>
          <w:sz w:val="26"/>
          <w:szCs w:val="26"/>
        </w:rPr>
        <w:t>i</w:t>
      </w:r>
      <w:r w:rsidR="00323810" w:rsidRPr="00323810">
        <w:rPr>
          <w:rFonts w:ascii="Century Schoolbook" w:hAnsi="Century Schoolbook"/>
          <w:sz w:val="26"/>
          <w:szCs w:val="26"/>
        </w:rPr>
        <w:t>ty To The Witness Are Not</w:t>
      </w:r>
      <w:r w:rsidR="00323810">
        <w:rPr>
          <w:rFonts w:ascii="Century Schoolbook" w:hAnsi="Century Schoolbook"/>
          <w:sz w:val="26"/>
          <w:szCs w:val="26"/>
        </w:rPr>
        <w:t xml:space="preserve"> Admissible</w:t>
      </w:r>
      <w:r>
        <w:rPr>
          <w:rFonts w:ascii="Century Schoolbook" w:hAnsi="Century Schoolbook"/>
          <w:sz w:val="26"/>
          <w:szCs w:val="26"/>
        </w:rPr>
        <w:tab/>
      </w:r>
      <w:r w:rsidR="00323810">
        <w:rPr>
          <w:rFonts w:ascii="Century Schoolbook" w:hAnsi="Century Schoolbook"/>
          <w:sz w:val="26"/>
          <w:szCs w:val="26"/>
        </w:rPr>
        <w:t>18</w:t>
      </w:r>
    </w:p>
    <w:p w14:paraId="6432FF49" w14:textId="4C49348E" w:rsidR="0042363F" w:rsidRDefault="0042363F" w:rsidP="0042363F">
      <w:pPr>
        <w:keepLines/>
        <w:widowControl w:val="0"/>
        <w:tabs>
          <w:tab w:val="left" w:leader="dot" w:pos="8640"/>
        </w:tabs>
        <w:spacing w:before="120" w:after="120"/>
        <w:ind w:left="1440" w:right="1152" w:hanging="720"/>
        <w:jc w:val="both"/>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r>
      <w:r w:rsidR="00323810" w:rsidRPr="00323810">
        <w:rPr>
          <w:rFonts w:ascii="Century Schoolbook" w:hAnsi="Century Schoolbook"/>
          <w:sz w:val="26"/>
          <w:szCs w:val="26"/>
        </w:rPr>
        <w:t xml:space="preserve">The Non-Corroborative Allegations </w:t>
      </w:r>
      <w:proofErr w:type="gramStart"/>
      <w:r w:rsidR="00323810" w:rsidRPr="00323810">
        <w:rPr>
          <w:rFonts w:ascii="Century Schoolbook" w:hAnsi="Century Schoolbook"/>
          <w:sz w:val="26"/>
          <w:szCs w:val="26"/>
        </w:rPr>
        <w:t>In</w:t>
      </w:r>
      <w:proofErr w:type="gramEnd"/>
      <w:r w:rsidR="00323810" w:rsidRPr="00323810">
        <w:rPr>
          <w:rFonts w:ascii="Century Schoolbook" w:hAnsi="Century Schoolbook"/>
          <w:sz w:val="26"/>
          <w:szCs w:val="26"/>
        </w:rPr>
        <w:t xml:space="preserve"> Hollingsworth’s Recorded Interview Constituted Reversible</w:t>
      </w:r>
      <w:r w:rsidR="00323810">
        <w:rPr>
          <w:rFonts w:ascii="Century Schoolbook" w:hAnsi="Century Schoolbook"/>
          <w:sz w:val="26"/>
          <w:szCs w:val="26"/>
        </w:rPr>
        <w:t xml:space="preserve"> Error</w:t>
      </w:r>
      <w:r>
        <w:rPr>
          <w:rFonts w:ascii="Century Schoolbook" w:hAnsi="Century Schoolbook"/>
          <w:sz w:val="26"/>
          <w:szCs w:val="26"/>
        </w:rPr>
        <w:tab/>
      </w:r>
      <w:r w:rsidR="00323810">
        <w:rPr>
          <w:rFonts w:ascii="Century Schoolbook" w:hAnsi="Century Schoolbook"/>
          <w:sz w:val="26"/>
          <w:szCs w:val="26"/>
        </w:rPr>
        <w:t>20</w:t>
      </w:r>
    </w:p>
    <w:p w14:paraId="63C9AAEA" w14:textId="77777777" w:rsidR="002C4A6F" w:rsidRDefault="002C4A6F" w:rsidP="0042363F">
      <w:pPr>
        <w:keepLines/>
        <w:widowControl w:val="0"/>
        <w:tabs>
          <w:tab w:val="left" w:leader="dot" w:pos="8640"/>
        </w:tabs>
        <w:spacing w:before="120" w:after="120"/>
        <w:ind w:left="1440" w:right="1152" w:hanging="720"/>
        <w:jc w:val="both"/>
        <w:rPr>
          <w:rFonts w:ascii="Century Schoolbook" w:hAnsi="Century Schoolbook"/>
          <w:sz w:val="26"/>
          <w:szCs w:val="26"/>
        </w:rPr>
      </w:pPr>
    </w:p>
    <w:p w14:paraId="406E48E7" w14:textId="2A04977B" w:rsidR="002C4A6F" w:rsidRPr="008479AD" w:rsidRDefault="002C4A6F" w:rsidP="002C4A6F">
      <w:pPr>
        <w:tabs>
          <w:tab w:val="left" w:leader="dot" w:pos="8640"/>
        </w:tabs>
        <w:spacing w:before="120" w:after="120"/>
        <w:ind w:left="1008" w:right="1008" w:hanging="720"/>
        <w:jc w:val="both"/>
        <w:rPr>
          <w:rFonts w:ascii="Century Schoolbook" w:hAnsi="Century Schoolbook"/>
          <w:sz w:val="26"/>
          <w:szCs w:val="26"/>
        </w:rPr>
      </w:pPr>
      <w:r w:rsidRPr="008479AD">
        <w:rPr>
          <w:rFonts w:ascii="Century Schoolbook" w:hAnsi="Century Schoolbook"/>
          <w:b/>
          <w:sz w:val="26"/>
          <w:szCs w:val="26"/>
        </w:rPr>
        <w:t>I</w:t>
      </w:r>
      <w:r>
        <w:rPr>
          <w:rFonts w:ascii="Century Schoolbook" w:hAnsi="Century Schoolbook"/>
          <w:b/>
          <w:sz w:val="26"/>
          <w:szCs w:val="26"/>
        </w:rPr>
        <w:t>I</w:t>
      </w:r>
      <w:r w:rsidRPr="008479AD">
        <w:rPr>
          <w:rFonts w:ascii="Century Schoolbook" w:hAnsi="Century Schoolbook"/>
          <w:b/>
          <w:sz w:val="26"/>
          <w:szCs w:val="26"/>
        </w:rPr>
        <w:t>.</w:t>
      </w:r>
      <w:r w:rsidRPr="008479AD">
        <w:rPr>
          <w:rFonts w:ascii="Century Schoolbook" w:hAnsi="Century Schoolbook"/>
          <w:b/>
          <w:sz w:val="26"/>
          <w:szCs w:val="26"/>
        </w:rPr>
        <w:tab/>
      </w:r>
      <w:r w:rsidR="00791AF7">
        <w:rPr>
          <w:rFonts w:ascii="Century Schoolbook" w:hAnsi="Century Schoolbook"/>
          <w:b/>
          <w:bCs/>
          <w:sz w:val="26"/>
          <w:szCs w:val="26"/>
        </w:rPr>
        <w:t>DEFENDANT IS ENTITLED TO A NEW TRIAL BECAUSE THE STATE WAS ALLOWED TO PUBLISH TO THE JURY DEFENDANT’S CONFESSION EXTRACTED FROM HIM WHEN DEPUTIES PLACED THE SIXTEEN-YEAR-OLD DETAINEE INTO A SITUATION IN WHICH A GROUP OF ADULT INMATES COULD BRIBE OR THREATEN HIM INTO CONFESSING</w:t>
      </w:r>
      <w:r w:rsidRPr="008479AD">
        <w:rPr>
          <w:rFonts w:ascii="Century Schoolbook" w:hAnsi="Century Schoolbook"/>
          <w:sz w:val="26"/>
          <w:szCs w:val="26"/>
        </w:rPr>
        <w:tab/>
      </w:r>
      <w:r w:rsidR="00791AF7">
        <w:rPr>
          <w:rFonts w:ascii="Century Schoolbook" w:hAnsi="Century Schoolbook"/>
          <w:sz w:val="26"/>
          <w:szCs w:val="26"/>
        </w:rPr>
        <w:t>21</w:t>
      </w:r>
    </w:p>
    <w:p w14:paraId="61EF9EB5" w14:textId="77777777" w:rsidR="002C4A6F" w:rsidRPr="008479AD" w:rsidRDefault="002C4A6F" w:rsidP="002C4A6F">
      <w:pPr>
        <w:tabs>
          <w:tab w:val="left" w:leader="dot" w:pos="8640"/>
        </w:tabs>
        <w:spacing w:before="120" w:after="120"/>
        <w:ind w:left="1008" w:right="1008" w:hanging="720"/>
        <w:rPr>
          <w:rFonts w:ascii="Century Schoolbook" w:hAnsi="Century Schoolbook"/>
          <w:sz w:val="26"/>
          <w:szCs w:val="26"/>
        </w:rPr>
      </w:pPr>
    </w:p>
    <w:p w14:paraId="40A868F6" w14:textId="211321E2" w:rsidR="002C4A6F" w:rsidRDefault="002C4A6F" w:rsidP="002C4A6F">
      <w:pPr>
        <w:keepLines/>
        <w:widowControl w:val="0"/>
        <w:tabs>
          <w:tab w:val="left" w:leader="dot" w:pos="8640"/>
        </w:tabs>
        <w:spacing w:before="120" w:after="120"/>
        <w:ind w:left="1440" w:right="144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823122" w:rsidRPr="00823122">
        <w:rPr>
          <w:rFonts w:ascii="Century Schoolbook" w:hAnsi="Century Schoolbook"/>
          <w:sz w:val="26"/>
          <w:szCs w:val="26"/>
        </w:rPr>
        <w:t xml:space="preserve">Juvenile Protections Are Governed </w:t>
      </w:r>
      <w:proofErr w:type="gramStart"/>
      <w:r w:rsidR="00823122" w:rsidRPr="00823122">
        <w:rPr>
          <w:rFonts w:ascii="Century Schoolbook" w:hAnsi="Century Schoolbook"/>
          <w:sz w:val="26"/>
          <w:szCs w:val="26"/>
        </w:rPr>
        <w:t>By</w:t>
      </w:r>
      <w:proofErr w:type="gramEnd"/>
      <w:r w:rsidR="00823122" w:rsidRPr="00823122">
        <w:rPr>
          <w:rFonts w:ascii="Century Schoolbook" w:hAnsi="Century Schoolbook"/>
          <w:sz w:val="26"/>
          <w:szCs w:val="26"/>
        </w:rPr>
        <w:t xml:space="preserve"> Constitutional And Statutory</w:t>
      </w:r>
      <w:r w:rsidR="00823122">
        <w:rPr>
          <w:rFonts w:ascii="Century Schoolbook" w:hAnsi="Century Schoolbook"/>
          <w:sz w:val="26"/>
          <w:szCs w:val="26"/>
        </w:rPr>
        <w:t xml:space="preserve"> Provisions</w:t>
      </w:r>
      <w:r w:rsidRPr="008479AD">
        <w:rPr>
          <w:rFonts w:ascii="Century Schoolbook" w:hAnsi="Century Schoolbook"/>
          <w:sz w:val="26"/>
          <w:szCs w:val="26"/>
        </w:rPr>
        <w:tab/>
      </w:r>
      <w:r w:rsidR="00823122">
        <w:rPr>
          <w:rFonts w:ascii="Century Schoolbook" w:hAnsi="Century Schoolbook"/>
          <w:sz w:val="26"/>
          <w:szCs w:val="26"/>
        </w:rPr>
        <w:t>23</w:t>
      </w:r>
    </w:p>
    <w:p w14:paraId="5A9587F3" w14:textId="714309FB" w:rsidR="00A542CD" w:rsidRDefault="00A542CD" w:rsidP="00A542CD">
      <w:pPr>
        <w:keepLines/>
        <w:widowControl w:val="0"/>
        <w:tabs>
          <w:tab w:val="left" w:leader="dot" w:pos="8640"/>
        </w:tabs>
        <w:spacing w:before="120" w:after="120"/>
        <w:ind w:left="2160" w:right="1440" w:hanging="720"/>
        <w:jc w:val="both"/>
        <w:rPr>
          <w:rFonts w:ascii="Century Schoolbook" w:hAnsi="Century Schoolbook"/>
          <w:sz w:val="26"/>
          <w:szCs w:val="26"/>
        </w:rPr>
      </w:pPr>
      <w:r>
        <w:rPr>
          <w:rFonts w:ascii="Century Schoolbook" w:hAnsi="Century Schoolbook"/>
          <w:sz w:val="26"/>
          <w:szCs w:val="26"/>
        </w:rPr>
        <w:t>1.</w:t>
      </w:r>
      <w:r>
        <w:rPr>
          <w:rFonts w:ascii="Century Schoolbook" w:hAnsi="Century Schoolbook"/>
          <w:sz w:val="26"/>
          <w:szCs w:val="26"/>
        </w:rPr>
        <w:tab/>
      </w:r>
      <w:r w:rsidR="00823122">
        <w:rPr>
          <w:rFonts w:ascii="Century Schoolbook" w:hAnsi="Century Schoolbook"/>
          <w:sz w:val="26"/>
          <w:szCs w:val="26"/>
        </w:rPr>
        <w:t xml:space="preserve">A Series </w:t>
      </w:r>
      <w:proofErr w:type="gramStart"/>
      <w:r w:rsidR="00823122">
        <w:rPr>
          <w:rFonts w:ascii="Century Schoolbook" w:hAnsi="Century Schoolbook"/>
          <w:sz w:val="26"/>
          <w:szCs w:val="26"/>
        </w:rPr>
        <w:t>Of</w:t>
      </w:r>
      <w:proofErr w:type="gramEnd"/>
      <w:r w:rsidR="00823122">
        <w:rPr>
          <w:rFonts w:ascii="Century Schoolbook" w:hAnsi="Century Schoolbook"/>
          <w:sz w:val="26"/>
          <w:szCs w:val="26"/>
        </w:rPr>
        <w:t xml:space="preserve"> United States Supreme Court Cases Hold Juveniles Are Vulnerable To The Outside Pressures And Require Protections Not Required For Adults</w:t>
      </w:r>
      <w:r w:rsidR="00665FE7">
        <w:rPr>
          <w:rFonts w:ascii="Century Schoolbook" w:hAnsi="Century Schoolbook"/>
          <w:sz w:val="26"/>
          <w:szCs w:val="26"/>
        </w:rPr>
        <w:fldChar w:fldCharType="begin"/>
      </w:r>
      <w:r w:rsidR="00665FE7">
        <w:rPr>
          <w:rFonts w:ascii="Century Schoolbook" w:hAnsi="Century Schoolbook"/>
          <w:sz w:val="26"/>
          <w:szCs w:val="26"/>
        </w:rPr>
        <w:instrText xml:space="preserve"> TA \s "Rule 404(b)" </w:instrText>
      </w:r>
      <w:r w:rsidR="00665FE7">
        <w:rPr>
          <w:rFonts w:ascii="Century Schoolbook" w:hAnsi="Century Schoolbook"/>
          <w:sz w:val="26"/>
          <w:szCs w:val="26"/>
        </w:rPr>
        <w:fldChar w:fldCharType="end"/>
      </w:r>
      <w:r>
        <w:rPr>
          <w:rFonts w:ascii="Century Schoolbook" w:hAnsi="Century Schoolbook"/>
          <w:sz w:val="26"/>
          <w:szCs w:val="26"/>
        </w:rPr>
        <w:tab/>
      </w:r>
      <w:r w:rsidR="00823122">
        <w:rPr>
          <w:rFonts w:ascii="Century Schoolbook" w:hAnsi="Century Schoolbook"/>
          <w:sz w:val="26"/>
          <w:szCs w:val="26"/>
        </w:rPr>
        <w:t>23</w:t>
      </w:r>
    </w:p>
    <w:p w14:paraId="1E411A7E" w14:textId="35A19CF5" w:rsidR="00A542CD" w:rsidRDefault="00A542CD" w:rsidP="00A542CD">
      <w:pPr>
        <w:keepLines/>
        <w:widowControl w:val="0"/>
        <w:tabs>
          <w:tab w:val="left" w:leader="dot" w:pos="8640"/>
        </w:tabs>
        <w:spacing w:before="120" w:after="120"/>
        <w:ind w:left="2160" w:right="1440" w:hanging="720"/>
        <w:jc w:val="both"/>
        <w:rPr>
          <w:rFonts w:ascii="Century Schoolbook" w:hAnsi="Century Schoolbook"/>
          <w:sz w:val="26"/>
          <w:szCs w:val="26"/>
        </w:rPr>
      </w:pPr>
      <w:r>
        <w:rPr>
          <w:rFonts w:ascii="Century Schoolbook" w:hAnsi="Century Schoolbook"/>
          <w:sz w:val="26"/>
          <w:szCs w:val="26"/>
        </w:rPr>
        <w:t>2.</w:t>
      </w:r>
      <w:r>
        <w:rPr>
          <w:rFonts w:ascii="Century Schoolbook" w:hAnsi="Century Schoolbook"/>
          <w:sz w:val="26"/>
          <w:szCs w:val="26"/>
        </w:rPr>
        <w:tab/>
      </w:r>
      <w:r w:rsidR="00823122">
        <w:rPr>
          <w:rFonts w:ascii="Century Schoolbook" w:hAnsi="Century Schoolbook"/>
          <w:sz w:val="26"/>
          <w:szCs w:val="26"/>
        </w:rPr>
        <w:t xml:space="preserve">Federal And State Statutes Mandate Sight </w:t>
      </w:r>
      <w:proofErr w:type="gramStart"/>
      <w:r w:rsidR="00823122">
        <w:rPr>
          <w:rFonts w:ascii="Century Schoolbook" w:hAnsi="Century Schoolbook"/>
          <w:sz w:val="26"/>
          <w:szCs w:val="26"/>
        </w:rPr>
        <w:t>And</w:t>
      </w:r>
      <w:proofErr w:type="gramEnd"/>
      <w:r w:rsidR="00823122">
        <w:rPr>
          <w:rFonts w:ascii="Century Schoolbook" w:hAnsi="Century Schoolbook"/>
          <w:sz w:val="26"/>
          <w:szCs w:val="26"/>
        </w:rPr>
        <w:t xml:space="preserve"> Sound Separation Of Juvenile Inmates From Adult Inmates</w:t>
      </w:r>
      <w:r w:rsidR="00665FE7">
        <w:rPr>
          <w:rFonts w:ascii="Century Schoolbook" w:hAnsi="Century Schoolbook"/>
          <w:sz w:val="26"/>
          <w:szCs w:val="26"/>
        </w:rPr>
        <w:fldChar w:fldCharType="begin"/>
      </w:r>
      <w:r w:rsidR="00665FE7">
        <w:rPr>
          <w:rFonts w:ascii="Century Schoolbook" w:hAnsi="Century Schoolbook"/>
          <w:sz w:val="26"/>
          <w:szCs w:val="26"/>
        </w:rPr>
        <w:instrText xml:space="preserve"> TA \s "Rule 404(b)" </w:instrText>
      </w:r>
      <w:r w:rsidR="00665FE7">
        <w:rPr>
          <w:rFonts w:ascii="Century Schoolbook" w:hAnsi="Century Schoolbook"/>
          <w:sz w:val="26"/>
          <w:szCs w:val="26"/>
        </w:rPr>
        <w:fldChar w:fldCharType="end"/>
      </w:r>
      <w:r>
        <w:rPr>
          <w:rFonts w:ascii="Century Schoolbook" w:hAnsi="Century Schoolbook"/>
          <w:sz w:val="26"/>
          <w:szCs w:val="26"/>
        </w:rPr>
        <w:tab/>
      </w:r>
      <w:r w:rsidR="00823122">
        <w:rPr>
          <w:rFonts w:ascii="Century Schoolbook" w:hAnsi="Century Schoolbook"/>
          <w:sz w:val="26"/>
          <w:szCs w:val="26"/>
        </w:rPr>
        <w:t>25</w:t>
      </w:r>
    </w:p>
    <w:p w14:paraId="382859EC" w14:textId="4669F4C6" w:rsidR="00823122" w:rsidRDefault="00823122" w:rsidP="00A542CD">
      <w:pPr>
        <w:keepLines/>
        <w:widowControl w:val="0"/>
        <w:tabs>
          <w:tab w:val="left" w:leader="dot" w:pos="8640"/>
        </w:tabs>
        <w:spacing w:before="120" w:after="120"/>
        <w:ind w:left="2160" w:right="1440" w:hanging="720"/>
        <w:jc w:val="both"/>
        <w:rPr>
          <w:rFonts w:ascii="Century Schoolbook" w:hAnsi="Century Schoolbook"/>
          <w:sz w:val="26"/>
          <w:szCs w:val="26"/>
        </w:rPr>
      </w:pPr>
      <w:r>
        <w:rPr>
          <w:rFonts w:ascii="Century Schoolbook" w:hAnsi="Century Schoolbook"/>
          <w:sz w:val="26"/>
          <w:szCs w:val="26"/>
        </w:rPr>
        <w:t>3.</w:t>
      </w:r>
      <w:r>
        <w:rPr>
          <w:rFonts w:ascii="Century Schoolbook" w:hAnsi="Century Schoolbook"/>
          <w:sz w:val="26"/>
          <w:szCs w:val="26"/>
        </w:rPr>
        <w:tab/>
        <w:t xml:space="preserve">Opinions From </w:t>
      </w:r>
      <w:proofErr w:type="gramStart"/>
      <w:r>
        <w:rPr>
          <w:rFonts w:ascii="Century Schoolbook" w:hAnsi="Century Schoolbook"/>
          <w:sz w:val="26"/>
          <w:szCs w:val="26"/>
        </w:rPr>
        <w:t>The</w:t>
      </w:r>
      <w:proofErr w:type="gramEnd"/>
      <w:r>
        <w:rPr>
          <w:rFonts w:ascii="Century Schoolbook" w:hAnsi="Century Schoolbook"/>
          <w:sz w:val="26"/>
          <w:szCs w:val="26"/>
        </w:rPr>
        <w:t xml:space="preserve"> United States Supreme Court Regulate Interrogation Of Juveniles</w:t>
      </w:r>
      <w:r>
        <w:rPr>
          <w:rFonts w:ascii="Century Schoolbook" w:hAnsi="Century Schoolbook"/>
          <w:sz w:val="26"/>
          <w:szCs w:val="26"/>
        </w:rPr>
        <w:tab/>
        <w:t>26</w:t>
      </w:r>
    </w:p>
    <w:p w14:paraId="52D072D6" w14:textId="7B52F8D8" w:rsidR="00823122" w:rsidRDefault="00823122" w:rsidP="00260C64">
      <w:pPr>
        <w:keepLines/>
        <w:widowControl w:val="0"/>
        <w:tabs>
          <w:tab w:val="left" w:leader="dot" w:pos="8640"/>
        </w:tabs>
        <w:spacing w:before="120" w:after="120"/>
        <w:ind w:left="2880" w:right="144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 xml:space="preserve">Once A Suspect Has Invoked His Rights Questioning Outside </w:t>
      </w:r>
      <w:proofErr w:type="gramStart"/>
      <w:r>
        <w:rPr>
          <w:rFonts w:ascii="Century Schoolbook" w:hAnsi="Century Schoolbook"/>
          <w:sz w:val="26"/>
          <w:szCs w:val="26"/>
        </w:rPr>
        <w:t>The</w:t>
      </w:r>
      <w:proofErr w:type="gramEnd"/>
      <w:r>
        <w:rPr>
          <w:rFonts w:ascii="Century Schoolbook" w:hAnsi="Century Schoolbook"/>
          <w:sz w:val="26"/>
          <w:szCs w:val="26"/>
        </w:rPr>
        <w:t xml:space="preserve"> Presence Of Counsel Must</w:t>
      </w:r>
      <w:r w:rsidR="00260C64">
        <w:rPr>
          <w:rFonts w:ascii="Century Schoolbook" w:hAnsi="Century Schoolbook"/>
          <w:sz w:val="26"/>
          <w:szCs w:val="26"/>
        </w:rPr>
        <w:t xml:space="preserve"> Cease</w:t>
      </w:r>
      <w:r w:rsidR="00260C64">
        <w:rPr>
          <w:rFonts w:ascii="Century Schoolbook" w:hAnsi="Century Schoolbook"/>
          <w:sz w:val="26"/>
          <w:szCs w:val="26"/>
        </w:rPr>
        <w:tab/>
        <w:t>26</w:t>
      </w:r>
    </w:p>
    <w:p w14:paraId="51869B19" w14:textId="6DBC2EEE" w:rsidR="00260C64" w:rsidRDefault="00260C64" w:rsidP="00260C64">
      <w:pPr>
        <w:keepLines/>
        <w:widowControl w:val="0"/>
        <w:tabs>
          <w:tab w:val="left" w:leader="dot" w:pos="8640"/>
        </w:tabs>
        <w:spacing w:before="120" w:after="120"/>
        <w:ind w:left="2880" w:right="1440"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t xml:space="preserve">Special Considerations Govern Findings </w:t>
      </w:r>
      <w:proofErr w:type="gramStart"/>
      <w:r>
        <w:rPr>
          <w:rFonts w:ascii="Century Schoolbook" w:hAnsi="Century Schoolbook"/>
          <w:sz w:val="26"/>
          <w:szCs w:val="26"/>
        </w:rPr>
        <w:t>Of</w:t>
      </w:r>
      <w:proofErr w:type="gramEnd"/>
      <w:r>
        <w:rPr>
          <w:rFonts w:ascii="Century Schoolbook" w:hAnsi="Century Schoolbook"/>
          <w:sz w:val="26"/>
          <w:szCs w:val="26"/>
        </w:rPr>
        <w:t xml:space="preserve"> Fact In North Carolina When A Juvenile’s Interrogation Is Questioned</w:t>
      </w:r>
      <w:r>
        <w:rPr>
          <w:rFonts w:ascii="Century Schoolbook" w:hAnsi="Century Schoolbook"/>
          <w:sz w:val="26"/>
          <w:szCs w:val="26"/>
        </w:rPr>
        <w:tab/>
        <w:t>28</w:t>
      </w:r>
    </w:p>
    <w:p w14:paraId="1B760626" w14:textId="77777777" w:rsidR="00260C64" w:rsidRDefault="00260C64" w:rsidP="00A542CD">
      <w:pPr>
        <w:keepLines/>
        <w:widowControl w:val="0"/>
        <w:tabs>
          <w:tab w:val="left" w:leader="dot" w:pos="8640"/>
        </w:tabs>
        <w:spacing w:before="120" w:after="120"/>
        <w:ind w:left="2160" w:right="1440" w:hanging="720"/>
        <w:jc w:val="both"/>
        <w:rPr>
          <w:rFonts w:ascii="Century Schoolbook" w:hAnsi="Century Schoolbook"/>
          <w:sz w:val="26"/>
          <w:szCs w:val="26"/>
        </w:rPr>
      </w:pPr>
    </w:p>
    <w:p w14:paraId="59D44389" w14:textId="77777777" w:rsidR="00823122" w:rsidRDefault="00823122" w:rsidP="00A542CD">
      <w:pPr>
        <w:keepLines/>
        <w:widowControl w:val="0"/>
        <w:tabs>
          <w:tab w:val="left" w:leader="dot" w:pos="8640"/>
        </w:tabs>
        <w:spacing w:before="120" w:after="120"/>
        <w:ind w:left="2160" w:right="1440" w:hanging="720"/>
        <w:jc w:val="both"/>
        <w:rPr>
          <w:rFonts w:ascii="Century Schoolbook" w:hAnsi="Century Schoolbook"/>
          <w:sz w:val="26"/>
          <w:szCs w:val="26"/>
        </w:rPr>
      </w:pPr>
    </w:p>
    <w:p w14:paraId="17CF6BBA" w14:textId="2EA1DF72" w:rsidR="002C4A6F" w:rsidRDefault="002C4A6F" w:rsidP="002C4A6F">
      <w:pPr>
        <w:keepLines/>
        <w:widowControl w:val="0"/>
        <w:tabs>
          <w:tab w:val="left" w:leader="dot" w:pos="8640"/>
        </w:tabs>
        <w:spacing w:before="120" w:after="120"/>
        <w:ind w:left="1440" w:right="1152"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r>
      <w:r w:rsidR="00260C64" w:rsidRPr="00260C64">
        <w:rPr>
          <w:rFonts w:ascii="Century Schoolbook" w:hAnsi="Century Schoolbook"/>
          <w:sz w:val="26"/>
          <w:szCs w:val="26"/>
        </w:rPr>
        <w:t xml:space="preserve">Admitting A Confession </w:t>
      </w:r>
      <w:proofErr w:type="gramStart"/>
      <w:r w:rsidR="00260C64" w:rsidRPr="00260C64">
        <w:rPr>
          <w:rFonts w:ascii="Century Schoolbook" w:hAnsi="Century Schoolbook"/>
          <w:sz w:val="26"/>
          <w:szCs w:val="26"/>
        </w:rPr>
        <w:t>Into</w:t>
      </w:r>
      <w:proofErr w:type="gramEnd"/>
      <w:r w:rsidR="00260C64" w:rsidRPr="00260C64">
        <w:rPr>
          <w:rFonts w:ascii="Century Schoolbook" w:hAnsi="Century Schoolbook"/>
          <w:sz w:val="26"/>
          <w:szCs w:val="26"/>
        </w:rPr>
        <w:t xml:space="preserve"> Evidence Which Was Obtained By Actions Of Government Officials Who Facilitated Coercion Of A Juvenile By A Group Of Adult Inmates Violated Gabriel’s Constitutional</w:t>
      </w:r>
      <w:r w:rsidR="00260C64">
        <w:rPr>
          <w:rFonts w:ascii="Century Schoolbook" w:hAnsi="Century Schoolbook"/>
          <w:sz w:val="26"/>
          <w:szCs w:val="26"/>
        </w:rPr>
        <w:t xml:space="preserve"> Rights</w:t>
      </w:r>
      <w:r>
        <w:rPr>
          <w:rFonts w:ascii="Century Schoolbook" w:hAnsi="Century Schoolbook"/>
          <w:sz w:val="26"/>
          <w:szCs w:val="26"/>
        </w:rPr>
        <w:tab/>
      </w:r>
      <w:r w:rsidR="00260C64">
        <w:rPr>
          <w:rFonts w:ascii="Century Schoolbook" w:hAnsi="Century Schoolbook"/>
          <w:sz w:val="26"/>
          <w:szCs w:val="26"/>
        </w:rPr>
        <w:t>29</w:t>
      </w:r>
    </w:p>
    <w:p w14:paraId="0B64878E" w14:textId="212DF5E4" w:rsidR="002C4A6F" w:rsidRDefault="002C4A6F" w:rsidP="002C4A6F">
      <w:pPr>
        <w:keepLines/>
        <w:widowControl w:val="0"/>
        <w:tabs>
          <w:tab w:val="left" w:leader="dot" w:pos="8640"/>
        </w:tabs>
        <w:spacing w:before="120" w:after="120"/>
        <w:ind w:left="1440" w:right="1152" w:hanging="720"/>
        <w:jc w:val="both"/>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r>
      <w:r w:rsidR="00260C64" w:rsidRPr="00260C64">
        <w:rPr>
          <w:rStyle w:val="ssrfcsection"/>
          <w:rFonts w:ascii="Century Schoolbook" w:hAnsi="Century Schoolbook"/>
          <w:color w:val="000000"/>
          <w:sz w:val="26"/>
          <w:szCs w:val="26"/>
          <w:bdr w:val="none" w:sz="0" w:space="0" w:color="auto" w:frame="1"/>
        </w:rPr>
        <w:t xml:space="preserve">Under The Plain Error Standard </w:t>
      </w:r>
      <w:proofErr w:type="gramStart"/>
      <w:r w:rsidR="00260C64" w:rsidRPr="00260C64">
        <w:rPr>
          <w:rStyle w:val="ssrfcsection"/>
          <w:rFonts w:ascii="Century Schoolbook" w:hAnsi="Century Schoolbook"/>
          <w:color w:val="000000"/>
          <w:sz w:val="26"/>
          <w:szCs w:val="26"/>
          <w:bdr w:val="none" w:sz="0" w:space="0" w:color="auto" w:frame="1"/>
        </w:rPr>
        <w:t>Of</w:t>
      </w:r>
      <w:proofErr w:type="gramEnd"/>
      <w:r w:rsidR="00260C64" w:rsidRPr="00260C64">
        <w:rPr>
          <w:rStyle w:val="ssrfcsection"/>
          <w:rFonts w:ascii="Century Schoolbook" w:hAnsi="Century Schoolbook"/>
          <w:color w:val="000000"/>
          <w:sz w:val="26"/>
          <w:szCs w:val="26"/>
          <w:bdr w:val="none" w:sz="0" w:space="0" w:color="auto" w:frame="1"/>
        </w:rPr>
        <w:t xml:space="preserve"> Review Admitting The Recording Of Hollingsworth’s Interview Constituted A Grave Error Amounting To A Denial Of Fundamental Rights</w:t>
      </w:r>
      <w:r>
        <w:rPr>
          <w:rFonts w:ascii="Century Schoolbook" w:hAnsi="Century Schoolbook"/>
          <w:sz w:val="26"/>
          <w:szCs w:val="26"/>
        </w:rPr>
        <w:tab/>
      </w:r>
      <w:r w:rsidR="00260C64">
        <w:rPr>
          <w:rFonts w:ascii="Century Schoolbook" w:hAnsi="Century Schoolbook"/>
          <w:sz w:val="26"/>
          <w:szCs w:val="26"/>
        </w:rPr>
        <w:t>32</w:t>
      </w:r>
    </w:p>
    <w:p w14:paraId="38AFE67D" w14:textId="5B7BD83A" w:rsidR="00260C64" w:rsidRPr="00260C64" w:rsidRDefault="00260C64" w:rsidP="002C4A6F">
      <w:pPr>
        <w:keepLines/>
        <w:widowControl w:val="0"/>
        <w:tabs>
          <w:tab w:val="left" w:leader="dot" w:pos="8640"/>
        </w:tabs>
        <w:spacing w:before="120" w:after="120"/>
        <w:ind w:left="1440" w:right="1152" w:hanging="720"/>
        <w:jc w:val="both"/>
        <w:rPr>
          <w:rFonts w:ascii="Century Schoolbook" w:hAnsi="Century Schoolbook"/>
          <w:sz w:val="26"/>
          <w:szCs w:val="26"/>
        </w:rPr>
      </w:pPr>
      <w:r>
        <w:rPr>
          <w:rFonts w:ascii="Century Schoolbook" w:hAnsi="Century Schoolbook"/>
          <w:sz w:val="26"/>
          <w:szCs w:val="26"/>
        </w:rPr>
        <w:t>D.</w:t>
      </w:r>
      <w:r>
        <w:rPr>
          <w:rFonts w:ascii="Century Schoolbook" w:hAnsi="Century Schoolbook"/>
          <w:sz w:val="26"/>
          <w:szCs w:val="26"/>
        </w:rPr>
        <w:tab/>
      </w:r>
      <w:r w:rsidRPr="00260C64">
        <w:rPr>
          <w:rFonts w:ascii="Century Schoolbook" w:hAnsi="Century Schoolbook"/>
          <w:sz w:val="26"/>
          <w:szCs w:val="26"/>
        </w:rPr>
        <w:t xml:space="preserve">The Cold Record Indicates Further Investigation Is Required </w:t>
      </w:r>
      <w:proofErr w:type="gramStart"/>
      <w:r w:rsidRPr="00260C64">
        <w:rPr>
          <w:rFonts w:ascii="Century Schoolbook" w:hAnsi="Century Schoolbook"/>
          <w:sz w:val="26"/>
          <w:szCs w:val="26"/>
        </w:rPr>
        <w:t>For</w:t>
      </w:r>
      <w:proofErr w:type="gramEnd"/>
      <w:r w:rsidRPr="00260C64">
        <w:rPr>
          <w:rFonts w:ascii="Century Schoolbook" w:hAnsi="Century Schoolbook"/>
          <w:sz w:val="26"/>
          <w:szCs w:val="26"/>
        </w:rPr>
        <w:t xml:space="preserve"> A Claim Of Ineffective Assistance Of</w:t>
      </w:r>
      <w:r>
        <w:rPr>
          <w:rFonts w:ascii="Century Schoolbook" w:hAnsi="Century Schoolbook"/>
          <w:sz w:val="26"/>
          <w:szCs w:val="26"/>
        </w:rPr>
        <w:t xml:space="preserve"> Counsel</w:t>
      </w:r>
      <w:r>
        <w:rPr>
          <w:rFonts w:ascii="Century Schoolbook" w:hAnsi="Century Schoolbook"/>
          <w:sz w:val="26"/>
          <w:szCs w:val="26"/>
        </w:rPr>
        <w:tab/>
        <w:t>34</w:t>
      </w:r>
    </w:p>
    <w:p w14:paraId="6B2A3FE5" w14:textId="77777777" w:rsidR="00A76BF7" w:rsidRPr="008479AD" w:rsidRDefault="00A76BF7" w:rsidP="00222557">
      <w:pPr>
        <w:tabs>
          <w:tab w:val="left" w:leader="dot" w:pos="8640"/>
        </w:tabs>
        <w:spacing w:before="120" w:after="120"/>
        <w:rPr>
          <w:rFonts w:ascii="Century Schoolbook" w:hAnsi="Century Schoolbook"/>
          <w:sz w:val="26"/>
          <w:szCs w:val="26"/>
        </w:rPr>
      </w:pPr>
    </w:p>
    <w:p w14:paraId="2589F679" w14:textId="128EEFA7"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CONCLUSION</w:t>
      </w:r>
      <w:r w:rsidRPr="008479AD">
        <w:rPr>
          <w:rFonts w:ascii="Century Schoolbook" w:hAnsi="Century Schoolbook"/>
          <w:sz w:val="26"/>
          <w:szCs w:val="26"/>
        </w:rPr>
        <w:tab/>
      </w:r>
      <w:r w:rsidR="00260C64">
        <w:rPr>
          <w:rFonts w:ascii="Century Schoolbook" w:hAnsi="Century Schoolbook"/>
          <w:sz w:val="26"/>
          <w:szCs w:val="26"/>
        </w:rPr>
        <w:t>36</w:t>
      </w:r>
    </w:p>
    <w:p w14:paraId="10694C5F" w14:textId="77777777" w:rsidR="00387BDF" w:rsidRPr="008479AD" w:rsidRDefault="00387BDF" w:rsidP="00222557">
      <w:pPr>
        <w:tabs>
          <w:tab w:val="left" w:leader="dot" w:pos="8640"/>
        </w:tabs>
        <w:spacing w:before="120" w:after="120"/>
        <w:rPr>
          <w:rFonts w:ascii="Century Schoolbook" w:hAnsi="Century Schoolbook"/>
          <w:sz w:val="26"/>
          <w:szCs w:val="26"/>
        </w:rPr>
      </w:pPr>
    </w:p>
    <w:p w14:paraId="38C14185" w14:textId="7A4EFEC6"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CE</w:t>
      </w:r>
      <w:r w:rsidR="00007CDB" w:rsidRPr="008479AD">
        <w:rPr>
          <w:rFonts w:ascii="Century Schoolbook" w:hAnsi="Century Schoolbook"/>
          <w:sz w:val="26"/>
          <w:szCs w:val="26"/>
        </w:rPr>
        <w:t>RTIFICATE OF SERVICE AND FILING</w:t>
      </w:r>
      <w:r w:rsidR="00007CDB" w:rsidRPr="008479AD">
        <w:rPr>
          <w:rFonts w:ascii="Century Schoolbook" w:hAnsi="Century Schoolbook"/>
          <w:sz w:val="26"/>
          <w:szCs w:val="26"/>
        </w:rPr>
        <w:tab/>
      </w:r>
      <w:r w:rsidR="00260C64">
        <w:rPr>
          <w:rFonts w:ascii="Century Schoolbook" w:hAnsi="Century Schoolbook"/>
          <w:sz w:val="26"/>
          <w:szCs w:val="26"/>
        </w:rPr>
        <w:t>36</w:t>
      </w:r>
    </w:p>
    <w:p w14:paraId="46C85FE2" w14:textId="77777777" w:rsidR="00387BDF" w:rsidRPr="008479AD" w:rsidRDefault="00387BDF" w:rsidP="00222557">
      <w:pPr>
        <w:tabs>
          <w:tab w:val="left" w:leader="dot" w:pos="8640"/>
        </w:tabs>
        <w:spacing w:before="120" w:after="120"/>
        <w:rPr>
          <w:rFonts w:ascii="Century Schoolbook" w:hAnsi="Century Schoolbook"/>
          <w:sz w:val="26"/>
          <w:szCs w:val="26"/>
        </w:rPr>
      </w:pPr>
    </w:p>
    <w:p w14:paraId="68FB62AE" w14:textId="2BB6E7E4" w:rsidR="00D06A7E" w:rsidRDefault="0008408E"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CERTIFICATE OF COMPLIANCE</w:t>
      </w:r>
      <w:r w:rsidRPr="008479AD">
        <w:rPr>
          <w:rFonts w:ascii="Century Schoolbook" w:hAnsi="Century Schoolbook"/>
          <w:sz w:val="26"/>
          <w:szCs w:val="26"/>
        </w:rPr>
        <w:tab/>
      </w:r>
      <w:r w:rsidR="00260C64">
        <w:rPr>
          <w:rFonts w:ascii="Century Schoolbook" w:hAnsi="Century Schoolbook"/>
          <w:sz w:val="26"/>
          <w:szCs w:val="26"/>
        </w:rPr>
        <w:t>37</w:t>
      </w:r>
    </w:p>
    <w:p w14:paraId="5C174692" w14:textId="77777777" w:rsidR="00CB4162" w:rsidRDefault="00CB4162" w:rsidP="00222557">
      <w:pPr>
        <w:tabs>
          <w:tab w:val="left" w:leader="dot" w:pos="8640"/>
        </w:tabs>
        <w:spacing w:before="120" w:after="120"/>
        <w:rPr>
          <w:rFonts w:ascii="Century Schoolbook" w:hAnsi="Century Schoolbook"/>
          <w:sz w:val="26"/>
          <w:szCs w:val="26"/>
        </w:rPr>
      </w:pPr>
    </w:p>
    <w:p w14:paraId="15321453" w14:textId="7A64232F" w:rsidR="00CB4162" w:rsidRDefault="00CB4162" w:rsidP="00CB4162">
      <w:pPr>
        <w:tabs>
          <w:tab w:val="left" w:leader="dot" w:pos="8640"/>
        </w:tabs>
        <w:ind w:left="1440" w:hanging="1440"/>
        <w:rPr>
          <w:rFonts w:ascii="Century Schoolbook" w:hAnsi="Century Schoolbook"/>
          <w:sz w:val="26"/>
          <w:szCs w:val="26"/>
        </w:rPr>
      </w:pPr>
      <w:r>
        <w:rPr>
          <w:rFonts w:ascii="Century Schoolbook" w:hAnsi="Century Schoolbook"/>
          <w:sz w:val="26"/>
          <w:szCs w:val="26"/>
        </w:rPr>
        <w:t xml:space="preserve">APPENDIX:   </w:t>
      </w:r>
      <w:r w:rsidR="00303917">
        <w:rPr>
          <w:rFonts w:ascii="Century Schoolbook" w:hAnsi="Century Schoolbook"/>
          <w:sz w:val="26"/>
          <w:szCs w:val="26"/>
        </w:rPr>
        <w:t>Trial Transcript Pages 505-541</w:t>
      </w:r>
    </w:p>
    <w:p w14:paraId="554AD22F" w14:textId="282C1063" w:rsidR="00CB4162" w:rsidRDefault="00CB4162" w:rsidP="00CB4162">
      <w:pPr>
        <w:tabs>
          <w:tab w:val="left" w:leader="dot" w:pos="8640"/>
        </w:tabs>
        <w:ind w:left="1440" w:hanging="1440"/>
        <w:rPr>
          <w:rFonts w:ascii="Century Schoolbook" w:hAnsi="Century Schoolbook"/>
          <w:sz w:val="26"/>
          <w:szCs w:val="26"/>
        </w:rPr>
      </w:pPr>
      <w:r>
        <w:rPr>
          <w:rFonts w:ascii="Century Schoolbook" w:hAnsi="Century Schoolbook"/>
          <w:sz w:val="26"/>
          <w:szCs w:val="26"/>
        </w:rPr>
        <w:tab/>
        <w:t xml:space="preserve">    </w:t>
      </w:r>
      <w:r w:rsidR="00303917">
        <w:rPr>
          <w:rFonts w:ascii="Century Schoolbook" w:hAnsi="Century Schoolbook"/>
          <w:sz w:val="26"/>
          <w:szCs w:val="26"/>
        </w:rPr>
        <w:t>Testimony of Curtis Hollingsworth</w:t>
      </w:r>
    </w:p>
    <w:p w14:paraId="226FE7FD" w14:textId="77777777" w:rsidR="00D06A7E" w:rsidRDefault="00D06A7E">
      <w:pPr>
        <w:rPr>
          <w:rFonts w:ascii="Century Schoolbook" w:hAnsi="Century Schoolbook"/>
          <w:sz w:val="26"/>
          <w:szCs w:val="26"/>
        </w:rPr>
      </w:pPr>
      <w:r>
        <w:rPr>
          <w:rFonts w:ascii="Century Schoolbook" w:hAnsi="Century Schoolbook"/>
          <w:sz w:val="26"/>
          <w:szCs w:val="26"/>
        </w:rPr>
        <w:br w:type="page"/>
      </w:r>
    </w:p>
    <w:p w14:paraId="1438691B" w14:textId="77777777" w:rsidR="00C710F5" w:rsidRPr="008479AD" w:rsidRDefault="00C710F5" w:rsidP="00222557">
      <w:pPr>
        <w:spacing w:before="120" w:after="120"/>
        <w:rPr>
          <w:rFonts w:ascii="Century Schoolbook" w:hAnsi="Century Schoolbook"/>
          <w:sz w:val="26"/>
          <w:szCs w:val="26"/>
        </w:rPr>
      </w:pPr>
    </w:p>
    <w:p w14:paraId="1989392E" w14:textId="77777777" w:rsidR="00CF222B" w:rsidRPr="008479AD" w:rsidRDefault="00CF222B" w:rsidP="00222557">
      <w:pPr>
        <w:spacing w:before="120" w:after="120"/>
        <w:jc w:val="center"/>
        <w:rPr>
          <w:rFonts w:ascii="Century Schoolbook" w:hAnsi="Century Schoolbook"/>
          <w:b/>
          <w:sz w:val="26"/>
          <w:szCs w:val="26"/>
          <w:u w:val="single"/>
        </w:rPr>
      </w:pPr>
      <w:r w:rsidRPr="008479AD">
        <w:rPr>
          <w:rFonts w:ascii="Century Schoolbook" w:hAnsi="Century Schoolbook"/>
          <w:b/>
          <w:sz w:val="26"/>
          <w:szCs w:val="26"/>
          <w:u w:val="single"/>
        </w:rPr>
        <w:t>TABLE OF AUTHORITIES</w:t>
      </w:r>
    </w:p>
    <w:p w14:paraId="40635B20" w14:textId="7B3DC0A1" w:rsidR="002A231A" w:rsidRPr="008479AD" w:rsidRDefault="002A231A" w:rsidP="00222557">
      <w:pPr>
        <w:spacing w:before="120" w:after="120"/>
        <w:rPr>
          <w:rFonts w:ascii="Century Schoolbook" w:hAnsi="Century Schoolbook"/>
          <w:sz w:val="26"/>
          <w:szCs w:val="26"/>
        </w:rPr>
      </w:pPr>
    </w:p>
    <w:p w14:paraId="525E6188" w14:textId="2A14F8E4" w:rsidR="00D142DF" w:rsidRDefault="00D142DF">
      <w:pPr>
        <w:pStyle w:val="TOAHeading"/>
        <w:tabs>
          <w:tab w:val="right" w:leader="dot" w:pos="9350"/>
        </w:tabs>
        <w:rPr>
          <w:rFonts w:asciiTheme="minorHAnsi" w:eastAsiaTheme="minorEastAsia" w:hAnsiTheme="minorHAnsi" w:cstheme="minorBidi"/>
          <w:b w:val="0"/>
          <w:bCs w:val="0"/>
          <w:noProof/>
          <w:sz w:val="22"/>
          <w:szCs w:val="22"/>
        </w:rPr>
      </w:pPr>
      <w:r>
        <w:rPr>
          <w:noProof/>
        </w:rPr>
        <w:t>Cases</w:t>
      </w:r>
    </w:p>
    <w:p w14:paraId="09D072EE" w14:textId="77777777" w:rsidR="00D142DF" w:rsidRDefault="00D142DF">
      <w:pPr>
        <w:pStyle w:val="TableofAuthorities"/>
        <w:tabs>
          <w:tab w:val="right" w:leader="dot" w:pos="9350"/>
        </w:tabs>
        <w:rPr>
          <w:noProof/>
        </w:rPr>
      </w:pPr>
      <w:r w:rsidRPr="00426325">
        <w:rPr>
          <w:i/>
          <w:noProof/>
        </w:rPr>
        <w:t>Arizona v. Fulminante</w:t>
      </w:r>
      <w:r w:rsidRPr="00426325">
        <w:rPr>
          <w:noProof/>
        </w:rPr>
        <w:t>, 499 U.S. 279 (1991)</w:t>
      </w:r>
      <w:r>
        <w:rPr>
          <w:noProof/>
        </w:rPr>
        <w:tab/>
        <w:t>34</w:t>
      </w:r>
    </w:p>
    <w:p w14:paraId="53E2FAEB" w14:textId="6AB877C5" w:rsidR="002171E4" w:rsidRDefault="002171E4" w:rsidP="002171E4">
      <w:pPr>
        <w:pStyle w:val="TableofAuthorities"/>
        <w:tabs>
          <w:tab w:val="right" w:leader="dot" w:pos="9350"/>
        </w:tabs>
        <w:rPr>
          <w:noProof/>
        </w:rPr>
      </w:pPr>
      <w:r>
        <w:rPr>
          <w:i/>
          <w:noProof/>
        </w:rPr>
        <w:t>Belloti v. Baird</w:t>
      </w:r>
      <w:r w:rsidRPr="00426325">
        <w:rPr>
          <w:noProof/>
        </w:rPr>
        <w:t xml:space="preserve">, </w:t>
      </w:r>
      <w:r>
        <w:rPr>
          <w:noProof/>
        </w:rPr>
        <w:t>493 U.S. 622</w:t>
      </w:r>
      <w:r w:rsidRPr="00426325">
        <w:rPr>
          <w:noProof/>
        </w:rPr>
        <w:t xml:space="preserve"> (19</w:t>
      </w:r>
      <w:r>
        <w:rPr>
          <w:noProof/>
        </w:rPr>
        <w:t>79</w:t>
      </w:r>
      <w:r w:rsidRPr="00426325">
        <w:rPr>
          <w:noProof/>
        </w:rPr>
        <w:t>)</w:t>
      </w:r>
      <w:r>
        <w:rPr>
          <w:noProof/>
        </w:rPr>
        <w:tab/>
        <w:t>24</w:t>
      </w:r>
    </w:p>
    <w:p w14:paraId="1CD5C3BE" w14:textId="77777777" w:rsidR="00D142DF" w:rsidRDefault="00D142DF">
      <w:pPr>
        <w:pStyle w:val="TableofAuthorities"/>
        <w:tabs>
          <w:tab w:val="right" w:leader="dot" w:pos="9350"/>
        </w:tabs>
        <w:rPr>
          <w:noProof/>
        </w:rPr>
      </w:pPr>
      <w:r w:rsidRPr="00426325">
        <w:rPr>
          <w:i/>
          <w:noProof/>
        </w:rPr>
        <w:t>Bruton v. United States</w:t>
      </w:r>
      <w:r w:rsidRPr="00426325">
        <w:rPr>
          <w:noProof/>
        </w:rPr>
        <w:t>, 391 U.S. 123 (1968)</w:t>
      </w:r>
      <w:r>
        <w:rPr>
          <w:noProof/>
        </w:rPr>
        <w:tab/>
        <w:t>34</w:t>
      </w:r>
    </w:p>
    <w:p w14:paraId="4FC31B1A" w14:textId="1674A849" w:rsidR="00D142DF" w:rsidRDefault="00D142DF">
      <w:pPr>
        <w:pStyle w:val="TableofAuthorities"/>
        <w:tabs>
          <w:tab w:val="right" w:leader="dot" w:pos="9350"/>
        </w:tabs>
        <w:rPr>
          <w:noProof/>
        </w:rPr>
      </w:pPr>
      <w:r w:rsidRPr="00426325">
        <w:rPr>
          <w:i/>
          <w:iCs/>
          <w:noProof/>
        </w:rPr>
        <w:t>Eddings v. Oklahoma</w:t>
      </w:r>
      <w:r w:rsidRPr="00426325">
        <w:rPr>
          <w:noProof/>
        </w:rPr>
        <w:t>, 455 U.S. 104 (1982)</w:t>
      </w:r>
      <w:r>
        <w:rPr>
          <w:noProof/>
        </w:rPr>
        <w:tab/>
        <w:t>23</w:t>
      </w:r>
      <w:r w:rsidR="002171E4">
        <w:rPr>
          <w:noProof/>
        </w:rPr>
        <w:t>, 24</w:t>
      </w:r>
    </w:p>
    <w:p w14:paraId="0AF38E70" w14:textId="04FFCC57" w:rsidR="00D142DF" w:rsidRDefault="00D142DF">
      <w:pPr>
        <w:pStyle w:val="TableofAuthorities"/>
        <w:tabs>
          <w:tab w:val="right" w:leader="dot" w:pos="9350"/>
        </w:tabs>
        <w:rPr>
          <w:noProof/>
        </w:rPr>
      </w:pPr>
      <w:r w:rsidRPr="00426325">
        <w:rPr>
          <w:i/>
          <w:noProof/>
        </w:rPr>
        <w:t>Edwards v. Arizona</w:t>
      </w:r>
      <w:r>
        <w:rPr>
          <w:noProof/>
        </w:rPr>
        <w:t>, 451 U.S. 477 (1981)</w:t>
      </w:r>
      <w:r>
        <w:rPr>
          <w:noProof/>
        </w:rPr>
        <w:tab/>
        <w:t>26</w:t>
      </w:r>
      <w:r w:rsidR="002171E4">
        <w:rPr>
          <w:noProof/>
        </w:rPr>
        <w:t>, 27</w:t>
      </w:r>
    </w:p>
    <w:p w14:paraId="41D7BE85" w14:textId="1B1DE2D2" w:rsidR="002171E4" w:rsidRDefault="002171E4" w:rsidP="002171E4">
      <w:pPr>
        <w:pStyle w:val="TableofAuthorities"/>
        <w:tabs>
          <w:tab w:val="right" w:leader="dot" w:pos="9350"/>
        </w:tabs>
        <w:rPr>
          <w:noProof/>
        </w:rPr>
      </w:pPr>
      <w:r>
        <w:rPr>
          <w:i/>
          <w:noProof/>
        </w:rPr>
        <w:t>Galegos v. Colorado</w:t>
      </w:r>
      <w:r w:rsidRPr="00426325">
        <w:rPr>
          <w:noProof/>
        </w:rPr>
        <w:t xml:space="preserve">, </w:t>
      </w:r>
      <w:r>
        <w:rPr>
          <w:noProof/>
        </w:rPr>
        <w:t xml:space="preserve">370 U.S. 49 </w:t>
      </w:r>
      <w:r w:rsidRPr="00426325">
        <w:rPr>
          <w:noProof/>
        </w:rPr>
        <w:t xml:space="preserve"> (196</w:t>
      </w:r>
      <w:r>
        <w:rPr>
          <w:noProof/>
        </w:rPr>
        <w:t>2</w:t>
      </w:r>
      <w:r w:rsidRPr="00426325">
        <w:rPr>
          <w:noProof/>
        </w:rPr>
        <w:t>)</w:t>
      </w:r>
      <w:r>
        <w:rPr>
          <w:noProof/>
        </w:rPr>
        <w:tab/>
        <w:t>25</w:t>
      </w:r>
    </w:p>
    <w:p w14:paraId="3CAC17EF" w14:textId="77777777" w:rsidR="00D142DF" w:rsidRDefault="00D142DF">
      <w:pPr>
        <w:pStyle w:val="TableofAuthorities"/>
        <w:tabs>
          <w:tab w:val="right" w:leader="dot" w:pos="9350"/>
        </w:tabs>
        <w:rPr>
          <w:noProof/>
        </w:rPr>
      </w:pPr>
      <w:r w:rsidRPr="00426325">
        <w:rPr>
          <w:i/>
          <w:iCs/>
          <w:noProof/>
        </w:rPr>
        <w:t>Gall v. United States</w:t>
      </w:r>
      <w:r w:rsidRPr="00426325">
        <w:rPr>
          <w:noProof/>
        </w:rPr>
        <w:t>, 552 U.S. 38 (2007)</w:t>
      </w:r>
      <w:r>
        <w:rPr>
          <w:noProof/>
        </w:rPr>
        <w:tab/>
        <w:t>23</w:t>
      </w:r>
    </w:p>
    <w:p w14:paraId="311EFCF9" w14:textId="77777777" w:rsidR="00D142DF" w:rsidRDefault="00D142DF">
      <w:pPr>
        <w:pStyle w:val="TableofAuthorities"/>
        <w:tabs>
          <w:tab w:val="right" w:leader="dot" w:pos="9350"/>
        </w:tabs>
        <w:rPr>
          <w:noProof/>
        </w:rPr>
      </w:pPr>
      <w:r w:rsidRPr="00426325">
        <w:rPr>
          <w:i/>
          <w:iCs/>
          <w:noProof/>
        </w:rPr>
        <w:t>Graham v. Florida</w:t>
      </w:r>
      <w:r w:rsidRPr="00426325">
        <w:rPr>
          <w:noProof/>
        </w:rPr>
        <w:t>, 560 U.S. 48 (2010)</w:t>
      </w:r>
      <w:r>
        <w:rPr>
          <w:noProof/>
        </w:rPr>
        <w:tab/>
        <w:t>24</w:t>
      </w:r>
    </w:p>
    <w:p w14:paraId="0CDBAB6F" w14:textId="77777777" w:rsidR="00D142DF" w:rsidRDefault="00D142DF">
      <w:pPr>
        <w:pStyle w:val="TableofAuthorities"/>
        <w:tabs>
          <w:tab w:val="right" w:leader="dot" w:pos="9350"/>
        </w:tabs>
        <w:rPr>
          <w:noProof/>
        </w:rPr>
      </w:pPr>
      <w:r w:rsidRPr="00426325">
        <w:rPr>
          <w:i/>
          <w:iCs/>
          <w:noProof/>
        </w:rPr>
        <w:t>Haley v. Ohio</w:t>
      </w:r>
      <w:r w:rsidRPr="00426325">
        <w:rPr>
          <w:noProof/>
        </w:rPr>
        <w:t>, 332 U.S. 596 (1948)</w:t>
      </w:r>
      <w:r>
        <w:rPr>
          <w:noProof/>
        </w:rPr>
        <w:tab/>
        <w:t>24</w:t>
      </w:r>
    </w:p>
    <w:p w14:paraId="624C8608" w14:textId="791F2B8D" w:rsidR="00D142DF" w:rsidRDefault="00D142DF">
      <w:pPr>
        <w:pStyle w:val="TableofAuthorities"/>
        <w:tabs>
          <w:tab w:val="right" w:leader="dot" w:pos="9350"/>
        </w:tabs>
        <w:rPr>
          <w:noProof/>
        </w:rPr>
      </w:pPr>
      <w:r w:rsidRPr="00426325">
        <w:rPr>
          <w:i/>
          <w:iCs/>
          <w:noProof/>
        </w:rPr>
        <w:t>J.D.B. v. North Carolina</w:t>
      </w:r>
      <w:r w:rsidRPr="00426325">
        <w:rPr>
          <w:noProof/>
        </w:rPr>
        <w:t>, 564 U.S. 261 (2011)</w:t>
      </w:r>
      <w:r>
        <w:rPr>
          <w:noProof/>
        </w:rPr>
        <w:tab/>
        <w:t>24</w:t>
      </w:r>
      <w:r w:rsidR="002171E4">
        <w:rPr>
          <w:noProof/>
        </w:rPr>
        <w:t>, 25</w:t>
      </w:r>
    </w:p>
    <w:p w14:paraId="2CBED067" w14:textId="77777777" w:rsidR="00D142DF" w:rsidRDefault="00D142DF">
      <w:pPr>
        <w:pStyle w:val="TableofAuthorities"/>
        <w:tabs>
          <w:tab w:val="right" w:leader="dot" w:pos="9350"/>
        </w:tabs>
        <w:rPr>
          <w:noProof/>
        </w:rPr>
      </w:pPr>
      <w:r w:rsidRPr="00426325">
        <w:rPr>
          <w:i/>
          <w:iCs/>
          <w:noProof/>
        </w:rPr>
        <w:t>Johnson v. Texas</w:t>
      </w:r>
      <w:r w:rsidRPr="00426325">
        <w:rPr>
          <w:noProof/>
        </w:rPr>
        <w:t>, 509 U.S. 350 (1993)</w:t>
      </w:r>
      <w:r>
        <w:rPr>
          <w:noProof/>
        </w:rPr>
        <w:tab/>
        <w:t>23</w:t>
      </w:r>
    </w:p>
    <w:p w14:paraId="2F4DBDAF" w14:textId="77777777" w:rsidR="00D142DF" w:rsidRDefault="00D142DF">
      <w:pPr>
        <w:pStyle w:val="TableofAuthorities"/>
        <w:tabs>
          <w:tab w:val="right" w:leader="dot" w:pos="9350"/>
        </w:tabs>
        <w:rPr>
          <w:noProof/>
        </w:rPr>
      </w:pPr>
      <w:r w:rsidRPr="00426325">
        <w:rPr>
          <w:i/>
          <w:iCs/>
          <w:noProof/>
        </w:rPr>
        <w:t>Jones v. Mississippi</w:t>
      </w:r>
      <w:r w:rsidRPr="00426325">
        <w:rPr>
          <w:noProof/>
        </w:rPr>
        <w:t>, 141 S.C. 1307 (2021)</w:t>
      </w:r>
      <w:r>
        <w:rPr>
          <w:noProof/>
        </w:rPr>
        <w:tab/>
        <w:t>24</w:t>
      </w:r>
    </w:p>
    <w:p w14:paraId="505FA3EE" w14:textId="77777777" w:rsidR="00D142DF" w:rsidRDefault="00D142DF">
      <w:pPr>
        <w:pStyle w:val="TableofAuthorities"/>
        <w:tabs>
          <w:tab w:val="right" w:leader="dot" w:pos="9350"/>
        </w:tabs>
        <w:rPr>
          <w:noProof/>
        </w:rPr>
      </w:pPr>
      <w:r w:rsidRPr="00426325">
        <w:rPr>
          <w:i/>
          <w:iCs/>
          <w:noProof/>
        </w:rPr>
        <w:t>Miller v. Alabama</w:t>
      </w:r>
      <w:r w:rsidRPr="00426325">
        <w:rPr>
          <w:noProof/>
        </w:rPr>
        <w:t>, 567 U.S. 460 (2012)</w:t>
      </w:r>
      <w:r>
        <w:rPr>
          <w:noProof/>
        </w:rPr>
        <w:tab/>
        <w:t>24</w:t>
      </w:r>
    </w:p>
    <w:p w14:paraId="24E78623" w14:textId="77777777" w:rsidR="00D142DF" w:rsidRDefault="00D142DF" w:rsidP="00D142DF">
      <w:pPr>
        <w:pStyle w:val="TableofAuthorities"/>
        <w:tabs>
          <w:tab w:val="right" w:leader="dot" w:pos="9350"/>
        </w:tabs>
        <w:rPr>
          <w:noProof/>
        </w:rPr>
      </w:pPr>
      <w:r w:rsidRPr="00764984">
        <w:rPr>
          <w:i/>
          <w:noProof/>
        </w:rPr>
        <w:t>Miranda v. Arizona</w:t>
      </w:r>
      <w:r>
        <w:rPr>
          <w:noProof/>
        </w:rPr>
        <w:t>, 384 U.S. 436 (1966)</w:t>
      </w:r>
      <w:r>
        <w:rPr>
          <w:noProof/>
        </w:rPr>
        <w:tab/>
        <w:t>26</w:t>
      </w:r>
    </w:p>
    <w:p w14:paraId="0020BF46" w14:textId="77777777" w:rsidR="00D142DF" w:rsidRDefault="00D142DF">
      <w:pPr>
        <w:pStyle w:val="TableofAuthorities"/>
        <w:tabs>
          <w:tab w:val="right" w:leader="dot" w:pos="9350"/>
        </w:tabs>
        <w:rPr>
          <w:noProof/>
        </w:rPr>
      </w:pPr>
      <w:r w:rsidRPr="00426325">
        <w:rPr>
          <w:i/>
          <w:iCs/>
          <w:noProof/>
        </w:rPr>
        <w:t>Montgomery v. Louisiana</w:t>
      </w:r>
      <w:r w:rsidRPr="00426325">
        <w:rPr>
          <w:noProof/>
        </w:rPr>
        <w:t>, 577 U.S. 190 (2016)</w:t>
      </w:r>
      <w:r>
        <w:rPr>
          <w:noProof/>
        </w:rPr>
        <w:tab/>
        <w:t>24</w:t>
      </w:r>
    </w:p>
    <w:p w14:paraId="0356A3CB" w14:textId="77777777" w:rsidR="00D142DF" w:rsidRDefault="00D142DF">
      <w:pPr>
        <w:pStyle w:val="TableofAuthorities"/>
        <w:tabs>
          <w:tab w:val="right" w:leader="dot" w:pos="9350"/>
        </w:tabs>
        <w:rPr>
          <w:noProof/>
        </w:rPr>
      </w:pPr>
      <w:r w:rsidRPr="00426325">
        <w:rPr>
          <w:i/>
          <w:noProof/>
        </w:rPr>
        <w:t>Rhode Island v. Innis</w:t>
      </w:r>
      <w:r>
        <w:rPr>
          <w:noProof/>
        </w:rPr>
        <w:t>, 446 U.S. 291 (1980)</w:t>
      </w:r>
      <w:r>
        <w:rPr>
          <w:noProof/>
        </w:rPr>
        <w:tab/>
        <w:t>27</w:t>
      </w:r>
    </w:p>
    <w:p w14:paraId="1468B53A" w14:textId="516EFC88" w:rsidR="00D142DF" w:rsidRDefault="00D142DF">
      <w:pPr>
        <w:pStyle w:val="TableofAuthorities"/>
        <w:tabs>
          <w:tab w:val="right" w:leader="dot" w:pos="9350"/>
        </w:tabs>
        <w:rPr>
          <w:noProof/>
        </w:rPr>
      </w:pPr>
      <w:r w:rsidRPr="00426325">
        <w:rPr>
          <w:i/>
          <w:iCs/>
          <w:noProof/>
        </w:rPr>
        <w:t>Roper v. Simmons</w:t>
      </w:r>
      <w:r w:rsidRPr="00426325">
        <w:rPr>
          <w:noProof/>
        </w:rPr>
        <w:t>, 543 U.S. 551 (2005)</w:t>
      </w:r>
      <w:r>
        <w:rPr>
          <w:noProof/>
        </w:rPr>
        <w:tab/>
        <w:t>23, 24, 31</w:t>
      </w:r>
    </w:p>
    <w:p w14:paraId="0FFD274F" w14:textId="77777777" w:rsidR="00D142DF" w:rsidRDefault="00D142DF">
      <w:pPr>
        <w:pStyle w:val="TableofAuthorities"/>
        <w:tabs>
          <w:tab w:val="right" w:leader="dot" w:pos="9350"/>
        </w:tabs>
        <w:rPr>
          <w:noProof/>
        </w:rPr>
      </w:pPr>
      <w:r w:rsidRPr="00426325">
        <w:rPr>
          <w:i/>
          <w:iCs/>
          <w:noProof/>
        </w:rPr>
        <w:t>State v. Bell</w:t>
      </w:r>
      <w:r w:rsidRPr="00426325">
        <w:rPr>
          <w:noProof/>
        </w:rPr>
        <w:t>, 87 N.C. App. 626 (1987)</w:t>
      </w:r>
      <w:r>
        <w:rPr>
          <w:noProof/>
        </w:rPr>
        <w:tab/>
        <w:t>19</w:t>
      </w:r>
    </w:p>
    <w:p w14:paraId="7DD9CA7D" w14:textId="77777777" w:rsidR="00D142DF" w:rsidRDefault="00D142DF">
      <w:pPr>
        <w:pStyle w:val="TableofAuthorities"/>
        <w:tabs>
          <w:tab w:val="right" w:leader="dot" w:pos="9350"/>
        </w:tabs>
        <w:rPr>
          <w:noProof/>
        </w:rPr>
      </w:pPr>
      <w:r w:rsidRPr="00426325">
        <w:rPr>
          <w:i/>
          <w:iCs/>
          <w:noProof/>
        </w:rPr>
        <w:t>State v. Britt</w:t>
      </w:r>
      <w:r w:rsidRPr="00426325">
        <w:rPr>
          <w:noProof/>
        </w:rPr>
        <w:t>, 291 N.C. 528 (1977)</w:t>
      </w:r>
      <w:r>
        <w:rPr>
          <w:noProof/>
        </w:rPr>
        <w:tab/>
        <w:t>19</w:t>
      </w:r>
    </w:p>
    <w:p w14:paraId="273A1C3A" w14:textId="77777777" w:rsidR="00D142DF" w:rsidRDefault="00D142DF">
      <w:pPr>
        <w:pStyle w:val="TableofAuthorities"/>
        <w:tabs>
          <w:tab w:val="right" w:leader="dot" w:pos="9350"/>
        </w:tabs>
        <w:rPr>
          <w:noProof/>
        </w:rPr>
      </w:pPr>
      <w:r w:rsidRPr="00426325">
        <w:rPr>
          <w:i/>
          <w:iCs/>
          <w:noProof/>
        </w:rPr>
        <w:t>State v. Brooks</w:t>
      </w:r>
      <w:r w:rsidRPr="00426325">
        <w:rPr>
          <w:noProof/>
        </w:rPr>
        <w:t>, 260 N.C. 186 (1963)</w:t>
      </w:r>
      <w:r>
        <w:rPr>
          <w:noProof/>
        </w:rPr>
        <w:tab/>
        <w:t>19</w:t>
      </w:r>
    </w:p>
    <w:p w14:paraId="7B59B435" w14:textId="77777777" w:rsidR="00D142DF" w:rsidRDefault="00D142DF">
      <w:pPr>
        <w:pStyle w:val="TableofAuthorities"/>
        <w:tabs>
          <w:tab w:val="right" w:leader="dot" w:pos="9350"/>
        </w:tabs>
        <w:rPr>
          <w:noProof/>
        </w:rPr>
      </w:pPr>
      <w:r w:rsidRPr="00426325">
        <w:rPr>
          <w:i/>
          <w:iCs/>
          <w:noProof/>
        </w:rPr>
        <w:lastRenderedPageBreak/>
        <w:t>State v. Cook</w:t>
      </w:r>
      <w:r w:rsidRPr="00426325">
        <w:rPr>
          <w:noProof/>
        </w:rPr>
        <w:t>, 193 N.C. App. 179 (2008)</w:t>
      </w:r>
      <w:r>
        <w:rPr>
          <w:noProof/>
        </w:rPr>
        <w:tab/>
        <w:t>14</w:t>
      </w:r>
    </w:p>
    <w:p w14:paraId="3B635EF9" w14:textId="77777777" w:rsidR="00D142DF" w:rsidRDefault="00D142DF">
      <w:pPr>
        <w:pStyle w:val="TableofAuthorities"/>
        <w:tabs>
          <w:tab w:val="right" w:leader="dot" w:pos="9350"/>
        </w:tabs>
        <w:rPr>
          <w:noProof/>
        </w:rPr>
      </w:pPr>
      <w:r w:rsidRPr="00426325">
        <w:rPr>
          <w:i/>
          <w:iCs/>
          <w:noProof/>
        </w:rPr>
        <w:t>State v. Council</w:t>
      </w:r>
      <w:r w:rsidRPr="00426325">
        <w:rPr>
          <w:noProof/>
        </w:rPr>
        <w:t>, 232 N.C. App. 68 (2014)</w:t>
      </w:r>
      <w:r>
        <w:rPr>
          <w:noProof/>
        </w:rPr>
        <w:tab/>
        <w:t>28</w:t>
      </w:r>
    </w:p>
    <w:p w14:paraId="6E3F4AE6" w14:textId="7E5B0104" w:rsidR="00D142DF" w:rsidRDefault="00D142DF">
      <w:pPr>
        <w:pStyle w:val="TableofAuthorities"/>
        <w:tabs>
          <w:tab w:val="right" w:leader="dot" w:pos="9350"/>
        </w:tabs>
        <w:rPr>
          <w:noProof/>
        </w:rPr>
      </w:pPr>
      <w:r w:rsidRPr="00426325">
        <w:rPr>
          <w:i/>
          <w:iCs/>
          <w:noProof/>
        </w:rPr>
        <w:t>State v. Fair</w:t>
      </w:r>
      <w:r w:rsidRPr="00426325">
        <w:rPr>
          <w:noProof/>
        </w:rPr>
        <w:t>, 354 N.C. 131 (2001)</w:t>
      </w:r>
      <w:r>
        <w:rPr>
          <w:noProof/>
        </w:rPr>
        <w:tab/>
        <w:t>34</w:t>
      </w:r>
      <w:r w:rsidR="002171E4">
        <w:rPr>
          <w:noProof/>
        </w:rPr>
        <w:t>, 35</w:t>
      </w:r>
    </w:p>
    <w:p w14:paraId="0D294E99" w14:textId="77777777" w:rsidR="00D142DF" w:rsidRDefault="00D142DF">
      <w:pPr>
        <w:pStyle w:val="TableofAuthorities"/>
        <w:tabs>
          <w:tab w:val="right" w:leader="dot" w:pos="9350"/>
        </w:tabs>
        <w:rPr>
          <w:noProof/>
        </w:rPr>
      </w:pPr>
      <w:r w:rsidRPr="00426325">
        <w:rPr>
          <w:i/>
          <w:iCs/>
          <w:noProof/>
        </w:rPr>
        <w:t>State v. Fisher</w:t>
      </w:r>
      <w:r w:rsidRPr="00426325">
        <w:rPr>
          <w:noProof/>
        </w:rPr>
        <w:t>, 158 N.C. App. 133 (2003)</w:t>
      </w:r>
      <w:r>
        <w:rPr>
          <w:noProof/>
        </w:rPr>
        <w:tab/>
        <w:t>28</w:t>
      </w:r>
    </w:p>
    <w:p w14:paraId="04B8EC92" w14:textId="77777777" w:rsidR="00D142DF" w:rsidRDefault="00D142DF">
      <w:pPr>
        <w:pStyle w:val="TableofAuthorities"/>
        <w:tabs>
          <w:tab w:val="right" w:leader="dot" w:pos="9350"/>
        </w:tabs>
        <w:rPr>
          <w:noProof/>
        </w:rPr>
      </w:pPr>
      <w:r w:rsidRPr="00426325">
        <w:rPr>
          <w:i/>
          <w:iCs/>
          <w:noProof/>
        </w:rPr>
        <w:t>State v. Frogge</w:t>
      </w:r>
      <w:r w:rsidRPr="00426325">
        <w:rPr>
          <w:noProof/>
        </w:rPr>
        <w:t>, 345 N.C. 614 (1997)</w:t>
      </w:r>
      <w:r>
        <w:rPr>
          <w:noProof/>
        </w:rPr>
        <w:tab/>
        <w:t>18</w:t>
      </w:r>
    </w:p>
    <w:p w14:paraId="45585E3A" w14:textId="77777777" w:rsidR="00D142DF" w:rsidRDefault="00D142DF">
      <w:pPr>
        <w:pStyle w:val="TableofAuthorities"/>
        <w:tabs>
          <w:tab w:val="right" w:leader="dot" w:pos="9350"/>
        </w:tabs>
        <w:rPr>
          <w:noProof/>
        </w:rPr>
      </w:pPr>
      <w:r w:rsidRPr="00426325">
        <w:rPr>
          <w:i/>
          <w:iCs/>
          <w:noProof/>
        </w:rPr>
        <w:t>State v. Higginbottom</w:t>
      </w:r>
      <w:r w:rsidRPr="00426325">
        <w:rPr>
          <w:noProof/>
        </w:rPr>
        <w:t>, 312 N.C. 760  (1985)</w:t>
      </w:r>
      <w:r>
        <w:rPr>
          <w:noProof/>
        </w:rPr>
        <w:tab/>
        <w:t>18</w:t>
      </w:r>
    </w:p>
    <w:p w14:paraId="6A23B1F5" w14:textId="36D44119" w:rsidR="00D142DF" w:rsidRDefault="00D142DF">
      <w:pPr>
        <w:pStyle w:val="TableofAuthorities"/>
        <w:tabs>
          <w:tab w:val="right" w:leader="dot" w:pos="9350"/>
        </w:tabs>
        <w:rPr>
          <w:noProof/>
        </w:rPr>
      </w:pPr>
      <w:r w:rsidRPr="00426325">
        <w:rPr>
          <w:i/>
          <w:iCs/>
          <w:noProof/>
          <w:color w:val="000000"/>
          <w:bdr w:val="none" w:sz="0" w:space="0" w:color="auto" w:frame="1"/>
        </w:rPr>
        <w:t>State v. Lawrence</w:t>
      </w:r>
      <w:r w:rsidRPr="00426325">
        <w:rPr>
          <w:noProof/>
          <w:color w:val="000000"/>
          <w:bdr w:val="none" w:sz="0" w:space="0" w:color="auto" w:frame="1"/>
        </w:rPr>
        <w:t>, 365 N.C. 506 (2012)</w:t>
      </w:r>
      <w:r>
        <w:rPr>
          <w:noProof/>
        </w:rPr>
        <w:tab/>
        <w:t>23, 32, 33</w:t>
      </w:r>
    </w:p>
    <w:p w14:paraId="766EEA81" w14:textId="77777777" w:rsidR="00D142DF" w:rsidRDefault="00D142DF">
      <w:pPr>
        <w:pStyle w:val="TableofAuthorities"/>
        <w:tabs>
          <w:tab w:val="right" w:leader="dot" w:pos="9350"/>
        </w:tabs>
        <w:rPr>
          <w:noProof/>
        </w:rPr>
      </w:pPr>
      <w:r w:rsidRPr="00426325">
        <w:rPr>
          <w:i/>
          <w:iCs/>
          <w:noProof/>
        </w:rPr>
        <w:t>State v. Moore</w:t>
      </w:r>
      <w:r w:rsidRPr="00426325">
        <w:rPr>
          <w:noProof/>
        </w:rPr>
        <w:t>, 152 N.C. App. 156 (2002)</w:t>
      </w:r>
      <w:r>
        <w:rPr>
          <w:noProof/>
        </w:rPr>
        <w:tab/>
        <w:t>14</w:t>
      </w:r>
    </w:p>
    <w:p w14:paraId="1827434A" w14:textId="121BB70B" w:rsidR="00D142DF" w:rsidRDefault="00D142DF">
      <w:pPr>
        <w:pStyle w:val="TableofAuthorities"/>
        <w:tabs>
          <w:tab w:val="right" w:leader="dot" w:pos="9350"/>
        </w:tabs>
        <w:rPr>
          <w:noProof/>
        </w:rPr>
      </w:pPr>
      <w:r w:rsidRPr="00426325">
        <w:rPr>
          <w:i/>
          <w:iCs/>
          <w:noProof/>
          <w:color w:val="000000"/>
          <w:bdr w:val="none" w:sz="0" w:space="0" w:color="auto" w:frame="1"/>
        </w:rPr>
        <w:t>State v. Odom</w:t>
      </w:r>
      <w:r w:rsidRPr="00426325">
        <w:rPr>
          <w:noProof/>
          <w:color w:val="000000"/>
          <w:bdr w:val="none" w:sz="0" w:space="0" w:color="auto" w:frame="1"/>
        </w:rPr>
        <w:t>, 307 N.C. 655 (1983)</w:t>
      </w:r>
      <w:r>
        <w:rPr>
          <w:noProof/>
        </w:rPr>
        <w:tab/>
        <w:t>32</w:t>
      </w:r>
      <w:r w:rsidR="002171E4">
        <w:rPr>
          <w:noProof/>
        </w:rPr>
        <w:t>, 33</w:t>
      </w:r>
    </w:p>
    <w:p w14:paraId="354D1B11" w14:textId="77777777" w:rsidR="00D142DF" w:rsidRDefault="00D142DF">
      <w:pPr>
        <w:pStyle w:val="TableofAuthorities"/>
        <w:tabs>
          <w:tab w:val="right" w:leader="dot" w:pos="9350"/>
        </w:tabs>
        <w:rPr>
          <w:noProof/>
        </w:rPr>
      </w:pPr>
      <w:r w:rsidRPr="00426325">
        <w:rPr>
          <w:i/>
          <w:iCs/>
          <w:noProof/>
        </w:rPr>
        <w:t>State v. Ramey</w:t>
      </w:r>
      <w:r w:rsidRPr="00426325">
        <w:rPr>
          <w:noProof/>
        </w:rPr>
        <w:t>, 318 N.C. 457 (1986)</w:t>
      </w:r>
      <w:r>
        <w:rPr>
          <w:noProof/>
        </w:rPr>
        <w:tab/>
        <w:t>18</w:t>
      </w:r>
    </w:p>
    <w:p w14:paraId="6A1422F4" w14:textId="6FBEB478" w:rsidR="00D142DF" w:rsidRDefault="00D142DF">
      <w:pPr>
        <w:pStyle w:val="TableofAuthorities"/>
        <w:tabs>
          <w:tab w:val="right" w:leader="dot" w:pos="9350"/>
        </w:tabs>
        <w:rPr>
          <w:noProof/>
        </w:rPr>
      </w:pPr>
      <w:r w:rsidRPr="00426325">
        <w:rPr>
          <w:i/>
          <w:iCs/>
          <w:noProof/>
        </w:rPr>
        <w:t>State v. Riddle</w:t>
      </w:r>
      <w:r w:rsidRPr="00426325">
        <w:rPr>
          <w:noProof/>
        </w:rPr>
        <w:t>, 316 N.C. 152 (1986)</w:t>
      </w:r>
      <w:r>
        <w:rPr>
          <w:noProof/>
        </w:rPr>
        <w:tab/>
        <w:t>18</w:t>
      </w:r>
      <w:r w:rsidR="002171E4">
        <w:rPr>
          <w:noProof/>
        </w:rPr>
        <w:t>, 19</w:t>
      </w:r>
    </w:p>
    <w:p w14:paraId="218DEB4B" w14:textId="67502072" w:rsidR="00D142DF" w:rsidRDefault="00D142DF">
      <w:pPr>
        <w:pStyle w:val="TableofAuthorities"/>
        <w:tabs>
          <w:tab w:val="right" w:leader="dot" w:pos="9350"/>
        </w:tabs>
        <w:rPr>
          <w:noProof/>
        </w:rPr>
      </w:pPr>
      <w:r w:rsidRPr="00426325">
        <w:rPr>
          <w:i/>
          <w:noProof/>
        </w:rPr>
        <w:t>State v. Smith</w:t>
      </w:r>
      <w:r>
        <w:rPr>
          <w:noProof/>
        </w:rPr>
        <w:t>, 317 N.C. 100 (1986)</w:t>
      </w:r>
      <w:r>
        <w:rPr>
          <w:noProof/>
        </w:rPr>
        <w:tab/>
        <w:t>27</w:t>
      </w:r>
    </w:p>
    <w:p w14:paraId="5C88715D" w14:textId="77777777" w:rsidR="00D142DF" w:rsidRDefault="00D142DF">
      <w:pPr>
        <w:pStyle w:val="TableofAuthorities"/>
        <w:tabs>
          <w:tab w:val="right" w:leader="dot" w:pos="9350"/>
        </w:tabs>
        <w:rPr>
          <w:noProof/>
        </w:rPr>
      </w:pPr>
      <w:r w:rsidRPr="00426325">
        <w:rPr>
          <w:i/>
          <w:iCs/>
          <w:noProof/>
        </w:rPr>
        <w:t>State v. Stills</w:t>
      </w:r>
      <w:r w:rsidRPr="00426325">
        <w:rPr>
          <w:noProof/>
        </w:rPr>
        <w:t>, 310 N.C. 410 (1984)</w:t>
      </w:r>
      <w:r>
        <w:rPr>
          <w:noProof/>
        </w:rPr>
        <w:tab/>
        <w:t>18, 19</w:t>
      </w:r>
    </w:p>
    <w:p w14:paraId="7971E3CF" w14:textId="77777777" w:rsidR="00D142DF" w:rsidRDefault="00D142DF">
      <w:pPr>
        <w:pStyle w:val="TableofAuthorities"/>
        <w:tabs>
          <w:tab w:val="right" w:leader="dot" w:pos="9350"/>
        </w:tabs>
        <w:rPr>
          <w:noProof/>
        </w:rPr>
      </w:pPr>
      <w:r w:rsidRPr="00426325">
        <w:rPr>
          <w:i/>
          <w:iCs/>
          <w:noProof/>
        </w:rPr>
        <w:t>State v. Thompson</w:t>
      </w:r>
      <w:r w:rsidRPr="00426325">
        <w:rPr>
          <w:noProof/>
        </w:rPr>
        <w:t>, 359 N.C. 77 (2004)</w:t>
      </w:r>
      <w:r>
        <w:rPr>
          <w:noProof/>
        </w:rPr>
        <w:tab/>
        <w:t>35</w:t>
      </w:r>
    </w:p>
    <w:p w14:paraId="213D730A" w14:textId="77777777" w:rsidR="00D142DF" w:rsidRDefault="00D142DF">
      <w:pPr>
        <w:pStyle w:val="TableofAuthorities"/>
        <w:tabs>
          <w:tab w:val="right" w:leader="dot" w:pos="9350"/>
        </w:tabs>
        <w:rPr>
          <w:noProof/>
        </w:rPr>
      </w:pPr>
      <w:r w:rsidRPr="00426325">
        <w:rPr>
          <w:i/>
          <w:iCs/>
          <w:noProof/>
        </w:rPr>
        <w:t>Strickland v. Washington</w:t>
      </w:r>
      <w:r w:rsidRPr="00426325">
        <w:rPr>
          <w:noProof/>
        </w:rPr>
        <w:t>, 466 U.S. 668 (1970)</w:t>
      </w:r>
      <w:r>
        <w:rPr>
          <w:noProof/>
        </w:rPr>
        <w:tab/>
        <w:t>34</w:t>
      </w:r>
    </w:p>
    <w:p w14:paraId="4D72FD68" w14:textId="77777777" w:rsidR="00D142DF" w:rsidRDefault="00D142DF">
      <w:pPr>
        <w:pStyle w:val="TableofAuthorities"/>
        <w:tabs>
          <w:tab w:val="right" w:leader="dot" w:pos="9350"/>
        </w:tabs>
        <w:rPr>
          <w:noProof/>
        </w:rPr>
      </w:pPr>
      <w:r w:rsidRPr="00426325">
        <w:rPr>
          <w:i/>
          <w:iCs/>
          <w:noProof/>
          <w:color w:val="000000"/>
          <w:bdr w:val="none" w:sz="0" w:space="0" w:color="auto" w:frame="1"/>
        </w:rPr>
        <w:t>United States v. McCaskill</w:t>
      </w:r>
      <w:r w:rsidRPr="00426325">
        <w:rPr>
          <w:noProof/>
          <w:color w:val="000000"/>
          <w:bdr w:val="none" w:sz="0" w:space="0" w:color="auto" w:frame="1"/>
        </w:rPr>
        <w:t>, 676 F.2d 995 (1982)</w:t>
      </w:r>
      <w:r>
        <w:rPr>
          <w:noProof/>
        </w:rPr>
        <w:tab/>
        <w:t>33</w:t>
      </w:r>
    </w:p>
    <w:p w14:paraId="0ED9782F" w14:textId="77777777" w:rsidR="00D142DF" w:rsidRDefault="00D142DF">
      <w:pPr>
        <w:pStyle w:val="TOAHeading"/>
        <w:tabs>
          <w:tab w:val="right" w:leader="dot" w:pos="9350"/>
        </w:tabs>
        <w:rPr>
          <w:noProof/>
        </w:rPr>
      </w:pPr>
    </w:p>
    <w:p w14:paraId="72828E15" w14:textId="07F9A271" w:rsidR="00D142DF" w:rsidRDefault="00D142DF">
      <w:pPr>
        <w:pStyle w:val="TOAHeading"/>
        <w:tabs>
          <w:tab w:val="right" w:leader="dot" w:pos="9350"/>
        </w:tabs>
        <w:rPr>
          <w:rFonts w:asciiTheme="minorHAnsi" w:eastAsiaTheme="minorEastAsia" w:hAnsiTheme="minorHAnsi" w:cstheme="minorBidi"/>
          <w:b w:val="0"/>
          <w:bCs w:val="0"/>
          <w:noProof/>
          <w:sz w:val="22"/>
          <w:szCs w:val="22"/>
        </w:rPr>
      </w:pPr>
      <w:r>
        <w:rPr>
          <w:noProof/>
        </w:rPr>
        <w:t>Statutes</w:t>
      </w:r>
    </w:p>
    <w:p w14:paraId="4BD88B0A" w14:textId="58C62FD5" w:rsidR="00D142DF" w:rsidRDefault="00D142DF">
      <w:pPr>
        <w:pStyle w:val="TableofAuthorities"/>
        <w:tabs>
          <w:tab w:val="right" w:leader="dot" w:pos="9350"/>
        </w:tabs>
        <w:rPr>
          <w:noProof/>
        </w:rPr>
      </w:pPr>
      <w:r w:rsidRPr="00055397">
        <w:rPr>
          <w:noProof/>
        </w:rPr>
        <w:t>34 U.S.C.</w:t>
      </w:r>
      <w:r>
        <w:rPr>
          <w:noProof/>
        </w:rPr>
        <w:t>A.</w:t>
      </w:r>
      <w:r w:rsidRPr="00055397">
        <w:rPr>
          <w:noProof/>
        </w:rPr>
        <w:t xml:space="preserve"> § 11102</w:t>
      </w:r>
      <w:r>
        <w:rPr>
          <w:noProof/>
        </w:rPr>
        <w:tab/>
        <w:t>25</w:t>
      </w:r>
    </w:p>
    <w:p w14:paraId="4D5ADA58" w14:textId="77777777" w:rsidR="00D142DF" w:rsidRDefault="00D142DF">
      <w:pPr>
        <w:pStyle w:val="TableofAuthorities"/>
        <w:tabs>
          <w:tab w:val="right" w:leader="dot" w:pos="9350"/>
        </w:tabs>
        <w:rPr>
          <w:noProof/>
        </w:rPr>
      </w:pPr>
      <w:r w:rsidRPr="00055397">
        <w:rPr>
          <w:noProof/>
        </w:rPr>
        <w:t>34 U.S.C.A. § 11133</w:t>
      </w:r>
      <w:r>
        <w:rPr>
          <w:noProof/>
        </w:rPr>
        <w:tab/>
        <w:t>25</w:t>
      </w:r>
    </w:p>
    <w:p w14:paraId="508A7D3D" w14:textId="52F70DA8" w:rsidR="00C9643D" w:rsidRDefault="00C9643D" w:rsidP="00C9643D">
      <w:pPr>
        <w:pStyle w:val="TableofAuthorities"/>
        <w:tabs>
          <w:tab w:val="right" w:leader="dot" w:pos="9350"/>
        </w:tabs>
        <w:rPr>
          <w:noProof/>
        </w:rPr>
      </w:pPr>
      <w:r w:rsidRPr="00055397">
        <w:rPr>
          <w:noProof/>
        </w:rPr>
        <w:t>34 U.S.C.S. § 3030</w:t>
      </w:r>
      <w:r>
        <w:rPr>
          <w:noProof/>
        </w:rPr>
        <w:t>1</w:t>
      </w:r>
      <w:r>
        <w:rPr>
          <w:noProof/>
        </w:rPr>
        <w:tab/>
        <w:t>25</w:t>
      </w:r>
    </w:p>
    <w:p w14:paraId="31774866" w14:textId="246DFB4F" w:rsidR="00D142DF" w:rsidRDefault="00D142DF">
      <w:pPr>
        <w:pStyle w:val="TableofAuthorities"/>
        <w:tabs>
          <w:tab w:val="right" w:leader="dot" w:pos="9350"/>
        </w:tabs>
        <w:rPr>
          <w:noProof/>
        </w:rPr>
      </w:pPr>
      <w:r w:rsidRPr="00055397">
        <w:rPr>
          <w:noProof/>
        </w:rPr>
        <w:t>34 U.S.C.S. § 3030</w:t>
      </w:r>
      <w:r w:rsidR="00C9643D">
        <w:rPr>
          <w:noProof/>
        </w:rPr>
        <w:t>5</w:t>
      </w:r>
      <w:r>
        <w:rPr>
          <w:noProof/>
        </w:rPr>
        <w:tab/>
        <w:t>25</w:t>
      </w:r>
    </w:p>
    <w:p w14:paraId="6DC28737" w14:textId="2A4ED593" w:rsidR="00D142DF" w:rsidRDefault="00D142DF" w:rsidP="00D142DF">
      <w:pPr>
        <w:pStyle w:val="TableofAuthorities"/>
        <w:tabs>
          <w:tab w:val="right" w:leader="dot" w:pos="9350"/>
        </w:tabs>
        <w:rPr>
          <w:noProof/>
        </w:rPr>
      </w:pPr>
      <w:r w:rsidRPr="00055397">
        <w:rPr>
          <w:noProof/>
        </w:rPr>
        <w:t>34 U.S.C.S. § 3030</w:t>
      </w:r>
      <w:r>
        <w:rPr>
          <w:noProof/>
        </w:rPr>
        <w:t>7</w:t>
      </w:r>
      <w:r>
        <w:rPr>
          <w:noProof/>
        </w:rPr>
        <w:tab/>
        <w:t>25</w:t>
      </w:r>
    </w:p>
    <w:p w14:paraId="61993E78" w14:textId="77777777" w:rsidR="00C9643D" w:rsidRDefault="00C9643D">
      <w:pPr>
        <w:rPr>
          <w:rFonts w:ascii="Century Schoolbook" w:eastAsia="Calibri" w:hAnsi="Century Schoolbook"/>
          <w:noProof/>
          <w:sz w:val="26"/>
          <w:szCs w:val="20"/>
        </w:rPr>
      </w:pPr>
      <w:r>
        <w:rPr>
          <w:noProof/>
        </w:rPr>
        <w:br w:type="page"/>
      </w:r>
    </w:p>
    <w:p w14:paraId="34B2B7B5" w14:textId="0C8B9329" w:rsidR="00D142DF" w:rsidRDefault="00D142DF" w:rsidP="00D142DF">
      <w:pPr>
        <w:pStyle w:val="TableofAuthorities"/>
        <w:tabs>
          <w:tab w:val="right" w:leader="dot" w:pos="9350"/>
        </w:tabs>
        <w:rPr>
          <w:noProof/>
        </w:rPr>
      </w:pPr>
      <w:r w:rsidRPr="00055397">
        <w:rPr>
          <w:noProof/>
        </w:rPr>
        <w:lastRenderedPageBreak/>
        <w:t>N.C.</w:t>
      </w:r>
      <w:r>
        <w:rPr>
          <w:noProof/>
        </w:rPr>
        <w:t>G.S</w:t>
      </w:r>
      <w:r w:rsidRPr="00055397">
        <w:rPr>
          <w:noProof/>
        </w:rPr>
        <w:t>. § 7A-27(b)</w:t>
      </w:r>
      <w:r>
        <w:rPr>
          <w:noProof/>
        </w:rPr>
        <w:tab/>
        <w:t>3</w:t>
      </w:r>
    </w:p>
    <w:p w14:paraId="5AC3A5FD" w14:textId="77777777" w:rsidR="0024212A" w:rsidRDefault="0024212A" w:rsidP="0024212A">
      <w:pPr>
        <w:pStyle w:val="TableofAuthorities"/>
        <w:tabs>
          <w:tab w:val="right" w:leader="dot" w:pos="9350"/>
        </w:tabs>
        <w:rPr>
          <w:noProof/>
        </w:rPr>
      </w:pPr>
      <w:r w:rsidRPr="00055397">
        <w:rPr>
          <w:noProof/>
        </w:rPr>
        <w:t>N.C.G.S. § 7B-1501</w:t>
      </w:r>
      <w:r>
        <w:rPr>
          <w:noProof/>
        </w:rPr>
        <w:tab/>
        <w:t>26</w:t>
      </w:r>
    </w:p>
    <w:p w14:paraId="3C40D308" w14:textId="66B05482" w:rsidR="00D142DF" w:rsidRDefault="00D142DF">
      <w:pPr>
        <w:pStyle w:val="TableofAuthorities"/>
        <w:tabs>
          <w:tab w:val="right" w:leader="dot" w:pos="9350"/>
        </w:tabs>
        <w:rPr>
          <w:noProof/>
        </w:rPr>
      </w:pPr>
      <w:r>
        <w:rPr>
          <w:noProof/>
        </w:rPr>
        <w:t xml:space="preserve">N.C.G.S. § </w:t>
      </w:r>
      <w:r w:rsidRPr="00055397">
        <w:rPr>
          <w:noProof/>
        </w:rPr>
        <w:t>7B-1905(c)</w:t>
      </w:r>
      <w:r>
        <w:rPr>
          <w:noProof/>
        </w:rPr>
        <w:tab/>
        <w:t>26</w:t>
      </w:r>
    </w:p>
    <w:p w14:paraId="1DECC0B6" w14:textId="59DB325E" w:rsidR="00D142DF" w:rsidRDefault="00D142DF">
      <w:pPr>
        <w:pStyle w:val="TableofAuthorities"/>
        <w:tabs>
          <w:tab w:val="right" w:leader="dot" w:pos="9350"/>
        </w:tabs>
        <w:rPr>
          <w:noProof/>
        </w:rPr>
      </w:pPr>
      <w:r>
        <w:rPr>
          <w:noProof/>
        </w:rPr>
        <w:t>N.C.G.S. § 7B-2101(a)(3)</w:t>
      </w:r>
      <w:r>
        <w:rPr>
          <w:noProof/>
        </w:rPr>
        <w:tab/>
        <w:t>26</w:t>
      </w:r>
    </w:p>
    <w:p w14:paraId="7A579211" w14:textId="77777777" w:rsidR="00C9643D" w:rsidRDefault="00C9643D" w:rsidP="00C9643D">
      <w:pPr>
        <w:pStyle w:val="TableofAuthorities"/>
        <w:tabs>
          <w:tab w:val="right" w:leader="dot" w:pos="9350"/>
        </w:tabs>
        <w:rPr>
          <w:noProof/>
        </w:rPr>
      </w:pPr>
      <w:r w:rsidRPr="00055397">
        <w:rPr>
          <w:noProof/>
        </w:rPr>
        <w:t>N.C.G.S. §15A-974</w:t>
      </w:r>
      <w:r>
        <w:rPr>
          <w:noProof/>
        </w:rPr>
        <w:tab/>
        <w:t>22</w:t>
      </w:r>
    </w:p>
    <w:p w14:paraId="5692400F" w14:textId="77777777" w:rsidR="0024212A" w:rsidRDefault="0024212A" w:rsidP="0024212A">
      <w:pPr>
        <w:pStyle w:val="TableofAuthorities"/>
        <w:tabs>
          <w:tab w:val="right" w:leader="dot" w:pos="9350"/>
        </w:tabs>
        <w:rPr>
          <w:noProof/>
        </w:rPr>
      </w:pPr>
      <w:r w:rsidRPr="00055397">
        <w:rPr>
          <w:noProof/>
        </w:rPr>
        <w:t>N.C.G.S. §15A-1340.10</w:t>
      </w:r>
      <w:r>
        <w:rPr>
          <w:noProof/>
        </w:rPr>
        <w:tab/>
        <w:t>11</w:t>
      </w:r>
    </w:p>
    <w:p w14:paraId="2D392969" w14:textId="77777777" w:rsidR="00D142DF" w:rsidRDefault="00D142DF">
      <w:pPr>
        <w:pStyle w:val="TableofAuthorities"/>
        <w:tabs>
          <w:tab w:val="right" w:leader="dot" w:pos="9350"/>
        </w:tabs>
        <w:rPr>
          <w:noProof/>
        </w:rPr>
      </w:pPr>
      <w:r w:rsidRPr="00055397">
        <w:rPr>
          <w:noProof/>
        </w:rPr>
        <w:t>N.C.G.S. § 15A-1340.19</w:t>
      </w:r>
      <w:r>
        <w:rPr>
          <w:noProof/>
        </w:rPr>
        <w:tab/>
        <w:t>2</w:t>
      </w:r>
    </w:p>
    <w:p w14:paraId="04F6718C" w14:textId="77777777" w:rsidR="00D142DF" w:rsidRDefault="00D142DF">
      <w:pPr>
        <w:pStyle w:val="TableofAuthorities"/>
        <w:tabs>
          <w:tab w:val="right" w:leader="dot" w:pos="9350"/>
        </w:tabs>
        <w:rPr>
          <w:noProof/>
        </w:rPr>
      </w:pPr>
      <w:r w:rsidRPr="00055397">
        <w:rPr>
          <w:noProof/>
        </w:rPr>
        <w:t>N.C.G.S. § 15A-1443(a)</w:t>
      </w:r>
      <w:r>
        <w:rPr>
          <w:noProof/>
        </w:rPr>
        <w:tab/>
        <w:t>20</w:t>
      </w:r>
    </w:p>
    <w:p w14:paraId="43D58BBC" w14:textId="77777777" w:rsidR="00D142DF" w:rsidRDefault="00D142DF" w:rsidP="00D142DF">
      <w:pPr>
        <w:pStyle w:val="TableofAuthorities"/>
        <w:tabs>
          <w:tab w:val="right" w:leader="dot" w:pos="9350"/>
        </w:tabs>
        <w:rPr>
          <w:noProof/>
        </w:rPr>
      </w:pPr>
      <w:r>
        <w:rPr>
          <w:noProof/>
        </w:rPr>
        <w:t xml:space="preserve">N.C.G.S. § </w:t>
      </w:r>
      <w:r w:rsidRPr="00055397">
        <w:rPr>
          <w:noProof/>
        </w:rPr>
        <w:t>15A-1444(a)</w:t>
      </w:r>
      <w:r>
        <w:rPr>
          <w:noProof/>
        </w:rPr>
        <w:tab/>
        <w:t>3</w:t>
      </w:r>
    </w:p>
    <w:p w14:paraId="4873BE54" w14:textId="77777777" w:rsidR="00C9643D" w:rsidRPr="00C9643D" w:rsidRDefault="00C9643D" w:rsidP="00C9643D"/>
    <w:p w14:paraId="05B547DD" w14:textId="77777777" w:rsidR="0024212A" w:rsidRDefault="0024212A">
      <w:pPr>
        <w:pStyle w:val="TOAHeading"/>
        <w:tabs>
          <w:tab w:val="right" w:leader="dot" w:pos="9350"/>
        </w:tabs>
        <w:rPr>
          <w:noProof/>
        </w:rPr>
      </w:pPr>
    </w:p>
    <w:p w14:paraId="10D0881B" w14:textId="21599BA8" w:rsidR="00D142DF" w:rsidRDefault="0024212A">
      <w:pPr>
        <w:pStyle w:val="TOAHeading"/>
        <w:tabs>
          <w:tab w:val="right" w:leader="dot" w:pos="9350"/>
        </w:tabs>
        <w:rPr>
          <w:rFonts w:asciiTheme="minorHAnsi" w:eastAsiaTheme="minorEastAsia" w:hAnsiTheme="minorHAnsi" w:cstheme="minorBidi"/>
          <w:b w:val="0"/>
          <w:bCs w:val="0"/>
          <w:noProof/>
          <w:sz w:val="22"/>
          <w:szCs w:val="22"/>
        </w:rPr>
      </w:pPr>
      <w:r>
        <w:rPr>
          <w:noProof/>
        </w:rPr>
        <w:t>O</w:t>
      </w:r>
      <w:r w:rsidR="00D142DF">
        <w:rPr>
          <w:noProof/>
        </w:rPr>
        <w:t>ther Authorities</w:t>
      </w:r>
    </w:p>
    <w:p w14:paraId="2B0239CB" w14:textId="77777777" w:rsidR="00D142DF" w:rsidRDefault="00D142DF">
      <w:pPr>
        <w:pStyle w:val="TableofAuthorities"/>
        <w:tabs>
          <w:tab w:val="right" w:leader="dot" w:pos="9350"/>
        </w:tabs>
        <w:rPr>
          <w:noProof/>
        </w:rPr>
      </w:pPr>
      <w:r w:rsidRPr="000178B8">
        <w:rPr>
          <w:noProof/>
        </w:rPr>
        <w:t>1 Brandis on North Carolina Evidence § 49 2d rev. ed. 1982)</w:t>
      </w:r>
      <w:r>
        <w:rPr>
          <w:noProof/>
        </w:rPr>
        <w:tab/>
        <w:t>18</w:t>
      </w:r>
    </w:p>
    <w:p w14:paraId="506DB1A5" w14:textId="2DBBC8AB" w:rsidR="00D142DF" w:rsidRDefault="00D142DF">
      <w:pPr>
        <w:pStyle w:val="TOAHeading"/>
        <w:tabs>
          <w:tab w:val="right" w:leader="dot" w:pos="9350"/>
        </w:tabs>
        <w:rPr>
          <w:rFonts w:asciiTheme="minorHAnsi" w:eastAsiaTheme="minorEastAsia" w:hAnsiTheme="minorHAnsi" w:cstheme="minorBidi"/>
          <w:b w:val="0"/>
          <w:bCs w:val="0"/>
          <w:noProof/>
          <w:sz w:val="22"/>
          <w:szCs w:val="22"/>
        </w:rPr>
      </w:pPr>
      <w:r>
        <w:rPr>
          <w:noProof/>
        </w:rPr>
        <w:t>Rules</w:t>
      </w:r>
    </w:p>
    <w:p w14:paraId="1B44F0BE" w14:textId="77777777" w:rsidR="00D142DF" w:rsidRDefault="00D142DF">
      <w:pPr>
        <w:pStyle w:val="TableofAuthorities"/>
        <w:tabs>
          <w:tab w:val="right" w:leader="dot" w:pos="9350"/>
        </w:tabs>
        <w:rPr>
          <w:noProof/>
        </w:rPr>
      </w:pPr>
      <w:r w:rsidRPr="009B3FA5">
        <w:rPr>
          <w:noProof/>
        </w:rPr>
        <w:t>Rule 4(a) N.C.R.App.P</w:t>
      </w:r>
      <w:r>
        <w:rPr>
          <w:noProof/>
        </w:rPr>
        <w:tab/>
        <w:t>3</w:t>
      </w:r>
    </w:p>
    <w:p w14:paraId="239AB8E2" w14:textId="77777777" w:rsidR="0024212A" w:rsidRDefault="0024212A" w:rsidP="0024212A">
      <w:pPr>
        <w:pStyle w:val="TableofAuthorities"/>
        <w:tabs>
          <w:tab w:val="right" w:leader="dot" w:pos="9350"/>
        </w:tabs>
        <w:rPr>
          <w:noProof/>
        </w:rPr>
      </w:pPr>
      <w:r w:rsidRPr="00055397">
        <w:rPr>
          <w:noProof/>
        </w:rPr>
        <w:t>N.C. R. App. P. 10(a)(4)</w:t>
      </w:r>
      <w:r>
        <w:rPr>
          <w:noProof/>
        </w:rPr>
        <w:tab/>
        <w:t>23</w:t>
      </w:r>
    </w:p>
    <w:p w14:paraId="3ED46EC8" w14:textId="169295DF" w:rsidR="00D142DF" w:rsidRDefault="00D142DF">
      <w:pPr>
        <w:pStyle w:val="TableofAuthorities"/>
        <w:tabs>
          <w:tab w:val="right" w:leader="dot" w:pos="9350"/>
        </w:tabs>
        <w:rPr>
          <w:noProof/>
        </w:rPr>
      </w:pPr>
      <w:r>
        <w:rPr>
          <w:noProof/>
        </w:rPr>
        <w:tab/>
      </w:r>
    </w:p>
    <w:p w14:paraId="402EF5DB" w14:textId="6FCC9C76" w:rsidR="00D142DF" w:rsidRDefault="00D142DF">
      <w:pPr>
        <w:pStyle w:val="TOAHeading"/>
        <w:tabs>
          <w:tab w:val="right" w:leader="dot" w:pos="9350"/>
        </w:tabs>
        <w:rPr>
          <w:rFonts w:asciiTheme="minorHAnsi" w:eastAsiaTheme="minorEastAsia" w:hAnsiTheme="minorHAnsi" w:cstheme="minorBidi"/>
          <w:b w:val="0"/>
          <w:bCs w:val="0"/>
          <w:noProof/>
          <w:sz w:val="22"/>
          <w:szCs w:val="22"/>
        </w:rPr>
      </w:pPr>
      <w:r>
        <w:rPr>
          <w:noProof/>
        </w:rPr>
        <w:t>Treatises</w:t>
      </w:r>
    </w:p>
    <w:p w14:paraId="649A9AB6" w14:textId="12AC468B" w:rsidR="00D142DF" w:rsidRDefault="00D142DF">
      <w:pPr>
        <w:pStyle w:val="TableofAuthorities"/>
        <w:tabs>
          <w:tab w:val="right" w:leader="dot" w:pos="9350"/>
        </w:tabs>
        <w:rPr>
          <w:noProof/>
        </w:rPr>
      </w:pPr>
      <w:r w:rsidRPr="00322F01">
        <w:rPr>
          <w:noProof/>
        </w:rPr>
        <w:t xml:space="preserve">Hayley M.C. Cleary et al., </w:t>
      </w:r>
      <w:r w:rsidR="00C9643D">
        <w:rPr>
          <w:noProof/>
        </w:rPr>
        <w:t>“</w:t>
      </w:r>
      <w:r w:rsidRPr="00322F01">
        <w:rPr>
          <w:noProof/>
        </w:rPr>
        <w:t>How Trauma May Magnify Risk of Involuntary and False Confessions Among Adolescents</w:t>
      </w:r>
      <w:r w:rsidR="00C9643D">
        <w:rPr>
          <w:noProof/>
        </w:rPr>
        <w:t>”</w:t>
      </w:r>
      <w:r w:rsidRPr="00322F01">
        <w:rPr>
          <w:noProof/>
        </w:rPr>
        <w:t>, 2 Wrongful Conviction L. Rev. 173, 177 (2021)</w:t>
      </w:r>
      <w:r>
        <w:rPr>
          <w:noProof/>
        </w:rPr>
        <w:tab/>
        <w:t>31</w:t>
      </w:r>
    </w:p>
    <w:p w14:paraId="6FDC8B09" w14:textId="77777777" w:rsidR="0024212A" w:rsidRDefault="0024212A">
      <w:pPr>
        <w:pStyle w:val="TOAHeading"/>
        <w:tabs>
          <w:tab w:val="right" w:leader="dot" w:pos="9350"/>
        </w:tabs>
        <w:rPr>
          <w:noProof/>
        </w:rPr>
      </w:pPr>
    </w:p>
    <w:p w14:paraId="04DC51CE" w14:textId="77777777" w:rsidR="00C9643D" w:rsidRDefault="00C9643D">
      <w:pPr>
        <w:rPr>
          <w:rFonts w:ascii="Century Schoolbook" w:eastAsia="MS Gothic" w:hAnsi="Century Schoolbook"/>
          <w:b/>
          <w:bCs/>
          <w:noProof/>
          <w:sz w:val="28"/>
        </w:rPr>
      </w:pPr>
      <w:r>
        <w:rPr>
          <w:noProof/>
        </w:rPr>
        <w:br w:type="page"/>
      </w:r>
    </w:p>
    <w:p w14:paraId="68E822CF" w14:textId="761B0002" w:rsidR="00D142DF" w:rsidRDefault="00D142DF">
      <w:pPr>
        <w:pStyle w:val="TOAHeading"/>
        <w:tabs>
          <w:tab w:val="right" w:leader="dot" w:pos="9350"/>
        </w:tabs>
        <w:rPr>
          <w:rFonts w:asciiTheme="minorHAnsi" w:eastAsiaTheme="minorEastAsia" w:hAnsiTheme="minorHAnsi" w:cstheme="minorBidi"/>
          <w:b w:val="0"/>
          <w:bCs w:val="0"/>
          <w:noProof/>
          <w:sz w:val="22"/>
          <w:szCs w:val="22"/>
        </w:rPr>
      </w:pPr>
      <w:r>
        <w:rPr>
          <w:noProof/>
        </w:rPr>
        <w:lastRenderedPageBreak/>
        <w:t>Constitutional Provisions</w:t>
      </w:r>
    </w:p>
    <w:p w14:paraId="1EB3956C" w14:textId="1DD44EF7" w:rsidR="00D142DF" w:rsidRDefault="00D142DF">
      <w:pPr>
        <w:pStyle w:val="TableofAuthorities"/>
        <w:tabs>
          <w:tab w:val="right" w:leader="dot" w:pos="9350"/>
        </w:tabs>
        <w:rPr>
          <w:noProof/>
        </w:rPr>
      </w:pPr>
      <w:r w:rsidRPr="00764984">
        <w:rPr>
          <w:noProof/>
        </w:rPr>
        <w:t>N.C. Const. Art. I, Sec 19</w:t>
      </w:r>
      <w:r>
        <w:rPr>
          <w:noProof/>
        </w:rPr>
        <w:tab/>
        <w:t>23</w:t>
      </w:r>
      <w:r w:rsidR="00C9643D">
        <w:rPr>
          <w:noProof/>
        </w:rPr>
        <w:t>, 26, 32</w:t>
      </w:r>
    </w:p>
    <w:p w14:paraId="6A781265" w14:textId="6C56E75B" w:rsidR="00D142DF" w:rsidRDefault="00D142DF">
      <w:pPr>
        <w:pStyle w:val="TableofAuthorities"/>
        <w:tabs>
          <w:tab w:val="right" w:leader="dot" w:pos="9350"/>
        </w:tabs>
        <w:rPr>
          <w:noProof/>
        </w:rPr>
      </w:pPr>
      <w:r w:rsidRPr="00764984">
        <w:rPr>
          <w:noProof/>
        </w:rPr>
        <w:t xml:space="preserve">N.C. Const. Art. I., Sec. </w:t>
      </w:r>
      <w:r w:rsidR="0024212A">
        <w:rPr>
          <w:noProof/>
        </w:rPr>
        <w:t>23</w:t>
      </w:r>
      <w:r>
        <w:rPr>
          <w:noProof/>
        </w:rPr>
        <w:tab/>
      </w:r>
      <w:r w:rsidR="00C9643D">
        <w:rPr>
          <w:noProof/>
        </w:rPr>
        <w:t>23, 26, 32</w:t>
      </w:r>
    </w:p>
    <w:p w14:paraId="3B5E5BDB" w14:textId="08941EF5" w:rsidR="00C9643D" w:rsidRDefault="00C9643D" w:rsidP="00C9643D">
      <w:pPr>
        <w:pStyle w:val="TableofAuthorities"/>
        <w:tabs>
          <w:tab w:val="right" w:leader="dot" w:pos="9350"/>
        </w:tabs>
        <w:rPr>
          <w:noProof/>
        </w:rPr>
      </w:pPr>
      <w:r w:rsidRPr="00764984">
        <w:rPr>
          <w:noProof/>
        </w:rPr>
        <w:t xml:space="preserve">N.C. Const. Art. I., Sec. </w:t>
      </w:r>
      <w:r>
        <w:rPr>
          <w:noProof/>
        </w:rPr>
        <w:t>27</w:t>
      </w:r>
      <w:r>
        <w:rPr>
          <w:noProof/>
        </w:rPr>
        <w:tab/>
        <w:t>23, 26, 32</w:t>
      </w:r>
    </w:p>
    <w:p w14:paraId="037E5B51" w14:textId="4BA4C052" w:rsidR="0024212A" w:rsidRDefault="0024212A" w:rsidP="0024212A">
      <w:pPr>
        <w:pStyle w:val="TableofAuthorities"/>
        <w:tabs>
          <w:tab w:val="right" w:leader="dot" w:pos="9350"/>
        </w:tabs>
        <w:rPr>
          <w:noProof/>
        </w:rPr>
      </w:pPr>
      <w:r w:rsidRPr="00764984">
        <w:rPr>
          <w:noProof/>
        </w:rPr>
        <w:t xml:space="preserve">N.C. Const. Art. I., Sec. </w:t>
      </w:r>
      <w:r>
        <w:rPr>
          <w:noProof/>
        </w:rPr>
        <w:t>35</w:t>
      </w:r>
      <w:r>
        <w:rPr>
          <w:noProof/>
        </w:rPr>
        <w:tab/>
      </w:r>
      <w:r w:rsidR="00C9643D">
        <w:rPr>
          <w:noProof/>
        </w:rPr>
        <w:t>23, 26, 32</w:t>
      </w:r>
    </w:p>
    <w:p w14:paraId="7E74D93E" w14:textId="77777777" w:rsidR="0024212A" w:rsidRDefault="0024212A" w:rsidP="0024212A">
      <w:pPr>
        <w:pStyle w:val="TableofAuthorities"/>
        <w:tabs>
          <w:tab w:val="right" w:leader="dot" w:pos="9350"/>
        </w:tabs>
        <w:rPr>
          <w:noProof/>
        </w:rPr>
      </w:pPr>
      <w:r w:rsidRPr="00764984">
        <w:rPr>
          <w:noProof/>
        </w:rPr>
        <w:t>U.S. Const. Amends. V</w:t>
      </w:r>
      <w:r>
        <w:rPr>
          <w:noProof/>
        </w:rPr>
        <w:tab/>
        <w:t>22, 26, 32</w:t>
      </w:r>
    </w:p>
    <w:p w14:paraId="63BF2BCA" w14:textId="37FFBF6C" w:rsidR="0024212A" w:rsidRDefault="0024212A" w:rsidP="0024212A">
      <w:pPr>
        <w:pStyle w:val="TableofAuthorities"/>
        <w:tabs>
          <w:tab w:val="right" w:leader="dot" w:pos="9350"/>
        </w:tabs>
        <w:rPr>
          <w:noProof/>
        </w:rPr>
      </w:pPr>
      <w:r w:rsidRPr="00764984">
        <w:rPr>
          <w:noProof/>
        </w:rPr>
        <w:t>U.S. Const. Amends. V</w:t>
      </w:r>
      <w:r>
        <w:rPr>
          <w:noProof/>
        </w:rPr>
        <w:t>I</w:t>
      </w:r>
      <w:r>
        <w:rPr>
          <w:noProof/>
        </w:rPr>
        <w:tab/>
        <w:t>22, 26, 32</w:t>
      </w:r>
    </w:p>
    <w:p w14:paraId="0966A0FE" w14:textId="5BAEE8DA" w:rsidR="002171E4" w:rsidRDefault="0024212A" w:rsidP="0024212A">
      <w:pPr>
        <w:pStyle w:val="TableofAuthorities"/>
        <w:tabs>
          <w:tab w:val="right" w:leader="dot" w:pos="9350"/>
        </w:tabs>
        <w:rPr>
          <w:noProof/>
        </w:rPr>
      </w:pPr>
      <w:r w:rsidRPr="00764984">
        <w:rPr>
          <w:noProof/>
        </w:rPr>
        <w:t>U.S. Const. Amends. V</w:t>
      </w:r>
      <w:r>
        <w:rPr>
          <w:noProof/>
        </w:rPr>
        <w:t>III</w:t>
      </w:r>
      <w:r w:rsidR="00C9643D">
        <w:rPr>
          <w:noProof/>
        </w:rPr>
        <w:tab/>
        <w:t>22, 26, 32</w:t>
      </w:r>
    </w:p>
    <w:p w14:paraId="2FB44ADA" w14:textId="5AA78DAC" w:rsidR="0024212A" w:rsidRDefault="0024212A" w:rsidP="0024212A">
      <w:pPr>
        <w:pStyle w:val="TableofAuthorities"/>
        <w:tabs>
          <w:tab w:val="right" w:leader="dot" w:pos="9350"/>
        </w:tabs>
        <w:rPr>
          <w:noProof/>
        </w:rPr>
      </w:pPr>
      <w:r>
        <w:rPr>
          <w:noProof/>
        </w:rPr>
        <w:t>U.S. Const. Amend. XIV</w:t>
      </w:r>
      <w:r>
        <w:rPr>
          <w:noProof/>
        </w:rPr>
        <w:tab/>
      </w:r>
      <w:r w:rsidR="00C9643D">
        <w:rPr>
          <w:noProof/>
        </w:rPr>
        <w:t>22, 26, 32</w:t>
      </w:r>
    </w:p>
    <w:p w14:paraId="3F1CAD0B" w14:textId="179B4CE9" w:rsidR="00BF5B98" w:rsidRPr="008479AD" w:rsidRDefault="00BF5B98" w:rsidP="00BF5B98">
      <w:pPr>
        <w:rPr>
          <w:rFonts w:ascii="Century Schoolbook" w:hAnsi="Century Schoolbook"/>
          <w:sz w:val="26"/>
          <w:szCs w:val="26"/>
        </w:rPr>
      </w:pPr>
    </w:p>
    <w:p w14:paraId="5D6BC3F7" w14:textId="77777777" w:rsidR="00F377FF" w:rsidRPr="008479AD" w:rsidRDefault="00F377FF" w:rsidP="00222557">
      <w:pPr>
        <w:pStyle w:val="TableofAuthorities"/>
        <w:tabs>
          <w:tab w:val="right" w:leader="dot" w:pos="9350"/>
        </w:tabs>
        <w:spacing w:after="120"/>
        <w:rPr>
          <w:noProof/>
          <w:szCs w:val="26"/>
        </w:rPr>
      </w:pPr>
    </w:p>
    <w:p w14:paraId="0A49C2E2" w14:textId="77777777" w:rsidR="00F377FF" w:rsidRPr="008479AD" w:rsidRDefault="00F377FF" w:rsidP="00FD5B4A">
      <w:pPr>
        <w:spacing w:before="120" w:after="120" w:line="480" w:lineRule="auto"/>
        <w:rPr>
          <w:rFonts w:ascii="Century Schoolbook" w:hAnsi="Century Schoolbook"/>
          <w:sz w:val="26"/>
          <w:szCs w:val="26"/>
        </w:rPr>
        <w:sectPr w:rsidR="00F377FF" w:rsidRPr="008479AD" w:rsidSect="003B0036">
          <w:headerReference w:type="default" r:id="rId8"/>
          <w:pgSz w:w="12240" w:h="15840" w:code="1"/>
          <w:pgMar w:top="1440" w:right="1440" w:bottom="1440" w:left="1440" w:header="720" w:footer="720" w:gutter="0"/>
          <w:pgNumType w:fmt="lowerRoman"/>
          <w:cols w:space="720"/>
          <w:titlePg/>
          <w:docGrid w:linePitch="360"/>
        </w:sectPr>
      </w:pPr>
    </w:p>
    <w:p w14:paraId="40AD51A1" w14:textId="77777777" w:rsidR="006D7217" w:rsidRPr="008479AD" w:rsidRDefault="006D7217" w:rsidP="006D7217">
      <w:pPr>
        <w:rPr>
          <w:rFonts w:ascii="Century Schoolbook" w:hAnsi="Century Schoolbook"/>
          <w:sz w:val="26"/>
          <w:szCs w:val="26"/>
        </w:rPr>
      </w:pPr>
      <w:r w:rsidRPr="008479AD">
        <w:rPr>
          <w:rFonts w:ascii="Century Schoolbook" w:hAnsi="Century Schoolbook"/>
          <w:sz w:val="26"/>
          <w:szCs w:val="26"/>
        </w:rPr>
        <w:lastRenderedPageBreak/>
        <w:t>No. COA 2</w:t>
      </w:r>
      <w:r>
        <w:rPr>
          <w:rFonts w:ascii="Century Schoolbook" w:hAnsi="Century Schoolbook"/>
          <w:sz w:val="26"/>
          <w:szCs w:val="26"/>
        </w:rPr>
        <w:t>3-277</w:t>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Pr>
          <w:rFonts w:ascii="Century Schoolbook" w:hAnsi="Century Schoolbook"/>
          <w:sz w:val="26"/>
          <w:szCs w:val="26"/>
        </w:rPr>
        <w:tab/>
        <w:t xml:space="preserve">THIRTEEN A </w:t>
      </w:r>
      <w:r w:rsidRPr="008479AD">
        <w:rPr>
          <w:rFonts w:ascii="Century Schoolbook" w:hAnsi="Century Schoolbook"/>
          <w:sz w:val="26"/>
          <w:szCs w:val="26"/>
        </w:rPr>
        <w:t>DISTRICT</w:t>
      </w:r>
    </w:p>
    <w:p w14:paraId="54215831" w14:textId="77777777" w:rsidR="006D7217" w:rsidRPr="008479AD" w:rsidRDefault="006D7217" w:rsidP="006D7217">
      <w:pPr>
        <w:rPr>
          <w:rFonts w:ascii="Century Schoolbook" w:hAnsi="Century Schoolbook"/>
          <w:sz w:val="26"/>
          <w:szCs w:val="26"/>
        </w:rPr>
      </w:pPr>
    </w:p>
    <w:p w14:paraId="1E412D50" w14:textId="77777777" w:rsidR="006D7217" w:rsidRPr="008479AD" w:rsidRDefault="006D7217" w:rsidP="006D7217">
      <w:pPr>
        <w:rPr>
          <w:rFonts w:ascii="Century Schoolbook" w:hAnsi="Century Schoolbook"/>
          <w:sz w:val="26"/>
          <w:szCs w:val="26"/>
        </w:rPr>
      </w:pPr>
    </w:p>
    <w:p w14:paraId="457423EA" w14:textId="77777777" w:rsidR="006D7217" w:rsidRPr="008479AD" w:rsidRDefault="006D7217" w:rsidP="006D7217">
      <w:pPr>
        <w:jc w:val="center"/>
        <w:rPr>
          <w:rFonts w:ascii="Century Schoolbook" w:hAnsi="Century Schoolbook"/>
          <w:sz w:val="26"/>
          <w:szCs w:val="26"/>
        </w:rPr>
      </w:pPr>
      <w:r w:rsidRPr="008479AD">
        <w:rPr>
          <w:rFonts w:ascii="Century Schoolbook" w:hAnsi="Century Schoolbook"/>
          <w:sz w:val="26"/>
          <w:szCs w:val="26"/>
        </w:rPr>
        <w:t>NORTH CAROLINA COURT OF APPEALS</w:t>
      </w:r>
    </w:p>
    <w:p w14:paraId="13929749" w14:textId="77777777" w:rsidR="006D7217" w:rsidRPr="008479AD" w:rsidRDefault="006D7217" w:rsidP="006D7217">
      <w:pPr>
        <w:jc w:val="center"/>
        <w:rPr>
          <w:rFonts w:ascii="Century Schoolbook" w:hAnsi="Century Schoolbook"/>
          <w:sz w:val="26"/>
          <w:szCs w:val="26"/>
        </w:rPr>
      </w:pPr>
      <w:r w:rsidRPr="008479AD">
        <w:rPr>
          <w:rFonts w:ascii="Century Schoolbook" w:hAnsi="Century Schoolbook"/>
          <w:sz w:val="26"/>
          <w:szCs w:val="26"/>
        </w:rPr>
        <w:t>*************************************</w:t>
      </w:r>
    </w:p>
    <w:p w14:paraId="79C285BC" w14:textId="77777777" w:rsidR="006D7217" w:rsidRPr="008479AD" w:rsidRDefault="006D7217" w:rsidP="006D7217">
      <w:pPr>
        <w:rPr>
          <w:rFonts w:ascii="Century Schoolbook" w:hAnsi="Century Schoolbook"/>
          <w:sz w:val="26"/>
          <w:szCs w:val="26"/>
        </w:rPr>
      </w:pPr>
    </w:p>
    <w:p w14:paraId="369182AC" w14:textId="77777777" w:rsidR="006D7217" w:rsidRPr="008479AD" w:rsidRDefault="006D7217" w:rsidP="006D7217">
      <w:pPr>
        <w:rPr>
          <w:rFonts w:ascii="Century Schoolbook" w:hAnsi="Century Schoolbook"/>
          <w:sz w:val="26"/>
          <w:szCs w:val="26"/>
        </w:rPr>
      </w:pPr>
    </w:p>
    <w:p w14:paraId="074EC041" w14:textId="77777777" w:rsidR="006D7217" w:rsidRPr="008479AD" w:rsidRDefault="006D7217" w:rsidP="006D7217">
      <w:pPr>
        <w:rPr>
          <w:rFonts w:ascii="Century Schoolbook" w:hAnsi="Century Schoolbook"/>
          <w:sz w:val="26"/>
          <w:szCs w:val="26"/>
        </w:rPr>
      </w:pPr>
      <w:r w:rsidRPr="008479AD">
        <w:rPr>
          <w:rFonts w:ascii="Century Schoolbook" w:hAnsi="Century Schoolbook"/>
          <w:sz w:val="26"/>
          <w:szCs w:val="26"/>
        </w:rPr>
        <w:t>STATE OF NORTH CAROLINA</w:t>
      </w:r>
      <w:r w:rsidRPr="008479AD">
        <w:rPr>
          <w:rFonts w:ascii="Century Schoolbook" w:hAnsi="Century Schoolbook"/>
          <w:sz w:val="26"/>
          <w:szCs w:val="26"/>
        </w:rPr>
        <w:tab/>
      </w:r>
      <w:r w:rsidRPr="008479AD">
        <w:rPr>
          <w:rFonts w:ascii="Century Schoolbook" w:hAnsi="Century Schoolbook"/>
          <w:sz w:val="26"/>
          <w:szCs w:val="26"/>
        </w:rPr>
        <w:tab/>
        <w:t>)</w:t>
      </w:r>
    </w:p>
    <w:p w14:paraId="733220D4" w14:textId="77777777" w:rsidR="006D7217" w:rsidRPr="008479AD" w:rsidRDefault="006D7217" w:rsidP="006D7217">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65224D17" w14:textId="77777777" w:rsidR="006D7217" w:rsidRPr="008479AD" w:rsidRDefault="006D7217" w:rsidP="006D7217">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6FF450BB" w14:textId="77777777" w:rsidR="006D7217" w:rsidRPr="008479AD" w:rsidRDefault="006D7217" w:rsidP="006D7217">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v.</w:t>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b/>
          <w:sz w:val="26"/>
          <w:szCs w:val="26"/>
          <w:u w:val="single"/>
        </w:rPr>
        <w:t xml:space="preserve">From </w:t>
      </w:r>
      <w:r>
        <w:rPr>
          <w:rFonts w:ascii="Century Schoolbook" w:hAnsi="Century Schoolbook"/>
          <w:b/>
          <w:sz w:val="26"/>
          <w:szCs w:val="26"/>
          <w:u w:val="single"/>
        </w:rPr>
        <w:t>Bladen</w:t>
      </w:r>
    </w:p>
    <w:p w14:paraId="0ACA0CEC" w14:textId="77777777" w:rsidR="006D7217" w:rsidRPr="008479AD" w:rsidRDefault="006D7217" w:rsidP="006D7217">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045E7E4C" w14:textId="77777777" w:rsidR="006D7217" w:rsidRPr="008479AD" w:rsidRDefault="006D7217" w:rsidP="006D7217">
      <w:pPr>
        <w:rPr>
          <w:rFonts w:ascii="Century Schoolbook" w:hAnsi="Century Schoolbook"/>
          <w:sz w:val="26"/>
          <w:szCs w:val="26"/>
        </w:rPr>
      </w:pPr>
      <w:r>
        <w:rPr>
          <w:rFonts w:ascii="Century Schoolbook" w:hAnsi="Century Schoolbook"/>
          <w:sz w:val="26"/>
          <w:szCs w:val="26"/>
        </w:rPr>
        <w:t>GABRIEL JAMES MCDOWELL</w:t>
      </w:r>
      <w:r w:rsidRPr="008479AD">
        <w:rPr>
          <w:rFonts w:ascii="Century Schoolbook" w:hAnsi="Century Schoolbook"/>
          <w:sz w:val="26"/>
          <w:szCs w:val="26"/>
        </w:rPr>
        <w:tab/>
      </w:r>
      <w:r w:rsidRPr="008479AD">
        <w:rPr>
          <w:rFonts w:ascii="Century Schoolbook" w:hAnsi="Century Schoolbook"/>
          <w:sz w:val="26"/>
          <w:szCs w:val="26"/>
        </w:rPr>
        <w:tab/>
        <w:t>)</w:t>
      </w:r>
    </w:p>
    <w:p w14:paraId="381FE4CE" w14:textId="77777777" w:rsidR="006D7217" w:rsidRPr="008479AD" w:rsidRDefault="006D7217" w:rsidP="006D7217">
      <w:pPr>
        <w:rPr>
          <w:rFonts w:ascii="Century Schoolbook" w:hAnsi="Century Schoolbook"/>
          <w:sz w:val="26"/>
          <w:szCs w:val="26"/>
        </w:rPr>
      </w:pPr>
    </w:p>
    <w:p w14:paraId="154960A0" w14:textId="77777777" w:rsidR="00E91340" w:rsidRPr="008479AD" w:rsidRDefault="00E91340" w:rsidP="00E91340">
      <w:pPr>
        <w:rPr>
          <w:rFonts w:ascii="Century Schoolbook" w:hAnsi="Century Schoolbook"/>
          <w:sz w:val="26"/>
          <w:szCs w:val="26"/>
        </w:rPr>
      </w:pPr>
    </w:p>
    <w:p w14:paraId="3B0C8476" w14:textId="77777777" w:rsidR="00E91340" w:rsidRPr="008479AD" w:rsidRDefault="00E91340" w:rsidP="00E91340">
      <w:pPr>
        <w:spacing w:before="120" w:after="120"/>
        <w:rPr>
          <w:rFonts w:ascii="Century Schoolbook" w:hAnsi="Century Schoolbook"/>
          <w:sz w:val="26"/>
          <w:szCs w:val="26"/>
        </w:rPr>
      </w:pPr>
    </w:p>
    <w:p w14:paraId="6A426E65" w14:textId="77777777" w:rsidR="00E91340" w:rsidRPr="008479AD" w:rsidRDefault="00E91340" w:rsidP="00E91340">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1191F621" w14:textId="77777777" w:rsidR="00E91340" w:rsidRPr="008479AD" w:rsidRDefault="00E91340" w:rsidP="00E91340">
      <w:pPr>
        <w:spacing w:before="120" w:after="120"/>
        <w:rPr>
          <w:rFonts w:ascii="Century Schoolbook" w:hAnsi="Century Schoolbook"/>
          <w:sz w:val="26"/>
          <w:szCs w:val="26"/>
        </w:rPr>
      </w:pPr>
    </w:p>
    <w:p w14:paraId="279C16DF" w14:textId="77777777" w:rsidR="00E91340" w:rsidRPr="008479AD" w:rsidRDefault="00E91340" w:rsidP="00E91340">
      <w:pPr>
        <w:spacing w:before="120" w:after="120"/>
        <w:jc w:val="center"/>
        <w:rPr>
          <w:rFonts w:ascii="Century Schoolbook" w:hAnsi="Century Schoolbook"/>
          <w:sz w:val="26"/>
          <w:szCs w:val="26"/>
        </w:rPr>
      </w:pPr>
      <w:r w:rsidRPr="008479AD">
        <w:rPr>
          <w:rFonts w:ascii="Century Schoolbook" w:hAnsi="Century Schoolbook"/>
          <w:sz w:val="26"/>
          <w:szCs w:val="26"/>
        </w:rPr>
        <w:t>DEFENDANT-APPELLANT’S BRIEF</w:t>
      </w:r>
    </w:p>
    <w:p w14:paraId="2A263C69" w14:textId="77777777" w:rsidR="00E91340" w:rsidRPr="008479AD" w:rsidRDefault="00E91340" w:rsidP="00E91340">
      <w:pPr>
        <w:spacing w:before="120" w:after="120"/>
        <w:jc w:val="center"/>
        <w:rPr>
          <w:rFonts w:ascii="Century Schoolbook" w:hAnsi="Century Schoolbook"/>
          <w:sz w:val="26"/>
          <w:szCs w:val="26"/>
        </w:rPr>
      </w:pPr>
    </w:p>
    <w:p w14:paraId="247B8057" w14:textId="17E841FE" w:rsidR="006E73E4" w:rsidRPr="008479AD" w:rsidRDefault="00E91340" w:rsidP="00E91340">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48DE0E01" w14:textId="3B6AAAF6" w:rsidR="00F377FF" w:rsidRPr="008479AD" w:rsidRDefault="00F377FF" w:rsidP="00222557">
      <w:pPr>
        <w:spacing w:before="120" w:after="120"/>
        <w:jc w:val="center"/>
        <w:rPr>
          <w:rFonts w:ascii="Century Schoolbook" w:hAnsi="Century Schoolbook"/>
          <w:b/>
          <w:sz w:val="26"/>
          <w:szCs w:val="26"/>
          <w:u w:val="single"/>
        </w:rPr>
      </w:pPr>
      <w:r w:rsidRPr="008479AD">
        <w:rPr>
          <w:rFonts w:ascii="Century Schoolbook" w:hAnsi="Century Schoolbook"/>
          <w:b/>
          <w:sz w:val="26"/>
          <w:szCs w:val="26"/>
          <w:u w:val="single"/>
        </w:rPr>
        <w:t>QUESTION PRESENTED</w:t>
      </w:r>
    </w:p>
    <w:p w14:paraId="09CC2797" w14:textId="77777777" w:rsidR="004D14BD" w:rsidRPr="008479AD" w:rsidRDefault="004D14BD" w:rsidP="00222557">
      <w:pPr>
        <w:spacing w:before="120" w:after="120"/>
        <w:rPr>
          <w:rFonts w:ascii="Century Schoolbook" w:hAnsi="Century Schoolbook"/>
          <w:sz w:val="26"/>
          <w:szCs w:val="26"/>
        </w:rPr>
      </w:pPr>
    </w:p>
    <w:p w14:paraId="5EBA95BB" w14:textId="040C58C9" w:rsidR="009A192E" w:rsidRPr="004A7B49" w:rsidRDefault="003F182E" w:rsidP="008C31C2">
      <w:pPr>
        <w:keepLines/>
        <w:widowControl w:val="0"/>
        <w:numPr>
          <w:ilvl w:val="0"/>
          <w:numId w:val="1"/>
        </w:numPr>
        <w:spacing w:before="120" w:after="360"/>
        <w:ind w:left="1152" w:right="432"/>
        <w:jc w:val="both"/>
        <w:rPr>
          <w:rFonts w:ascii="Century Schoolbook" w:hAnsi="Century Schoolbook"/>
          <w:sz w:val="26"/>
          <w:szCs w:val="26"/>
        </w:rPr>
      </w:pPr>
      <w:r w:rsidRPr="008479AD">
        <w:rPr>
          <w:rFonts w:ascii="Century Schoolbook" w:hAnsi="Century Schoolbook"/>
          <w:b/>
          <w:bCs/>
          <w:sz w:val="26"/>
          <w:szCs w:val="26"/>
        </w:rPr>
        <w:t>WHETHER</w:t>
      </w:r>
      <w:r w:rsidR="00194D3B" w:rsidRPr="00194D3B">
        <w:rPr>
          <w:rFonts w:ascii="Century Schoolbook" w:hAnsi="Century Schoolbook"/>
          <w:b/>
          <w:bCs/>
          <w:sz w:val="26"/>
          <w:szCs w:val="26"/>
        </w:rPr>
        <w:t xml:space="preserve"> </w:t>
      </w:r>
      <w:r w:rsidR="00194D3B">
        <w:rPr>
          <w:rFonts w:ascii="Century Schoolbook" w:hAnsi="Century Schoolbook"/>
          <w:b/>
          <w:bCs/>
          <w:sz w:val="26"/>
          <w:szCs w:val="26"/>
        </w:rPr>
        <w:t xml:space="preserve">DEFENDANT IS ENTITLED TO A NEW TRIAL WHEN THE COURT ERRONEOUSLY ADMITTED </w:t>
      </w:r>
      <w:r w:rsidR="004902DE">
        <w:rPr>
          <w:rFonts w:ascii="Century Schoolbook" w:hAnsi="Century Schoolbook"/>
          <w:b/>
          <w:bCs/>
          <w:sz w:val="26"/>
          <w:szCs w:val="26"/>
        </w:rPr>
        <w:t xml:space="preserve">THE </w:t>
      </w:r>
      <w:r w:rsidR="00194D3B">
        <w:rPr>
          <w:rFonts w:ascii="Century Schoolbook" w:hAnsi="Century Schoolbook"/>
          <w:b/>
          <w:bCs/>
          <w:sz w:val="26"/>
          <w:szCs w:val="26"/>
        </w:rPr>
        <w:t>VIDEO OF AN INTERVIEW WITH A JAILHOUSE SNITCH WHICH WAS NON-CORROBOR</w:t>
      </w:r>
      <w:r w:rsidR="00B5570E">
        <w:rPr>
          <w:rFonts w:ascii="Century Schoolbook" w:hAnsi="Century Schoolbook"/>
          <w:b/>
          <w:bCs/>
          <w:sz w:val="26"/>
          <w:szCs w:val="26"/>
        </w:rPr>
        <w:t>A</w:t>
      </w:r>
      <w:r w:rsidR="00194D3B">
        <w:rPr>
          <w:rFonts w:ascii="Century Schoolbook" w:hAnsi="Century Schoolbook"/>
          <w:b/>
          <w:bCs/>
          <w:sz w:val="26"/>
          <w:szCs w:val="26"/>
        </w:rPr>
        <w:t xml:space="preserve">TIVE AND INADMISSIBLE AS THE STATE’S PURPOSE WAS TO INTRODUCE ALLEGATIONS </w:t>
      </w:r>
      <w:r w:rsidR="004902DE">
        <w:rPr>
          <w:rFonts w:ascii="Century Schoolbook" w:hAnsi="Century Schoolbook"/>
          <w:b/>
          <w:bCs/>
          <w:sz w:val="26"/>
          <w:szCs w:val="26"/>
        </w:rPr>
        <w:t>IT FAILED TO ELICIT FROM THE WITNESS DURING HIS TESTIMONY?</w:t>
      </w:r>
    </w:p>
    <w:p w14:paraId="553FE302" w14:textId="663A5FB0" w:rsidR="004A7B49" w:rsidRPr="004A7B49" w:rsidRDefault="004A7B49" w:rsidP="008C31C2">
      <w:pPr>
        <w:keepLines/>
        <w:widowControl w:val="0"/>
        <w:numPr>
          <w:ilvl w:val="0"/>
          <w:numId w:val="1"/>
        </w:numPr>
        <w:spacing w:before="120" w:after="360"/>
        <w:ind w:left="1152" w:right="432"/>
        <w:jc w:val="both"/>
        <w:rPr>
          <w:rFonts w:ascii="Century Schoolbook" w:hAnsi="Century Schoolbook"/>
          <w:sz w:val="26"/>
          <w:szCs w:val="26"/>
        </w:rPr>
      </w:pPr>
      <w:r>
        <w:rPr>
          <w:rFonts w:ascii="Century Schoolbook" w:hAnsi="Century Schoolbook"/>
          <w:b/>
          <w:bCs/>
          <w:sz w:val="26"/>
          <w:szCs w:val="26"/>
        </w:rPr>
        <w:lastRenderedPageBreak/>
        <w:t>WHETHER</w:t>
      </w:r>
      <w:r w:rsidR="00194D3B">
        <w:rPr>
          <w:rFonts w:ascii="Century Schoolbook" w:hAnsi="Century Schoolbook"/>
          <w:b/>
          <w:bCs/>
          <w:sz w:val="26"/>
          <w:szCs w:val="26"/>
        </w:rPr>
        <w:t xml:space="preserve"> DEFENDANT’S CONVICTIONS SHOULD BE VACATED WHEN STATE ACTION PLACED A JUVENILE INTO A SITUATION IN WHICH </w:t>
      </w:r>
      <w:r w:rsidR="00B70317">
        <w:rPr>
          <w:rFonts w:ascii="Century Schoolbook" w:hAnsi="Century Schoolbook"/>
          <w:b/>
          <w:bCs/>
          <w:sz w:val="26"/>
          <w:szCs w:val="26"/>
        </w:rPr>
        <w:t xml:space="preserve">A GROUP OF </w:t>
      </w:r>
      <w:r w:rsidR="00194D3B">
        <w:rPr>
          <w:rFonts w:ascii="Century Schoolbook" w:hAnsi="Century Schoolbook"/>
          <w:b/>
          <w:bCs/>
          <w:sz w:val="26"/>
          <w:szCs w:val="26"/>
        </w:rPr>
        <w:t xml:space="preserve">ADULT INMATES </w:t>
      </w:r>
      <w:r w:rsidR="004902DE">
        <w:rPr>
          <w:rFonts w:ascii="Century Schoolbook" w:hAnsi="Century Schoolbook"/>
          <w:b/>
          <w:bCs/>
          <w:sz w:val="26"/>
          <w:szCs w:val="26"/>
        </w:rPr>
        <w:t>WERE ABLE TO PRESSURE</w:t>
      </w:r>
      <w:r w:rsidR="00194D3B">
        <w:rPr>
          <w:rFonts w:ascii="Century Schoolbook" w:hAnsi="Century Schoolbook"/>
          <w:b/>
          <w:bCs/>
          <w:sz w:val="26"/>
          <w:szCs w:val="26"/>
        </w:rPr>
        <w:t xml:space="preserve"> </w:t>
      </w:r>
      <w:r w:rsidR="004902DE">
        <w:rPr>
          <w:rFonts w:ascii="Century Schoolbook" w:hAnsi="Century Schoolbook"/>
          <w:b/>
          <w:bCs/>
          <w:sz w:val="26"/>
          <w:szCs w:val="26"/>
        </w:rPr>
        <w:t>THE JUVENILE</w:t>
      </w:r>
      <w:r w:rsidR="00194D3B">
        <w:rPr>
          <w:rFonts w:ascii="Century Schoolbook" w:hAnsi="Century Schoolbook"/>
          <w:b/>
          <w:bCs/>
          <w:sz w:val="26"/>
          <w:szCs w:val="26"/>
        </w:rPr>
        <w:t xml:space="preserve"> INTO CONFESSING AND THE STATE </w:t>
      </w:r>
      <w:r w:rsidR="004902DE">
        <w:rPr>
          <w:rFonts w:ascii="Century Schoolbook" w:hAnsi="Century Schoolbook"/>
          <w:b/>
          <w:bCs/>
          <w:sz w:val="26"/>
          <w:szCs w:val="26"/>
        </w:rPr>
        <w:t>THEN TOOK ADVANTAGE OF ITS VIOLATIONS OF STATUTOR</w:t>
      </w:r>
      <w:r w:rsidR="00B70317">
        <w:rPr>
          <w:rFonts w:ascii="Century Schoolbook" w:hAnsi="Century Schoolbook"/>
          <w:b/>
          <w:bCs/>
          <w:sz w:val="26"/>
          <w:szCs w:val="26"/>
        </w:rPr>
        <w:t>Y</w:t>
      </w:r>
      <w:r w:rsidR="004902DE">
        <w:rPr>
          <w:rFonts w:ascii="Century Schoolbook" w:hAnsi="Century Schoolbook"/>
          <w:b/>
          <w:bCs/>
          <w:sz w:val="26"/>
          <w:szCs w:val="26"/>
        </w:rPr>
        <w:t xml:space="preserve"> AND CONSTITUTIONAL </w:t>
      </w:r>
      <w:r w:rsidR="00B70317">
        <w:rPr>
          <w:rFonts w:ascii="Century Schoolbook" w:hAnsi="Century Schoolbook"/>
          <w:b/>
          <w:bCs/>
          <w:sz w:val="26"/>
          <w:szCs w:val="26"/>
        </w:rPr>
        <w:t xml:space="preserve">JUVENILE </w:t>
      </w:r>
      <w:r w:rsidR="004902DE">
        <w:rPr>
          <w:rFonts w:ascii="Century Schoolbook" w:hAnsi="Century Schoolbook"/>
          <w:b/>
          <w:bCs/>
          <w:sz w:val="26"/>
          <w:szCs w:val="26"/>
        </w:rPr>
        <w:t>PROTECTIONS TO INTRODUCE</w:t>
      </w:r>
      <w:r w:rsidR="00194D3B">
        <w:rPr>
          <w:rFonts w:ascii="Century Schoolbook" w:hAnsi="Century Schoolbook"/>
          <w:b/>
          <w:bCs/>
          <w:sz w:val="26"/>
          <w:szCs w:val="26"/>
        </w:rPr>
        <w:t xml:space="preserve"> INTO EVIDENCE </w:t>
      </w:r>
      <w:r w:rsidR="00B70317">
        <w:rPr>
          <w:rFonts w:ascii="Century Schoolbook" w:hAnsi="Century Schoolbook"/>
          <w:b/>
          <w:bCs/>
          <w:sz w:val="26"/>
          <w:szCs w:val="26"/>
        </w:rPr>
        <w:t>THE</w:t>
      </w:r>
      <w:r w:rsidR="00194D3B">
        <w:rPr>
          <w:rFonts w:ascii="Century Schoolbook" w:hAnsi="Century Schoolbook"/>
          <w:b/>
          <w:bCs/>
          <w:sz w:val="26"/>
          <w:szCs w:val="26"/>
        </w:rPr>
        <w:t xml:space="preserve"> </w:t>
      </w:r>
      <w:r w:rsidR="004902DE">
        <w:rPr>
          <w:rFonts w:ascii="Century Schoolbook" w:hAnsi="Century Schoolbook"/>
          <w:b/>
          <w:bCs/>
          <w:sz w:val="26"/>
          <w:szCs w:val="26"/>
        </w:rPr>
        <w:t>CONFESSION</w:t>
      </w:r>
      <w:r w:rsidR="00194D3B">
        <w:rPr>
          <w:rFonts w:ascii="Century Schoolbook" w:hAnsi="Century Schoolbook"/>
          <w:b/>
          <w:bCs/>
          <w:sz w:val="26"/>
          <w:szCs w:val="26"/>
        </w:rPr>
        <w:t xml:space="preserve"> </w:t>
      </w:r>
      <w:r w:rsidR="00B70317">
        <w:rPr>
          <w:rFonts w:ascii="Century Schoolbook" w:hAnsi="Century Schoolbook"/>
          <w:b/>
          <w:bCs/>
          <w:sz w:val="26"/>
          <w:szCs w:val="26"/>
        </w:rPr>
        <w:t>OBTAINED</w:t>
      </w:r>
      <w:r w:rsidR="00194D3B">
        <w:rPr>
          <w:rFonts w:ascii="Century Schoolbook" w:hAnsi="Century Schoolbook"/>
          <w:b/>
          <w:bCs/>
          <w:sz w:val="26"/>
          <w:szCs w:val="26"/>
        </w:rPr>
        <w:t xml:space="preserve"> BY </w:t>
      </w:r>
      <w:r w:rsidR="004902DE">
        <w:rPr>
          <w:rFonts w:ascii="Century Schoolbook" w:hAnsi="Century Schoolbook"/>
          <w:b/>
          <w:bCs/>
          <w:sz w:val="26"/>
          <w:szCs w:val="26"/>
        </w:rPr>
        <w:t xml:space="preserve">THE ADULT </w:t>
      </w:r>
      <w:proofErr w:type="gramStart"/>
      <w:r w:rsidR="004902DE">
        <w:rPr>
          <w:rFonts w:ascii="Century Schoolbook" w:hAnsi="Century Schoolbook"/>
          <w:b/>
          <w:bCs/>
          <w:sz w:val="26"/>
          <w:szCs w:val="26"/>
        </w:rPr>
        <w:t>INMATES ?</w:t>
      </w:r>
      <w:proofErr w:type="gramEnd"/>
    </w:p>
    <w:p w14:paraId="7458CF4D" w14:textId="34BBF3B4" w:rsidR="006D7217" w:rsidRDefault="006D7217">
      <w:pPr>
        <w:rPr>
          <w:rFonts w:ascii="Century Schoolbook" w:hAnsi="Century Schoolbook"/>
          <w:b/>
          <w:sz w:val="26"/>
          <w:szCs w:val="26"/>
          <w:u w:val="single"/>
        </w:rPr>
      </w:pPr>
    </w:p>
    <w:p w14:paraId="79E9E76F" w14:textId="3550B5BC" w:rsidR="00F377FF" w:rsidRPr="008479AD" w:rsidRDefault="00F705CB" w:rsidP="00FD5B4A">
      <w:pPr>
        <w:keepNext/>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PROCEDURAL HISTORY</w:t>
      </w:r>
    </w:p>
    <w:p w14:paraId="22D110B8" w14:textId="38CBB760" w:rsidR="006D7217" w:rsidRDefault="00287180" w:rsidP="006D7217">
      <w:pPr>
        <w:spacing w:line="480" w:lineRule="auto"/>
        <w:jc w:val="both"/>
        <w:rPr>
          <w:rFonts w:ascii="Century Schoolbook" w:hAnsi="Century Schoolbook"/>
          <w:sz w:val="26"/>
          <w:szCs w:val="26"/>
        </w:rPr>
      </w:pPr>
      <w:r w:rsidRPr="008479AD">
        <w:rPr>
          <w:rFonts w:ascii="Century Schoolbook" w:hAnsi="Century Schoolbook"/>
          <w:sz w:val="26"/>
          <w:szCs w:val="26"/>
        </w:rPr>
        <w:tab/>
      </w:r>
      <w:r w:rsidR="006D7217" w:rsidRPr="00805AE5">
        <w:rPr>
          <w:rFonts w:ascii="Century Schoolbook" w:hAnsi="Century Schoolbook"/>
          <w:sz w:val="26"/>
          <w:szCs w:val="26"/>
        </w:rPr>
        <w:t xml:space="preserve">On </w:t>
      </w:r>
      <w:r w:rsidR="006D7217">
        <w:rPr>
          <w:rFonts w:ascii="Century Schoolbook" w:hAnsi="Century Schoolbook"/>
          <w:sz w:val="26"/>
          <w:szCs w:val="26"/>
        </w:rPr>
        <w:t xml:space="preserve">January 8, 2018, Defendant was indicted in 17CRS051779 with one count of </w:t>
      </w:r>
      <w:r w:rsidR="00670358">
        <w:rPr>
          <w:rFonts w:ascii="Century Schoolbook" w:hAnsi="Century Schoolbook"/>
          <w:sz w:val="26"/>
          <w:szCs w:val="26"/>
        </w:rPr>
        <w:t>first-degree</w:t>
      </w:r>
      <w:r w:rsidR="006D7217">
        <w:rPr>
          <w:rFonts w:ascii="Century Schoolbook" w:hAnsi="Century Schoolbook"/>
          <w:sz w:val="26"/>
          <w:szCs w:val="26"/>
        </w:rPr>
        <w:t xml:space="preserve"> murder. </w:t>
      </w:r>
    </w:p>
    <w:p w14:paraId="497B3A96" w14:textId="77777777" w:rsidR="006D7217" w:rsidRPr="00805AE5" w:rsidRDefault="006D7217" w:rsidP="006D7217">
      <w:pPr>
        <w:spacing w:line="480" w:lineRule="auto"/>
        <w:jc w:val="both"/>
        <w:rPr>
          <w:rFonts w:ascii="Century Schoolbook" w:hAnsi="Century Schoolbook"/>
          <w:sz w:val="26"/>
          <w:szCs w:val="26"/>
        </w:rPr>
      </w:pPr>
      <w:r>
        <w:rPr>
          <w:rFonts w:ascii="Century Schoolbook" w:hAnsi="Century Schoolbook"/>
          <w:sz w:val="26"/>
          <w:szCs w:val="26"/>
        </w:rPr>
        <w:tab/>
      </w:r>
      <w:r w:rsidRPr="00805AE5">
        <w:rPr>
          <w:rFonts w:ascii="Century Schoolbook" w:hAnsi="Century Schoolbook"/>
          <w:sz w:val="26"/>
          <w:szCs w:val="26"/>
        </w:rPr>
        <w:t xml:space="preserve">The case came on for trial at the </w:t>
      </w:r>
      <w:r>
        <w:rPr>
          <w:rFonts w:ascii="Century Schoolbook" w:hAnsi="Century Schoolbook"/>
          <w:sz w:val="26"/>
          <w:szCs w:val="26"/>
        </w:rPr>
        <w:t xml:space="preserve">March 21, </w:t>
      </w:r>
      <w:proofErr w:type="gramStart"/>
      <w:r>
        <w:rPr>
          <w:rFonts w:ascii="Century Schoolbook" w:hAnsi="Century Schoolbook"/>
          <w:sz w:val="26"/>
          <w:szCs w:val="26"/>
        </w:rPr>
        <w:t>2022</w:t>
      </w:r>
      <w:proofErr w:type="gramEnd"/>
      <w:r w:rsidRPr="00805AE5">
        <w:rPr>
          <w:rFonts w:ascii="Century Schoolbook" w:hAnsi="Century Schoolbook"/>
          <w:sz w:val="26"/>
          <w:szCs w:val="26"/>
        </w:rPr>
        <w:t xml:space="preserve"> Session of the </w:t>
      </w:r>
      <w:r>
        <w:rPr>
          <w:rFonts w:ascii="Century Schoolbook" w:hAnsi="Century Schoolbook"/>
          <w:sz w:val="26"/>
          <w:szCs w:val="26"/>
        </w:rPr>
        <w:t>Bladen</w:t>
      </w:r>
      <w:r w:rsidRPr="00805AE5">
        <w:rPr>
          <w:rFonts w:ascii="Century Schoolbook" w:hAnsi="Century Schoolbook"/>
          <w:sz w:val="26"/>
          <w:szCs w:val="26"/>
        </w:rPr>
        <w:t xml:space="preserve"> County Superior Court, the Honorable </w:t>
      </w:r>
      <w:r>
        <w:rPr>
          <w:rFonts w:ascii="Century Schoolbook" w:hAnsi="Century Schoolbook"/>
          <w:sz w:val="26"/>
          <w:szCs w:val="26"/>
        </w:rPr>
        <w:t>Douglas B. Sasser</w:t>
      </w:r>
      <w:r w:rsidRPr="00805AE5">
        <w:rPr>
          <w:rFonts w:ascii="Century Schoolbook" w:hAnsi="Century Schoolbook"/>
          <w:sz w:val="26"/>
          <w:szCs w:val="26"/>
        </w:rPr>
        <w:t xml:space="preserve"> presiding. On </w:t>
      </w:r>
      <w:r>
        <w:rPr>
          <w:rFonts w:ascii="Century Schoolbook" w:hAnsi="Century Schoolbook"/>
          <w:sz w:val="26"/>
          <w:szCs w:val="26"/>
        </w:rPr>
        <w:t xml:space="preserve">March 30, </w:t>
      </w:r>
      <w:proofErr w:type="gramStart"/>
      <w:r>
        <w:rPr>
          <w:rFonts w:ascii="Century Schoolbook" w:hAnsi="Century Schoolbook"/>
          <w:sz w:val="26"/>
          <w:szCs w:val="26"/>
        </w:rPr>
        <w:t>2022</w:t>
      </w:r>
      <w:proofErr w:type="gramEnd"/>
      <w:r w:rsidRPr="00805AE5">
        <w:rPr>
          <w:rFonts w:ascii="Century Schoolbook" w:hAnsi="Century Schoolbook"/>
          <w:sz w:val="26"/>
          <w:szCs w:val="26"/>
        </w:rPr>
        <w:t xml:space="preserve"> the jury found Defendant guilty </w:t>
      </w:r>
      <w:r>
        <w:rPr>
          <w:rFonts w:ascii="Century Schoolbook" w:hAnsi="Century Schoolbook"/>
          <w:sz w:val="26"/>
          <w:szCs w:val="26"/>
        </w:rPr>
        <w:t>of first degree murder.</w:t>
      </w:r>
    </w:p>
    <w:p w14:paraId="17835ADF" w14:textId="32B7CFD7" w:rsidR="006D7217" w:rsidRPr="00805AE5" w:rsidRDefault="006D7217" w:rsidP="006D7217">
      <w:pPr>
        <w:spacing w:line="480" w:lineRule="auto"/>
        <w:jc w:val="both"/>
        <w:rPr>
          <w:rFonts w:ascii="Century Schoolbook" w:hAnsi="Century Schoolbook"/>
          <w:sz w:val="26"/>
          <w:szCs w:val="26"/>
        </w:rPr>
      </w:pPr>
      <w:r w:rsidRPr="00805AE5">
        <w:rPr>
          <w:rFonts w:ascii="Century Schoolbook" w:hAnsi="Century Schoolbook"/>
          <w:sz w:val="26"/>
          <w:szCs w:val="26"/>
        </w:rPr>
        <w:tab/>
      </w:r>
      <w:r>
        <w:rPr>
          <w:rFonts w:ascii="Century Schoolbook" w:hAnsi="Century Schoolbook"/>
          <w:sz w:val="26"/>
          <w:szCs w:val="26"/>
        </w:rPr>
        <w:t xml:space="preserve">On August 12, 2022 the case came on for a sentencing hearing for determination of </w:t>
      </w:r>
      <w:r>
        <w:rPr>
          <w:rFonts w:ascii="Century Schoolbook" w:hAnsi="Century Schoolbook"/>
          <w:sz w:val="26"/>
          <w:szCs w:val="26"/>
        </w:rPr>
        <w:tab/>
        <w:t>the sentence pursuant to N.C.G.S. § 15A-1340.19</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sz w:val="26"/>
          <w:szCs w:val="26"/>
        </w:rPr>
        <w:instrText>N.C.G.S. § 15A-1340.19</w:instrText>
      </w:r>
      <w:r w:rsidR="00AD63DD">
        <w:instrText xml:space="preserve">" \s "N.C.G.S. § 15A-1340.19" \c 2 </w:instrText>
      </w:r>
      <w:r w:rsidR="00AD63DD">
        <w:rPr>
          <w:rFonts w:ascii="Century Schoolbook" w:hAnsi="Century Schoolbook"/>
          <w:sz w:val="26"/>
          <w:szCs w:val="26"/>
        </w:rPr>
        <w:fldChar w:fldCharType="end"/>
      </w:r>
      <w:r>
        <w:rPr>
          <w:rFonts w:ascii="Century Schoolbook" w:hAnsi="Century Schoolbook"/>
          <w:sz w:val="26"/>
          <w:szCs w:val="26"/>
        </w:rPr>
        <w:t xml:space="preserve">A and N.C.G.S. § 15A-1340.19B. After hearing evidence, the court made findings of fact and conclusions of law. The court ordered Defendant be sentenced to life imprisonment with parole, meaning Defendant shall serve a minimum </w:t>
      </w:r>
      <w:r w:rsidR="00CD6E93">
        <w:rPr>
          <w:rFonts w:ascii="Century Schoolbook" w:hAnsi="Century Schoolbook"/>
          <w:sz w:val="26"/>
          <w:szCs w:val="26"/>
        </w:rPr>
        <w:t>of</w:t>
      </w:r>
      <w:r>
        <w:rPr>
          <w:rFonts w:ascii="Century Schoolbook" w:hAnsi="Century Schoolbook"/>
          <w:sz w:val="26"/>
          <w:szCs w:val="26"/>
        </w:rPr>
        <w:t xml:space="preserve"> 25 years imprisonment prior to becoming eligible for parole.</w:t>
      </w:r>
      <w:r>
        <w:rPr>
          <w:rFonts w:ascii="Century Schoolbook" w:hAnsi="Century Schoolbook"/>
          <w:sz w:val="26"/>
          <w:szCs w:val="26"/>
        </w:rPr>
        <w:tab/>
      </w:r>
    </w:p>
    <w:p w14:paraId="2541D057" w14:textId="74590CB1" w:rsidR="006D7217" w:rsidRPr="00805AE5" w:rsidRDefault="006D7217" w:rsidP="006D7217">
      <w:pPr>
        <w:spacing w:line="480" w:lineRule="auto"/>
        <w:jc w:val="both"/>
        <w:rPr>
          <w:rFonts w:ascii="Century Schoolbook" w:hAnsi="Century Schoolbook"/>
          <w:sz w:val="26"/>
          <w:szCs w:val="26"/>
        </w:rPr>
      </w:pPr>
      <w:r w:rsidRPr="00805AE5">
        <w:rPr>
          <w:rFonts w:ascii="Century Schoolbook" w:hAnsi="Century Schoolbook"/>
          <w:sz w:val="26"/>
          <w:szCs w:val="26"/>
        </w:rPr>
        <w:tab/>
        <w:t>The defendant entered Notice of Appeal in open court. (</w:t>
      </w:r>
      <w:r>
        <w:rPr>
          <w:rFonts w:ascii="Century Schoolbook" w:hAnsi="Century Schoolbook"/>
          <w:sz w:val="26"/>
          <w:szCs w:val="26"/>
        </w:rPr>
        <w:t xml:space="preserve">Sentencing </w:t>
      </w:r>
      <w:r w:rsidRPr="00805AE5">
        <w:rPr>
          <w:rFonts w:ascii="Century Schoolbook" w:hAnsi="Century Schoolbook"/>
          <w:sz w:val="26"/>
          <w:szCs w:val="26"/>
        </w:rPr>
        <w:t xml:space="preserve">Tp. </w:t>
      </w:r>
      <w:r>
        <w:rPr>
          <w:rFonts w:ascii="Century Schoolbook" w:hAnsi="Century Schoolbook"/>
          <w:sz w:val="26"/>
          <w:szCs w:val="26"/>
        </w:rPr>
        <w:t>61</w:t>
      </w:r>
      <w:r w:rsidRPr="00805AE5">
        <w:rPr>
          <w:rFonts w:ascii="Century Schoolbook" w:hAnsi="Century Schoolbook"/>
          <w:sz w:val="26"/>
          <w:szCs w:val="26"/>
        </w:rPr>
        <w:t>)</w:t>
      </w:r>
      <w:r>
        <w:rPr>
          <w:rFonts w:ascii="Century Schoolbook" w:hAnsi="Century Schoolbook"/>
          <w:sz w:val="26"/>
          <w:szCs w:val="26"/>
        </w:rPr>
        <w:t xml:space="preserve"> </w:t>
      </w:r>
    </w:p>
    <w:p w14:paraId="346B2F08" w14:textId="68E25D57" w:rsidR="003B7BED" w:rsidRPr="00805AE5" w:rsidRDefault="003B7BED" w:rsidP="006D7217">
      <w:pPr>
        <w:spacing w:line="480" w:lineRule="auto"/>
        <w:jc w:val="both"/>
        <w:rPr>
          <w:rFonts w:ascii="Century Schoolbook" w:hAnsi="Century Schoolbook"/>
          <w:sz w:val="26"/>
          <w:szCs w:val="26"/>
        </w:rPr>
      </w:pPr>
    </w:p>
    <w:p w14:paraId="2A11C3AA" w14:textId="0C5B8151" w:rsidR="00F705CB" w:rsidRPr="008479AD" w:rsidRDefault="00F705CB" w:rsidP="00EE4190">
      <w:pPr>
        <w:spacing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lastRenderedPageBreak/>
        <w:t>GROUNDS FOR APPELLATE REVIEW</w:t>
      </w:r>
    </w:p>
    <w:p w14:paraId="068C1F96" w14:textId="77777777" w:rsidR="00831222" w:rsidRPr="008479AD" w:rsidRDefault="00F705CB" w:rsidP="00FD5B4A">
      <w:pPr>
        <w:keepLines/>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This is an appeal of right pursuant to the provisions of N.C. Gen. Stats. §§ 7A-27(b)</w:t>
      </w:r>
      <w:r w:rsidRPr="008479AD">
        <w:rPr>
          <w:rFonts w:ascii="Century Schoolbook" w:hAnsi="Century Schoolbook"/>
          <w:sz w:val="26"/>
          <w:szCs w:val="26"/>
        </w:rPr>
        <w:fldChar w:fldCharType="begin"/>
      </w:r>
      <w:r w:rsidRPr="008479AD">
        <w:rPr>
          <w:rFonts w:ascii="Century Schoolbook" w:hAnsi="Century Schoolbook"/>
          <w:sz w:val="26"/>
          <w:szCs w:val="26"/>
        </w:rPr>
        <w:instrText xml:space="preserve"> TA \l "N.C. Gen. Stat. §§ 7A-27(b)" \s "N.C. Gen. Stat. §§ 7A-27(b)" \c 2 </w:instrText>
      </w:r>
      <w:r w:rsidRPr="008479AD">
        <w:rPr>
          <w:rFonts w:ascii="Century Schoolbook" w:hAnsi="Century Schoolbook"/>
          <w:sz w:val="26"/>
          <w:szCs w:val="26"/>
        </w:rPr>
        <w:fldChar w:fldCharType="end"/>
      </w:r>
      <w:r w:rsidRPr="008479AD">
        <w:rPr>
          <w:rFonts w:ascii="Century Schoolbook" w:hAnsi="Century Schoolbook"/>
          <w:sz w:val="26"/>
          <w:szCs w:val="26"/>
        </w:rPr>
        <w:t xml:space="preserve"> and </w:t>
      </w:r>
      <w:r w:rsidR="00BB0122" w:rsidRPr="008479AD">
        <w:rPr>
          <w:rFonts w:ascii="Century Schoolbook" w:hAnsi="Century Schoolbook"/>
          <w:sz w:val="26"/>
          <w:szCs w:val="26"/>
        </w:rPr>
        <w:fldChar w:fldCharType="begin"/>
      </w:r>
      <w:r w:rsidR="00BB0122" w:rsidRPr="008479AD">
        <w:rPr>
          <w:rFonts w:ascii="Century Schoolbook" w:hAnsi="Century Schoolbook"/>
          <w:sz w:val="26"/>
          <w:szCs w:val="26"/>
        </w:rPr>
        <w:instrText xml:space="preserve"> TA \l "15A-1444(a)" \s "15A-1444(a)" \c 2 </w:instrText>
      </w:r>
      <w:r w:rsidR="00BB0122" w:rsidRPr="008479AD">
        <w:rPr>
          <w:rFonts w:ascii="Century Schoolbook" w:hAnsi="Century Schoolbook"/>
          <w:sz w:val="26"/>
          <w:szCs w:val="26"/>
        </w:rPr>
        <w:fldChar w:fldCharType="end"/>
      </w:r>
      <w:r w:rsidRPr="008479AD">
        <w:rPr>
          <w:rFonts w:ascii="Century Schoolbook" w:hAnsi="Century Schoolbook"/>
          <w:sz w:val="26"/>
          <w:szCs w:val="26"/>
        </w:rPr>
        <w:t>15A-1444(a)</w:t>
      </w:r>
      <w:r w:rsidR="00BB0122" w:rsidRPr="008479AD">
        <w:rPr>
          <w:rFonts w:ascii="Century Schoolbook" w:hAnsi="Century Schoolbook"/>
          <w:sz w:val="26"/>
          <w:szCs w:val="26"/>
        </w:rPr>
        <w:fldChar w:fldCharType="begin"/>
      </w:r>
      <w:r w:rsidR="00BB0122" w:rsidRPr="008479AD">
        <w:rPr>
          <w:rFonts w:ascii="Century Schoolbook" w:hAnsi="Century Schoolbook"/>
          <w:sz w:val="26"/>
          <w:szCs w:val="26"/>
        </w:rPr>
        <w:instrText xml:space="preserve"> TA \s "15A-1444(a)" </w:instrText>
      </w:r>
      <w:r w:rsidR="00BB0122" w:rsidRPr="008479AD">
        <w:rPr>
          <w:rFonts w:ascii="Century Schoolbook" w:hAnsi="Century Schoolbook"/>
          <w:sz w:val="26"/>
          <w:szCs w:val="26"/>
        </w:rPr>
        <w:fldChar w:fldCharType="end"/>
      </w:r>
      <w:r w:rsidRPr="008479AD">
        <w:rPr>
          <w:rFonts w:ascii="Century Schoolbook" w:hAnsi="Century Schoolbook"/>
          <w:sz w:val="26"/>
          <w:szCs w:val="26"/>
        </w:rPr>
        <w:t xml:space="preserve"> and Rule 4(a) </w:t>
      </w:r>
      <w:proofErr w:type="spellStart"/>
      <w:r w:rsidRPr="008479AD">
        <w:rPr>
          <w:rFonts w:ascii="Century Schoolbook" w:hAnsi="Century Schoolbook"/>
          <w:sz w:val="26"/>
          <w:szCs w:val="26"/>
        </w:rPr>
        <w:t>N.C.R.App.P</w:t>
      </w:r>
      <w:proofErr w:type="spellEnd"/>
      <w:r w:rsidR="00BB0122" w:rsidRPr="008479AD">
        <w:rPr>
          <w:rFonts w:ascii="Century Schoolbook" w:hAnsi="Century Schoolbook"/>
          <w:sz w:val="26"/>
          <w:szCs w:val="26"/>
        </w:rPr>
        <w:fldChar w:fldCharType="begin"/>
      </w:r>
      <w:r w:rsidR="00BB0122" w:rsidRPr="008479AD">
        <w:rPr>
          <w:rFonts w:ascii="Century Schoolbook" w:hAnsi="Century Schoolbook"/>
          <w:sz w:val="26"/>
          <w:szCs w:val="26"/>
        </w:rPr>
        <w:instrText xml:space="preserve"> TA \l "Rule 4(a) N.C.R.App.P" \s "Rule 4(a) N.C.R.App.P" \c 4 </w:instrText>
      </w:r>
      <w:r w:rsidR="00BB0122" w:rsidRPr="008479AD">
        <w:rPr>
          <w:rFonts w:ascii="Century Schoolbook" w:hAnsi="Century Schoolbook"/>
          <w:sz w:val="26"/>
          <w:szCs w:val="26"/>
        </w:rPr>
        <w:fldChar w:fldCharType="end"/>
      </w:r>
      <w:r w:rsidRPr="008479AD">
        <w:rPr>
          <w:rFonts w:ascii="Century Schoolbook" w:hAnsi="Century Schoolbook"/>
          <w:sz w:val="26"/>
          <w:szCs w:val="26"/>
        </w:rPr>
        <w:t>.</w:t>
      </w:r>
      <w:r w:rsidRPr="008479AD">
        <w:rPr>
          <w:rFonts w:ascii="Century Schoolbook" w:hAnsi="Century Schoolbook"/>
          <w:sz w:val="26"/>
          <w:szCs w:val="26"/>
        </w:rPr>
        <w:fldChar w:fldCharType="begin"/>
      </w:r>
      <w:r w:rsidRPr="008479AD">
        <w:rPr>
          <w:rFonts w:ascii="Century Schoolbook" w:hAnsi="Century Schoolbook"/>
          <w:sz w:val="26"/>
          <w:szCs w:val="26"/>
        </w:rPr>
        <w:instrText xml:space="preserve"> TA \l "Rule 4(a) N.C.R.App.P." \s "Rule 4(a) N.C.R.App.P." \c 4 </w:instrText>
      </w:r>
      <w:r w:rsidRPr="008479AD">
        <w:rPr>
          <w:rFonts w:ascii="Century Schoolbook" w:hAnsi="Century Schoolbook"/>
          <w:sz w:val="26"/>
          <w:szCs w:val="26"/>
        </w:rPr>
        <w:fldChar w:fldCharType="end"/>
      </w:r>
      <w:r w:rsidRPr="008479AD">
        <w:rPr>
          <w:rFonts w:ascii="Century Schoolbook" w:hAnsi="Century Schoolbook"/>
          <w:sz w:val="26"/>
          <w:szCs w:val="26"/>
        </w:rPr>
        <w:t xml:space="preserve"> from final judgments of conviction by a defendant who pled not guilty and was found guilty of non-capital crimes.</w:t>
      </w:r>
    </w:p>
    <w:p w14:paraId="7A13C509" w14:textId="77777777" w:rsidR="00670358" w:rsidRPr="008479AD" w:rsidRDefault="00670358" w:rsidP="00670358">
      <w:pPr>
        <w:keepNext/>
        <w:keepLines/>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STATEMENT OF THE FACTS</w:t>
      </w:r>
    </w:p>
    <w:p w14:paraId="637AE646" w14:textId="5D7BBBCD" w:rsidR="00670358" w:rsidRPr="008479AD" w:rsidRDefault="00670358" w:rsidP="00670358">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Pr>
          <w:rFonts w:ascii="Century Schoolbook" w:hAnsi="Century Schoolbook"/>
          <w:sz w:val="26"/>
          <w:szCs w:val="26"/>
        </w:rPr>
        <w:t xml:space="preserve">On the evening of December 6, 2017, </w:t>
      </w:r>
      <w:proofErr w:type="spellStart"/>
      <w:r>
        <w:rPr>
          <w:rFonts w:ascii="Century Schoolbook" w:hAnsi="Century Schoolbook"/>
          <w:sz w:val="26"/>
          <w:szCs w:val="26"/>
        </w:rPr>
        <w:t>Prestell</w:t>
      </w:r>
      <w:proofErr w:type="spellEnd"/>
      <w:r>
        <w:rPr>
          <w:rFonts w:ascii="Century Schoolbook" w:hAnsi="Century Schoolbook"/>
          <w:sz w:val="26"/>
          <w:szCs w:val="26"/>
        </w:rPr>
        <w:t xml:space="preserve"> Bryant found the body of Charles Leon Leach lying on his bed</w:t>
      </w:r>
      <w:r w:rsidR="00236FDA">
        <w:rPr>
          <w:rFonts w:ascii="Century Schoolbook" w:hAnsi="Century Schoolbook"/>
          <w:sz w:val="26"/>
          <w:szCs w:val="26"/>
        </w:rPr>
        <w:t xml:space="preserve"> covered by a blanket</w:t>
      </w:r>
      <w:r w:rsidR="00CD6E93">
        <w:rPr>
          <w:rFonts w:ascii="Century Schoolbook" w:hAnsi="Century Schoolbook"/>
          <w:sz w:val="26"/>
          <w:szCs w:val="26"/>
        </w:rPr>
        <w:t>. He had</w:t>
      </w:r>
      <w:r>
        <w:rPr>
          <w:rFonts w:ascii="Century Schoolbook" w:hAnsi="Century Schoolbook"/>
          <w:sz w:val="26"/>
          <w:szCs w:val="26"/>
        </w:rPr>
        <w:t xml:space="preserve"> died from a violent assault</w:t>
      </w:r>
      <w:r w:rsidR="00447765">
        <w:rPr>
          <w:rFonts w:ascii="Century Schoolbook" w:hAnsi="Century Schoolbook"/>
          <w:sz w:val="26"/>
          <w:szCs w:val="26"/>
        </w:rPr>
        <w:t>. Family members lived in a cluster of nearby homes.</w:t>
      </w:r>
      <w:r>
        <w:rPr>
          <w:rFonts w:ascii="Century Schoolbook" w:hAnsi="Century Schoolbook"/>
          <w:sz w:val="26"/>
          <w:szCs w:val="26"/>
        </w:rPr>
        <w:t xml:space="preserve"> Gabriel James McDowell was seen entering one of the homes and leaving after having changed clothes.</w:t>
      </w:r>
      <w:r w:rsidR="00CD6E93">
        <w:rPr>
          <w:rFonts w:ascii="Century Schoolbook" w:hAnsi="Century Schoolbook"/>
          <w:sz w:val="26"/>
          <w:szCs w:val="26"/>
        </w:rPr>
        <w:t xml:space="preserve"> A relative called 911 when he found blood on the sweatpants </w:t>
      </w:r>
      <w:r w:rsidR="00236FDA">
        <w:rPr>
          <w:rFonts w:ascii="Century Schoolbook" w:hAnsi="Century Schoolbook"/>
          <w:sz w:val="26"/>
          <w:szCs w:val="26"/>
        </w:rPr>
        <w:t>Gabriel</w:t>
      </w:r>
      <w:r w:rsidR="00CD6E93">
        <w:rPr>
          <w:rFonts w:ascii="Century Schoolbook" w:hAnsi="Century Schoolbook"/>
          <w:sz w:val="26"/>
          <w:szCs w:val="26"/>
        </w:rPr>
        <w:t xml:space="preserve"> had left in his house. </w:t>
      </w:r>
      <w:r>
        <w:rPr>
          <w:rFonts w:ascii="Century Schoolbook" w:hAnsi="Century Schoolbook"/>
          <w:sz w:val="26"/>
          <w:szCs w:val="26"/>
        </w:rPr>
        <w:t xml:space="preserve"> </w:t>
      </w:r>
      <w:r w:rsidR="00236FDA">
        <w:rPr>
          <w:rFonts w:ascii="Century Schoolbook" w:hAnsi="Century Schoolbook"/>
          <w:sz w:val="26"/>
          <w:szCs w:val="26"/>
        </w:rPr>
        <w:t>Gabriel</w:t>
      </w:r>
      <w:r>
        <w:rPr>
          <w:rFonts w:ascii="Century Schoolbook" w:hAnsi="Century Schoolbook"/>
          <w:sz w:val="26"/>
          <w:szCs w:val="26"/>
        </w:rPr>
        <w:t xml:space="preserve"> was interviewed </w:t>
      </w:r>
      <w:r w:rsidR="00236FDA">
        <w:rPr>
          <w:rFonts w:ascii="Century Schoolbook" w:hAnsi="Century Schoolbook"/>
          <w:sz w:val="26"/>
          <w:szCs w:val="26"/>
        </w:rPr>
        <w:t xml:space="preserve">that evening </w:t>
      </w:r>
      <w:r>
        <w:rPr>
          <w:rFonts w:ascii="Century Schoolbook" w:hAnsi="Century Schoolbook"/>
          <w:sz w:val="26"/>
          <w:szCs w:val="26"/>
        </w:rPr>
        <w:t xml:space="preserve">and arrested </w:t>
      </w:r>
      <w:r w:rsidR="00236FDA">
        <w:rPr>
          <w:rFonts w:ascii="Century Schoolbook" w:hAnsi="Century Schoolbook"/>
          <w:sz w:val="26"/>
          <w:szCs w:val="26"/>
        </w:rPr>
        <w:t>the next morning</w:t>
      </w:r>
      <w:r>
        <w:rPr>
          <w:rFonts w:ascii="Century Schoolbook" w:hAnsi="Century Schoolbook"/>
          <w:sz w:val="26"/>
          <w:szCs w:val="26"/>
        </w:rPr>
        <w:t xml:space="preserve"> for the murder of his uncle, </w:t>
      </w:r>
      <w:r w:rsidR="00236FDA">
        <w:rPr>
          <w:rFonts w:ascii="Century Schoolbook" w:hAnsi="Century Schoolbook"/>
          <w:sz w:val="26"/>
          <w:szCs w:val="26"/>
        </w:rPr>
        <w:t>Leon</w:t>
      </w:r>
      <w:r>
        <w:rPr>
          <w:rFonts w:ascii="Century Schoolbook" w:hAnsi="Century Schoolbook"/>
          <w:sz w:val="26"/>
          <w:szCs w:val="26"/>
        </w:rPr>
        <w:t xml:space="preserve"> Leach. </w:t>
      </w:r>
    </w:p>
    <w:p w14:paraId="7CE0FCF1" w14:textId="0B25105B" w:rsidR="00670358" w:rsidRPr="008479AD" w:rsidRDefault="00670358" w:rsidP="00670358">
      <w:pPr>
        <w:keepNext/>
        <w:keepLines/>
        <w:widowControl w:val="0"/>
        <w:tabs>
          <w:tab w:val="left" w:pos="720"/>
        </w:tabs>
        <w:spacing w:before="120" w:after="240"/>
        <w:ind w:lef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126876">
        <w:rPr>
          <w:rFonts w:ascii="Century Schoolbook" w:hAnsi="Century Schoolbook"/>
          <w:sz w:val="26"/>
          <w:szCs w:val="26"/>
          <w:u w:val="single"/>
        </w:rPr>
        <w:t xml:space="preserve">The Body </w:t>
      </w:r>
      <w:proofErr w:type="gramStart"/>
      <w:r w:rsidR="00126876">
        <w:rPr>
          <w:rFonts w:ascii="Century Schoolbook" w:hAnsi="Century Schoolbook"/>
          <w:sz w:val="26"/>
          <w:szCs w:val="26"/>
          <w:u w:val="single"/>
        </w:rPr>
        <w:t>Of</w:t>
      </w:r>
      <w:proofErr w:type="gramEnd"/>
      <w:r w:rsidR="00126876">
        <w:rPr>
          <w:rFonts w:ascii="Century Schoolbook" w:hAnsi="Century Schoolbook"/>
          <w:sz w:val="26"/>
          <w:szCs w:val="26"/>
          <w:u w:val="single"/>
        </w:rPr>
        <w:t xml:space="preserve"> Leon Leach Was Found By His Long Time Girlfriend </w:t>
      </w:r>
      <w:proofErr w:type="spellStart"/>
      <w:r w:rsidR="00126876">
        <w:rPr>
          <w:rFonts w:ascii="Century Schoolbook" w:hAnsi="Century Schoolbook"/>
          <w:sz w:val="26"/>
          <w:szCs w:val="26"/>
          <w:u w:val="single"/>
        </w:rPr>
        <w:t>Pre</w:t>
      </w:r>
      <w:r w:rsidR="00B43F68">
        <w:rPr>
          <w:rFonts w:ascii="Century Schoolbook" w:hAnsi="Century Schoolbook"/>
          <w:sz w:val="26"/>
          <w:szCs w:val="26"/>
          <w:u w:val="single"/>
        </w:rPr>
        <w:t>s</w:t>
      </w:r>
      <w:r w:rsidR="00126876">
        <w:rPr>
          <w:rFonts w:ascii="Century Schoolbook" w:hAnsi="Century Schoolbook"/>
          <w:sz w:val="26"/>
          <w:szCs w:val="26"/>
          <w:u w:val="single"/>
        </w:rPr>
        <w:t>tell</w:t>
      </w:r>
      <w:proofErr w:type="spellEnd"/>
      <w:r w:rsidR="00126876">
        <w:rPr>
          <w:rFonts w:ascii="Century Schoolbook" w:hAnsi="Century Schoolbook"/>
          <w:sz w:val="26"/>
          <w:szCs w:val="26"/>
          <w:u w:val="single"/>
        </w:rPr>
        <w:t xml:space="preserve"> Bryant</w:t>
      </w:r>
    </w:p>
    <w:p w14:paraId="15D37876" w14:textId="20691E8A" w:rsidR="00670358" w:rsidRDefault="00670358" w:rsidP="00705ECE">
      <w:pPr>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proofErr w:type="spellStart"/>
      <w:r w:rsidR="00705ECE">
        <w:rPr>
          <w:rFonts w:ascii="Century Schoolbook" w:hAnsi="Century Schoolbook"/>
          <w:sz w:val="26"/>
          <w:szCs w:val="26"/>
        </w:rPr>
        <w:t>Prestell</w:t>
      </w:r>
      <w:proofErr w:type="spellEnd"/>
      <w:r w:rsidR="00705ECE">
        <w:rPr>
          <w:rFonts w:ascii="Century Schoolbook" w:hAnsi="Century Schoolbook"/>
          <w:sz w:val="26"/>
          <w:szCs w:val="26"/>
        </w:rPr>
        <w:t xml:space="preserve"> Bryant, seventy-eight years old at the time of her testimony, told the jury Leon Leach had been her sweetheart for about twenty years. She </w:t>
      </w:r>
      <w:r w:rsidR="00236FDA">
        <w:rPr>
          <w:rFonts w:ascii="Century Schoolbook" w:hAnsi="Century Schoolbook"/>
          <w:sz w:val="26"/>
          <w:szCs w:val="26"/>
        </w:rPr>
        <w:t>spent time</w:t>
      </w:r>
      <w:r w:rsidR="00CD6E93">
        <w:rPr>
          <w:rFonts w:ascii="Century Schoolbook" w:hAnsi="Century Schoolbook"/>
          <w:sz w:val="26"/>
          <w:szCs w:val="26"/>
        </w:rPr>
        <w:t xml:space="preserve"> with</w:t>
      </w:r>
      <w:r w:rsidR="00705ECE">
        <w:rPr>
          <w:rFonts w:ascii="Century Schoolbook" w:hAnsi="Century Schoolbook"/>
          <w:sz w:val="26"/>
          <w:szCs w:val="26"/>
        </w:rPr>
        <w:t xml:space="preserve"> Mr. Leach </w:t>
      </w:r>
      <w:r w:rsidR="00447765">
        <w:rPr>
          <w:rFonts w:ascii="Century Schoolbook" w:hAnsi="Century Schoolbook"/>
          <w:sz w:val="26"/>
          <w:szCs w:val="26"/>
        </w:rPr>
        <w:t>daily</w:t>
      </w:r>
      <w:r w:rsidR="00705ECE">
        <w:rPr>
          <w:rFonts w:ascii="Century Schoolbook" w:hAnsi="Century Schoolbook"/>
          <w:sz w:val="26"/>
          <w:szCs w:val="26"/>
        </w:rPr>
        <w:t>. (</w:t>
      </w:r>
      <w:proofErr w:type="spellStart"/>
      <w:r w:rsidR="00705ECE">
        <w:rPr>
          <w:rFonts w:ascii="Century Schoolbook" w:hAnsi="Century Schoolbook"/>
          <w:sz w:val="26"/>
          <w:szCs w:val="26"/>
        </w:rPr>
        <w:t>Tpp</w:t>
      </w:r>
      <w:proofErr w:type="spellEnd"/>
      <w:r w:rsidR="00705ECE">
        <w:rPr>
          <w:rFonts w:ascii="Century Schoolbook" w:hAnsi="Century Schoolbook"/>
          <w:sz w:val="26"/>
          <w:szCs w:val="26"/>
        </w:rPr>
        <w:t xml:space="preserve">. 85-86) On December 6, </w:t>
      </w:r>
      <w:r w:rsidR="00781EF6">
        <w:rPr>
          <w:rFonts w:ascii="Century Schoolbook" w:hAnsi="Century Schoolbook"/>
          <w:sz w:val="26"/>
          <w:szCs w:val="26"/>
        </w:rPr>
        <w:t>2017,</w:t>
      </w:r>
      <w:r w:rsidR="00705ECE">
        <w:rPr>
          <w:rFonts w:ascii="Century Schoolbook" w:hAnsi="Century Schoolbook"/>
          <w:sz w:val="26"/>
          <w:szCs w:val="26"/>
        </w:rPr>
        <w:t xml:space="preserve"> she called Mr. Leach around 1:00 p.m. to let him know she was going to a </w:t>
      </w:r>
      <w:proofErr w:type="gramStart"/>
      <w:r w:rsidR="00705ECE">
        <w:rPr>
          <w:rFonts w:ascii="Century Schoolbook" w:hAnsi="Century Schoolbook"/>
          <w:sz w:val="26"/>
          <w:szCs w:val="26"/>
        </w:rPr>
        <w:t>funeral, but</w:t>
      </w:r>
      <w:proofErr w:type="gramEnd"/>
      <w:r w:rsidR="00705ECE">
        <w:rPr>
          <w:rFonts w:ascii="Century Schoolbook" w:hAnsi="Century Schoolbook"/>
          <w:sz w:val="26"/>
          <w:szCs w:val="26"/>
        </w:rPr>
        <w:t xml:space="preserve"> would be over later and he should build a fire. </w:t>
      </w:r>
      <w:r w:rsidR="00FF165C">
        <w:rPr>
          <w:rFonts w:ascii="Century Schoolbook" w:hAnsi="Century Schoolbook"/>
          <w:sz w:val="26"/>
          <w:szCs w:val="26"/>
        </w:rPr>
        <w:t xml:space="preserve">When she arrived at his house that </w:t>
      </w:r>
      <w:r w:rsidR="00447765">
        <w:rPr>
          <w:rFonts w:ascii="Century Schoolbook" w:hAnsi="Century Schoolbook"/>
          <w:sz w:val="26"/>
          <w:szCs w:val="26"/>
        </w:rPr>
        <w:t>night,</w:t>
      </w:r>
      <w:r w:rsidR="00FF165C">
        <w:rPr>
          <w:rFonts w:ascii="Century Schoolbook" w:hAnsi="Century Schoolbook"/>
          <w:sz w:val="26"/>
          <w:szCs w:val="26"/>
        </w:rPr>
        <w:t xml:space="preserve"> she noticed his truck was not parked in its usual spot. </w:t>
      </w:r>
      <w:r w:rsidR="00CD6E93">
        <w:rPr>
          <w:rFonts w:ascii="Century Schoolbook" w:hAnsi="Century Schoolbook"/>
          <w:sz w:val="26"/>
          <w:szCs w:val="26"/>
        </w:rPr>
        <w:t>The door to</w:t>
      </w:r>
      <w:r w:rsidR="00FF165C">
        <w:rPr>
          <w:rFonts w:ascii="Century Schoolbook" w:hAnsi="Century Schoolbook"/>
          <w:sz w:val="26"/>
          <w:szCs w:val="26"/>
        </w:rPr>
        <w:t xml:space="preserve"> Mr. </w:t>
      </w:r>
      <w:r w:rsidR="00FF165C">
        <w:rPr>
          <w:rFonts w:ascii="Century Schoolbook" w:hAnsi="Century Schoolbook"/>
          <w:sz w:val="26"/>
          <w:szCs w:val="26"/>
        </w:rPr>
        <w:lastRenderedPageBreak/>
        <w:t xml:space="preserve">Leach’s house was difficult to open because a big TV </w:t>
      </w:r>
      <w:r w:rsidR="00447765">
        <w:rPr>
          <w:rFonts w:ascii="Century Schoolbook" w:hAnsi="Century Schoolbook"/>
          <w:sz w:val="26"/>
          <w:szCs w:val="26"/>
        </w:rPr>
        <w:t>blocked</w:t>
      </w:r>
      <w:r w:rsidR="00FF165C">
        <w:rPr>
          <w:rFonts w:ascii="Century Schoolbook" w:hAnsi="Century Schoolbook"/>
          <w:sz w:val="26"/>
          <w:szCs w:val="26"/>
        </w:rPr>
        <w:t xml:space="preserve"> the </w:t>
      </w:r>
      <w:r w:rsidR="00CD6E93">
        <w:rPr>
          <w:rFonts w:ascii="Century Schoolbook" w:hAnsi="Century Schoolbook"/>
          <w:sz w:val="26"/>
          <w:szCs w:val="26"/>
        </w:rPr>
        <w:t>entrance</w:t>
      </w:r>
      <w:r w:rsidR="00FF165C">
        <w:rPr>
          <w:rFonts w:ascii="Century Schoolbook" w:hAnsi="Century Schoolbook"/>
          <w:sz w:val="26"/>
          <w:szCs w:val="26"/>
        </w:rPr>
        <w:t xml:space="preserve">. </w:t>
      </w:r>
      <w:r w:rsidR="00CD6E93">
        <w:rPr>
          <w:rFonts w:ascii="Century Schoolbook" w:hAnsi="Century Schoolbook"/>
          <w:sz w:val="26"/>
          <w:szCs w:val="26"/>
        </w:rPr>
        <w:t>Ms. Bryant</w:t>
      </w:r>
      <w:r w:rsidR="00FF165C">
        <w:rPr>
          <w:rFonts w:ascii="Century Schoolbook" w:hAnsi="Century Schoolbook"/>
          <w:sz w:val="26"/>
          <w:szCs w:val="26"/>
        </w:rPr>
        <w:t xml:space="preserve"> pushed </w:t>
      </w:r>
      <w:r w:rsidR="00CD6E93">
        <w:rPr>
          <w:rFonts w:ascii="Century Schoolbook" w:hAnsi="Century Schoolbook"/>
          <w:sz w:val="26"/>
          <w:szCs w:val="26"/>
        </w:rPr>
        <w:t xml:space="preserve">the door </w:t>
      </w:r>
      <w:r w:rsidR="00FF165C">
        <w:rPr>
          <w:rFonts w:ascii="Century Schoolbook" w:hAnsi="Century Schoolbook"/>
          <w:sz w:val="26"/>
          <w:szCs w:val="26"/>
        </w:rPr>
        <w:t xml:space="preserve">harder and walked around the </w:t>
      </w:r>
      <w:r w:rsidR="00CD6E93">
        <w:rPr>
          <w:rFonts w:ascii="Century Schoolbook" w:hAnsi="Century Schoolbook"/>
          <w:sz w:val="26"/>
          <w:szCs w:val="26"/>
        </w:rPr>
        <w:t>television</w:t>
      </w:r>
      <w:r w:rsidR="00FF165C">
        <w:rPr>
          <w:rFonts w:ascii="Century Schoolbook" w:hAnsi="Century Schoolbook"/>
          <w:sz w:val="26"/>
          <w:szCs w:val="26"/>
        </w:rPr>
        <w:t xml:space="preserve">. After setting </w:t>
      </w:r>
      <w:r w:rsidR="00447765">
        <w:rPr>
          <w:rFonts w:ascii="Century Schoolbook" w:hAnsi="Century Schoolbook"/>
          <w:sz w:val="26"/>
          <w:szCs w:val="26"/>
        </w:rPr>
        <w:t>food she had brought on a kitchen counter</w:t>
      </w:r>
      <w:r w:rsidR="00FF165C">
        <w:rPr>
          <w:rFonts w:ascii="Century Schoolbook" w:hAnsi="Century Schoolbook"/>
          <w:sz w:val="26"/>
          <w:szCs w:val="26"/>
        </w:rPr>
        <w:t>, Ms. Bryant walked back through the house</w:t>
      </w:r>
      <w:r w:rsidR="00447765">
        <w:rPr>
          <w:rFonts w:ascii="Century Schoolbook" w:hAnsi="Century Schoolbook"/>
          <w:sz w:val="26"/>
          <w:szCs w:val="26"/>
        </w:rPr>
        <w:t>. She</w:t>
      </w:r>
      <w:r w:rsidR="00FF165C">
        <w:rPr>
          <w:rFonts w:ascii="Century Schoolbook" w:hAnsi="Century Schoolbook"/>
          <w:sz w:val="26"/>
          <w:szCs w:val="26"/>
        </w:rPr>
        <w:t xml:space="preserve"> noticed the fire </w:t>
      </w:r>
      <w:r w:rsidR="00781EF6">
        <w:rPr>
          <w:rFonts w:ascii="Century Schoolbook" w:hAnsi="Century Schoolbook"/>
          <w:sz w:val="26"/>
          <w:szCs w:val="26"/>
        </w:rPr>
        <w:t xml:space="preserve">had been </w:t>
      </w:r>
      <w:r w:rsidR="00AD63DD">
        <w:rPr>
          <w:rFonts w:ascii="Century Schoolbook" w:hAnsi="Century Schoolbook"/>
          <w:sz w:val="26"/>
          <w:szCs w:val="26"/>
        </w:rPr>
        <w:t>set but</w:t>
      </w:r>
      <w:r w:rsidR="00781EF6">
        <w:rPr>
          <w:rFonts w:ascii="Century Schoolbook" w:hAnsi="Century Schoolbook"/>
          <w:sz w:val="26"/>
          <w:szCs w:val="26"/>
        </w:rPr>
        <w:t xml:space="preserve"> </w:t>
      </w:r>
      <w:r w:rsidR="00FF165C">
        <w:rPr>
          <w:rFonts w:ascii="Century Schoolbook" w:hAnsi="Century Schoolbook"/>
          <w:sz w:val="26"/>
          <w:szCs w:val="26"/>
        </w:rPr>
        <w:t>had gone out. The door to Mr. Leach’s bedroom was closed. She opened the door and discovered Mr. Leach’s body on the bed</w:t>
      </w:r>
      <w:r w:rsidR="00CD6E93">
        <w:rPr>
          <w:rFonts w:ascii="Century Schoolbook" w:hAnsi="Century Schoolbook"/>
          <w:sz w:val="26"/>
          <w:szCs w:val="26"/>
        </w:rPr>
        <w:t>. He was</w:t>
      </w:r>
      <w:r w:rsidR="00FF165C">
        <w:rPr>
          <w:rFonts w:ascii="Century Schoolbook" w:hAnsi="Century Schoolbook"/>
          <w:sz w:val="26"/>
          <w:szCs w:val="26"/>
        </w:rPr>
        <w:t xml:space="preserve"> covered with a blanket. (</w:t>
      </w:r>
      <w:proofErr w:type="spellStart"/>
      <w:r w:rsidR="00FF165C">
        <w:rPr>
          <w:rFonts w:ascii="Century Schoolbook" w:hAnsi="Century Schoolbook"/>
          <w:sz w:val="26"/>
          <w:szCs w:val="26"/>
        </w:rPr>
        <w:t>Tpp</w:t>
      </w:r>
      <w:proofErr w:type="spellEnd"/>
      <w:r w:rsidR="00FF165C">
        <w:rPr>
          <w:rFonts w:ascii="Century Schoolbook" w:hAnsi="Century Schoolbook"/>
          <w:sz w:val="26"/>
          <w:szCs w:val="26"/>
        </w:rPr>
        <w:t xml:space="preserve">. 96, </w:t>
      </w:r>
      <w:r w:rsidR="00B827CA">
        <w:rPr>
          <w:rFonts w:ascii="Century Schoolbook" w:hAnsi="Century Schoolbook"/>
          <w:sz w:val="26"/>
          <w:szCs w:val="26"/>
        </w:rPr>
        <w:t xml:space="preserve">103-104) Ms. Bryant asked a </w:t>
      </w:r>
      <w:r w:rsidR="00447765">
        <w:rPr>
          <w:rFonts w:ascii="Century Schoolbook" w:hAnsi="Century Schoolbook"/>
          <w:sz w:val="26"/>
          <w:szCs w:val="26"/>
        </w:rPr>
        <w:t>neighbor</w:t>
      </w:r>
      <w:r w:rsidR="00B827CA">
        <w:rPr>
          <w:rFonts w:ascii="Century Schoolbook" w:hAnsi="Century Schoolbook"/>
          <w:sz w:val="26"/>
          <w:szCs w:val="26"/>
        </w:rPr>
        <w:t xml:space="preserve"> to call 911</w:t>
      </w:r>
      <w:r w:rsidR="007E281D">
        <w:rPr>
          <w:rFonts w:ascii="Century Schoolbook" w:hAnsi="Century Schoolbook"/>
          <w:sz w:val="26"/>
          <w:szCs w:val="26"/>
        </w:rPr>
        <w:t>.</w:t>
      </w:r>
    </w:p>
    <w:p w14:paraId="5B3D9886" w14:textId="6B8E8964" w:rsidR="00705ECE" w:rsidRDefault="00C36887"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Seneca Spaulding called the victim Uncle Leon. In </w:t>
      </w:r>
      <w:r w:rsidR="007E281D">
        <w:rPr>
          <w:rFonts w:ascii="Century Schoolbook" w:hAnsi="Century Schoolbook"/>
          <w:sz w:val="26"/>
          <w:szCs w:val="26"/>
        </w:rPr>
        <w:t xml:space="preserve">December </w:t>
      </w:r>
      <w:r>
        <w:rPr>
          <w:rFonts w:ascii="Century Schoolbook" w:hAnsi="Century Schoolbook"/>
          <w:sz w:val="26"/>
          <w:szCs w:val="26"/>
        </w:rPr>
        <w:t xml:space="preserve">2017, Seneca </w:t>
      </w:r>
      <w:r w:rsidR="007E281D">
        <w:rPr>
          <w:rFonts w:ascii="Century Schoolbook" w:hAnsi="Century Schoolbook"/>
          <w:sz w:val="26"/>
          <w:szCs w:val="26"/>
        </w:rPr>
        <w:t xml:space="preserve">had graduated from high school and </w:t>
      </w:r>
      <w:r>
        <w:rPr>
          <w:rFonts w:ascii="Century Schoolbook" w:hAnsi="Century Schoolbook"/>
          <w:sz w:val="26"/>
          <w:szCs w:val="26"/>
        </w:rPr>
        <w:t xml:space="preserve">was living with his mom and a different uncle about a minute walk </w:t>
      </w:r>
      <w:r w:rsidR="004C0ED5">
        <w:rPr>
          <w:rFonts w:ascii="Century Schoolbook" w:hAnsi="Century Schoolbook"/>
          <w:sz w:val="26"/>
          <w:szCs w:val="26"/>
        </w:rPr>
        <w:t xml:space="preserve">up a dirt trail </w:t>
      </w:r>
      <w:r>
        <w:rPr>
          <w:rFonts w:ascii="Century Schoolbook" w:hAnsi="Century Schoolbook"/>
          <w:sz w:val="26"/>
          <w:szCs w:val="26"/>
        </w:rPr>
        <w:t xml:space="preserve">from </w:t>
      </w:r>
      <w:r w:rsidR="00447765">
        <w:rPr>
          <w:rFonts w:ascii="Century Schoolbook" w:hAnsi="Century Schoolbook"/>
          <w:sz w:val="26"/>
          <w:szCs w:val="26"/>
        </w:rPr>
        <w:t>Uncle Leon’s</w:t>
      </w:r>
      <w:r>
        <w:rPr>
          <w:rFonts w:ascii="Century Schoolbook" w:hAnsi="Century Schoolbook"/>
          <w:sz w:val="26"/>
          <w:szCs w:val="26"/>
        </w:rPr>
        <w:t xml:space="preserve"> house. (Tp. 399) </w:t>
      </w:r>
      <w:r w:rsidR="004C0ED5">
        <w:rPr>
          <w:rFonts w:ascii="Century Schoolbook" w:hAnsi="Century Schoolbook"/>
          <w:sz w:val="26"/>
          <w:szCs w:val="26"/>
        </w:rPr>
        <w:t xml:space="preserve">Photographs showed the </w:t>
      </w:r>
      <w:r w:rsidR="00447765">
        <w:rPr>
          <w:rFonts w:ascii="Century Schoolbook" w:hAnsi="Century Schoolbook"/>
          <w:sz w:val="26"/>
          <w:szCs w:val="26"/>
        </w:rPr>
        <w:t xml:space="preserve">relationship between the </w:t>
      </w:r>
      <w:r w:rsidR="004C0ED5">
        <w:rPr>
          <w:rFonts w:ascii="Century Schoolbook" w:hAnsi="Century Schoolbook"/>
          <w:sz w:val="26"/>
          <w:szCs w:val="26"/>
        </w:rPr>
        <w:t xml:space="preserve">trail and the cluster of </w:t>
      </w:r>
      <w:r w:rsidR="007E281D">
        <w:rPr>
          <w:rFonts w:ascii="Century Schoolbook" w:hAnsi="Century Schoolbook"/>
          <w:sz w:val="26"/>
          <w:szCs w:val="26"/>
        </w:rPr>
        <w:t>homes</w:t>
      </w:r>
      <w:r w:rsidR="004C0ED5">
        <w:rPr>
          <w:rFonts w:ascii="Century Schoolbook" w:hAnsi="Century Schoolbook"/>
          <w:sz w:val="26"/>
          <w:szCs w:val="26"/>
        </w:rPr>
        <w:t xml:space="preserve"> belonging to family members, including his great-grandmother and his Aunt Anna. (</w:t>
      </w:r>
      <w:proofErr w:type="spellStart"/>
      <w:r w:rsidR="004C0ED5">
        <w:rPr>
          <w:rFonts w:ascii="Century Schoolbook" w:hAnsi="Century Schoolbook"/>
          <w:sz w:val="26"/>
          <w:szCs w:val="26"/>
        </w:rPr>
        <w:t>Tpp</w:t>
      </w:r>
      <w:proofErr w:type="spellEnd"/>
      <w:r w:rsidR="004C0ED5">
        <w:rPr>
          <w:rFonts w:ascii="Century Schoolbook" w:hAnsi="Century Schoolbook"/>
          <w:sz w:val="26"/>
          <w:szCs w:val="26"/>
        </w:rPr>
        <w:t xml:space="preserve">. 394-396) On December 5, the day before the incident, Seneca </w:t>
      </w:r>
      <w:r w:rsidR="00447765">
        <w:rPr>
          <w:rFonts w:ascii="Century Schoolbook" w:hAnsi="Century Schoolbook"/>
          <w:sz w:val="26"/>
          <w:szCs w:val="26"/>
        </w:rPr>
        <w:t xml:space="preserve">rode </w:t>
      </w:r>
      <w:r w:rsidR="004C0ED5">
        <w:rPr>
          <w:rFonts w:ascii="Century Schoolbook" w:hAnsi="Century Schoolbook"/>
          <w:sz w:val="26"/>
          <w:szCs w:val="26"/>
        </w:rPr>
        <w:t xml:space="preserve">with Gabriel, Shane Lewis, Faith </w:t>
      </w:r>
      <w:proofErr w:type="gramStart"/>
      <w:r w:rsidR="004C0ED5">
        <w:rPr>
          <w:rFonts w:ascii="Century Schoolbook" w:hAnsi="Century Schoolbook"/>
          <w:sz w:val="26"/>
          <w:szCs w:val="26"/>
        </w:rPr>
        <w:t>Monroe</w:t>
      </w:r>
      <w:proofErr w:type="gramEnd"/>
      <w:r w:rsidR="004C0ED5">
        <w:rPr>
          <w:rFonts w:ascii="Century Schoolbook" w:hAnsi="Century Schoolbook"/>
          <w:sz w:val="26"/>
          <w:szCs w:val="26"/>
        </w:rPr>
        <w:t xml:space="preserve"> and Najee Tate</w:t>
      </w:r>
      <w:r w:rsidR="00447765">
        <w:rPr>
          <w:rFonts w:ascii="Century Schoolbook" w:hAnsi="Century Schoolbook"/>
          <w:sz w:val="26"/>
          <w:szCs w:val="26"/>
        </w:rPr>
        <w:t xml:space="preserve"> to a bank in town to attempt to </w:t>
      </w:r>
      <w:r w:rsidR="004C0ED5">
        <w:rPr>
          <w:rFonts w:ascii="Century Schoolbook" w:hAnsi="Century Schoolbook"/>
          <w:sz w:val="26"/>
          <w:szCs w:val="26"/>
        </w:rPr>
        <w:t xml:space="preserve">cash a check </w:t>
      </w:r>
      <w:r w:rsidR="007E281D">
        <w:rPr>
          <w:rFonts w:ascii="Century Schoolbook" w:hAnsi="Century Schoolbook"/>
          <w:sz w:val="26"/>
          <w:szCs w:val="26"/>
        </w:rPr>
        <w:t>belonging</w:t>
      </w:r>
      <w:r w:rsidR="004C0ED5">
        <w:rPr>
          <w:rFonts w:ascii="Century Schoolbook" w:hAnsi="Century Schoolbook"/>
          <w:sz w:val="26"/>
          <w:szCs w:val="26"/>
        </w:rPr>
        <w:t xml:space="preserve"> to Mr. Leach. (</w:t>
      </w:r>
      <w:proofErr w:type="spellStart"/>
      <w:r w:rsidR="004C0ED5">
        <w:rPr>
          <w:rFonts w:ascii="Century Schoolbook" w:hAnsi="Century Schoolbook"/>
          <w:sz w:val="26"/>
          <w:szCs w:val="26"/>
        </w:rPr>
        <w:t>Tpp</w:t>
      </w:r>
      <w:proofErr w:type="spellEnd"/>
      <w:r w:rsidR="004C0ED5">
        <w:rPr>
          <w:rFonts w:ascii="Century Schoolbook" w:hAnsi="Century Schoolbook"/>
          <w:sz w:val="26"/>
          <w:szCs w:val="26"/>
        </w:rPr>
        <w:t xml:space="preserve">. 402-403) </w:t>
      </w:r>
      <w:r w:rsidR="00355AB5">
        <w:rPr>
          <w:rFonts w:ascii="Century Schoolbook" w:hAnsi="Century Schoolbook"/>
          <w:sz w:val="26"/>
          <w:szCs w:val="26"/>
        </w:rPr>
        <w:t>After the bank teller asked some questions, she gave the check back</w:t>
      </w:r>
      <w:r w:rsidR="007E281D">
        <w:rPr>
          <w:rFonts w:ascii="Century Schoolbook" w:hAnsi="Century Schoolbook"/>
          <w:sz w:val="26"/>
          <w:szCs w:val="26"/>
        </w:rPr>
        <w:t>.</w:t>
      </w:r>
      <w:r w:rsidR="00355AB5">
        <w:rPr>
          <w:rFonts w:ascii="Century Schoolbook" w:hAnsi="Century Schoolbook"/>
          <w:sz w:val="26"/>
          <w:szCs w:val="26"/>
        </w:rPr>
        <w:t xml:space="preserve"> </w:t>
      </w:r>
      <w:r w:rsidR="007E281D">
        <w:rPr>
          <w:rFonts w:ascii="Century Schoolbook" w:hAnsi="Century Schoolbook"/>
          <w:sz w:val="26"/>
          <w:szCs w:val="26"/>
        </w:rPr>
        <w:t>T</w:t>
      </w:r>
      <w:r w:rsidR="00355AB5">
        <w:rPr>
          <w:rFonts w:ascii="Century Schoolbook" w:hAnsi="Century Schoolbook"/>
          <w:sz w:val="26"/>
          <w:szCs w:val="26"/>
        </w:rPr>
        <w:t xml:space="preserve">he group left. Seneca was not </w:t>
      </w:r>
      <w:r w:rsidR="007E281D">
        <w:rPr>
          <w:rFonts w:ascii="Century Schoolbook" w:hAnsi="Century Schoolbook"/>
          <w:sz w:val="26"/>
          <w:szCs w:val="26"/>
        </w:rPr>
        <w:t>expecting</w:t>
      </w:r>
      <w:r w:rsidR="00355AB5">
        <w:rPr>
          <w:rFonts w:ascii="Century Schoolbook" w:hAnsi="Century Schoolbook"/>
          <w:sz w:val="26"/>
          <w:szCs w:val="26"/>
        </w:rPr>
        <w:t xml:space="preserve"> any money from the check. Shane was going to get gas money. (Tp. 404)  </w:t>
      </w:r>
    </w:p>
    <w:p w14:paraId="61BFA2CB" w14:textId="1DF15D9E" w:rsidR="00705ECE" w:rsidRDefault="00355AB5"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r w:rsidR="00447765">
        <w:rPr>
          <w:rFonts w:ascii="Century Schoolbook" w:hAnsi="Century Schoolbook"/>
          <w:sz w:val="26"/>
          <w:szCs w:val="26"/>
        </w:rPr>
        <w:t xml:space="preserve">Seneca and Gabriel were together on the morning of December 6. </w:t>
      </w:r>
      <w:r w:rsidR="00057F40">
        <w:rPr>
          <w:rFonts w:ascii="Century Schoolbook" w:hAnsi="Century Schoolbook"/>
          <w:sz w:val="26"/>
          <w:szCs w:val="26"/>
        </w:rPr>
        <w:t xml:space="preserve">Gabriel texted his girlfriend on Seneca’s phone to let her know he would pick her up at </w:t>
      </w:r>
      <w:r w:rsidR="00057F40">
        <w:rPr>
          <w:rFonts w:ascii="Century Schoolbook" w:hAnsi="Century Schoolbook"/>
          <w:sz w:val="26"/>
          <w:szCs w:val="26"/>
        </w:rPr>
        <w:lastRenderedPageBreak/>
        <w:t xml:space="preserve">school. Gabriel left </w:t>
      </w:r>
      <w:r w:rsidR="00447765">
        <w:rPr>
          <w:rFonts w:ascii="Century Schoolbook" w:hAnsi="Century Schoolbook"/>
          <w:sz w:val="26"/>
          <w:szCs w:val="26"/>
        </w:rPr>
        <w:t>Sen</w:t>
      </w:r>
      <w:r w:rsidR="007E281D">
        <w:rPr>
          <w:rFonts w:ascii="Century Schoolbook" w:hAnsi="Century Schoolbook"/>
          <w:sz w:val="26"/>
          <w:szCs w:val="26"/>
        </w:rPr>
        <w:t>e</w:t>
      </w:r>
      <w:r w:rsidR="00447765">
        <w:rPr>
          <w:rFonts w:ascii="Century Schoolbook" w:hAnsi="Century Schoolbook"/>
          <w:sz w:val="26"/>
          <w:szCs w:val="26"/>
        </w:rPr>
        <w:t xml:space="preserve">ca’s home </w:t>
      </w:r>
      <w:r w:rsidR="00057F40">
        <w:rPr>
          <w:rFonts w:ascii="Century Schoolbook" w:hAnsi="Century Schoolbook"/>
          <w:sz w:val="26"/>
          <w:szCs w:val="26"/>
        </w:rPr>
        <w:t>sometime around noon. (</w:t>
      </w:r>
      <w:proofErr w:type="spellStart"/>
      <w:r w:rsidR="00057F40">
        <w:rPr>
          <w:rFonts w:ascii="Century Schoolbook" w:hAnsi="Century Schoolbook"/>
          <w:sz w:val="26"/>
          <w:szCs w:val="26"/>
        </w:rPr>
        <w:t>Tpp</w:t>
      </w:r>
      <w:proofErr w:type="spellEnd"/>
      <w:r w:rsidR="00057F40">
        <w:rPr>
          <w:rFonts w:ascii="Century Schoolbook" w:hAnsi="Century Schoolbook"/>
          <w:sz w:val="26"/>
          <w:szCs w:val="26"/>
        </w:rPr>
        <w:t xml:space="preserve">. 405- 407) </w:t>
      </w:r>
      <w:r w:rsidR="00E64710">
        <w:rPr>
          <w:rFonts w:ascii="Century Schoolbook" w:hAnsi="Century Schoolbook"/>
          <w:sz w:val="26"/>
          <w:szCs w:val="26"/>
        </w:rPr>
        <w:t>Later that day, Seneca texted Gabriel’s girlfriend to find out if Gabriel still had a bike</w:t>
      </w:r>
      <w:r w:rsidR="00447765">
        <w:rPr>
          <w:rFonts w:ascii="Century Schoolbook" w:hAnsi="Century Schoolbook"/>
          <w:sz w:val="26"/>
          <w:szCs w:val="26"/>
        </w:rPr>
        <w:t xml:space="preserve"> he needed</w:t>
      </w:r>
      <w:r w:rsidR="00E64710">
        <w:rPr>
          <w:rFonts w:ascii="Century Schoolbook" w:hAnsi="Century Schoolbook"/>
          <w:sz w:val="26"/>
          <w:szCs w:val="26"/>
        </w:rPr>
        <w:t xml:space="preserve">. She replied she was with Gabriel and the bike was behind Leon’s house. (Tp. 408) Seneca rode the bike to Faith’s house. </w:t>
      </w:r>
      <w:r w:rsidR="00E66332">
        <w:rPr>
          <w:rFonts w:ascii="Century Schoolbook" w:hAnsi="Century Schoolbook"/>
          <w:sz w:val="26"/>
          <w:szCs w:val="26"/>
        </w:rPr>
        <w:t>When h</w:t>
      </w:r>
      <w:r w:rsidR="00E64710">
        <w:rPr>
          <w:rFonts w:ascii="Century Schoolbook" w:hAnsi="Century Schoolbook"/>
          <w:sz w:val="26"/>
          <w:szCs w:val="26"/>
        </w:rPr>
        <w:t>e returned home around 7:00 or 8:00</w:t>
      </w:r>
      <w:r w:rsidR="00E66332">
        <w:rPr>
          <w:rFonts w:ascii="Century Schoolbook" w:hAnsi="Century Schoolbook"/>
          <w:sz w:val="26"/>
          <w:szCs w:val="26"/>
        </w:rPr>
        <w:t xml:space="preserve">, he </w:t>
      </w:r>
      <w:r w:rsidR="00E64710">
        <w:rPr>
          <w:rFonts w:ascii="Century Schoolbook" w:hAnsi="Century Schoolbook"/>
          <w:sz w:val="26"/>
          <w:szCs w:val="26"/>
        </w:rPr>
        <w:t xml:space="preserve">saw police cars on the dirt road. (Tp. 411) </w:t>
      </w:r>
    </w:p>
    <w:p w14:paraId="7ECA87EB" w14:textId="5B20A8EC" w:rsidR="00705ECE" w:rsidRDefault="00FC1C15"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After Uncle Will told </w:t>
      </w:r>
      <w:r w:rsidR="00447765">
        <w:rPr>
          <w:rFonts w:ascii="Century Schoolbook" w:hAnsi="Century Schoolbook"/>
          <w:sz w:val="26"/>
          <w:szCs w:val="26"/>
        </w:rPr>
        <w:t>Seneca</w:t>
      </w:r>
      <w:r>
        <w:rPr>
          <w:rFonts w:ascii="Century Schoolbook" w:hAnsi="Century Schoolbook"/>
          <w:sz w:val="26"/>
          <w:szCs w:val="26"/>
        </w:rPr>
        <w:t xml:space="preserve"> that Uncle Leon had been killed, Seneca w</w:t>
      </w:r>
      <w:r w:rsidR="007E281D">
        <w:rPr>
          <w:rFonts w:ascii="Century Schoolbook" w:hAnsi="Century Schoolbook"/>
          <w:sz w:val="26"/>
          <w:szCs w:val="26"/>
        </w:rPr>
        <w:t>alked</w:t>
      </w:r>
      <w:r>
        <w:rPr>
          <w:rFonts w:ascii="Century Schoolbook" w:hAnsi="Century Schoolbook"/>
          <w:sz w:val="26"/>
          <w:szCs w:val="26"/>
        </w:rPr>
        <w:t xml:space="preserve"> into his bedroom. </w:t>
      </w:r>
      <w:r w:rsidR="00447765">
        <w:rPr>
          <w:rFonts w:ascii="Century Schoolbook" w:hAnsi="Century Schoolbook"/>
          <w:sz w:val="26"/>
          <w:szCs w:val="26"/>
        </w:rPr>
        <w:t>As</w:t>
      </w:r>
      <w:r>
        <w:rPr>
          <w:rFonts w:ascii="Century Schoolbook" w:hAnsi="Century Schoolbook"/>
          <w:sz w:val="26"/>
          <w:szCs w:val="26"/>
        </w:rPr>
        <w:t xml:space="preserve"> </w:t>
      </w:r>
      <w:r w:rsidR="007E281D">
        <w:rPr>
          <w:rFonts w:ascii="Century Schoolbook" w:hAnsi="Century Schoolbook"/>
          <w:sz w:val="26"/>
          <w:szCs w:val="26"/>
        </w:rPr>
        <w:t>Seneca</w:t>
      </w:r>
      <w:r>
        <w:rPr>
          <w:rFonts w:ascii="Century Schoolbook" w:hAnsi="Century Schoolbook"/>
          <w:sz w:val="26"/>
          <w:szCs w:val="26"/>
        </w:rPr>
        <w:t xml:space="preserve"> opened his bedroom door, Uncle Will spotted Gabriel’s blue sweatpants in the room</w:t>
      </w:r>
      <w:r w:rsidR="007E281D">
        <w:rPr>
          <w:rFonts w:ascii="Century Schoolbook" w:hAnsi="Century Schoolbook"/>
          <w:sz w:val="26"/>
          <w:szCs w:val="26"/>
        </w:rPr>
        <w:t>. He</w:t>
      </w:r>
      <w:r>
        <w:rPr>
          <w:rFonts w:ascii="Century Schoolbook" w:hAnsi="Century Schoolbook"/>
          <w:sz w:val="26"/>
          <w:szCs w:val="26"/>
        </w:rPr>
        <w:t xml:space="preserve"> called the police. (</w:t>
      </w:r>
      <w:proofErr w:type="spellStart"/>
      <w:r>
        <w:rPr>
          <w:rFonts w:ascii="Century Schoolbook" w:hAnsi="Century Schoolbook"/>
          <w:sz w:val="26"/>
          <w:szCs w:val="26"/>
        </w:rPr>
        <w:t>Tpp</w:t>
      </w:r>
      <w:proofErr w:type="spellEnd"/>
      <w:r>
        <w:rPr>
          <w:rFonts w:ascii="Century Schoolbook" w:hAnsi="Century Schoolbook"/>
          <w:sz w:val="26"/>
          <w:szCs w:val="26"/>
        </w:rPr>
        <w:t xml:space="preserve">. 413-414) Later Gabriel called </w:t>
      </w:r>
      <w:r w:rsidR="007E281D">
        <w:rPr>
          <w:rFonts w:ascii="Century Schoolbook" w:hAnsi="Century Schoolbook"/>
          <w:sz w:val="26"/>
          <w:szCs w:val="26"/>
        </w:rPr>
        <w:t>Seneca</w:t>
      </w:r>
      <w:r>
        <w:rPr>
          <w:rFonts w:ascii="Century Schoolbook" w:hAnsi="Century Schoolbook"/>
          <w:sz w:val="26"/>
          <w:szCs w:val="26"/>
        </w:rPr>
        <w:t xml:space="preserve"> </w:t>
      </w:r>
      <w:r w:rsidR="007E281D">
        <w:rPr>
          <w:rFonts w:ascii="Century Schoolbook" w:hAnsi="Century Schoolbook"/>
          <w:sz w:val="26"/>
          <w:szCs w:val="26"/>
        </w:rPr>
        <w:t>to ask</w:t>
      </w:r>
      <w:r>
        <w:rPr>
          <w:rFonts w:ascii="Century Schoolbook" w:hAnsi="Century Schoolbook"/>
          <w:sz w:val="26"/>
          <w:szCs w:val="26"/>
        </w:rPr>
        <w:t xml:space="preserve"> if he had left his sweatpants in </w:t>
      </w:r>
      <w:r w:rsidR="007E281D">
        <w:rPr>
          <w:rFonts w:ascii="Century Schoolbook" w:hAnsi="Century Schoolbook"/>
          <w:sz w:val="26"/>
          <w:szCs w:val="26"/>
        </w:rPr>
        <w:t>Seneca’s bed</w:t>
      </w:r>
      <w:r>
        <w:rPr>
          <w:rFonts w:ascii="Century Schoolbook" w:hAnsi="Century Schoolbook"/>
          <w:sz w:val="26"/>
          <w:szCs w:val="26"/>
        </w:rPr>
        <w:t xml:space="preserve">room. (Tp. 415) </w:t>
      </w:r>
      <w:r w:rsidR="00C95447">
        <w:rPr>
          <w:rFonts w:ascii="Century Schoolbook" w:hAnsi="Century Schoolbook"/>
          <w:sz w:val="26"/>
          <w:szCs w:val="26"/>
        </w:rPr>
        <w:t xml:space="preserve">Wilbur </w:t>
      </w:r>
      <w:proofErr w:type="spellStart"/>
      <w:r w:rsidR="00C95447">
        <w:rPr>
          <w:rFonts w:ascii="Century Schoolbook" w:hAnsi="Century Schoolbook"/>
          <w:sz w:val="26"/>
          <w:szCs w:val="26"/>
        </w:rPr>
        <w:t>McDuffle</w:t>
      </w:r>
      <w:proofErr w:type="spellEnd"/>
      <w:r w:rsidR="00C95447">
        <w:rPr>
          <w:rFonts w:ascii="Century Schoolbook" w:hAnsi="Century Schoolbook"/>
          <w:sz w:val="26"/>
          <w:szCs w:val="26"/>
        </w:rPr>
        <w:t xml:space="preserve"> (Uncle Will) lived with his sister, Carol Spaulding and his nephew, Seneca. On the evening of December 6, </w:t>
      </w:r>
      <w:r w:rsidR="00781EF6">
        <w:rPr>
          <w:rFonts w:ascii="Century Schoolbook" w:hAnsi="Century Schoolbook"/>
          <w:sz w:val="26"/>
          <w:szCs w:val="26"/>
        </w:rPr>
        <w:t>Uncle Will</w:t>
      </w:r>
      <w:r w:rsidR="00C95447">
        <w:rPr>
          <w:rFonts w:ascii="Century Schoolbook" w:hAnsi="Century Schoolbook"/>
          <w:sz w:val="26"/>
          <w:szCs w:val="26"/>
        </w:rPr>
        <w:t xml:space="preserve"> was sitting in his truck talking on the phone. He saw Gabriel enter the house </w:t>
      </w:r>
      <w:r w:rsidR="00E66332">
        <w:rPr>
          <w:rFonts w:ascii="Century Schoolbook" w:hAnsi="Century Schoolbook"/>
          <w:sz w:val="26"/>
          <w:szCs w:val="26"/>
        </w:rPr>
        <w:t>wearing</w:t>
      </w:r>
      <w:r w:rsidR="00C95447">
        <w:rPr>
          <w:rFonts w:ascii="Century Schoolbook" w:hAnsi="Century Schoolbook"/>
          <w:sz w:val="26"/>
          <w:szCs w:val="26"/>
        </w:rPr>
        <w:t xml:space="preserve"> sweats</w:t>
      </w:r>
      <w:r w:rsidR="007E281D">
        <w:rPr>
          <w:rFonts w:ascii="Century Schoolbook" w:hAnsi="Century Schoolbook"/>
          <w:sz w:val="26"/>
          <w:szCs w:val="26"/>
        </w:rPr>
        <w:t xml:space="preserve">, but </w:t>
      </w:r>
      <w:r w:rsidR="00E66332">
        <w:rPr>
          <w:rFonts w:ascii="Century Schoolbook" w:hAnsi="Century Schoolbook"/>
          <w:sz w:val="26"/>
          <w:szCs w:val="26"/>
        </w:rPr>
        <w:t>he had changed to shorts</w:t>
      </w:r>
      <w:r w:rsidR="00C95447">
        <w:rPr>
          <w:rFonts w:ascii="Century Schoolbook" w:hAnsi="Century Schoolbook"/>
          <w:sz w:val="26"/>
          <w:szCs w:val="26"/>
        </w:rPr>
        <w:t xml:space="preserve"> when he </w:t>
      </w:r>
      <w:r w:rsidR="007E281D">
        <w:rPr>
          <w:rFonts w:ascii="Century Schoolbook" w:hAnsi="Century Schoolbook"/>
          <w:sz w:val="26"/>
          <w:szCs w:val="26"/>
        </w:rPr>
        <w:t>left</w:t>
      </w:r>
      <w:r w:rsidR="00C95447">
        <w:rPr>
          <w:rFonts w:ascii="Century Schoolbook" w:hAnsi="Century Schoolbook"/>
          <w:sz w:val="26"/>
          <w:szCs w:val="26"/>
        </w:rPr>
        <w:t xml:space="preserve"> the house. After </w:t>
      </w:r>
      <w:r w:rsidR="00E66332">
        <w:rPr>
          <w:rFonts w:ascii="Century Schoolbook" w:hAnsi="Century Schoolbook"/>
          <w:sz w:val="26"/>
          <w:szCs w:val="26"/>
        </w:rPr>
        <w:t>Uncle Will</w:t>
      </w:r>
      <w:r w:rsidR="00C95447">
        <w:rPr>
          <w:rFonts w:ascii="Century Schoolbook" w:hAnsi="Century Schoolbook"/>
          <w:sz w:val="26"/>
          <w:szCs w:val="26"/>
        </w:rPr>
        <w:t xml:space="preserve"> </w:t>
      </w:r>
      <w:r w:rsidR="007E281D">
        <w:rPr>
          <w:rFonts w:ascii="Century Schoolbook" w:hAnsi="Century Schoolbook"/>
          <w:sz w:val="26"/>
          <w:szCs w:val="26"/>
        </w:rPr>
        <w:t>found the</w:t>
      </w:r>
      <w:r w:rsidR="00C95447">
        <w:rPr>
          <w:rFonts w:ascii="Century Schoolbook" w:hAnsi="Century Schoolbook"/>
          <w:sz w:val="26"/>
          <w:szCs w:val="26"/>
        </w:rPr>
        <w:t xml:space="preserve"> sweatpants in Seneca’s room, </w:t>
      </w:r>
      <w:r w:rsidR="00E66332">
        <w:rPr>
          <w:rFonts w:ascii="Century Schoolbook" w:hAnsi="Century Schoolbook"/>
          <w:sz w:val="26"/>
          <w:szCs w:val="26"/>
        </w:rPr>
        <w:t>he</w:t>
      </w:r>
      <w:r w:rsidR="00C95447">
        <w:rPr>
          <w:rFonts w:ascii="Century Schoolbook" w:hAnsi="Century Schoolbook"/>
          <w:sz w:val="26"/>
          <w:szCs w:val="26"/>
        </w:rPr>
        <w:t xml:space="preserve"> realized they were stained with blood. (</w:t>
      </w:r>
      <w:proofErr w:type="spellStart"/>
      <w:r w:rsidR="00C95447">
        <w:rPr>
          <w:rFonts w:ascii="Century Schoolbook" w:hAnsi="Century Schoolbook"/>
          <w:sz w:val="26"/>
          <w:szCs w:val="26"/>
        </w:rPr>
        <w:t>Tpp</w:t>
      </w:r>
      <w:proofErr w:type="spellEnd"/>
      <w:r w:rsidR="00C95447">
        <w:rPr>
          <w:rFonts w:ascii="Century Schoolbook" w:hAnsi="Century Schoolbook"/>
          <w:sz w:val="26"/>
          <w:szCs w:val="26"/>
        </w:rPr>
        <w:t xml:space="preserve">. 423, 424, 428). </w:t>
      </w:r>
    </w:p>
    <w:p w14:paraId="10521B13" w14:textId="2C48D275" w:rsidR="00126876" w:rsidRPr="008479AD" w:rsidRDefault="00126876" w:rsidP="00126876">
      <w:pPr>
        <w:keepNext/>
        <w:keepLines/>
        <w:widowControl w:val="0"/>
        <w:tabs>
          <w:tab w:val="left" w:pos="720"/>
        </w:tabs>
        <w:spacing w:before="120" w:after="240"/>
        <w:ind w:left="720" w:hanging="720"/>
        <w:jc w:val="both"/>
        <w:rPr>
          <w:rFonts w:ascii="Century Schoolbook" w:hAnsi="Century Schoolbook"/>
          <w:sz w:val="26"/>
          <w:szCs w:val="26"/>
        </w:rPr>
      </w:pPr>
      <w:r>
        <w:rPr>
          <w:rFonts w:ascii="Century Schoolbook" w:hAnsi="Century Schoolbook"/>
          <w:sz w:val="26"/>
          <w:szCs w:val="26"/>
        </w:rPr>
        <w:t>B</w:t>
      </w:r>
      <w:r w:rsidRPr="008479AD">
        <w:rPr>
          <w:rFonts w:ascii="Century Schoolbook" w:hAnsi="Century Schoolbook"/>
          <w:sz w:val="26"/>
          <w:szCs w:val="26"/>
        </w:rPr>
        <w:t>.</w:t>
      </w:r>
      <w:r w:rsidRPr="008479AD">
        <w:rPr>
          <w:rFonts w:ascii="Century Schoolbook" w:hAnsi="Century Schoolbook"/>
          <w:sz w:val="26"/>
          <w:szCs w:val="26"/>
        </w:rPr>
        <w:tab/>
      </w:r>
      <w:r>
        <w:rPr>
          <w:rFonts w:ascii="Century Schoolbook" w:hAnsi="Century Schoolbook"/>
          <w:sz w:val="26"/>
          <w:szCs w:val="26"/>
          <w:u w:val="single"/>
        </w:rPr>
        <w:t xml:space="preserve">Gabriel Was </w:t>
      </w:r>
      <w:r w:rsidR="00E66332">
        <w:rPr>
          <w:rFonts w:ascii="Century Schoolbook" w:hAnsi="Century Schoolbook"/>
          <w:sz w:val="26"/>
          <w:szCs w:val="26"/>
          <w:u w:val="single"/>
        </w:rPr>
        <w:t xml:space="preserve">Interrogated </w:t>
      </w:r>
      <w:proofErr w:type="gramStart"/>
      <w:r w:rsidR="00E66332">
        <w:rPr>
          <w:rFonts w:ascii="Century Schoolbook" w:hAnsi="Century Schoolbook"/>
          <w:sz w:val="26"/>
          <w:szCs w:val="26"/>
          <w:u w:val="single"/>
        </w:rPr>
        <w:t>The</w:t>
      </w:r>
      <w:proofErr w:type="gramEnd"/>
      <w:r w:rsidR="00E66332">
        <w:rPr>
          <w:rFonts w:ascii="Century Schoolbook" w:hAnsi="Century Schoolbook"/>
          <w:sz w:val="26"/>
          <w:szCs w:val="26"/>
          <w:u w:val="single"/>
        </w:rPr>
        <w:t xml:space="preserve"> Night Of The Murder And Arrested The Next Morning When He Voluntarily Returned To The Sheriff’s Department</w:t>
      </w:r>
    </w:p>
    <w:p w14:paraId="2D7F7FF4" w14:textId="0A7688D0" w:rsidR="00B40196" w:rsidRDefault="00397441"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t>Captain Morgan Johnson collected the sweatpants</w:t>
      </w:r>
      <w:r w:rsidR="00E66332">
        <w:rPr>
          <w:rFonts w:ascii="Century Schoolbook" w:hAnsi="Century Schoolbook"/>
          <w:sz w:val="26"/>
          <w:szCs w:val="26"/>
        </w:rPr>
        <w:t xml:space="preserve"> from Seneca’s room</w:t>
      </w:r>
      <w:r>
        <w:rPr>
          <w:rFonts w:ascii="Century Schoolbook" w:hAnsi="Century Schoolbook"/>
          <w:sz w:val="26"/>
          <w:szCs w:val="26"/>
        </w:rPr>
        <w:t xml:space="preserve">. When </w:t>
      </w:r>
      <w:r w:rsidR="00E66332">
        <w:rPr>
          <w:rFonts w:ascii="Century Schoolbook" w:hAnsi="Century Schoolbook"/>
          <w:sz w:val="26"/>
          <w:szCs w:val="26"/>
        </w:rPr>
        <w:t>Johnson</w:t>
      </w:r>
      <w:r>
        <w:rPr>
          <w:rFonts w:ascii="Century Schoolbook" w:hAnsi="Century Schoolbook"/>
          <w:sz w:val="26"/>
          <w:szCs w:val="26"/>
        </w:rPr>
        <w:t xml:space="preserve"> went</w:t>
      </w:r>
      <w:r w:rsidR="00E66332">
        <w:rPr>
          <w:rFonts w:ascii="Century Schoolbook" w:hAnsi="Century Schoolbook"/>
          <w:sz w:val="26"/>
          <w:szCs w:val="26"/>
        </w:rPr>
        <w:t xml:space="preserve"> back</w:t>
      </w:r>
      <w:r>
        <w:rPr>
          <w:rFonts w:ascii="Century Schoolbook" w:hAnsi="Century Schoolbook"/>
          <w:sz w:val="26"/>
          <w:szCs w:val="26"/>
        </w:rPr>
        <w:t xml:space="preserve"> outside a bystander pointed out Gabriel. Because </w:t>
      </w:r>
      <w:r>
        <w:rPr>
          <w:rFonts w:ascii="Century Schoolbook" w:hAnsi="Century Schoolbook"/>
          <w:sz w:val="26"/>
          <w:szCs w:val="26"/>
        </w:rPr>
        <w:lastRenderedPageBreak/>
        <w:t xml:space="preserve">Gabriel was a juvenile, Captain Morgan had his mother join </w:t>
      </w:r>
      <w:r w:rsidR="00096CD2">
        <w:rPr>
          <w:rFonts w:ascii="Century Schoolbook" w:hAnsi="Century Schoolbook"/>
          <w:sz w:val="26"/>
          <w:szCs w:val="26"/>
        </w:rPr>
        <w:t>his conversation with Gabriel in his car</w:t>
      </w:r>
      <w:r>
        <w:rPr>
          <w:rFonts w:ascii="Century Schoolbook" w:hAnsi="Century Schoolbook"/>
          <w:sz w:val="26"/>
          <w:szCs w:val="26"/>
        </w:rPr>
        <w:t xml:space="preserve">.  </w:t>
      </w:r>
      <w:r w:rsidR="007629DB">
        <w:rPr>
          <w:rFonts w:ascii="Century Schoolbook" w:hAnsi="Century Schoolbook"/>
          <w:sz w:val="26"/>
          <w:szCs w:val="26"/>
        </w:rPr>
        <w:t xml:space="preserve">Gabriel told him he found Uncle Leon dead in his </w:t>
      </w:r>
      <w:r w:rsidR="00096CD2">
        <w:rPr>
          <w:rFonts w:ascii="Century Schoolbook" w:hAnsi="Century Schoolbook"/>
          <w:sz w:val="26"/>
          <w:szCs w:val="26"/>
        </w:rPr>
        <w:t>bedroom covered by a</w:t>
      </w:r>
      <w:r w:rsidR="007629DB">
        <w:rPr>
          <w:rFonts w:ascii="Century Schoolbook" w:hAnsi="Century Schoolbook"/>
          <w:sz w:val="26"/>
          <w:szCs w:val="26"/>
        </w:rPr>
        <w:t xml:space="preserve"> blanket when he went to his house. </w:t>
      </w:r>
      <w:r w:rsidR="00096CD2">
        <w:rPr>
          <w:rFonts w:ascii="Century Schoolbook" w:hAnsi="Century Schoolbook"/>
          <w:sz w:val="26"/>
          <w:szCs w:val="26"/>
        </w:rPr>
        <w:t>After finding Uncle Leon’s body, Gabriel</w:t>
      </w:r>
      <w:r w:rsidR="007629DB">
        <w:rPr>
          <w:rFonts w:ascii="Century Schoolbook" w:hAnsi="Century Schoolbook"/>
          <w:sz w:val="26"/>
          <w:szCs w:val="26"/>
        </w:rPr>
        <w:t xml:space="preserve"> changed his clothes and went to church with his family. (</w:t>
      </w:r>
      <w:proofErr w:type="spellStart"/>
      <w:r w:rsidR="007629DB">
        <w:rPr>
          <w:rFonts w:ascii="Century Schoolbook" w:hAnsi="Century Schoolbook"/>
          <w:sz w:val="26"/>
          <w:szCs w:val="26"/>
        </w:rPr>
        <w:t>Tpp</w:t>
      </w:r>
      <w:proofErr w:type="spellEnd"/>
      <w:r w:rsidR="007629DB">
        <w:rPr>
          <w:rFonts w:ascii="Century Schoolbook" w:hAnsi="Century Schoolbook"/>
          <w:sz w:val="26"/>
          <w:szCs w:val="26"/>
        </w:rPr>
        <w:t xml:space="preserve">. 448, 451) As this statement was inconsistent with the evidence, Captain Morgan asked Gabriel and </w:t>
      </w:r>
      <w:r w:rsidR="00116FA0">
        <w:rPr>
          <w:rFonts w:ascii="Century Schoolbook" w:hAnsi="Century Schoolbook"/>
          <w:sz w:val="26"/>
          <w:szCs w:val="26"/>
        </w:rPr>
        <w:t>his parents</w:t>
      </w:r>
      <w:r w:rsidR="007629DB">
        <w:rPr>
          <w:rFonts w:ascii="Century Schoolbook" w:hAnsi="Century Schoolbook"/>
          <w:sz w:val="26"/>
          <w:szCs w:val="26"/>
        </w:rPr>
        <w:t xml:space="preserve"> to </w:t>
      </w:r>
      <w:r w:rsidR="00096CD2">
        <w:rPr>
          <w:rFonts w:ascii="Century Schoolbook" w:hAnsi="Century Schoolbook"/>
          <w:sz w:val="26"/>
          <w:szCs w:val="26"/>
        </w:rPr>
        <w:t>follow him</w:t>
      </w:r>
      <w:r w:rsidR="007629DB">
        <w:rPr>
          <w:rFonts w:ascii="Century Schoolbook" w:hAnsi="Century Schoolbook"/>
          <w:sz w:val="26"/>
          <w:szCs w:val="26"/>
        </w:rPr>
        <w:t xml:space="preserve"> to the </w:t>
      </w:r>
      <w:r w:rsidR="00B40196">
        <w:rPr>
          <w:rFonts w:ascii="Century Schoolbook" w:hAnsi="Century Schoolbook"/>
          <w:sz w:val="26"/>
          <w:szCs w:val="26"/>
        </w:rPr>
        <w:t>Bladen County S</w:t>
      </w:r>
      <w:r w:rsidR="007629DB">
        <w:rPr>
          <w:rFonts w:ascii="Century Schoolbook" w:hAnsi="Century Schoolbook"/>
          <w:sz w:val="26"/>
          <w:szCs w:val="26"/>
        </w:rPr>
        <w:t xml:space="preserve">heriff's </w:t>
      </w:r>
      <w:r w:rsidR="00B40196">
        <w:rPr>
          <w:rFonts w:ascii="Century Schoolbook" w:hAnsi="Century Schoolbook"/>
          <w:sz w:val="26"/>
          <w:szCs w:val="26"/>
        </w:rPr>
        <w:t>Department</w:t>
      </w:r>
      <w:r w:rsidR="007629DB">
        <w:rPr>
          <w:rFonts w:ascii="Century Schoolbook" w:hAnsi="Century Schoolbook"/>
          <w:sz w:val="26"/>
          <w:szCs w:val="26"/>
        </w:rPr>
        <w:t xml:space="preserve">. </w:t>
      </w:r>
      <w:r w:rsidR="00B40196">
        <w:rPr>
          <w:rFonts w:ascii="Century Schoolbook" w:hAnsi="Century Schoolbook"/>
          <w:sz w:val="26"/>
          <w:szCs w:val="26"/>
        </w:rPr>
        <w:t xml:space="preserve">(Tp. 463) </w:t>
      </w:r>
      <w:r w:rsidR="00116FA0">
        <w:rPr>
          <w:rFonts w:ascii="Century Schoolbook" w:hAnsi="Century Schoolbook"/>
          <w:sz w:val="26"/>
          <w:szCs w:val="26"/>
        </w:rPr>
        <w:t>In the first interview</w:t>
      </w:r>
      <w:r w:rsidR="00E41299">
        <w:rPr>
          <w:rFonts w:ascii="Century Schoolbook" w:hAnsi="Century Schoolbook"/>
          <w:sz w:val="26"/>
          <w:szCs w:val="26"/>
        </w:rPr>
        <w:t xml:space="preserve"> at the sheriff’s department</w:t>
      </w:r>
      <w:r w:rsidR="00A52357">
        <w:rPr>
          <w:rFonts w:ascii="Century Schoolbook" w:hAnsi="Century Schoolbook"/>
          <w:sz w:val="26"/>
          <w:szCs w:val="26"/>
        </w:rPr>
        <w:t xml:space="preserve">, which began at </w:t>
      </w:r>
      <w:r w:rsidR="00B40196">
        <w:rPr>
          <w:rFonts w:ascii="Century Schoolbook" w:hAnsi="Century Schoolbook"/>
          <w:sz w:val="26"/>
          <w:szCs w:val="26"/>
        </w:rPr>
        <w:t xml:space="preserve">approximately </w:t>
      </w:r>
      <w:r w:rsidR="001D7A38">
        <w:rPr>
          <w:rFonts w:ascii="Century Schoolbook" w:hAnsi="Century Schoolbook"/>
          <w:sz w:val="26"/>
          <w:szCs w:val="26"/>
        </w:rPr>
        <w:t>11:12 p.m.</w:t>
      </w:r>
      <w:r w:rsidR="00A52357">
        <w:rPr>
          <w:rFonts w:ascii="Century Schoolbook" w:hAnsi="Century Schoolbook"/>
          <w:sz w:val="26"/>
          <w:szCs w:val="26"/>
        </w:rPr>
        <w:t xml:space="preserve"> on the evening of December 6,</w:t>
      </w:r>
      <w:r w:rsidR="00116FA0">
        <w:rPr>
          <w:rFonts w:ascii="Century Schoolbook" w:hAnsi="Century Schoolbook"/>
          <w:sz w:val="26"/>
          <w:szCs w:val="26"/>
        </w:rPr>
        <w:t xml:space="preserve"> </w:t>
      </w:r>
      <w:r w:rsidR="00096CD2">
        <w:rPr>
          <w:rFonts w:ascii="Century Schoolbook" w:hAnsi="Century Schoolbook"/>
          <w:sz w:val="26"/>
          <w:szCs w:val="26"/>
        </w:rPr>
        <w:t>Gabriel</w:t>
      </w:r>
      <w:r w:rsidR="007629DB">
        <w:rPr>
          <w:rFonts w:ascii="Century Schoolbook" w:hAnsi="Century Schoolbook"/>
          <w:sz w:val="26"/>
          <w:szCs w:val="26"/>
        </w:rPr>
        <w:t xml:space="preserve"> told the officer that</w:t>
      </w:r>
      <w:r w:rsidR="00116FA0">
        <w:rPr>
          <w:rFonts w:ascii="Century Schoolbook" w:hAnsi="Century Schoolbook"/>
          <w:sz w:val="26"/>
          <w:szCs w:val="26"/>
        </w:rPr>
        <w:t xml:space="preserve"> he went to Seneca’s house in the morning to do some </w:t>
      </w:r>
      <w:r w:rsidR="004A06F8">
        <w:rPr>
          <w:rFonts w:ascii="Century Schoolbook" w:hAnsi="Century Schoolbook"/>
          <w:sz w:val="26"/>
          <w:szCs w:val="26"/>
        </w:rPr>
        <w:t>schoolwork</w:t>
      </w:r>
      <w:r w:rsidR="00116FA0">
        <w:rPr>
          <w:rFonts w:ascii="Century Schoolbook" w:hAnsi="Century Schoolbook"/>
          <w:sz w:val="26"/>
          <w:szCs w:val="26"/>
        </w:rPr>
        <w:t xml:space="preserve"> on his </w:t>
      </w:r>
      <w:r w:rsidR="00A52357">
        <w:rPr>
          <w:rFonts w:ascii="Century Schoolbook" w:hAnsi="Century Schoolbook"/>
          <w:sz w:val="26"/>
          <w:szCs w:val="26"/>
        </w:rPr>
        <w:t>laptop</w:t>
      </w:r>
      <w:r w:rsidR="00116FA0">
        <w:rPr>
          <w:rFonts w:ascii="Century Schoolbook" w:hAnsi="Century Schoolbook"/>
          <w:sz w:val="26"/>
          <w:szCs w:val="26"/>
        </w:rPr>
        <w:t xml:space="preserve"> because he had been suspended.</w:t>
      </w:r>
      <w:r w:rsidR="00E41299">
        <w:rPr>
          <w:rStyle w:val="FootnoteReference"/>
          <w:rFonts w:ascii="Century Schoolbook" w:hAnsi="Century Schoolbook"/>
          <w:sz w:val="26"/>
          <w:szCs w:val="26"/>
        </w:rPr>
        <w:footnoteReference w:id="1"/>
      </w:r>
      <w:r w:rsidR="00116FA0">
        <w:rPr>
          <w:rFonts w:ascii="Century Schoolbook" w:hAnsi="Century Schoolbook"/>
          <w:sz w:val="26"/>
          <w:szCs w:val="26"/>
        </w:rPr>
        <w:t xml:space="preserve"> About 1:00 he walked to his Uncle Leon’s house. </w:t>
      </w:r>
      <w:r w:rsidR="004A06F8">
        <w:rPr>
          <w:rFonts w:ascii="Century Schoolbook" w:hAnsi="Century Schoolbook"/>
          <w:sz w:val="26"/>
          <w:szCs w:val="26"/>
        </w:rPr>
        <w:t xml:space="preserve">He heard noises and saw </w:t>
      </w:r>
      <w:r w:rsidR="00096CD2">
        <w:rPr>
          <w:rFonts w:ascii="Century Schoolbook" w:hAnsi="Century Schoolbook"/>
          <w:sz w:val="26"/>
          <w:szCs w:val="26"/>
        </w:rPr>
        <w:t>a man</w:t>
      </w:r>
      <w:r w:rsidR="004A06F8">
        <w:rPr>
          <w:rFonts w:ascii="Century Schoolbook" w:hAnsi="Century Schoolbook"/>
          <w:sz w:val="26"/>
          <w:szCs w:val="26"/>
        </w:rPr>
        <w:t xml:space="preserve"> running</w:t>
      </w:r>
      <w:r w:rsidR="00A52357">
        <w:rPr>
          <w:rFonts w:ascii="Century Schoolbook" w:hAnsi="Century Schoolbook"/>
          <w:sz w:val="26"/>
          <w:szCs w:val="26"/>
        </w:rPr>
        <w:t xml:space="preserve"> out of the house and another individual</w:t>
      </w:r>
      <w:r w:rsidR="00B40196">
        <w:rPr>
          <w:rFonts w:ascii="Century Schoolbook" w:hAnsi="Century Schoolbook"/>
          <w:sz w:val="26"/>
          <w:szCs w:val="26"/>
        </w:rPr>
        <w:t xml:space="preserve"> sitting</w:t>
      </w:r>
      <w:r w:rsidR="00A52357">
        <w:rPr>
          <w:rFonts w:ascii="Century Schoolbook" w:hAnsi="Century Schoolbook"/>
          <w:sz w:val="26"/>
          <w:szCs w:val="26"/>
        </w:rPr>
        <w:t xml:space="preserve"> in his uncle</w:t>
      </w:r>
      <w:r w:rsidR="00B40196">
        <w:rPr>
          <w:rFonts w:ascii="Century Schoolbook" w:hAnsi="Century Schoolbook"/>
          <w:sz w:val="26"/>
          <w:szCs w:val="26"/>
        </w:rPr>
        <w:t>’</w:t>
      </w:r>
      <w:r w:rsidR="00A52357">
        <w:rPr>
          <w:rFonts w:ascii="Century Schoolbook" w:hAnsi="Century Schoolbook"/>
          <w:sz w:val="26"/>
          <w:szCs w:val="26"/>
        </w:rPr>
        <w:t>s truck.</w:t>
      </w:r>
      <w:r w:rsidR="004A06F8">
        <w:rPr>
          <w:rFonts w:ascii="Century Schoolbook" w:hAnsi="Century Schoolbook"/>
          <w:sz w:val="26"/>
          <w:szCs w:val="26"/>
        </w:rPr>
        <w:t xml:space="preserve"> </w:t>
      </w:r>
      <w:r w:rsidR="0009414E">
        <w:rPr>
          <w:rFonts w:ascii="Century Schoolbook" w:hAnsi="Century Schoolbook"/>
          <w:sz w:val="26"/>
          <w:szCs w:val="26"/>
        </w:rPr>
        <w:t xml:space="preserve">Gabriel </w:t>
      </w:r>
      <w:r w:rsidR="003D7A9E">
        <w:rPr>
          <w:rFonts w:ascii="Century Schoolbook" w:hAnsi="Century Schoolbook"/>
          <w:sz w:val="26"/>
          <w:szCs w:val="26"/>
        </w:rPr>
        <w:t>entered the house</w:t>
      </w:r>
      <w:r w:rsidR="00B40196">
        <w:rPr>
          <w:rFonts w:ascii="Century Schoolbook" w:hAnsi="Century Schoolbook"/>
          <w:sz w:val="26"/>
          <w:szCs w:val="26"/>
        </w:rPr>
        <w:t>,</w:t>
      </w:r>
      <w:r w:rsidR="003D7A9E">
        <w:rPr>
          <w:rFonts w:ascii="Century Schoolbook" w:hAnsi="Century Schoolbook"/>
          <w:sz w:val="26"/>
          <w:szCs w:val="26"/>
        </w:rPr>
        <w:t xml:space="preserve"> </w:t>
      </w:r>
      <w:r w:rsidR="0036034B">
        <w:rPr>
          <w:rFonts w:ascii="Century Schoolbook" w:hAnsi="Century Schoolbook"/>
          <w:sz w:val="26"/>
          <w:szCs w:val="26"/>
        </w:rPr>
        <w:t xml:space="preserve">called for Uncle </w:t>
      </w:r>
      <w:proofErr w:type="gramStart"/>
      <w:r w:rsidR="0036034B">
        <w:rPr>
          <w:rFonts w:ascii="Century Schoolbook" w:hAnsi="Century Schoolbook"/>
          <w:sz w:val="26"/>
          <w:szCs w:val="26"/>
        </w:rPr>
        <w:t>Leon</w:t>
      </w:r>
      <w:proofErr w:type="gramEnd"/>
      <w:r w:rsidR="0036034B">
        <w:rPr>
          <w:rFonts w:ascii="Century Schoolbook" w:hAnsi="Century Schoolbook"/>
          <w:sz w:val="26"/>
          <w:szCs w:val="26"/>
        </w:rPr>
        <w:t xml:space="preserve"> and found him </w:t>
      </w:r>
      <w:r w:rsidR="00B40196">
        <w:rPr>
          <w:rFonts w:ascii="Century Schoolbook" w:hAnsi="Century Schoolbook"/>
          <w:sz w:val="26"/>
          <w:szCs w:val="26"/>
        </w:rPr>
        <w:t>dying in his bedroom</w:t>
      </w:r>
      <w:r w:rsidR="0036034B">
        <w:rPr>
          <w:rFonts w:ascii="Century Schoolbook" w:hAnsi="Century Schoolbook"/>
          <w:sz w:val="26"/>
          <w:szCs w:val="26"/>
        </w:rPr>
        <w:t xml:space="preserve">. </w:t>
      </w:r>
      <w:r w:rsidR="0009414E">
        <w:rPr>
          <w:rFonts w:ascii="Century Schoolbook" w:hAnsi="Century Schoolbook"/>
          <w:sz w:val="26"/>
          <w:szCs w:val="26"/>
        </w:rPr>
        <w:t>He</w:t>
      </w:r>
      <w:r w:rsidR="00DC34CC">
        <w:rPr>
          <w:rFonts w:ascii="Century Schoolbook" w:hAnsi="Century Schoolbook"/>
          <w:sz w:val="26"/>
          <w:szCs w:val="26"/>
        </w:rPr>
        <w:t xml:space="preserve"> told Captain Johnson the </w:t>
      </w:r>
      <w:r w:rsidR="00096CD2">
        <w:rPr>
          <w:rFonts w:ascii="Century Schoolbook" w:hAnsi="Century Schoolbook"/>
          <w:sz w:val="26"/>
          <w:szCs w:val="26"/>
        </w:rPr>
        <w:t>men</w:t>
      </w:r>
      <w:r w:rsidR="00DC34CC">
        <w:rPr>
          <w:rFonts w:ascii="Century Schoolbook" w:hAnsi="Century Schoolbook"/>
          <w:sz w:val="26"/>
          <w:szCs w:val="26"/>
        </w:rPr>
        <w:t xml:space="preserve"> had Bloods gang insignia on their clothes.</w:t>
      </w:r>
      <w:r w:rsidR="0009414E">
        <w:rPr>
          <w:rFonts w:ascii="Century Schoolbook" w:hAnsi="Century Schoolbook"/>
          <w:sz w:val="26"/>
          <w:szCs w:val="26"/>
        </w:rPr>
        <w:t xml:space="preserve"> </w:t>
      </w:r>
      <w:r w:rsidR="00DC34CC">
        <w:rPr>
          <w:rFonts w:ascii="Century Schoolbook" w:hAnsi="Century Schoolbook"/>
          <w:sz w:val="26"/>
          <w:szCs w:val="26"/>
        </w:rPr>
        <w:t xml:space="preserve"> He </w:t>
      </w:r>
      <w:r w:rsidR="0009414E">
        <w:rPr>
          <w:rFonts w:ascii="Century Schoolbook" w:hAnsi="Century Schoolbook"/>
          <w:sz w:val="26"/>
          <w:szCs w:val="26"/>
        </w:rPr>
        <w:t>knew street names for the two men</w:t>
      </w:r>
      <w:r w:rsidR="00DC34CC">
        <w:rPr>
          <w:rFonts w:ascii="Century Schoolbook" w:hAnsi="Century Schoolbook"/>
          <w:sz w:val="26"/>
          <w:szCs w:val="26"/>
        </w:rPr>
        <w:t xml:space="preserve"> and </w:t>
      </w:r>
      <w:r w:rsidR="0009414E">
        <w:rPr>
          <w:rFonts w:ascii="Century Schoolbook" w:hAnsi="Century Schoolbook"/>
          <w:sz w:val="26"/>
          <w:szCs w:val="26"/>
        </w:rPr>
        <w:t>when asked replied that</w:t>
      </w:r>
      <w:r w:rsidR="00DC34CC">
        <w:rPr>
          <w:rFonts w:ascii="Century Schoolbook" w:hAnsi="Century Schoolbook"/>
          <w:sz w:val="26"/>
          <w:szCs w:val="26"/>
        </w:rPr>
        <w:t xml:space="preserve"> he could identify the</w:t>
      </w:r>
      <w:r w:rsidR="0009414E">
        <w:rPr>
          <w:rFonts w:ascii="Century Schoolbook" w:hAnsi="Century Schoolbook"/>
          <w:sz w:val="26"/>
          <w:szCs w:val="26"/>
        </w:rPr>
        <w:t xml:space="preserve"> men</w:t>
      </w:r>
      <w:r w:rsidR="00DC34CC">
        <w:rPr>
          <w:rFonts w:ascii="Century Schoolbook" w:hAnsi="Century Schoolbook"/>
          <w:sz w:val="26"/>
          <w:szCs w:val="26"/>
        </w:rPr>
        <w:t xml:space="preserve"> on Facebook. (</w:t>
      </w:r>
      <w:r w:rsidR="0009414E">
        <w:rPr>
          <w:rFonts w:ascii="Century Schoolbook" w:hAnsi="Century Schoolbook"/>
          <w:sz w:val="26"/>
          <w:szCs w:val="26"/>
        </w:rPr>
        <w:t>State’s Exhibit 272A</w:t>
      </w:r>
      <w:r w:rsidR="00DC34CC">
        <w:rPr>
          <w:rFonts w:ascii="Century Schoolbook" w:hAnsi="Century Schoolbook"/>
          <w:sz w:val="26"/>
          <w:szCs w:val="26"/>
        </w:rPr>
        <w:t xml:space="preserve">) </w:t>
      </w:r>
    </w:p>
    <w:p w14:paraId="5028375C" w14:textId="24699FA1" w:rsidR="0036034B" w:rsidRDefault="00B40196"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lastRenderedPageBreak/>
        <w:tab/>
        <w:t xml:space="preserve">After the first interview ended, the detective took Gabriel into his office to pick out the two individuals </w:t>
      </w:r>
      <w:r w:rsidR="00010871">
        <w:rPr>
          <w:rFonts w:ascii="Century Schoolbook" w:hAnsi="Century Schoolbook"/>
          <w:sz w:val="26"/>
          <w:szCs w:val="26"/>
        </w:rPr>
        <w:t>Gabriel</w:t>
      </w:r>
      <w:r>
        <w:rPr>
          <w:rFonts w:ascii="Century Schoolbook" w:hAnsi="Century Schoolbook"/>
          <w:sz w:val="26"/>
          <w:szCs w:val="26"/>
        </w:rPr>
        <w:t xml:space="preserve"> had named</w:t>
      </w:r>
      <w:r w:rsidR="00733D05">
        <w:rPr>
          <w:rFonts w:ascii="Century Schoolbook" w:hAnsi="Century Schoolbook"/>
          <w:sz w:val="26"/>
          <w:szCs w:val="26"/>
        </w:rPr>
        <w:t xml:space="preserve"> as the perpetrators</w:t>
      </w:r>
      <w:r>
        <w:rPr>
          <w:rFonts w:ascii="Century Schoolbook" w:hAnsi="Century Schoolbook"/>
          <w:sz w:val="26"/>
          <w:szCs w:val="26"/>
        </w:rPr>
        <w:t xml:space="preserve">. (Tp. 467) The next morning Gabriel and his parents </w:t>
      </w:r>
      <w:r w:rsidR="00733D05">
        <w:rPr>
          <w:rFonts w:ascii="Century Schoolbook" w:hAnsi="Century Schoolbook"/>
          <w:sz w:val="26"/>
          <w:szCs w:val="26"/>
        </w:rPr>
        <w:t>returned to the sheriff’s office</w:t>
      </w:r>
      <w:r>
        <w:rPr>
          <w:rFonts w:ascii="Century Schoolbook" w:hAnsi="Century Schoolbook"/>
          <w:sz w:val="26"/>
          <w:szCs w:val="26"/>
        </w:rPr>
        <w:t xml:space="preserve"> for a second interview. (Tp. 468</w:t>
      </w:r>
      <w:r w:rsidR="0009414E">
        <w:rPr>
          <w:rFonts w:ascii="Century Schoolbook" w:hAnsi="Century Schoolbook"/>
          <w:sz w:val="26"/>
          <w:szCs w:val="26"/>
        </w:rPr>
        <w:t>; State’s Exhibit 272B</w:t>
      </w:r>
      <w:r>
        <w:rPr>
          <w:rFonts w:ascii="Century Schoolbook" w:hAnsi="Century Schoolbook"/>
          <w:sz w:val="26"/>
          <w:szCs w:val="26"/>
        </w:rPr>
        <w:t xml:space="preserve">) </w:t>
      </w:r>
      <w:r w:rsidR="00C06787">
        <w:rPr>
          <w:rFonts w:ascii="Century Schoolbook" w:hAnsi="Century Schoolbook"/>
          <w:sz w:val="26"/>
          <w:szCs w:val="26"/>
        </w:rPr>
        <w:t xml:space="preserve">Before </w:t>
      </w:r>
      <w:r w:rsidR="00096CD2">
        <w:rPr>
          <w:rFonts w:ascii="Century Schoolbook" w:hAnsi="Century Schoolbook"/>
          <w:sz w:val="26"/>
          <w:szCs w:val="26"/>
        </w:rPr>
        <w:t xml:space="preserve">beginning </w:t>
      </w:r>
      <w:r w:rsidR="00C06787">
        <w:rPr>
          <w:rFonts w:ascii="Century Schoolbook" w:hAnsi="Century Schoolbook"/>
          <w:sz w:val="26"/>
          <w:szCs w:val="26"/>
        </w:rPr>
        <w:t xml:space="preserve">the </w:t>
      </w:r>
      <w:r w:rsidR="00096CD2">
        <w:rPr>
          <w:rFonts w:ascii="Century Schoolbook" w:hAnsi="Century Schoolbook"/>
          <w:sz w:val="26"/>
          <w:szCs w:val="26"/>
        </w:rPr>
        <w:t>second interrogation</w:t>
      </w:r>
      <w:r w:rsidR="00C06787">
        <w:rPr>
          <w:rFonts w:ascii="Century Schoolbook" w:hAnsi="Century Schoolbook"/>
          <w:sz w:val="26"/>
          <w:szCs w:val="26"/>
        </w:rPr>
        <w:t xml:space="preserve">, the detective </w:t>
      </w:r>
      <w:r w:rsidR="0009414E">
        <w:rPr>
          <w:rFonts w:ascii="Century Schoolbook" w:hAnsi="Century Schoolbook"/>
          <w:sz w:val="26"/>
          <w:szCs w:val="26"/>
        </w:rPr>
        <w:t>informed</w:t>
      </w:r>
      <w:r w:rsidR="00C06787">
        <w:rPr>
          <w:rFonts w:ascii="Century Schoolbook" w:hAnsi="Century Schoolbook"/>
          <w:sz w:val="26"/>
          <w:szCs w:val="26"/>
        </w:rPr>
        <w:t xml:space="preserve"> Gabriel </w:t>
      </w:r>
      <w:r w:rsidR="0009414E">
        <w:rPr>
          <w:rFonts w:ascii="Century Schoolbook" w:hAnsi="Century Schoolbook"/>
          <w:sz w:val="26"/>
          <w:szCs w:val="26"/>
        </w:rPr>
        <w:t xml:space="preserve">that </w:t>
      </w:r>
      <w:r w:rsidR="00C06787">
        <w:rPr>
          <w:rFonts w:ascii="Century Schoolbook" w:hAnsi="Century Schoolbook"/>
          <w:sz w:val="26"/>
          <w:szCs w:val="26"/>
        </w:rPr>
        <w:t xml:space="preserve">he had talked with the district attorney and was told to charge Gabriel with first-degree murder. </w:t>
      </w:r>
      <w:r w:rsidR="00A04ACE">
        <w:rPr>
          <w:rFonts w:ascii="Century Schoolbook" w:hAnsi="Century Schoolbook"/>
          <w:sz w:val="26"/>
          <w:szCs w:val="26"/>
        </w:rPr>
        <w:t xml:space="preserve">Gabriel told the detective the two men </w:t>
      </w:r>
      <w:r w:rsidR="007629DB">
        <w:rPr>
          <w:rFonts w:ascii="Century Schoolbook" w:hAnsi="Century Schoolbook"/>
          <w:sz w:val="26"/>
          <w:szCs w:val="26"/>
        </w:rPr>
        <w:t>were assaulting the victim when he walked into the house.</w:t>
      </w:r>
      <w:r w:rsidR="00A04ACE">
        <w:rPr>
          <w:rFonts w:ascii="Century Schoolbook" w:hAnsi="Century Schoolbook"/>
          <w:sz w:val="26"/>
          <w:szCs w:val="26"/>
        </w:rPr>
        <w:t xml:space="preserve"> They pulled a gun on him and </w:t>
      </w:r>
      <w:r w:rsidR="00733D05">
        <w:rPr>
          <w:rFonts w:ascii="Century Schoolbook" w:hAnsi="Century Schoolbook"/>
          <w:sz w:val="26"/>
          <w:szCs w:val="26"/>
        </w:rPr>
        <w:t>ordered</w:t>
      </w:r>
      <w:r w:rsidR="00A04ACE">
        <w:rPr>
          <w:rFonts w:ascii="Century Schoolbook" w:hAnsi="Century Schoolbook"/>
          <w:sz w:val="26"/>
          <w:szCs w:val="26"/>
        </w:rPr>
        <w:t xml:space="preserve"> him to </w:t>
      </w:r>
      <w:r w:rsidR="00733D05">
        <w:rPr>
          <w:rFonts w:ascii="Century Schoolbook" w:hAnsi="Century Schoolbook"/>
          <w:sz w:val="26"/>
          <w:szCs w:val="26"/>
        </w:rPr>
        <w:t>help</w:t>
      </w:r>
      <w:r w:rsidR="00400072">
        <w:rPr>
          <w:rFonts w:ascii="Century Schoolbook" w:hAnsi="Century Schoolbook"/>
          <w:sz w:val="26"/>
          <w:szCs w:val="26"/>
        </w:rPr>
        <w:t xml:space="preserve"> dispose of the body or he would end up just like the victim. (Tp. 473)</w:t>
      </w:r>
      <w:r w:rsidR="0055761B">
        <w:rPr>
          <w:rFonts w:ascii="Century Schoolbook" w:hAnsi="Century Schoolbook"/>
          <w:sz w:val="26"/>
          <w:szCs w:val="26"/>
        </w:rPr>
        <w:t xml:space="preserve"> The detective</w:t>
      </w:r>
      <w:r w:rsidR="007E52A4">
        <w:rPr>
          <w:rFonts w:ascii="Century Schoolbook" w:hAnsi="Century Schoolbook"/>
          <w:sz w:val="26"/>
          <w:szCs w:val="26"/>
        </w:rPr>
        <w:t xml:space="preserve"> spent much of the interview asking</w:t>
      </w:r>
      <w:r w:rsidR="0055761B">
        <w:rPr>
          <w:rFonts w:ascii="Century Schoolbook" w:hAnsi="Century Schoolbook"/>
          <w:sz w:val="26"/>
          <w:szCs w:val="26"/>
        </w:rPr>
        <w:t xml:space="preserve"> Gabriel </w:t>
      </w:r>
      <w:r w:rsidR="00733D05">
        <w:rPr>
          <w:rFonts w:ascii="Century Schoolbook" w:hAnsi="Century Schoolbook"/>
          <w:sz w:val="26"/>
          <w:szCs w:val="26"/>
        </w:rPr>
        <w:t>t</w:t>
      </w:r>
      <w:r w:rsidR="007E52A4">
        <w:rPr>
          <w:rFonts w:ascii="Century Schoolbook" w:hAnsi="Century Schoolbook"/>
          <w:sz w:val="26"/>
          <w:szCs w:val="26"/>
        </w:rPr>
        <w:t>o</w:t>
      </w:r>
      <w:r w:rsidR="00733D05">
        <w:rPr>
          <w:rFonts w:ascii="Century Schoolbook" w:hAnsi="Century Schoolbook"/>
          <w:sz w:val="26"/>
          <w:szCs w:val="26"/>
        </w:rPr>
        <w:t xml:space="preserve"> </w:t>
      </w:r>
      <w:r w:rsidR="0055761B">
        <w:rPr>
          <w:rFonts w:ascii="Century Schoolbook" w:hAnsi="Century Schoolbook"/>
          <w:sz w:val="26"/>
          <w:szCs w:val="26"/>
        </w:rPr>
        <w:t>give a detailed description of</w:t>
      </w:r>
      <w:r w:rsidR="0009414E">
        <w:rPr>
          <w:rFonts w:ascii="Century Schoolbook" w:hAnsi="Century Schoolbook"/>
          <w:sz w:val="26"/>
          <w:szCs w:val="26"/>
        </w:rPr>
        <w:t xml:space="preserve">: </w:t>
      </w:r>
      <w:r w:rsidR="0055761B">
        <w:rPr>
          <w:rFonts w:ascii="Century Schoolbook" w:hAnsi="Century Schoolbook"/>
          <w:sz w:val="26"/>
          <w:szCs w:val="26"/>
        </w:rPr>
        <w:t>what each of the other two men did to the victim</w:t>
      </w:r>
      <w:r w:rsidR="0009414E">
        <w:rPr>
          <w:rFonts w:ascii="Century Schoolbook" w:hAnsi="Century Schoolbook"/>
          <w:sz w:val="26"/>
          <w:szCs w:val="26"/>
        </w:rPr>
        <w:t>; where each assault took place in the house; the order of the assaults; and what assistance Gabriel provided</w:t>
      </w:r>
      <w:r w:rsidR="0055761B">
        <w:rPr>
          <w:rFonts w:ascii="Century Schoolbook" w:hAnsi="Century Schoolbook"/>
          <w:sz w:val="26"/>
          <w:szCs w:val="26"/>
        </w:rPr>
        <w:t>. (S</w:t>
      </w:r>
      <w:r w:rsidR="00096CD2">
        <w:rPr>
          <w:rFonts w:ascii="Century Schoolbook" w:hAnsi="Century Schoolbook"/>
          <w:sz w:val="26"/>
          <w:szCs w:val="26"/>
        </w:rPr>
        <w:t>tate’s Exhibit</w:t>
      </w:r>
      <w:r w:rsidR="007E52A4">
        <w:rPr>
          <w:rFonts w:ascii="Century Schoolbook" w:hAnsi="Century Schoolbook"/>
          <w:sz w:val="26"/>
          <w:szCs w:val="26"/>
        </w:rPr>
        <w:t xml:space="preserve"> 242B</w:t>
      </w:r>
      <w:r w:rsidR="0055761B">
        <w:rPr>
          <w:rFonts w:ascii="Century Schoolbook" w:hAnsi="Century Schoolbook"/>
          <w:sz w:val="26"/>
          <w:szCs w:val="26"/>
        </w:rPr>
        <w:t xml:space="preserve">) </w:t>
      </w:r>
    </w:p>
    <w:p w14:paraId="3A94E746" w14:textId="222B4707" w:rsidR="00397441" w:rsidRDefault="00A04ACE"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r w:rsidR="007629DB">
        <w:rPr>
          <w:rFonts w:ascii="Century Schoolbook" w:hAnsi="Century Schoolbook"/>
          <w:sz w:val="26"/>
          <w:szCs w:val="26"/>
        </w:rPr>
        <w:t>After th</w:t>
      </w:r>
      <w:r w:rsidR="00E0595D">
        <w:rPr>
          <w:rFonts w:ascii="Century Schoolbook" w:hAnsi="Century Schoolbook"/>
          <w:sz w:val="26"/>
          <w:szCs w:val="26"/>
        </w:rPr>
        <w:t>e second</w:t>
      </w:r>
      <w:r w:rsidR="007629DB">
        <w:rPr>
          <w:rFonts w:ascii="Century Schoolbook" w:hAnsi="Century Schoolbook"/>
          <w:sz w:val="26"/>
          <w:szCs w:val="26"/>
        </w:rPr>
        <w:t xml:space="preserve"> interview, the officer took out arrest warrants for Gabriel and the two individuals </w:t>
      </w:r>
      <w:r w:rsidR="00E0595D">
        <w:rPr>
          <w:rFonts w:ascii="Century Schoolbook" w:hAnsi="Century Schoolbook"/>
          <w:sz w:val="26"/>
          <w:szCs w:val="26"/>
        </w:rPr>
        <w:t>Gabriel</w:t>
      </w:r>
      <w:r w:rsidR="007629DB">
        <w:rPr>
          <w:rFonts w:ascii="Century Schoolbook" w:hAnsi="Century Schoolbook"/>
          <w:sz w:val="26"/>
          <w:szCs w:val="26"/>
        </w:rPr>
        <w:t xml:space="preserve"> </w:t>
      </w:r>
      <w:r w:rsidR="0009414E">
        <w:rPr>
          <w:rFonts w:ascii="Century Schoolbook" w:hAnsi="Century Schoolbook"/>
          <w:sz w:val="26"/>
          <w:szCs w:val="26"/>
        </w:rPr>
        <w:t>had identified</w:t>
      </w:r>
      <w:r w:rsidR="007629DB">
        <w:rPr>
          <w:rFonts w:ascii="Century Schoolbook" w:hAnsi="Century Schoolbook"/>
          <w:sz w:val="26"/>
          <w:szCs w:val="26"/>
        </w:rPr>
        <w:t>. (Tpp.473</w:t>
      </w:r>
      <w:r w:rsidR="0009414E">
        <w:rPr>
          <w:rFonts w:ascii="Century Schoolbook" w:hAnsi="Century Schoolbook"/>
          <w:sz w:val="26"/>
          <w:szCs w:val="26"/>
        </w:rPr>
        <w:t>-</w:t>
      </w:r>
      <w:r w:rsidR="007629DB">
        <w:rPr>
          <w:rFonts w:ascii="Century Schoolbook" w:hAnsi="Century Schoolbook"/>
          <w:sz w:val="26"/>
          <w:szCs w:val="26"/>
        </w:rPr>
        <w:t xml:space="preserve">474) </w:t>
      </w:r>
      <w:r w:rsidR="00E0595D">
        <w:rPr>
          <w:rFonts w:ascii="Century Schoolbook" w:hAnsi="Century Schoolbook"/>
          <w:sz w:val="26"/>
          <w:szCs w:val="26"/>
        </w:rPr>
        <w:t>On December 20, 2017, the detective conducted a third interview of Defendant. (Tp. 482</w:t>
      </w:r>
      <w:r w:rsidR="007E52A4">
        <w:rPr>
          <w:rFonts w:ascii="Century Schoolbook" w:hAnsi="Century Schoolbook"/>
          <w:sz w:val="26"/>
          <w:szCs w:val="26"/>
        </w:rPr>
        <w:t xml:space="preserve">; </w:t>
      </w:r>
      <w:r w:rsidR="00E0595D">
        <w:rPr>
          <w:rFonts w:ascii="Century Schoolbook" w:hAnsi="Century Schoolbook"/>
          <w:sz w:val="26"/>
          <w:szCs w:val="26"/>
        </w:rPr>
        <w:t xml:space="preserve">SE 282C) </w:t>
      </w:r>
      <w:r w:rsidR="0009414E">
        <w:rPr>
          <w:rFonts w:ascii="Century Schoolbook" w:hAnsi="Century Schoolbook"/>
          <w:sz w:val="26"/>
          <w:szCs w:val="26"/>
        </w:rPr>
        <w:t>In this interview, Gabriel told the detective o</w:t>
      </w:r>
      <w:r w:rsidR="00A13B5C">
        <w:rPr>
          <w:rFonts w:ascii="Century Schoolbook" w:hAnsi="Century Schoolbook"/>
          <w:sz w:val="26"/>
          <w:szCs w:val="26"/>
        </w:rPr>
        <w:t>n the day of the incident Gabriel’s mother dropped him off at his grandmother’s house</w:t>
      </w:r>
      <w:r w:rsidR="0009414E">
        <w:rPr>
          <w:rFonts w:ascii="Century Schoolbook" w:hAnsi="Century Schoolbook"/>
          <w:sz w:val="26"/>
          <w:szCs w:val="26"/>
        </w:rPr>
        <w:t xml:space="preserve"> in the morning</w:t>
      </w:r>
      <w:r w:rsidR="00A13B5C">
        <w:rPr>
          <w:rFonts w:ascii="Century Schoolbook" w:hAnsi="Century Schoolbook"/>
          <w:sz w:val="26"/>
          <w:szCs w:val="26"/>
        </w:rPr>
        <w:t xml:space="preserve">. He used her laptop to do some work for his school. </w:t>
      </w:r>
      <w:r w:rsidR="007E52A4">
        <w:rPr>
          <w:rFonts w:ascii="Century Schoolbook" w:hAnsi="Century Schoolbook"/>
          <w:sz w:val="26"/>
          <w:szCs w:val="26"/>
        </w:rPr>
        <w:t>Later that day he took his uncle’s</w:t>
      </w:r>
      <w:r w:rsidR="00022B2B">
        <w:rPr>
          <w:rFonts w:ascii="Century Schoolbook" w:hAnsi="Century Schoolbook"/>
          <w:sz w:val="26"/>
          <w:szCs w:val="26"/>
        </w:rPr>
        <w:t xml:space="preserve"> truck to pick up </w:t>
      </w:r>
      <w:r w:rsidR="0009414E">
        <w:rPr>
          <w:rFonts w:ascii="Century Schoolbook" w:hAnsi="Century Schoolbook"/>
          <w:sz w:val="26"/>
          <w:szCs w:val="26"/>
        </w:rPr>
        <w:t>h</w:t>
      </w:r>
      <w:r w:rsidR="007E52A4">
        <w:rPr>
          <w:rFonts w:ascii="Century Schoolbook" w:hAnsi="Century Schoolbook"/>
          <w:sz w:val="26"/>
          <w:szCs w:val="26"/>
        </w:rPr>
        <w:t>is girlfriend</w:t>
      </w:r>
      <w:r w:rsidR="00022B2B">
        <w:rPr>
          <w:rFonts w:ascii="Century Schoolbook" w:hAnsi="Century Schoolbook"/>
          <w:sz w:val="26"/>
          <w:szCs w:val="26"/>
        </w:rPr>
        <w:t xml:space="preserve"> from school. He </w:t>
      </w:r>
      <w:r w:rsidR="007E52A4">
        <w:rPr>
          <w:rFonts w:ascii="Century Schoolbook" w:hAnsi="Century Schoolbook"/>
          <w:sz w:val="26"/>
          <w:szCs w:val="26"/>
        </w:rPr>
        <w:t>drove</w:t>
      </w:r>
      <w:r w:rsidR="00022B2B">
        <w:rPr>
          <w:rFonts w:ascii="Century Schoolbook" w:hAnsi="Century Schoolbook"/>
          <w:sz w:val="26"/>
          <w:szCs w:val="26"/>
        </w:rPr>
        <w:t xml:space="preserve"> her to Uncle Leon’s house </w:t>
      </w:r>
      <w:r w:rsidR="007E52A4">
        <w:rPr>
          <w:rFonts w:ascii="Century Schoolbook" w:hAnsi="Century Schoolbook"/>
          <w:sz w:val="26"/>
          <w:szCs w:val="26"/>
        </w:rPr>
        <w:t>where they had sexual relations.</w:t>
      </w:r>
      <w:r w:rsidR="00022B2B">
        <w:rPr>
          <w:rFonts w:ascii="Century Schoolbook" w:hAnsi="Century Schoolbook"/>
          <w:sz w:val="26"/>
          <w:szCs w:val="26"/>
        </w:rPr>
        <w:t xml:space="preserve"> She had to </w:t>
      </w:r>
      <w:r w:rsidR="00E34762">
        <w:rPr>
          <w:rFonts w:ascii="Century Schoolbook" w:hAnsi="Century Schoolbook"/>
          <w:sz w:val="26"/>
          <w:szCs w:val="26"/>
        </w:rPr>
        <w:t xml:space="preserve">be back </w:t>
      </w:r>
      <w:r w:rsidR="00022B2B">
        <w:rPr>
          <w:rFonts w:ascii="Century Schoolbook" w:hAnsi="Century Schoolbook"/>
          <w:sz w:val="26"/>
          <w:szCs w:val="26"/>
        </w:rPr>
        <w:t>at</w:t>
      </w:r>
      <w:r w:rsidR="002D5D25">
        <w:rPr>
          <w:rFonts w:ascii="Century Schoolbook" w:hAnsi="Century Schoolbook"/>
          <w:sz w:val="26"/>
          <w:szCs w:val="26"/>
        </w:rPr>
        <w:t xml:space="preserve"> </w:t>
      </w:r>
      <w:r w:rsidR="00022B2B">
        <w:rPr>
          <w:rFonts w:ascii="Century Schoolbook" w:hAnsi="Century Schoolbook"/>
          <w:sz w:val="26"/>
          <w:szCs w:val="26"/>
        </w:rPr>
        <w:lastRenderedPageBreak/>
        <w:t xml:space="preserve">school </w:t>
      </w:r>
      <w:r w:rsidR="002D5D25">
        <w:rPr>
          <w:rFonts w:ascii="Century Schoolbook" w:hAnsi="Century Schoolbook"/>
          <w:sz w:val="26"/>
          <w:szCs w:val="26"/>
        </w:rPr>
        <w:t>by 4:30 for a game</w:t>
      </w:r>
      <w:r w:rsidR="00022B2B">
        <w:rPr>
          <w:rFonts w:ascii="Century Schoolbook" w:hAnsi="Century Schoolbook"/>
          <w:sz w:val="26"/>
          <w:szCs w:val="26"/>
        </w:rPr>
        <w:t xml:space="preserve">. </w:t>
      </w:r>
      <w:r w:rsidR="002D5D25">
        <w:rPr>
          <w:rFonts w:ascii="Century Schoolbook" w:hAnsi="Century Schoolbook"/>
          <w:sz w:val="26"/>
          <w:szCs w:val="26"/>
        </w:rPr>
        <w:t>After dropping off his girlfriend, Gabriel</w:t>
      </w:r>
      <w:r w:rsidR="007E52A4">
        <w:rPr>
          <w:rFonts w:ascii="Century Schoolbook" w:hAnsi="Century Schoolbook"/>
          <w:sz w:val="26"/>
          <w:szCs w:val="26"/>
        </w:rPr>
        <w:t xml:space="preserve"> drove the truck back to Uncle Leon’s house and walked to Seneca’s home. Gabriel then went back to Uncle Leon’s house, </w:t>
      </w:r>
      <w:r w:rsidR="002D5D25">
        <w:rPr>
          <w:rFonts w:ascii="Century Schoolbook" w:hAnsi="Century Schoolbook"/>
          <w:sz w:val="26"/>
          <w:szCs w:val="26"/>
        </w:rPr>
        <w:t>thinking that if</w:t>
      </w:r>
      <w:r w:rsidR="007E52A4">
        <w:rPr>
          <w:rFonts w:ascii="Century Schoolbook" w:hAnsi="Century Schoolbook"/>
          <w:sz w:val="26"/>
          <w:szCs w:val="26"/>
        </w:rPr>
        <w:t xml:space="preserve"> </w:t>
      </w:r>
      <w:r w:rsidR="0009414E">
        <w:rPr>
          <w:rFonts w:ascii="Century Schoolbook" w:hAnsi="Century Schoolbook"/>
          <w:sz w:val="26"/>
          <w:szCs w:val="26"/>
        </w:rPr>
        <w:t>his uncle</w:t>
      </w:r>
      <w:r w:rsidR="007E52A4">
        <w:rPr>
          <w:rFonts w:ascii="Century Schoolbook" w:hAnsi="Century Schoolbook"/>
          <w:sz w:val="26"/>
          <w:szCs w:val="26"/>
        </w:rPr>
        <w:t xml:space="preserve"> had not </w:t>
      </w:r>
      <w:r w:rsidR="00E34762">
        <w:rPr>
          <w:rFonts w:ascii="Century Schoolbook" w:hAnsi="Century Schoolbook"/>
          <w:sz w:val="26"/>
          <w:szCs w:val="26"/>
        </w:rPr>
        <w:t>returned,</w:t>
      </w:r>
      <w:r w:rsidR="007E52A4">
        <w:rPr>
          <w:rFonts w:ascii="Century Schoolbook" w:hAnsi="Century Schoolbook"/>
          <w:sz w:val="26"/>
          <w:szCs w:val="26"/>
        </w:rPr>
        <w:t xml:space="preserve"> </w:t>
      </w:r>
      <w:r w:rsidR="002D5D25">
        <w:rPr>
          <w:rFonts w:ascii="Century Schoolbook" w:hAnsi="Century Schoolbook"/>
          <w:sz w:val="26"/>
          <w:szCs w:val="26"/>
        </w:rPr>
        <w:t>he could take</w:t>
      </w:r>
      <w:r w:rsidR="007E52A4">
        <w:rPr>
          <w:rFonts w:ascii="Century Schoolbook" w:hAnsi="Century Schoolbook"/>
          <w:sz w:val="26"/>
          <w:szCs w:val="26"/>
        </w:rPr>
        <w:t xml:space="preserve"> the truck again. The detective spent most of the remaining interview asking for details about how the two men Gabriel had accused knew Uncle Leon and what prompted them to go to Uncle Leon’s house. The detective asked for details concerning the appearance of the two men. Gabriel said one of the men had a mask </w:t>
      </w:r>
      <w:r w:rsidR="00923583">
        <w:rPr>
          <w:rFonts w:ascii="Century Schoolbook" w:hAnsi="Century Schoolbook"/>
          <w:sz w:val="26"/>
          <w:szCs w:val="26"/>
        </w:rPr>
        <w:t>covering his head</w:t>
      </w:r>
      <w:r w:rsidR="007E52A4">
        <w:rPr>
          <w:rFonts w:ascii="Century Schoolbook" w:hAnsi="Century Schoolbook"/>
          <w:sz w:val="26"/>
          <w:szCs w:val="26"/>
        </w:rPr>
        <w:t xml:space="preserve"> and a </w:t>
      </w:r>
      <w:r w:rsidR="002D5D25">
        <w:rPr>
          <w:rFonts w:ascii="Century Schoolbook" w:hAnsi="Century Schoolbook"/>
          <w:sz w:val="26"/>
          <w:szCs w:val="26"/>
        </w:rPr>
        <w:t>bandana</w:t>
      </w:r>
      <w:r w:rsidR="00C867A5">
        <w:rPr>
          <w:rFonts w:ascii="Century Schoolbook" w:hAnsi="Century Schoolbook"/>
          <w:sz w:val="26"/>
          <w:szCs w:val="26"/>
        </w:rPr>
        <w:t>. His hair stuck out from the head covering.</w:t>
      </w:r>
      <w:r w:rsidR="002D5D25">
        <w:rPr>
          <w:rFonts w:ascii="Century Schoolbook" w:hAnsi="Century Schoolbook"/>
          <w:sz w:val="26"/>
          <w:szCs w:val="26"/>
        </w:rPr>
        <w:t xml:space="preserve"> </w:t>
      </w:r>
      <w:r w:rsidR="007E52A4">
        <w:rPr>
          <w:rFonts w:ascii="Century Schoolbook" w:hAnsi="Century Schoolbook"/>
          <w:sz w:val="26"/>
          <w:szCs w:val="26"/>
        </w:rPr>
        <w:t xml:space="preserve">The detective asked what each man did at specific times and what Gabriel did and saw. </w:t>
      </w:r>
      <w:r w:rsidR="003052B3">
        <w:rPr>
          <w:rFonts w:ascii="Century Schoolbook" w:hAnsi="Century Schoolbook"/>
          <w:sz w:val="26"/>
          <w:szCs w:val="26"/>
        </w:rPr>
        <w:t xml:space="preserve"> </w:t>
      </w:r>
      <w:r w:rsidR="007E52A4">
        <w:rPr>
          <w:rFonts w:ascii="Century Schoolbook" w:hAnsi="Century Schoolbook"/>
          <w:sz w:val="26"/>
          <w:szCs w:val="26"/>
        </w:rPr>
        <w:t>Gabriel told the detective the men held a gun on him, forcing him to assist them. The men beat up his uncle with a log, carried him to the kitchen, continued beating him and then carried him to his bedroom</w:t>
      </w:r>
      <w:r w:rsidR="00923583">
        <w:rPr>
          <w:rFonts w:ascii="Century Schoolbook" w:hAnsi="Century Schoolbook"/>
          <w:sz w:val="26"/>
          <w:szCs w:val="26"/>
        </w:rPr>
        <w:t xml:space="preserve"> where they slashed his throat</w:t>
      </w:r>
      <w:r w:rsidR="007E52A4">
        <w:rPr>
          <w:rFonts w:ascii="Century Schoolbook" w:hAnsi="Century Schoolbook"/>
          <w:sz w:val="26"/>
          <w:szCs w:val="26"/>
        </w:rPr>
        <w:t xml:space="preserve">. </w:t>
      </w:r>
      <w:bookmarkStart w:id="0" w:name="_Hlk134531677"/>
      <w:r w:rsidR="00923583">
        <w:rPr>
          <w:rFonts w:ascii="Century Schoolbook" w:hAnsi="Century Schoolbook"/>
          <w:sz w:val="26"/>
          <w:szCs w:val="26"/>
        </w:rPr>
        <w:t xml:space="preserve">After the assault, Gabriel returned to Seneca’s home. </w:t>
      </w:r>
    </w:p>
    <w:p w14:paraId="77D76E8C" w14:textId="42F6E5D7" w:rsidR="00101632" w:rsidRDefault="00101632"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proofErr w:type="spellStart"/>
      <w:r>
        <w:rPr>
          <w:rFonts w:ascii="Century Schoolbook" w:hAnsi="Century Schoolbook"/>
          <w:sz w:val="26"/>
          <w:szCs w:val="26"/>
        </w:rPr>
        <w:t>Tykia</w:t>
      </w:r>
      <w:proofErr w:type="spellEnd"/>
      <w:r>
        <w:rPr>
          <w:rFonts w:ascii="Century Schoolbook" w:hAnsi="Century Schoolbook"/>
          <w:sz w:val="26"/>
          <w:szCs w:val="26"/>
        </w:rPr>
        <w:t xml:space="preserve"> Deloach, Gabriel’s girlfriend at the time, explained she and Gabriel were both students at West Bladen. </w:t>
      </w:r>
      <w:r w:rsidR="002D5D25">
        <w:rPr>
          <w:rFonts w:ascii="Century Schoolbook" w:hAnsi="Century Schoolbook"/>
          <w:sz w:val="26"/>
          <w:szCs w:val="26"/>
        </w:rPr>
        <w:t xml:space="preserve">As </w:t>
      </w:r>
      <w:r>
        <w:rPr>
          <w:rFonts w:ascii="Century Schoolbook" w:hAnsi="Century Schoolbook"/>
          <w:sz w:val="26"/>
          <w:szCs w:val="26"/>
        </w:rPr>
        <w:t xml:space="preserve">Gabriel had been </w:t>
      </w:r>
      <w:proofErr w:type="gramStart"/>
      <w:r>
        <w:rPr>
          <w:rFonts w:ascii="Century Schoolbook" w:hAnsi="Century Schoolbook"/>
          <w:sz w:val="26"/>
          <w:szCs w:val="26"/>
        </w:rPr>
        <w:t>suspended</w:t>
      </w:r>
      <w:proofErr w:type="gramEnd"/>
      <w:r>
        <w:rPr>
          <w:rFonts w:ascii="Century Schoolbook" w:hAnsi="Century Schoolbook"/>
          <w:sz w:val="26"/>
          <w:szCs w:val="26"/>
        </w:rPr>
        <w:t xml:space="preserve"> she </w:t>
      </w:r>
      <w:r w:rsidR="002D5D25">
        <w:rPr>
          <w:rFonts w:ascii="Century Schoolbook" w:hAnsi="Century Schoolbook"/>
          <w:sz w:val="26"/>
          <w:szCs w:val="26"/>
        </w:rPr>
        <w:t>communicated</w:t>
      </w:r>
      <w:r>
        <w:rPr>
          <w:rFonts w:ascii="Century Schoolbook" w:hAnsi="Century Schoolbook"/>
          <w:sz w:val="26"/>
          <w:szCs w:val="26"/>
        </w:rPr>
        <w:t xml:space="preserve"> with him </w:t>
      </w:r>
      <w:r w:rsidR="002D5D25">
        <w:rPr>
          <w:rFonts w:ascii="Century Schoolbook" w:hAnsi="Century Schoolbook"/>
          <w:sz w:val="26"/>
          <w:szCs w:val="26"/>
        </w:rPr>
        <w:t xml:space="preserve">on December 6 </w:t>
      </w:r>
      <w:r>
        <w:rPr>
          <w:rFonts w:ascii="Century Schoolbook" w:hAnsi="Century Schoolbook"/>
          <w:sz w:val="26"/>
          <w:szCs w:val="26"/>
        </w:rPr>
        <w:t>through Facebook Messenger. (</w:t>
      </w:r>
      <w:proofErr w:type="spellStart"/>
      <w:r>
        <w:rPr>
          <w:rFonts w:ascii="Century Schoolbook" w:hAnsi="Century Schoolbook"/>
          <w:sz w:val="26"/>
          <w:szCs w:val="26"/>
        </w:rPr>
        <w:t>Tpp</w:t>
      </w:r>
      <w:proofErr w:type="spellEnd"/>
      <w:r>
        <w:rPr>
          <w:rFonts w:ascii="Century Schoolbook" w:hAnsi="Century Schoolbook"/>
          <w:sz w:val="26"/>
          <w:szCs w:val="26"/>
        </w:rPr>
        <w:t>. 369, 371) Gabriel picked her up when she was released from school at approximately 3:00. They drove to his uncle’s house. (</w:t>
      </w:r>
      <w:proofErr w:type="spellStart"/>
      <w:r>
        <w:rPr>
          <w:rFonts w:ascii="Century Schoolbook" w:hAnsi="Century Schoolbook"/>
          <w:sz w:val="26"/>
          <w:szCs w:val="26"/>
        </w:rPr>
        <w:t>Tpp</w:t>
      </w:r>
      <w:proofErr w:type="spellEnd"/>
      <w:r>
        <w:rPr>
          <w:rFonts w:ascii="Century Schoolbook" w:hAnsi="Century Schoolbook"/>
          <w:sz w:val="26"/>
          <w:szCs w:val="26"/>
        </w:rPr>
        <w:t>. 374-375) The couple had sex on a couch, then he drove her back to school because she had a game that started at 4:30 p.m. (</w:t>
      </w:r>
      <w:proofErr w:type="spellStart"/>
      <w:r>
        <w:rPr>
          <w:rFonts w:ascii="Century Schoolbook" w:hAnsi="Century Schoolbook"/>
          <w:sz w:val="26"/>
          <w:szCs w:val="26"/>
        </w:rPr>
        <w:t>Tpp</w:t>
      </w:r>
      <w:proofErr w:type="spellEnd"/>
      <w:r>
        <w:rPr>
          <w:rFonts w:ascii="Century Schoolbook" w:hAnsi="Century Schoolbook"/>
          <w:sz w:val="26"/>
          <w:szCs w:val="26"/>
        </w:rPr>
        <w:t xml:space="preserve">. 382, 384) </w:t>
      </w:r>
    </w:p>
    <w:p w14:paraId="14A32D6B" w14:textId="09DA78D2" w:rsidR="00FC0608" w:rsidRDefault="009C5212"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lastRenderedPageBreak/>
        <w:tab/>
        <w:t xml:space="preserve">Curtis Hollingworth was in the custody of the Columbus County jail when Gabriel was arrested. (Tp. 505) At first Gabriel was not allowed out of his cell with the other inmates because he was a minor. Hollingworth testified that at some point the jail relaxed the rule and allowed Gabriel to mix with the other inmates. (Tp. 509) </w:t>
      </w:r>
      <w:r w:rsidR="007F02F1">
        <w:rPr>
          <w:rFonts w:ascii="Century Schoolbook" w:hAnsi="Century Schoolbook"/>
          <w:sz w:val="26"/>
          <w:szCs w:val="26"/>
        </w:rPr>
        <w:t xml:space="preserve">Hollingsworth testified that </w:t>
      </w:r>
      <w:r>
        <w:rPr>
          <w:rFonts w:ascii="Century Schoolbook" w:hAnsi="Century Schoolbook"/>
          <w:sz w:val="26"/>
          <w:szCs w:val="26"/>
        </w:rPr>
        <w:t>Gabriel told him</w:t>
      </w:r>
      <w:r w:rsidR="007F02F1">
        <w:rPr>
          <w:rFonts w:ascii="Century Schoolbook" w:hAnsi="Century Schoolbook"/>
          <w:sz w:val="26"/>
          <w:szCs w:val="26"/>
        </w:rPr>
        <w:t xml:space="preserve"> </w:t>
      </w:r>
      <w:r>
        <w:rPr>
          <w:rFonts w:ascii="Century Schoolbook" w:hAnsi="Century Schoolbook"/>
          <w:sz w:val="26"/>
          <w:szCs w:val="26"/>
        </w:rPr>
        <w:t xml:space="preserve">he </w:t>
      </w:r>
      <w:r w:rsidR="007F02F1">
        <w:rPr>
          <w:rFonts w:ascii="Century Schoolbook" w:hAnsi="Century Schoolbook"/>
          <w:sz w:val="26"/>
          <w:szCs w:val="26"/>
        </w:rPr>
        <w:t xml:space="preserve">worked for his uncle doing odd jobs and feeding the animals. </w:t>
      </w:r>
      <w:r w:rsidR="006D69A1">
        <w:rPr>
          <w:rFonts w:ascii="Century Schoolbook" w:hAnsi="Century Schoolbook"/>
          <w:sz w:val="26"/>
          <w:szCs w:val="26"/>
        </w:rPr>
        <w:t>Gabriel</w:t>
      </w:r>
      <w:r w:rsidR="007F02F1">
        <w:rPr>
          <w:rFonts w:ascii="Century Schoolbook" w:hAnsi="Century Schoolbook"/>
          <w:sz w:val="26"/>
          <w:szCs w:val="26"/>
        </w:rPr>
        <w:t xml:space="preserve"> </w:t>
      </w:r>
      <w:r w:rsidR="00E34762">
        <w:rPr>
          <w:rFonts w:ascii="Century Schoolbook" w:hAnsi="Century Schoolbook"/>
          <w:sz w:val="26"/>
          <w:szCs w:val="26"/>
        </w:rPr>
        <w:t>would</w:t>
      </w:r>
      <w:r>
        <w:rPr>
          <w:rFonts w:ascii="Century Schoolbook" w:hAnsi="Century Schoolbook"/>
          <w:sz w:val="26"/>
          <w:szCs w:val="26"/>
        </w:rPr>
        <w:t xml:space="preserve"> take his uncle’s truck for joy</w:t>
      </w:r>
      <w:r w:rsidR="007F02F1">
        <w:rPr>
          <w:rFonts w:ascii="Century Schoolbook" w:hAnsi="Century Schoolbook"/>
          <w:sz w:val="26"/>
          <w:szCs w:val="26"/>
        </w:rPr>
        <w:t xml:space="preserve"> </w:t>
      </w:r>
      <w:r>
        <w:rPr>
          <w:rFonts w:ascii="Century Schoolbook" w:hAnsi="Century Schoolbook"/>
          <w:sz w:val="26"/>
          <w:szCs w:val="26"/>
        </w:rPr>
        <w:t>rides</w:t>
      </w:r>
      <w:r w:rsidR="00E34762">
        <w:rPr>
          <w:rFonts w:ascii="Century Schoolbook" w:hAnsi="Century Schoolbook"/>
          <w:sz w:val="26"/>
          <w:szCs w:val="26"/>
        </w:rPr>
        <w:t>. H</w:t>
      </w:r>
      <w:r w:rsidR="007F02F1">
        <w:rPr>
          <w:rFonts w:ascii="Century Schoolbook" w:hAnsi="Century Schoolbook"/>
          <w:sz w:val="26"/>
          <w:szCs w:val="26"/>
        </w:rPr>
        <w:t xml:space="preserve">e tried to cash his uncle’s check. (Tp. 511) Hollingworth </w:t>
      </w:r>
      <w:r w:rsidR="006D69A1">
        <w:rPr>
          <w:rFonts w:ascii="Century Schoolbook" w:hAnsi="Century Schoolbook"/>
          <w:sz w:val="26"/>
          <w:szCs w:val="26"/>
        </w:rPr>
        <w:t>thought</w:t>
      </w:r>
      <w:r w:rsidR="007F02F1">
        <w:rPr>
          <w:rFonts w:ascii="Century Schoolbook" w:hAnsi="Century Schoolbook"/>
          <w:sz w:val="26"/>
          <w:szCs w:val="26"/>
        </w:rPr>
        <w:t xml:space="preserve"> Gabriel told him he was inside his uncle’s house trying to steal something when his uncle came home. They got “into a little tussle” and Gabriel cut his uncle’s throat and beat him with a log. (Tp. 512) Gabriel told </w:t>
      </w:r>
      <w:r w:rsidR="00E34762">
        <w:rPr>
          <w:rFonts w:ascii="Century Schoolbook" w:hAnsi="Century Schoolbook"/>
          <w:sz w:val="26"/>
          <w:szCs w:val="26"/>
        </w:rPr>
        <w:t>other adult</w:t>
      </w:r>
      <w:r w:rsidR="007F02F1">
        <w:rPr>
          <w:rFonts w:ascii="Century Schoolbook" w:hAnsi="Century Schoolbook"/>
          <w:sz w:val="26"/>
          <w:szCs w:val="26"/>
        </w:rPr>
        <w:t xml:space="preserve"> inmates </w:t>
      </w:r>
      <w:r w:rsidR="00E34762">
        <w:rPr>
          <w:rFonts w:ascii="Century Schoolbook" w:hAnsi="Century Schoolbook"/>
          <w:sz w:val="26"/>
          <w:szCs w:val="26"/>
        </w:rPr>
        <w:t xml:space="preserve">for at least three days </w:t>
      </w:r>
      <w:r w:rsidR="007F02F1">
        <w:rPr>
          <w:rFonts w:ascii="Century Schoolbook" w:hAnsi="Century Schoolbook"/>
          <w:sz w:val="26"/>
          <w:szCs w:val="26"/>
        </w:rPr>
        <w:t>that two individuals had beaten his uncle</w:t>
      </w:r>
      <w:r w:rsidR="00E34762">
        <w:rPr>
          <w:rFonts w:ascii="Century Schoolbook" w:hAnsi="Century Schoolbook"/>
          <w:sz w:val="26"/>
          <w:szCs w:val="26"/>
        </w:rPr>
        <w:t>.</w:t>
      </w:r>
      <w:r w:rsidR="007F02F1">
        <w:rPr>
          <w:rFonts w:ascii="Century Schoolbook" w:hAnsi="Century Schoolbook"/>
          <w:sz w:val="26"/>
          <w:szCs w:val="26"/>
        </w:rPr>
        <w:t xml:space="preserve"> </w:t>
      </w:r>
      <w:r w:rsidR="00E34762">
        <w:rPr>
          <w:rFonts w:ascii="Century Schoolbook" w:hAnsi="Century Schoolbook"/>
          <w:sz w:val="26"/>
          <w:szCs w:val="26"/>
        </w:rPr>
        <w:t>The inmates convinced him to</w:t>
      </w:r>
      <w:r w:rsidR="007F02F1">
        <w:rPr>
          <w:rFonts w:ascii="Century Schoolbook" w:hAnsi="Century Schoolbook"/>
          <w:sz w:val="26"/>
          <w:szCs w:val="26"/>
        </w:rPr>
        <w:t xml:space="preserve"> change </w:t>
      </w:r>
      <w:r w:rsidR="00E34762">
        <w:rPr>
          <w:rFonts w:ascii="Century Schoolbook" w:hAnsi="Century Schoolbook"/>
          <w:sz w:val="26"/>
          <w:szCs w:val="26"/>
        </w:rPr>
        <w:t>his</w:t>
      </w:r>
      <w:r w:rsidR="007F02F1">
        <w:rPr>
          <w:rFonts w:ascii="Century Schoolbook" w:hAnsi="Century Schoolbook"/>
          <w:sz w:val="26"/>
          <w:szCs w:val="26"/>
        </w:rPr>
        <w:t xml:space="preserve"> story. Hollingworth asked to talk with detectives</w:t>
      </w:r>
      <w:r w:rsidR="00C867A5">
        <w:rPr>
          <w:rFonts w:ascii="Century Schoolbook" w:hAnsi="Century Schoolbook"/>
          <w:sz w:val="26"/>
          <w:szCs w:val="26"/>
        </w:rPr>
        <w:t xml:space="preserve">. </w:t>
      </w:r>
      <w:r w:rsidR="00FC0608">
        <w:rPr>
          <w:rFonts w:ascii="Century Schoolbook" w:hAnsi="Century Schoolbook"/>
          <w:sz w:val="26"/>
          <w:szCs w:val="26"/>
        </w:rPr>
        <w:t xml:space="preserve">Hollingworth was in custody pending charges of trafficking in cocaine and trafficking in heroin. He </w:t>
      </w:r>
      <w:r w:rsidR="00C867A5">
        <w:rPr>
          <w:rFonts w:ascii="Century Schoolbook" w:hAnsi="Century Schoolbook"/>
          <w:sz w:val="26"/>
          <w:szCs w:val="26"/>
        </w:rPr>
        <w:t>plead to</w:t>
      </w:r>
      <w:r w:rsidR="00FC0608">
        <w:rPr>
          <w:rFonts w:ascii="Century Schoolbook" w:hAnsi="Century Schoolbook"/>
          <w:sz w:val="26"/>
          <w:szCs w:val="26"/>
        </w:rPr>
        <w:t xml:space="preserve"> attempting to traffic cocaine and attempting to traffic heroin</w:t>
      </w:r>
      <w:r w:rsidR="00C867A5">
        <w:rPr>
          <w:rFonts w:ascii="Century Schoolbook" w:hAnsi="Century Schoolbook"/>
          <w:sz w:val="26"/>
          <w:szCs w:val="26"/>
        </w:rPr>
        <w:t xml:space="preserve"> for</w:t>
      </w:r>
      <w:r w:rsidR="00FC0608">
        <w:rPr>
          <w:rFonts w:ascii="Century Schoolbook" w:hAnsi="Century Schoolbook"/>
          <w:sz w:val="26"/>
          <w:szCs w:val="26"/>
        </w:rPr>
        <w:t xml:space="preserve"> a 14-month minimum split sentence for each charge.  His probation was revoked. (Tp. 539) </w:t>
      </w:r>
    </w:p>
    <w:p w14:paraId="226428C0" w14:textId="216294FC" w:rsidR="00126876" w:rsidRPr="008479AD" w:rsidRDefault="00126876" w:rsidP="00126876">
      <w:pPr>
        <w:keepNext/>
        <w:keepLines/>
        <w:widowControl w:val="0"/>
        <w:tabs>
          <w:tab w:val="left" w:pos="720"/>
        </w:tabs>
        <w:spacing w:before="120" w:after="240"/>
        <w:ind w:left="720" w:hanging="720"/>
        <w:jc w:val="both"/>
        <w:rPr>
          <w:rFonts w:ascii="Century Schoolbook" w:hAnsi="Century Schoolbook"/>
          <w:sz w:val="26"/>
          <w:szCs w:val="26"/>
        </w:rPr>
      </w:pPr>
      <w:r>
        <w:rPr>
          <w:rFonts w:ascii="Century Schoolbook" w:hAnsi="Century Schoolbook"/>
          <w:sz w:val="26"/>
          <w:szCs w:val="26"/>
        </w:rPr>
        <w:t>C</w:t>
      </w:r>
      <w:r w:rsidRPr="008479AD">
        <w:rPr>
          <w:rFonts w:ascii="Century Schoolbook" w:hAnsi="Century Schoolbook"/>
          <w:sz w:val="26"/>
          <w:szCs w:val="26"/>
        </w:rPr>
        <w:t>.</w:t>
      </w:r>
      <w:r w:rsidRPr="008479AD">
        <w:rPr>
          <w:rFonts w:ascii="Century Schoolbook" w:hAnsi="Century Schoolbook"/>
          <w:sz w:val="26"/>
          <w:szCs w:val="26"/>
        </w:rPr>
        <w:tab/>
      </w:r>
      <w:r w:rsidR="00C867A5">
        <w:rPr>
          <w:rFonts w:ascii="Century Schoolbook" w:hAnsi="Century Schoolbook"/>
          <w:sz w:val="26"/>
          <w:szCs w:val="26"/>
          <w:u w:val="single"/>
        </w:rPr>
        <w:t>Leon Leach</w:t>
      </w:r>
      <w:r w:rsidR="000334FA">
        <w:rPr>
          <w:rFonts w:ascii="Century Schoolbook" w:hAnsi="Century Schoolbook"/>
          <w:sz w:val="26"/>
          <w:szCs w:val="26"/>
          <w:u w:val="single"/>
        </w:rPr>
        <w:t xml:space="preserve"> Died </w:t>
      </w:r>
      <w:proofErr w:type="gramStart"/>
      <w:r w:rsidR="000334FA">
        <w:rPr>
          <w:rFonts w:ascii="Century Schoolbook" w:hAnsi="Century Schoolbook"/>
          <w:sz w:val="26"/>
          <w:szCs w:val="26"/>
          <w:u w:val="single"/>
        </w:rPr>
        <w:t>From</w:t>
      </w:r>
      <w:proofErr w:type="gramEnd"/>
      <w:r w:rsidR="000334FA">
        <w:rPr>
          <w:rFonts w:ascii="Century Schoolbook" w:hAnsi="Century Schoolbook"/>
          <w:sz w:val="26"/>
          <w:szCs w:val="26"/>
          <w:u w:val="single"/>
        </w:rPr>
        <w:t xml:space="preserve"> Blunt Force Injuries</w:t>
      </w:r>
    </w:p>
    <w:p w14:paraId="3A94709E" w14:textId="3D4072EA" w:rsidR="00F4355F" w:rsidRDefault="00126876"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r w:rsidR="0008404A">
        <w:rPr>
          <w:rFonts w:ascii="Century Schoolbook" w:hAnsi="Century Schoolbook"/>
          <w:sz w:val="26"/>
          <w:szCs w:val="26"/>
        </w:rPr>
        <w:t xml:space="preserve">The pathologist, </w:t>
      </w:r>
      <w:r>
        <w:rPr>
          <w:rFonts w:ascii="Century Schoolbook" w:hAnsi="Century Schoolbook"/>
          <w:sz w:val="26"/>
          <w:szCs w:val="26"/>
        </w:rPr>
        <w:t xml:space="preserve">Dr. </w:t>
      </w:r>
      <w:proofErr w:type="spellStart"/>
      <w:r>
        <w:rPr>
          <w:rFonts w:ascii="Century Schoolbook" w:hAnsi="Century Schoolbook"/>
          <w:sz w:val="26"/>
          <w:szCs w:val="26"/>
        </w:rPr>
        <w:t>Adesuwa</w:t>
      </w:r>
      <w:proofErr w:type="spellEnd"/>
      <w:r>
        <w:rPr>
          <w:rFonts w:ascii="Century Schoolbook" w:hAnsi="Century Schoolbook"/>
          <w:sz w:val="26"/>
          <w:szCs w:val="26"/>
        </w:rPr>
        <w:t xml:space="preserve"> </w:t>
      </w:r>
      <w:proofErr w:type="spellStart"/>
      <w:r>
        <w:rPr>
          <w:rFonts w:ascii="Century Schoolbook" w:hAnsi="Century Schoolbook"/>
          <w:sz w:val="26"/>
          <w:szCs w:val="26"/>
        </w:rPr>
        <w:t>Egharevba</w:t>
      </w:r>
      <w:proofErr w:type="spellEnd"/>
      <w:r w:rsidR="0008404A">
        <w:rPr>
          <w:rFonts w:ascii="Century Schoolbook" w:hAnsi="Century Schoolbook"/>
          <w:sz w:val="26"/>
          <w:szCs w:val="26"/>
        </w:rPr>
        <w:t>,</w:t>
      </w:r>
      <w:r>
        <w:rPr>
          <w:rFonts w:ascii="Century Schoolbook" w:hAnsi="Century Schoolbook"/>
          <w:sz w:val="26"/>
          <w:szCs w:val="26"/>
        </w:rPr>
        <w:t xml:space="preserve"> </w:t>
      </w:r>
      <w:r w:rsidR="0008404A">
        <w:rPr>
          <w:rFonts w:ascii="Century Schoolbook" w:hAnsi="Century Schoolbook"/>
          <w:sz w:val="26"/>
          <w:szCs w:val="26"/>
        </w:rPr>
        <w:t xml:space="preserve">noted blunt force injuries to the head and sharp force injuries on the victim’s neck and back. </w:t>
      </w:r>
      <w:r>
        <w:rPr>
          <w:rFonts w:ascii="Century Schoolbook" w:hAnsi="Century Schoolbook"/>
          <w:sz w:val="26"/>
          <w:szCs w:val="26"/>
        </w:rPr>
        <w:t xml:space="preserve"> </w:t>
      </w:r>
      <w:r w:rsidR="0008404A">
        <w:rPr>
          <w:rFonts w:ascii="Century Schoolbook" w:hAnsi="Century Schoolbook"/>
          <w:sz w:val="26"/>
          <w:szCs w:val="26"/>
        </w:rPr>
        <w:t>(</w:t>
      </w:r>
      <w:proofErr w:type="spellStart"/>
      <w:r w:rsidR="0008404A">
        <w:rPr>
          <w:rFonts w:ascii="Century Schoolbook" w:hAnsi="Century Schoolbook"/>
          <w:sz w:val="26"/>
          <w:szCs w:val="26"/>
        </w:rPr>
        <w:t>Tpp</w:t>
      </w:r>
      <w:proofErr w:type="spellEnd"/>
      <w:r w:rsidR="0008404A">
        <w:rPr>
          <w:rFonts w:ascii="Century Schoolbook" w:hAnsi="Century Schoolbook"/>
          <w:sz w:val="26"/>
          <w:szCs w:val="26"/>
        </w:rPr>
        <w:t xml:space="preserve">. 333, 337, 338) The incised wounds or cuts to the neck were superficial, only penetrating the skin and musculature, not damaging any major blood vessels. </w:t>
      </w:r>
      <w:r w:rsidR="0008404A">
        <w:rPr>
          <w:rFonts w:ascii="Century Schoolbook" w:hAnsi="Century Schoolbook"/>
          <w:sz w:val="26"/>
          <w:szCs w:val="26"/>
        </w:rPr>
        <w:lastRenderedPageBreak/>
        <w:t xml:space="preserve">(Tp. 337) Three stab wounds were found on the victim’s back. These wounds did not penetrate deeply and did not damage any major organs, </w:t>
      </w:r>
      <w:r w:rsidR="00C867A5">
        <w:rPr>
          <w:rFonts w:ascii="Century Schoolbook" w:hAnsi="Century Schoolbook"/>
          <w:sz w:val="26"/>
          <w:szCs w:val="26"/>
        </w:rPr>
        <w:t>arteries,</w:t>
      </w:r>
      <w:r w:rsidR="0008404A">
        <w:rPr>
          <w:rFonts w:ascii="Century Schoolbook" w:hAnsi="Century Schoolbook"/>
          <w:sz w:val="26"/>
          <w:szCs w:val="26"/>
        </w:rPr>
        <w:t xml:space="preserve"> or blood vessels. (Tp. 340) In her opinion the cause of death was blunt force injuries of the head.</w:t>
      </w:r>
      <w:r w:rsidR="00F4355F">
        <w:rPr>
          <w:rFonts w:ascii="Century Schoolbook" w:hAnsi="Century Schoolbook"/>
          <w:sz w:val="26"/>
          <w:szCs w:val="26"/>
        </w:rPr>
        <w:t xml:space="preserve"> (Tp. 346)</w:t>
      </w:r>
    </w:p>
    <w:p w14:paraId="1BC832B3" w14:textId="74E13CCC" w:rsidR="00923583" w:rsidRDefault="00F4355F"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r w:rsidR="00B70317">
        <w:rPr>
          <w:rFonts w:ascii="Century Schoolbook" w:hAnsi="Century Schoolbook"/>
          <w:sz w:val="26"/>
          <w:szCs w:val="26"/>
        </w:rPr>
        <w:t>The c</w:t>
      </w:r>
      <w:r w:rsidR="0057586C">
        <w:rPr>
          <w:rFonts w:ascii="Century Schoolbook" w:hAnsi="Century Schoolbook"/>
          <w:sz w:val="26"/>
          <w:szCs w:val="26"/>
        </w:rPr>
        <w:t xml:space="preserve">rime scene </w:t>
      </w:r>
      <w:r w:rsidR="00B70317">
        <w:rPr>
          <w:rFonts w:ascii="Century Schoolbook" w:hAnsi="Century Schoolbook"/>
          <w:sz w:val="26"/>
          <w:szCs w:val="26"/>
        </w:rPr>
        <w:t>investigation revealed</w:t>
      </w:r>
      <w:r w:rsidR="00C867A5">
        <w:rPr>
          <w:rFonts w:ascii="Century Schoolbook" w:hAnsi="Century Schoolbook"/>
          <w:sz w:val="26"/>
          <w:szCs w:val="26"/>
        </w:rPr>
        <w:t xml:space="preserve"> </w:t>
      </w:r>
      <w:r w:rsidR="0057586C">
        <w:rPr>
          <w:rFonts w:ascii="Century Schoolbook" w:hAnsi="Century Schoolbook"/>
          <w:sz w:val="26"/>
          <w:szCs w:val="26"/>
        </w:rPr>
        <w:t xml:space="preserve">bloody drag marks </w:t>
      </w:r>
      <w:r w:rsidR="00C867A5">
        <w:rPr>
          <w:rFonts w:ascii="Century Schoolbook" w:hAnsi="Century Schoolbook"/>
          <w:sz w:val="26"/>
          <w:szCs w:val="26"/>
        </w:rPr>
        <w:t>leading from the</w:t>
      </w:r>
      <w:r w:rsidR="0057586C">
        <w:rPr>
          <w:rFonts w:ascii="Century Schoolbook" w:hAnsi="Century Schoolbook"/>
          <w:sz w:val="26"/>
          <w:szCs w:val="26"/>
        </w:rPr>
        <w:t xml:space="preserve"> dining area and hallway to the bedroom. (Tp. 125) Slight blood pooling was seen on the kitchen floor with blood splatter on the kitchen and bedroom ceilings and on the </w:t>
      </w:r>
      <w:proofErr w:type="spellStart"/>
      <w:r w:rsidR="0057586C">
        <w:rPr>
          <w:rFonts w:ascii="Century Schoolbook" w:hAnsi="Century Schoolbook"/>
          <w:sz w:val="26"/>
          <w:szCs w:val="26"/>
        </w:rPr>
        <w:t>china</w:t>
      </w:r>
      <w:proofErr w:type="spellEnd"/>
      <w:r w:rsidR="0057586C">
        <w:rPr>
          <w:rFonts w:ascii="Century Schoolbook" w:hAnsi="Century Schoolbook"/>
          <w:sz w:val="26"/>
          <w:szCs w:val="26"/>
        </w:rPr>
        <w:t xml:space="preserve"> cabinet. (Tp. 127, 132) Multiple blood stains were on the front door. (Tp. 171) In the investigator’s opinion bloodstains on curtains, the floor and the cabinet indicated a secondary scene occurred in the dining area. (Tp. 224) Bloodstains were found on logs in the woodpile near the wood stove. (Tp. 236) A piece of bark from a log was found in the bedroom. (Tp. 262) </w:t>
      </w:r>
      <w:proofErr w:type="spellStart"/>
      <w:r w:rsidR="0057586C">
        <w:rPr>
          <w:rFonts w:ascii="Century Schoolbook" w:hAnsi="Century Schoolbook"/>
          <w:sz w:val="26"/>
          <w:szCs w:val="26"/>
        </w:rPr>
        <w:t>Swabbings</w:t>
      </w:r>
      <w:proofErr w:type="spellEnd"/>
      <w:r w:rsidR="0057586C">
        <w:rPr>
          <w:rFonts w:ascii="Century Schoolbook" w:hAnsi="Century Schoolbook"/>
          <w:sz w:val="26"/>
          <w:szCs w:val="26"/>
        </w:rPr>
        <w:t xml:space="preserve"> of the blood on the log</w:t>
      </w:r>
      <w:r w:rsidR="00AE0778">
        <w:rPr>
          <w:rFonts w:ascii="Century Schoolbook" w:hAnsi="Century Schoolbook"/>
          <w:sz w:val="26"/>
          <w:szCs w:val="26"/>
        </w:rPr>
        <w:t xml:space="preserve"> were submitted for DNA testing. The DNA profile from the log matched that of the victim. (Tp. 606) The DNA swab taken from the underarm of the victim’s jacket was consistent with the Defendant’s DNA profile. (Tp. 624) Blood stains on Defendant’s sweatpants were consistent with the victim’s profile. (Tp.</w:t>
      </w:r>
      <w:r w:rsidR="00A12919">
        <w:rPr>
          <w:rFonts w:ascii="Century Schoolbook" w:hAnsi="Century Schoolbook"/>
          <w:sz w:val="26"/>
          <w:szCs w:val="26"/>
        </w:rPr>
        <w:t xml:space="preserve"> 640) </w:t>
      </w:r>
    </w:p>
    <w:p w14:paraId="575BE243" w14:textId="40AA5376" w:rsidR="000334FA" w:rsidRDefault="00A12919"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r w:rsidR="00E34762">
        <w:rPr>
          <w:rFonts w:ascii="Century Schoolbook" w:hAnsi="Century Schoolbook"/>
          <w:sz w:val="26"/>
          <w:szCs w:val="26"/>
        </w:rPr>
        <w:t xml:space="preserve">The two individuals Gabriel named in the interrogations, </w:t>
      </w:r>
      <w:r>
        <w:rPr>
          <w:rFonts w:ascii="Century Schoolbook" w:hAnsi="Century Schoolbook"/>
          <w:sz w:val="26"/>
          <w:szCs w:val="26"/>
        </w:rPr>
        <w:t xml:space="preserve">Malik </w:t>
      </w:r>
      <w:proofErr w:type="gramStart"/>
      <w:r>
        <w:rPr>
          <w:rFonts w:ascii="Century Schoolbook" w:hAnsi="Century Schoolbook"/>
          <w:sz w:val="26"/>
          <w:szCs w:val="26"/>
        </w:rPr>
        <w:t>Riggins</w:t>
      </w:r>
      <w:proofErr w:type="gramEnd"/>
      <w:r>
        <w:rPr>
          <w:rFonts w:ascii="Century Schoolbook" w:hAnsi="Century Schoolbook"/>
          <w:sz w:val="26"/>
          <w:szCs w:val="26"/>
        </w:rPr>
        <w:t xml:space="preserve"> and </w:t>
      </w:r>
      <w:proofErr w:type="spellStart"/>
      <w:r>
        <w:rPr>
          <w:rFonts w:ascii="Century Schoolbook" w:hAnsi="Century Schoolbook"/>
          <w:sz w:val="26"/>
          <w:szCs w:val="26"/>
        </w:rPr>
        <w:t>Raliek</w:t>
      </w:r>
      <w:proofErr w:type="spellEnd"/>
      <w:r>
        <w:rPr>
          <w:rFonts w:ascii="Century Schoolbook" w:hAnsi="Century Schoolbook"/>
          <w:sz w:val="26"/>
          <w:szCs w:val="26"/>
        </w:rPr>
        <w:t xml:space="preserve"> </w:t>
      </w:r>
      <w:proofErr w:type="spellStart"/>
      <w:r>
        <w:rPr>
          <w:rFonts w:ascii="Century Schoolbook" w:hAnsi="Century Schoolbook"/>
          <w:sz w:val="26"/>
          <w:szCs w:val="26"/>
        </w:rPr>
        <w:t>Lapaix</w:t>
      </w:r>
      <w:proofErr w:type="spellEnd"/>
      <w:r w:rsidR="00E34762">
        <w:rPr>
          <w:rFonts w:ascii="Century Schoolbook" w:hAnsi="Century Schoolbook"/>
          <w:sz w:val="26"/>
          <w:szCs w:val="26"/>
        </w:rPr>
        <w:t>,</w:t>
      </w:r>
      <w:r>
        <w:rPr>
          <w:rFonts w:ascii="Century Schoolbook" w:hAnsi="Century Schoolbook"/>
          <w:sz w:val="26"/>
          <w:szCs w:val="26"/>
        </w:rPr>
        <w:t xml:space="preserve"> were arrested for the murder, but the charges were dismissed. (Sentenc</w:t>
      </w:r>
      <w:r w:rsidR="000334FA">
        <w:rPr>
          <w:rFonts w:ascii="Century Schoolbook" w:hAnsi="Century Schoolbook"/>
          <w:sz w:val="26"/>
          <w:szCs w:val="26"/>
        </w:rPr>
        <w:t>i</w:t>
      </w:r>
      <w:r>
        <w:rPr>
          <w:rFonts w:ascii="Century Schoolbook" w:hAnsi="Century Schoolbook"/>
          <w:sz w:val="26"/>
          <w:szCs w:val="26"/>
        </w:rPr>
        <w:t>ng Tp. 34)</w:t>
      </w:r>
    </w:p>
    <w:p w14:paraId="7B0415A1" w14:textId="6011EBC7" w:rsidR="000334FA" w:rsidRPr="008479AD" w:rsidRDefault="00B43F68" w:rsidP="000334FA">
      <w:pPr>
        <w:keepNext/>
        <w:keepLines/>
        <w:widowControl w:val="0"/>
        <w:tabs>
          <w:tab w:val="left" w:pos="720"/>
        </w:tabs>
        <w:spacing w:before="120" w:after="240"/>
        <w:ind w:left="720" w:hanging="720"/>
        <w:jc w:val="both"/>
        <w:rPr>
          <w:rFonts w:ascii="Century Schoolbook" w:hAnsi="Century Schoolbook"/>
          <w:sz w:val="26"/>
          <w:szCs w:val="26"/>
        </w:rPr>
      </w:pPr>
      <w:r>
        <w:rPr>
          <w:rFonts w:ascii="Century Schoolbook" w:hAnsi="Century Schoolbook"/>
          <w:sz w:val="26"/>
          <w:szCs w:val="26"/>
        </w:rPr>
        <w:lastRenderedPageBreak/>
        <w:t>D</w:t>
      </w:r>
      <w:r w:rsidR="000334FA" w:rsidRPr="008479AD">
        <w:rPr>
          <w:rFonts w:ascii="Century Schoolbook" w:hAnsi="Century Schoolbook"/>
          <w:sz w:val="26"/>
          <w:szCs w:val="26"/>
        </w:rPr>
        <w:t>.</w:t>
      </w:r>
      <w:r w:rsidR="000334FA" w:rsidRPr="008479AD">
        <w:rPr>
          <w:rFonts w:ascii="Century Schoolbook" w:hAnsi="Century Schoolbook"/>
          <w:sz w:val="26"/>
          <w:szCs w:val="26"/>
        </w:rPr>
        <w:tab/>
      </w:r>
      <w:r w:rsidR="00427941" w:rsidRPr="00427941">
        <w:rPr>
          <w:rFonts w:ascii="Century Schoolbook" w:hAnsi="Century Schoolbook"/>
          <w:sz w:val="26"/>
          <w:szCs w:val="26"/>
          <w:u w:val="single"/>
        </w:rPr>
        <w:t xml:space="preserve">The Sentencing Court Found Several Mitigating Factors </w:t>
      </w:r>
      <w:proofErr w:type="gramStart"/>
      <w:r w:rsidR="00427941" w:rsidRPr="00427941">
        <w:rPr>
          <w:rFonts w:ascii="Century Schoolbook" w:hAnsi="Century Schoolbook"/>
          <w:sz w:val="26"/>
          <w:szCs w:val="26"/>
          <w:u w:val="single"/>
        </w:rPr>
        <w:t>And</w:t>
      </w:r>
      <w:proofErr w:type="gramEnd"/>
      <w:r w:rsidR="00427941" w:rsidRPr="00427941">
        <w:rPr>
          <w:rFonts w:ascii="Century Schoolbook" w:hAnsi="Century Schoolbook"/>
          <w:sz w:val="26"/>
          <w:szCs w:val="26"/>
          <w:u w:val="single"/>
        </w:rPr>
        <w:t xml:space="preserve"> Sentenced </w:t>
      </w:r>
      <w:r w:rsidR="000334FA" w:rsidRPr="00427941">
        <w:rPr>
          <w:rFonts w:ascii="Century Schoolbook" w:hAnsi="Century Schoolbook"/>
          <w:sz w:val="26"/>
          <w:szCs w:val="26"/>
          <w:u w:val="single"/>
        </w:rPr>
        <w:t>Gabriel McDowell To Life With The Possibility Of Parole</w:t>
      </w:r>
    </w:p>
    <w:p w14:paraId="1296765F" w14:textId="45C9941C" w:rsidR="00A12919" w:rsidRDefault="00A12919"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 xml:space="preserve"> </w:t>
      </w:r>
      <w:r w:rsidR="000334FA">
        <w:rPr>
          <w:rFonts w:ascii="Century Schoolbook" w:hAnsi="Century Schoolbook"/>
          <w:sz w:val="26"/>
          <w:szCs w:val="26"/>
        </w:rPr>
        <w:tab/>
        <w:t xml:space="preserve">The jury reached a verdict of guilty of first-degree murder on March 30, 2022. Sentencing was continued until August 12, 2022. As Gabriel was </w:t>
      </w:r>
      <w:proofErr w:type="gramStart"/>
      <w:r w:rsidR="000334FA">
        <w:rPr>
          <w:rFonts w:ascii="Century Schoolbook" w:hAnsi="Century Schoolbook"/>
          <w:sz w:val="26"/>
          <w:szCs w:val="26"/>
        </w:rPr>
        <w:t>sixteen</w:t>
      </w:r>
      <w:r w:rsidR="006508B3">
        <w:rPr>
          <w:rFonts w:ascii="Century Schoolbook" w:hAnsi="Century Schoolbook"/>
          <w:sz w:val="26"/>
          <w:szCs w:val="26"/>
        </w:rPr>
        <w:t>-</w:t>
      </w:r>
      <w:r w:rsidR="000334FA">
        <w:rPr>
          <w:rFonts w:ascii="Century Schoolbook" w:hAnsi="Century Schoolbook"/>
          <w:sz w:val="26"/>
          <w:szCs w:val="26"/>
        </w:rPr>
        <w:t xml:space="preserve"> years</w:t>
      </w:r>
      <w:r w:rsidR="006508B3">
        <w:rPr>
          <w:rFonts w:ascii="Century Schoolbook" w:hAnsi="Century Schoolbook"/>
          <w:sz w:val="26"/>
          <w:szCs w:val="26"/>
        </w:rPr>
        <w:t>-</w:t>
      </w:r>
      <w:r w:rsidR="000334FA">
        <w:rPr>
          <w:rFonts w:ascii="Century Schoolbook" w:hAnsi="Century Schoolbook"/>
          <w:sz w:val="26"/>
          <w:szCs w:val="26"/>
        </w:rPr>
        <w:t>old</w:t>
      </w:r>
      <w:proofErr w:type="gramEnd"/>
      <w:r w:rsidR="000334FA">
        <w:rPr>
          <w:rFonts w:ascii="Century Schoolbook" w:hAnsi="Century Schoolbook"/>
          <w:sz w:val="26"/>
          <w:szCs w:val="26"/>
        </w:rPr>
        <w:t xml:space="preserve"> at the time of the crime, a sentencing hearing was </w:t>
      </w:r>
      <w:r w:rsidR="00427941">
        <w:rPr>
          <w:rFonts w:ascii="Century Schoolbook" w:hAnsi="Century Schoolbook"/>
          <w:sz w:val="26"/>
          <w:szCs w:val="26"/>
        </w:rPr>
        <w:t>required</w:t>
      </w:r>
      <w:r w:rsidR="000334FA">
        <w:rPr>
          <w:rFonts w:ascii="Century Schoolbook" w:hAnsi="Century Schoolbook"/>
          <w:sz w:val="26"/>
          <w:szCs w:val="26"/>
        </w:rPr>
        <w:t xml:space="preserve"> under N.C.G.S. </w:t>
      </w:r>
      <w:r w:rsidR="00427941">
        <w:rPr>
          <w:rFonts w:ascii="Century Schoolbook" w:hAnsi="Century Schoolbook"/>
          <w:sz w:val="26"/>
          <w:szCs w:val="26"/>
        </w:rPr>
        <w:t>§</w:t>
      </w:r>
      <w:r w:rsidR="000334FA">
        <w:rPr>
          <w:rFonts w:ascii="Century Schoolbook" w:hAnsi="Century Schoolbook"/>
          <w:sz w:val="26"/>
          <w:szCs w:val="26"/>
        </w:rPr>
        <w:t>15A-1340.10</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sz w:val="26"/>
          <w:szCs w:val="26"/>
        </w:rPr>
        <w:instrText>N.C.G.S. §15A-1340.10</w:instrText>
      </w:r>
      <w:r w:rsidR="00AD63DD">
        <w:instrText xml:space="preserve">" \s "N.C.G.S. §15A-1340.10" \c 2 </w:instrText>
      </w:r>
      <w:r w:rsidR="00AD63DD">
        <w:rPr>
          <w:rFonts w:ascii="Century Schoolbook" w:hAnsi="Century Schoolbook"/>
          <w:sz w:val="26"/>
          <w:szCs w:val="26"/>
        </w:rPr>
        <w:fldChar w:fldCharType="end"/>
      </w:r>
      <w:r w:rsidR="000334FA">
        <w:rPr>
          <w:rFonts w:ascii="Century Schoolbook" w:hAnsi="Century Schoolbook"/>
          <w:sz w:val="26"/>
          <w:szCs w:val="26"/>
        </w:rPr>
        <w:t xml:space="preserve">. Jamie Sykes, a mitigation specialist, </w:t>
      </w:r>
      <w:r w:rsidR="00427941">
        <w:rPr>
          <w:rFonts w:ascii="Century Schoolbook" w:hAnsi="Century Schoolbook"/>
          <w:sz w:val="26"/>
          <w:szCs w:val="26"/>
        </w:rPr>
        <w:t>explained to</w:t>
      </w:r>
      <w:r w:rsidR="000334FA">
        <w:rPr>
          <w:rFonts w:ascii="Century Schoolbook" w:hAnsi="Century Schoolbook"/>
          <w:sz w:val="26"/>
          <w:szCs w:val="26"/>
        </w:rPr>
        <w:t xml:space="preserve"> the court that Gabriel was diagnosed with Attention</w:t>
      </w:r>
      <w:r w:rsidR="000A63F1">
        <w:rPr>
          <w:rFonts w:ascii="Century Schoolbook" w:hAnsi="Century Schoolbook"/>
          <w:sz w:val="26"/>
          <w:szCs w:val="26"/>
        </w:rPr>
        <w:t xml:space="preserve"> </w:t>
      </w:r>
      <w:r w:rsidR="000334FA">
        <w:rPr>
          <w:rFonts w:ascii="Century Schoolbook" w:hAnsi="Century Schoolbook"/>
          <w:sz w:val="26"/>
          <w:szCs w:val="26"/>
        </w:rPr>
        <w:t>Deficit</w:t>
      </w:r>
      <w:r w:rsidR="000A63F1">
        <w:rPr>
          <w:rFonts w:ascii="Century Schoolbook" w:hAnsi="Century Schoolbook"/>
          <w:sz w:val="26"/>
          <w:szCs w:val="26"/>
        </w:rPr>
        <w:t>/Hyperactivity</w:t>
      </w:r>
      <w:r w:rsidR="000334FA">
        <w:rPr>
          <w:rFonts w:ascii="Century Schoolbook" w:hAnsi="Century Schoolbook"/>
          <w:sz w:val="26"/>
          <w:szCs w:val="26"/>
        </w:rPr>
        <w:t xml:space="preserve"> Disorder at age five. </w:t>
      </w:r>
      <w:r w:rsidR="00427941">
        <w:rPr>
          <w:rFonts w:ascii="Century Schoolbook" w:hAnsi="Century Schoolbook"/>
          <w:sz w:val="26"/>
          <w:szCs w:val="26"/>
        </w:rPr>
        <w:t xml:space="preserve">He was prescribed medication for the disorder up until the time of the crime. </w:t>
      </w:r>
      <w:r w:rsidR="000A63F1">
        <w:rPr>
          <w:rFonts w:ascii="Century Schoolbook" w:hAnsi="Century Schoolbook"/>
          <w:sz w:val="26"/>
          <w:szCs w:val="26"/>
        </w:rPr>
        <w:t xml:space="preserve">(Sentencing Tp. 10) </w:t>
      </w:r>
      <w:r w:rsidR="00427941">
        <w:rPr>
          <w:rFonts w:ascii="Century Schoolbook" w:hAnsi="Century Schoolbook"/>
          <w:sz w:val="26"/>
          <w:szCs w:val="26"/>
        </w:rPr>
        <w:t>Gabriel</w:t>
      </w:r>
      <w:r w:rsidR="000334FA">
        <w:rPr>
          <w:rFonts w:ascii="Century Schoolbook" w:hAnsi="Century Schoolbook"/>
          <w:sz w:val="26"/>
          <w:szCs w:val="26"/>
        </w:rPr>
        <w:t xml:space="preserve"> started drinking alcohol with older relatives around age ten. From age ten to twelve </w:t>
      </w:r>
      <w:r w:rsidR="000A63F1">
        <w:rPr>
          <w:rFonts w:ascii="Century Schoolbook" w:hAnsi="Century Schoolbook"/>
          <w:sz w:val="26"/>
          <w:szCs w:val="26"/>
        </w:rPr>
        <w:t>Gabriel</w:t>
      </w:r>
      <w:r w:rsidR="000334FA">
        <w:rPr>
          <w:rFonts w:ascii="Century Schoolbook" w:hAnsi="Century Schoolbook"/>
          <w:sz w:val="26"/>
          <w:szCs w:val="26"/>
        </w:rPr>
        <w:t xml:space="preserve"> was sexually abused on multiple occasions</w:t>
      </w:r>
      <w:r w:rsidR="000A63F1">
        <w:rPr>
          <w:rFonts w:ascii="Century Schoolbook" w:hAnsi="Century Schoolbook"/>
          <w:sz w:val="26"/>
          <w:szCs w:val="26"/>
        </w:rPr>
        <w:t xml:space="preserve"> by a member of his extended family</w:t>
      </w:r>
      <w:r w:rsidR="000334FA">
        <w:rPr>
          <w:rFonts w:ascii="Century Schoolbook" w:hAnsi="Century Schoolbook"/>
          <w:sz w:val="26"/>
          <w:szCs w:val="26"/>
        </w:rPr>
        <w:t xml:space="preserve">. </w:t>
      </w:r>
      <w:r w:rsidR="000A63F1">
        <w:rPr>
          <w:rFonts w:ascii="Century Schoolbook" w:hAnsi="Century Schoolbook"/>
          <w:sz w:val="26"/>
          <w:szCs w:val="26"/>
        </w:rPr>
        <w:t xml:space="preserve">He did not receive treatment or counseling. (Sentencing Tp. 12) Gabriel did not do well in school His grades for core subjects ranged from the 50’s to the low 70’s. (Sentencing Tp. 14) Since his incarceration, Gabriel </w:t>
      </w:r>
      <w:r w:rsidR="001973A0">
        <w:rPr>
          <w:rFonts w:ascii="Century Schoolbook" w:hAnsi="Century Schoolbook"/>
          <w:sz w:val="26"/>
          <w:szCs w:val="26"/>
        </w:rPr>
        <w:t>earned</w:t>
      </w:r>
      <w:r w:rsidR="000A63F1">
        <w:rPr>
          <w:rFonts w:ascii="Century Schoolbook" w:hAnsi="Century Schoolbook"/>
          <w:sz w:val="26"/>
          <w:szCs w:val="26"/>
        </w:rPr>
        <w:t xml:space="preserve"> his GED from Bladen Community College and completed 322 courses through the Pathway to Achieve program. (Sentencing Tp. 15</w:t>
      </w:r>
      <w:r w:rsidR="00A47E6D">
        <w:rPr>
          <w:rFonts w:ascii="Century Schoolbook" w:hAnsi="Century Schoolbook"/>
          <w:sz w:val="26"/>
          <w:szCs w:val="26"/>
        </w:rPr>
        <w:t xml:space="preserve">; </w:t>
      </w:r>
      <w:proofErr w:type="spellStart"/>
      <w:r w:rsidR="00A47E6D">
        <w:rPr>
          <w:rFonts w:ascii="Century Schoolbook" w:hAnsi="Century Schoolbook"/>
          <w:sz w:val="26"/>
          <w:szCs w:val="26"/>
        </w:rPr>
        <w:t>Rpp</w:t>
      </w:r>
      <w:proofErr w:type="spellEnd"/>
      <w:r w:rsidR="00A47E6D">
        <w:rPr>
          <w:rFonts w:ascii="Century Schoolbook" w:hAnsi="Century Schoolbook"/>
          <w:sz w:val="26"/>
          <w:szCs w:val="26"/>
        </w:rPr>
        <w:t>. 86-103</w:t>
      </w:r>
      <w:r w:rsidR="000A63F1">
        <w:rPr>
          <w:rFonts w:ascii="Century Schoolbook" w:hAnsi="Century Schoolbook"/>
          <w:sz w:val="26"/>
          <w:szCs w:val="26"/>
        </w:rPr>
        <w:t xml:space="preserve">) </w:t>
      </w:r>
    </w:p>
    <w:p w14:paraId="7C7C29A4" w14:textId="66C7D6C6" w:rsidR="00EB6C82" w:rsidRDefault="00B407B6"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t>Before announcing the sentence, the court acknowledged the exceptional brutality of the murder</w:t>
      </w:r>
      <w:r w:rsidR="00EB6C82">
        <w:rPr>
          <w:rFonts w:ascii="Century Schoolbook" w:hAnsi="Century Schoolbook"/>
          <w:sz w:val="26"/>
          <w:szCs w:val="26"/>
        </w:rPr>
        <w:t xml:space="preserve">. But he explained his role at sentencing was to determine whether Gabriel, who was </w:t>
      </w:r>
      <w:r w:rsidR="006508B3">
        <w:rPr>
          <w:rFonts w:ascii="Century Schoolbook" w:hAnsi="Century Schoolbook"/>
          <w:sz w:val="26"/>
          <w:szCs w:val="26"/>
        </w:rPr>
        <w:t>sixteen</w:t>
      </w:r>
      <w:r w:rsidR="00EB6C82">
        <w:rPr>
          <w:rFonts w:ascii="Century Schoolbook" w:hAnsi="Century Schoolbook"/>
          <w:sz w:val="26"/>
          <w:szCs w:val="26"/>
        </w:rPr>
        <w:t xml:space="preserve"> at the time of the offense</w:t>
      </w:r>
      <w:r w:rsidR="00427941">
        <w:rPr>
          <w:rFonts w:ascii="Century Schoolbook" w:hAnsi="Century Schoolbook"/>
          <w:sz w:val="26"/>
          <w:szCs w:val="26"/>
        </w:rPr>
        <w:t>,</w:t>
      </w:r>
      <w:r w:rsidR="00EB6C82">
        <w:rPr>
          <w:rFonts w:ascii="Century Schoolbook" w:hAnsi="Century Schoolbook"/>
          <w:sz w:val="26"/>
          <w:szCs w:val="26"/>
        </w:rPr>
        <w:t xml:space="preserve"> was incorrigible and irredeemable. (Sentencing Tp. 54) </w:t>
      </w:r>
      <w:r>
        <w:rPr>
          <w:rFonts w:ascii="Century Schoolbook" w:hAnsi="Century Schoolbook"/>
          <w:sz w:val="26"/>
          <w:szCs w:val="26"/>
        </w:rPr>
        <w:t xml:space="preserve">The court found as mitigating factors that Gabriel was only </w:t>
      </w:r>
      <w:r w:rsidR="006508B3">
        <w:rPr>
          <w:rFonts w:ascii="Century Schoolbook" w:hAnsi="Century Schoolbook"/>
          <w:sz w:val="26"/>
          <w:szCs w:val="26"/>
        </w:rPr>
        <w:t>sixteen</w:t>
      </w:r>
      <w:r>
        <w:rPr>
          <w:rFonts w:ascii="Century Schoolbook" w:hAnsi="Century Schoolbook"/>
          <w:sz w:val="26"/>
          <w:szCs w:val="26"/>
        </w:rPr>
        <w:t xml:space="preserve"> years of age at the time of the </w:t>
      </w:r>
      <w:r>
        <w:rPr>
          <w:rFonts w:ascii="Century Schoolbook" w:hAnsi="Century Schoolbook"/>
          <w:sz w:val="26"/>
          <w:szCs w:val="26"/>
        </w:rPr>
        <w:lastRenderedPageBreak/>
        <w:t xml:space="preserve">offense and did not exhibit signs of maturity beyond that of an ordinary </w:t>
      </w:r>
      <w:r w:rsidR="006508B3">
        <w:rPr>
          <w:rFonts w:ascii="Century Schoolbook" w:hAnsi="Century Schoolbook"/>
          <w:sz w:val="26"/>
          <w:szCs w:val="26"/>
        </w:rPr>
        <w:t>sixteen</w:t>
      </w:r>
      <w:r>
        <w:rPr>
          <w:rFonts w:ascii="Century Schoolbook" w:hAnsi="Century Schoolbook"/>
          <w:sz w:val="26"/>
          <w:szCs w:val="26"/>
        </w:rPr>
        <w:t xml:space="preserve">-year-old. The court found that since </w:t>
      </w:r>
      <w:r w:rsidR="00427941">
        <w:rPr>
          <w:rFonts w:ascii="Century Schoolbook" w:hAnsi="Century Schoolbook"/>
          <w:sz w:val="26"/>
          <w:szCs w:val="26"/>
        </w:rPr>
        <w:t>Gabriel</w:t>
      </w:r>
      <w:r>
        <w:rPr>
          <w:rFonts w:ascii="Century Schoolbook" w:hAnsi="Century Schoolbook"/>
          <w:sz w:val="26"/>
          <w:szCs w:val="26"/>
        </w:rPr>
        <w:t xml:space="preserve"> had been taken into </w:t>
      </w:r>
      <w:proofErr w:type="gramStart"/>
      <w:r>
        <w:rPr>
          <w:rFonts w:ascii="Century Schoolbook" w:hAnsi="Century Schoolbook"/>
          <w:sz w:val="26"/>
          <w:szCs w:val="26"/>
        </w:rPr>
        <w:t>custody</w:t>
      </w:r>
      <w:proofErr w:type="gramEnd"/>
      <w:r>
        <w:rPr>
          <w:rFonts w:ascii="Century Schoolbook" w:hAnsi="Century Schoolbook"/>
          <w:sz w:val="26"/>
          <w:szCs w:val="26"/>
        </w:rPr>
        <w:t xml:space="preserve"> he had not present</w:t>
      </w:r>
      <w:r w:rsidR="00427941">
        <w:rPr>
          <w:rFonts w:ascii="Century Schoolbook" w:hAnsi="Century Schoolbook"/>
          <w:sz w:val="26"/>
          <w:szCs w:val="26"/>
        </w:rPr>
        <w:t>ed</w:t>
      </w:r>
      <w:r>
        <w:rPr>
          <w:rFonts w:ascii="Century Schoolbook" w:hAnsi="Century Schoolbook"/>
          <w:sz w:val="26"/>
          <w:szCs w:val="26"/>
        </w:rPr>
        <w:t xml:space="preserve"> any significant disciplinary issues. The court found as mitigating that although Gabriel had done poorly in school, </w:t>
      </w:r>
      <w:proofErr w:type="spellStart"/>
      <w:r>
        <w:rPr>
          <w:rFonts w:ascii="Century Schoolbook" w:hAnsi="Century Schoolbook"/>
          <w:sz w:val="26"/>
          <w:szCs w:val="26"/>
        </w:rPr>
        <w:t>ihe</w:t>
      </w:r>
      <w:proofErr w:type="spellEnd"/>
      <w:r>
        <w:rPr>
          <w:rFonts w:ascii="Century Schoolbook" w:hAnsi="Century Schoolbook"/>
          <w:sz w:val="26"/>
          <w:szCs w:val="26"/>
        </w:rPr>
        <w:t xml:space="preserve"> had obtained his GED and completed at least 4,641 educational credits</w:t>
      </w:r>
      <w:r w:rsidR="006508B3">
        <w:rPr>
          <w:rFonts w:ascii="Century Schoolbook" w:hAnsi="Century Schoolbook"/>
          <w:sz w:val="26"/>
          <w:szCs w:val="26"/>
        </w:rPr>
        <w:t xml:space="preserve"> since his incarceration</w:t>
      </w:r>
      <w:r>
        <w:rPr>
          <w:rFonts w:ascii="Century Schoolbook" w:hAnsi="Century Schoolbook"/>
          <w:sz w:val="26"/>
          <w:szCs w:val="26"/>
        </w:rPr>
        <w:t xml:space="preserve">. The court found as mitigating that Gabriel was the victim of sexual abuse beginning when he was 10 years of age and continuing until he was 12 years of age, for which he did not receive any counseling. The court found that Gabriel would likely benefit form mental health counseling, as well as other appropriate cognitive behavioral treatment and vocational programs. </w:t>
      </w:r>
      <w:r w:rsidR="00EB6C82">
        <w:rPr>
          <w:rFonts w:ascii="Century Schoolbook" w:hAnsi="Century Schoolbook"/>
          <w:sz w:val="26"/>
          <w:szCs w:val="26"/>
        </w:rPr>
        <w:t xml:space="preserve">The court found as a factor towards mitigation that Gabriel has a family support network which may encourage him towards rehabilitation. (Sentencing </w:t>
      </w:r>
      <w:proofErr w:type="spellStart"/>
      <w:r w:rsidR="00EB6C82">
        <w:rPr>
          <w:rFonts w:ascii="Century Schoolbook" w:hAnsi="Century Schoolbook"/>
          <w:sz w:val="26"/>
          <w:szCs w:val="26"/>
        </w:rPr>
        <w:t>Tpp</w:t>
      </w:r>
      <w:proofErr w:type="spellEnd"/>
      <w:r w:rsidR="00EB6C82">
        <w:rPr>
          <w:rFonts w:ascii="Century Schoolbook" w:hAnsi="Century Schoolbook"/>
          <w:sz w:val="26"/>
          <w:szCs w:val="26"/>
        </w:rPr>
        <w:t xml:space="preserve">. 54 – 57) </w:t>
      </w:r>
    </w:p>
    <w:p w14:paraId="68EA3564" w14:textId="11B15188" w:rsidR="00B407B6" w:rsidRDefault="00EB6C82"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tab/>
      </w:r>
      <w:r w:rsidR="00B407B6">
        <w:rPr>
          <w:rFonts w:ascii="Century Schoolbook" w:hAnsi="Century Schoolbook"/>
          <w:sz w:val="26"/>
          <w:szCs w:val="26"/>
        </w:rPr>
        <w:t>The court concluded a</w:t>
      </w:r>
      <w:r>
        <w:rPr>
          <w:rFonts w:ascii="Century Schoolbook" w:hAnsi="Century Schoolbook"/>
          <w:sz w:val="26"/>
          <w:szCs w:val="26"/>
        </w:rPr>
        <w:t>s</w:t>
      </w:r>
      <w:r w:rsidR="00B407B6">
        <w:rPr>
          <w:rFonts w:ascii="Century Schoolbook" w:hAnsi="Century Schoolbook"/>
          <w:sz w:val="26"/>
          <w:szCs w:val="26"/>
        </w:rPr>
        <w:t xml:space="preserve"> a matter of law that </w:t>
      </w:r>
      <w:r>
        <w:rPr>
          <w:rFonts w:ascii="Century Schoolbook" w:hAnsi="Century Schoolbook"/>
          <w:sz w:val="26"/>
          <w:szCs w:val="26"/>
        </w:rPr>
        <w:t xml:space="preserve">despite the facts of the crime and the defendant’s attempts to conceal the murder, deny his involvement and false accusations of others, he has not demonstrated that he was either incorrigible or irredeemable. After considering all relevant facts and circumstances, the court determined that </w:t>
      </w:r>
      <w:r w:rsidR="00B407B6">
        <w:rPr>
          <w:rFonts w:ascii="Century Schoolbook" w:hAnsi="Century Schoolbook"/>
          <w:sz w:val="26"/>
          <w:szCs w:val="26"/>
        </w:rPr>
        <w:t xml:space="preserve">the appropriate sentence </w:t>
      </w:r>
      <w:r w:rsidR="00427941">
        <w:rPr>
          <w:rFonts w:ascii="Century Schoolbook" w:hAnsi="Century Schoolbook"/>
          <w:sz w:val="26"/>
          <w:szCs w:val="26"/>
        </w:rPr>
        <w:t xml:space="preserve">was </w:t>
      </w:r>
      <w:r w:rsidR="00B407B6">
        <w:rPr>
          <w:rFonts w:ascii="Century Schoolbook" w:hAnsi="Century Schoolbook"/>
          <w:sz w:val="26"/>
          <w:szCs w:val="26"/>
        </w:rPr>
        <w:t xml:space="preserve">life with parole, meaning he shall serve a minimum of 25 years imprisonment prior to becoming eligible for parole. </w:t>
      </w:r>
    </w:p>
    <w:p w14:paraId="5B756786" w14:textId="1E978597" w:rsidR="00705ECE" w:rsidRDefault="0057586C" w:rsidP="00705ECE">
      <w:pPr>
        <w:tabs>
          <w:tab w:val="left" w:pos="720"/>
        </w:tabs>
        <w:spacing w:before="120" w:after="120" w:line="480" w:lineRule="auto"/>
        <w:jc w:val="both"/>
        <w:rPr>
          <w:rFonts w:ascii="Century Schoolbook" w:hAnsi="Century Schoolbook"/>
          <w:sz w:val="26"/>
          <w:szCs w:val="26"/>
        </w:rPr>
      </w:pPr>
      <w:r>
        <w:rPr>
          <w:rFonts w:ascii="Century Schoolbook" w:hAnsi="Century Schoolbook"/>
          <w:sz w:val="26"/>
          <w:szCs w:val="26"/>
        </w:rPr>
        <w:lastRenderedPageBreak/>
        <w:tab/>
      </w:r>
      <w:bookmarkEnd w:id="0"/>
    </w:p>
    <w:p w14:paraId="60A310BD" w14:textId="6D3E5EAB" w:rsidR="00C4145D" w:rsidRPr="008479AD" w:rsidRDefault="00C4145D" w:rsidP="00670358">
      <w:pPr>
        <w:keepNext/>
        <w:widowControl w:val="0"/>
        <w:tabs>
          <w:tab w:val="left" w:pos="720"/>
        </w:tabs>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ARGUMENT</w:t>
      </w:r>
    </w:p>
    <w:p w14:paraId="0C251143" w14:textId="0E82E49F" w:rsidR="0069481C" w:rsidRPr="008479AD" w:rsidRDefault="0069481C" w:rsidP="0069481C">
      <w:pPr>
        <w:keepNext/>
        <w:keepLines/>
        <w:widowControl w:val="0"/>
        <w:spacing w:before="120" w:after="360"/>
        <w:ind w:left="1152" w:right="432" w:hanging="720"/>
        <w:jc w:val="both"/>
        <w:rPr>
          <w:rFonts w:ascii="Century Schoolbook" w:hAnsi="Century Schoolbook"/>
          <w:sz w:val="26"/>
          <w:szCs w:val="26"/>
        </w:rPr>
      </w:pPr>
      <w:r w:rsidRPr="008479AD">
        <w:rPr>
          <w:rFonts w:ascii="Century Schoolbook" w:hAnsi="Century Schoolbook"/>
          <w:sz w:val="26"/>
          <w:szCs w:val="26"/>
        </w:rPr>
        <w:t>I.</w:t>
      </w:r>
      <w:r w:rsidRPr="008479AD">
        <w:rPr>
          <w:rFonts w:ascii="Century Schoolbook" w:hAnsi="Century Schoolbook"/>
          <w:sz w:val="26"/>
          <w:szCs w:val="26"/>
        </w:rPr>
        <w:tab/>
      </w:r>
      <w:r w:rsidR="00A67D40">
        <w:rPr>
          <w:rFonts w:ascii="Century Schoolbook" w:hAnsi="Century Schoolbook"/>
          <w:b/>
          <w:bCs/>
          <w:sz w:val="26"/>
          <w:szCs w:val="26"/>
        </w:rPr>
        <w:t xml:space="preserve">DEFENDANT IS ENTITLED TO A NEW TRIAL BECAUSE THE TRIAL COURT ERRONEOUSLY ADMITTED A VIDEO OF </w:t>
      </w:r>
      <w:r w:rsidR="003A6B9E">
        <w:rPr>
          <w:rFonts w:ascii="Century Schoolbook" w:hAnsi="Century Schoolbook"/>
          <w:b/>
          <w:bCs/>
          <w:sz w:val="26"/>
          <w:szCs w:val="26"/>
        </w:rPr>
        <w:t>AN INMATE’S</w:t>
      </w:r>
      <w:r w:rsidR="00A67D40">
        <w:rPr>
          <w:rFonts w:ascii="Century Schoolbook" w:hAnsi="Century Schoolbook"/>
          <w:b/>
          <w:bCs/>
          <w:sz w:val="26"/>
          <w:szCs w:val="26"/>
        </w:rPr>
        <w:t xml:space="preserve"> INTERVIEW WHICH WAS NON-CORROBORTIVE </w:t>
      </w:r>
      <w:r w:rsidR="003A6B9E">
        <w:rPr>
          <w:rFonts w:ascii="Century Schoolbook" w:hAnsi="Century Schoolbook"/>
          <w:b/>
          <w:bCs/>
          <w:sz w:val="26"/>
          <w:szCs w:val="26"/>
        </w:rPr>
        <w:t>AND I</w:t>
      </w:r>
      <w:r w:rsidR="00A67D40">
        <w:rPr>
          <w:rFonts w:ascii="Century Schoolbook" w:hAnsi="Century Schoolbook"/>
          <w:b/>
          <w:bCs/>
          <w:sz w:val="26"/>
          <w:szCs w:val="26"/>
        </w:rPr>
        <w:t xml:space="preserve">NADMISSIBLE </w:t>
      </w:r>
      <w:r w:rsidR="003A6B9E">
        <w:rPr>
          <w:rFonts w:ascii="Century Schoolbook" w:hAnsi="Century Schoolbook"/>
          <w:b/>
          <w:bCs/>
          <w:sz w:val="26"/>
          <w:szCs w:val="26"/>
        </w:rPr>
        <w:t xml:space="preserve">AS THE STATE’S PURPOSE WAS TO INTRODUCE ALLEGATIONS </w:t>
      </w:r>
      <w:r w:rsidR="00194D3B">
        <w:rPr>
          <w:rFonts w:ascii="Century Schoolbook" w:hAnsi="Century Schoolbook"/>
          <w:b/>
          <w:bCs/>
          <w:sz w:val="26"/>
          <w:szCs w:val="26"/>
        </w:rPr>
        <w:t>WHICH HAD NOT BEEN</w:t>
      </w:r>
      <w:r w:rsidR="003A6B9E">
        <w:rPr>
          <w:rFonts w:ascii="Century Schoolbook" w:hAnsi="Century Schoolbook"/>
          <w:b/>
          <w:bCs/>
          <w:sz w:val="26"/>
          <w:szCs w:val="26"/>
        </w:rPr>
        <w:t xml:space="preserve"> TESTIFIED TO UNDER OATH</w:t>
      </w:r>
    </w:p>
    <w:p w14:paraId="68BF49D8" w14:textId="15410BF0" w:rsidR="009902F3" w:rsidRDefault="006B707A" w:rsidP="0053773B">
      <w:pPr>
        <w:keepNext/>
        <w:widowControl w:val="0"/>
        <w:spacing w:before="120" w:after="240" w:line="480" w:lineRule="auto"/>
        <w:jc w:val="both"/>
        <w:rPr>
          <w:rFonts w:ascii="Century Schoolbook" w:hAnsi="Century Schoolbook"/>
          <w:sz w:val="26"/>
          <w:szCs w:val="26"/>
        </w:rPr>
      </w:pPr>
      <w:r w:rsidRPr="008479AD">
        <w:rPr>
          <w:rFonts w:ascii="Century Schoolbook" w:hAnsi="Century Schoolbook"/>
          <w:sz w:val="26"/>
          <w:szCs w:val="26"/>
        </w:rPr>
        <w:tab/>
      </w:r>
      <w:r w:rsidR="003A6B9E">
        <w:rPr>
          <w:rFonts w:ascii="Century Schoolbook" w:hAnsi="Century Schoolbook"/>
          <w:sz w:val="26"/>
          <w:szCs w:val="26"/>
        </w:rPr>
        <w:t xml:space="preserve">From the day of his arrest on December 7, 2017, Gabriel McDowell was held in custody in the </w:t>
      </w:r>
      <w:r w:rsidR="003E7D25">
        <w:rPr>
          <w:rFonts w:ascii="Century Schoolbook" w:hAnsi="Century Schoolbook"/>
          <w:sz w:val="26"/>
          <w:szCs w:val="26"/>
        </w:rPr>
        <w:t>Columbus</w:t>
      </w:r>
      <w:r w:rsidR="003A6B9E">
        <w:rPr>
          <w:rFonts w:ascii="Century Schoolbook" w:hAnsi="Century Schoolbook"/>
          <w:sz w:val="26"/>
          <w:szCs w:val="26"/>
        </w:rPr>
        <w:t xml:space="preserve"> County jail. Despite being a juvenile, Gabriel was allowed to spend time out of his cell with adult inmates. Curtis Hollingsworth was held </w:t>
      </w:r>
      <w:r w:rsidR="003E7D25">
        <w:rPr>
          <w:rFonts w:ascii="Century Schoolbook" w:hAnsi="Century Schoolbook"/>
          <w:sz w:val="26"/>
          <w:szCs w:val="26"/>
        </w:rPr>
        <w:t xml:space="preserve">in the </w:t>
      </w:r>
      <w:r w:rsidR="00923338">
        <w:rPr>
          <w:rFonts w:ascii="Century Schoolbook" w:hAnsi="Century Schoolbook"/>
          <w:sz w:val="26"/>
          <w:szCs w:val="26"/>
        </w:rPr>
        <w:t xml:space="preserve">Columbus County jail </w:t>
      </w:r>
      <w:r w:rsidR="003A6B9E">
        <w:rPr>
          <w:rFonts w:ascii="Century Schoolbook" w:hAnsi="Century Schoolbook"/>
          <w:sz w:val="26"/>
          <w:szCs w:val="26"/>
        </w:rPr>
        <w:t>on drug charges at the same time as Gabriel. H</w:t>
      </w:r>
      <w:r w:rsidR="003E7D25">
        <w:rPr>
          <w:rFonts w:ascii="Century Schoolbook" w:hAnsi="Century Schoolbook"/>
          <w:sz w:val="26"/>
          <w:szCs w:val="26"/>
        </w:rPr>
        <w:t>ollingsworth</w:t>
      </w:r>
      <w:r w:rsidR="003A6B9E">
        <w:rPr>
          <w:rFonts w:ascii="Century Schoolbook" w:hAnsi="Century Schoolbook"/>
          <w:sz w:val="26"/>
          <w:szCs w:val="26"/>
        </w:rPr>
        <w:t xml:space="preserve"> approached jailers and asked to talk about what Gabriel had said</w:t>
      </w:r>
      <w:r w:rsidR="003E7D25">
        <w:rPr>
          <w:rFonts w:ascii="Century Schoolbook" w:hAnsi="Century Schoolbook"/>
          <w:sz w:val="26"/>
          <w:szCs w:val="26"/>
        </w:rPr>
        <w:t xml:space="preserve"> to him</w:t>
      </w:r>
      <w:r w:rsidR="003A6B9E">
        <w:rPr>
          <w:rFonts w:ascii="Century Schoolbook" w:hAnsi="Century Schoolbook"/>
          <w:sz w:val="26"/>
          <w:szCs w:val="26"/>
        </w:rPr>
        <w:t xml:space="preserve">. When called to testify under oath, Hollingsworth gave limited details, even asserting </w:t>
      </w:r>
      <w:r w:rsidR="001973A0">
        <w:rPr>
          <w:rFonts w:ascii="Century Schoolbook" w:hAnsi="Century Schoolbook"/>
          <w:sz w:val="26"/>
          <w:szCs w:val="26"/>
        </w:rPr>
        <w:t xml:space="preserve">at points that </w:t>
      </w:r>
      <w:r w:rsidR="003A6B9E">
        <w:rPr>
          <w:rFonts w:ascii="Century Schoolbook" w:hAnsi="Century Schoolbook"/>
          <w:sz w:val="26"/>
          <w:szCs w:val="26"/>
        </w:rPr>
        <w:t>he did not remember</w:t>
      </w:r>
      <w:r w:rsidR="001973A0">
        <w:rPr>
          <w:rFonts w:ascii="Century Schoolbook" w:hAnsi="Century Schoolbook"/>
          <w:sz w:val="26"/>
          <w:szCs w:val="26"/>
        </w:rPr>
        <w:t xml:space="preserve"> or wasn’t sure if he was remembering correctly</w:t>
      </w:r>
      <w:r w:rsidR="003A6B9E">
        <w:rPr>
          <w:rFonts w:ascii="Century Schoolbook" w:hAnsi="Century Schoolbook"/>
          <w:sz w:val="26"/>
          <w:szCs w:val="26"/>
        </w:rPr>
        <w:t>.</w:t>
      </w:r>
      <w:r w:rsidR="001973A0">
        <w:rPr>
          <w:rFonts w:ascii="Century Schoolbook" w:hAnsi="Century Schoolbook"/>
          <w:sz w:val="26"/>
          <w:szCs w:val="26"/>
        </w:rPr>
        <w:t xml:space="preserve"> (</w:t>
      </w:r>
      <w:proofErr w:type="spellStart"/>
      <w:r w:rsidR="001973A0">
        <w:rPr>
          <w:rFonts w:ascii="Century Schoolbook" w:hAnsi="Century Schoolbook"/>
          <w:sz w:val="26"/>
          <w:szCs w:val="26"/>
        </w:rPr>
        <w:t>Tpp</w:t>
      </w:r>
      <w:proofErr w:type="spellEnd"/>
      <w:r w:rsidR="001973A0">
        <w:rPr>
          <w:rFonts w:ascii="Century Schoolbook" w:hAnsi="Century Schoolbook"/>
          <w:sz w:val="26"/>
          <w:szCs w:val="26"/>
        </w:rPr>
        <w:t>. 511, 512, 513, 516)</w:t>
      </w:r>
      <w:r w:rsidR="003A6B9E">
        <w:rPr>
          <w:rFonts w:ascii="Century Schoolbook" w:hAnsi="Century Schoolbook"/>
          <w:sz w:val="26"/>
          <w:szCs w:val="26"/>
        </w:rPr>
        <w:t xml:space="preserve"> After </w:t>
      </w:r>
      <w:r w:rsidR="001973A0">
        <w:rPr>
          <w:rFonts w:ascii="Century Schoolbook" w:hAnsi="Century Schoolbook"/>
          <w:sz w:val="26"/>
          <w:szCs w:val="26"/>
        </w:rPr>
        <w:t>Hollingsworth’s</w:t>
      </w:r>
      <w:r w:rsidR="003A6B9E">
        <w:rPr>
          <w:rFonts w:ascii="Century Schoolbook" w:hAnsi="Century Schoolbook"/>
          <w:sz w:val="26"/>
          <w:szCs w:val="26"/>
        </w:rPr>
        <w:t xml:space="preserve"> testimony, the State recalled Detective Morgan to introduce into evidence the Hollingsworth interview.</w:t>
      </w:r>
      <w:r w:rsidR="00923338">
        <w:rPr>
          <w:rStyle w:val="FootnoteReference"/>
          <w:rFonts w:ascii="Century Schoolbook" w:hAnsi="Century Schoolbook"/>
          <w:sz w:val="26"/>
          <w:szCs w:val="26"/>
        </w:rPr>
        <w:footnoteReference w:id="2"/>
      </w:r>
      <w:r w:rsidR="003A6B9E">
        <w:rPr>
          <w:rFonts w:ascii="Century Schoolbook" w:hAnsi="Century Schoolbook"/>
          <w:sz w:val="26"/>
          <w:szCs w:val="26"/>
        </w:rPr>
        <w:t xml:space="preserve"> Defense counsel objected as what was said was not </w:t>
      </w:r>
      <w:proofErr w:type="gramStart"/>
      <w:r w:rsidR="003A6B9E">
        <w:rPr>
          <w:rFonts w:ascii="Century Schoolbook" w:hAnsi="Century Schoolbook"/>
          <w:sz w:val="26"/>
          <w:szCs w:val="26"/>
        </w:rPr>
        <w:t>corroborative</w:t>
      </w:r>
      <w:r w:rsidR="00C55771">
        <w:rPr>
          <w:rFonts w:ascii="Century Schoolbook" w:hAnsi="Century Schoolbook"/>
          <w:sz w:val="26"/>
          <w:szCs w:val="26"/>
        </w:rPr>
        <w:t>, but</w:t>
      </w:r>
      <w:proofErr w:type="gramEnd"/>
      <w:r w:rsidR="00C55771">
        <w:rPr>
          <w:rFonts w:ascii="Century Schoolbook" w:hAnsi="Century Schoolbook"/>
          <w:sz w:val="26"/>
          <w:szCs w:val="26"/>
        </w:rPr>
        <w:t xml:space="preserve"> added facts </w:t>
      </w:r>
      <w:r w:rsidR="003E7D25">
        <w:rPr>
          <w:rFonts w:ascii="Century Schoolbook" w:hAnsi="Century Schoolbook"/>
          <w:sz w:val="26"/>
          <w:szCs w:val="26"/>
        </w:rPr>
        <w:t xml:space="preserve">to </w:t>
      </w:r>
      <w:r w:rsidR="00C55771">
        <w:rPr>
          <w:rFonts w:ascii="Century Schoolbook" w:hAnsi="Century Schoolbook"/>
          <w:sz w:val="26"/>
          <w:szCs w:val="26"/>
        </w:rPr>
        <w:t xml:space="preserve">which Hollingsworth </w:t>
      </w:r>
      <w:r w:rsidR="001973A0">
        <w:rPr>
          <w:rFonts w:ascii="Century Schoolbook" w:hAnsi="Century Schoolbook"/>
          <w:sz w:val="26"/>
          <w:szCs w:val="26"/>
        </w:rPr>
        <w:t>had not testified</w:t>
      </w:r>
      <w:r w:rsidR="00C55771">
        <w:rPr>
          <w:rFonts w:ascii="Century Schoolbook" w:hAnsi="Century Schoolbook"/>
          <w:sz w:val="26"/>
          <w:szCs w:val="26"/>
        </w:rPr>
        <w:t xml:space="preserve"> to under oath. </w:t>
      </w:r>
      <w:r w:rsidR="003A6B9E">
        <w:rPr>
          <w:rFonts w:ascii="Century Schoolbook" w:hAnsi="Century Schoolbook"/>
          <w:sz w:val="26"/>
          <w:szCs w:val="26"/>
        </w:rPr>
        <w:t xml:space="preserve"> </w:t>
      </w:r>
      <w:r w:rsidR="00C55771">
        <w:rPr>
          <w:rFonts w:ascii="Century Schoolbook" w:hAnsi="Century Schoolbook"/>
          <w:sz w:val="26"/>
          <w:szCs w:val="26"/>
        </w:rPr>
        <w:t xml:space="preserve">(Tp. 553) </w:t>
      </w:r>
      <w:r w:rsidR="00A67D40">
        <w:rPr>
          <w:rFonts w:ascii="Century Schoolbook" w:hAnsi="Century Schoolbook"/>
          <w:sz w:val="26"/>
          <w:szCs w:val="26"/>
        </w:rPr>
        <w:t xml:space="preserve">Defendant is entitled </w:t>
      </w:r>
      <w:r w:rsidR="00A67D40">
        <w:rPr>
          <w:rFonts w:ascii="Century Schoolbook" w:hAnsi="Century Schoolbook"/>
          <w:sz w:val="26"/>
          <w:szCs w:val="26"/>
        </w:rPr>
        <w:lastRenderedPageBreak/>
        <w:t>to a new trial because the trial court erroneously admitted the recorded statement of Curtis Hollingworth</w:t>
      </w:r>
      <w:r w:rsidR="00BC2656">
        <w:rPr>
          <w:rFonts w:ascii="Century Schoolbook" w:hAnsi="Century Schoolbook"/>
          <w:sz w:val="26"/>
          <w:szCs w:val="26"/>
        </w:rPr>
        <w:t xml:space="preserve">. </w:t>
      </w:r>
      <w:r w:rsidR="00423E39">
        <w:rPr>
          <w:rFonts w:ascii="Century Schoolbook" w:hAnsi="Century Schoolbook"/>
          <w:sz w:val="26"/>
          <w:szCs w:val="26"/>
        </w:rPr>
        <w:t xml:space="preserve"> </w:t>
      </w:r>
    </w:p>
    <w:p w14:paraId="732F4369" w14:textId="0DDCC005" w:rsidR="00956C05" w:rsidRPr="009902F3" w:rsidRDefault="00956C05" w:rsidP="0053773B">
      <w:pPr>
        <w:keepNext/>
        <w:widowControl w:val="0"/>
        <w:spacing w:before="120" w:after="240" w:line="480" w:lineRule="auto"/>
        <w:jc w:val="both"/>
        <w:rPr>
          <w:rFonts w:ascii="Century Schoolbook" w:hAnsi="Century Schoolbook"/>
          <w:sz w:val="26"/>
          <w:szCs w:val="26"/>
        </w:rPr>
      </w:pPr>
      <w:r w:rsidRPr="008479AD">
        <w:rPr>
          <w:rFonts w:ascii="Century Schoolbook" w:hAnsi="Century Schoolbook"/>
          <w:smallCaps/>
          <w:sz w:val="26"/>
          <w:szCs w:val="26"/>
          <w:u w:val="single"/>
        </w:rPr>
        <w:t>standard of review</w:t>
      </w:r>
    </w:p>
    <w:p w14:paraId="46038562" w14:textId="6B05786A" w:rsidR="00B6577D" w:rsidRDefault="00956C05" w:rsidP="00956C05">
      <w:pPr>
        <w:spacing w:after="240" w:line="480" w:lineRule="auto"/>
        <w:jc w:val="both"/>
        <w:rPr>
          <w:rFonts w:ascii="Century Schoolbook" w:hAnsi="Century Schoolbook"/>
          <w:sz w:val="26"/>
          <w:szCs w:val="26"/>
        </w:rPr>
      </w:pPr>
      <w:r w:rsidRPr="008479AD">
        <w:rPr>
          <w:rFonts w:ascii="Century Schoolbook" w:hAnsi="Century Schoolbook"/>
          <w:sz w:val="26"/>
          <w:szCs w:val="26"/>
        </w:rPr>
        <w:tab/>
      </w:r>
      <w:r w:rsidR="00B6577D">
        <w:rPr>
          <w:rFonts w:ascii="Century Schoolbook" w:hAnsi="Century Schoolbook"/>
          <w:sz w:val="26"/>
          <w:szCs w:val="26"/>
        </w:rPr>
        <w:t xml:space="preserve">“The standard of review for this court assessing evidentiary rulings is abuse of discretion.” </w:t>
      </w:r>
      <w:r w:rsidR="00B6577D" w:rsidRPr="00275368">
        <w:rPr>
          <w:rFonts w:ascii="Century Schoolbook" w:hAnsi="Century Schoolbook"/>
          <w:i/>
          <w:iCs/>
          <w:sz w:val="26"/>
          <w:szCs w:val="26"/>
        </w:rPr>
        <w:t>State v. Cook</w:t>
      </w:r>
      <w:r w:rsidR="00B6577D">
        <w:rPr>
          <w:rFonts w:ascii="Century Schoolbook" w:hAnsi="Century Schoolbook"/>
          <w:sz w:val="26"/>
          <w:szCs w:val="26"/>
        </w:rPr>
        <w:t>, 193 N.C. App. 179, 181 (2008)</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i/>
          <w:iCs/>
          <w:sz w:val="26"/>
          <w:szCs w:val="26"/>
        </w:rPr>
        <w:instrText>State v. Cook</w:instrText>
      </w:r>
      <w:r w:rsidR="00AD63DD" w:rsidRPr="00314CC9">
        <w:rPr>
          <w:rFonts w:ascii="Century Schoolbook" w:hAnsi="Century Schoolbook"/>
          <w:sz w:val="26"/>
          <w:szCs w:val="26"/>
        </w:rPr>
        <w:instrText>, 193 N.C. App. 179 (2008)</w:instrText>
      </w:r>
      <w:r w:rsidR="00AD63DD">
        <w:instrText xml:space="preserve">" \s "State v. Cook, 193 N.C. App. 179, 181 (2008)" \c 1 </w:instrText>
      </w:r>
      <w:r w:rsidR="00AD63DD">
        <w:rPr>
          <w:rFonts w:ascii="Century Schoolbook" w:hAnsi="Century Schoolbook"/>
          <w:sz w:val="26"/>
          <w:szCs w:val="26"/>
        </w:rPr>
        <w:fldChar w:fldCharType="end"/>
      </w:r>
      <w:r w:rsidR="00B6577D">
        <w:rPr>
          <w:rFonts w:ascii="Century Schoolbook" w:hAnsi="Century Schoolbook"/>
          <w:sz w:val="26"/>
          <w:szCs w:val="26"/>
        </w:rPr>
        <w:t>.</w:t>
      </w:r>
      <w:r w:rsidR="00275368">
        <w:rPr>
          <w:rFonts w:ascii="Century Schoolbook" w:hAnsi="Century Schoolbook"/>
          <w:sz w:val="26"/>
          <w:szCs w:val="26"/>
        </w:rPr>
        <w:t xml:space="preserve"> “An abuse of discretion occurs when the trial court’s ruling is so arbitrary that it could not have been the result of a reasoned decision.” </w:t>
      </w:r>
      <w:r w:rsidR="00275368" w:rsidRPr="00275368">
        <w:rPr>
          <w:rFonts w:ascii="Century Schoolbook" w:hAnsi="Century Schoolbook"/>
          <w:i/>
          <w:iCs/>
          <w:sz w:val="26"/>
          <w:szCs w:val="26"/>
        </w:rPr>
        <w:t>State v. Moore</w:t>
      </w:r>
      <w:r w:rsidR="00275368">
        <w:rPr>
          <w:rFonts w:ascii="Century Schoolbook" w:hAnsi="Century Schoolbook"/>
          <w:sz w:val="26"/>
          <w:szCs w:val="26"/>
        </w:rPr>
        <w:t>, 152 N.C. App. 156, 161 (2002)</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i/>
          <w:iCs/>
          <w:sz w:val="26"/>
          <w:szCs w:val="26"/>
        </w:rPr>
        <w:instrText>State v. Moore</w:instrText>
      </w:r>
      <w:r w:rsidR="00AD63DD" w:rsidRPr="00314CC9">
        <w:rPr>
          <w:rFonts w:ascii="Century Schoolbook" w:hAnsi="Century Schoolbook"/>
          <w:sz w:val="26"/>
          <w:szCs w:val="26"/>
        </w:rPr>
        <w:instrText>, 152 N.C. App. 156 (2002)</w:instrText>
      </w:r>
      <w:r w:rsidR="00AD63DD">
        <w:instrText xml:space="preserve">" \s "State v. Moore, 152 N.C. App. 156, 161 (2002)" \c 1 </w:instrText>
      </w:r>
      <w:r w:rsidR="00AD63DD">
        <w:rPr>
          <w:rFonts w:ascii="Century Schoolbook" w:hAnsi="Century Schoolbook"/>
          <w:sz w:val="26"/>
          <w:szCs w:val="26"/>
        </w:rPr>
        <w:fldChar w:fldCharType="end"/>
      </w:r>
      <w:r w:rsidR="00275368">
        <w:rPr>
          <w:rFonts w:ascii="Century Schoolbook" w:hAnsi="Century Schoolbook"/>
          <w:sz w:val="26"/>
          <w:szCs w:val="26"/>
        </w:rPr>
        <w:t>.</w:t>
      </w:r>
    </w:p>
    <w:p w14:paraId="617E0FE8" w14:textId="77777777" w:rsidR="00956C05" w:rsidRPr="008479AD" w:rsidRDefault="00956C05" w:rsidP="00956C05">
      <w:pPr>
        <w:keepNext/>
        <w:widowControl w:val="0"/>
        <w:spacing w:after="240" w:line="480" w:lineRule="auto"/>
        <w:jc w:val="both"/>
        <w:rPr>
          <w:rFonts w:ascii="Century Schoolbook" w:hAnsi="Century Schoolbook"/>
          <w:b/>
          <w:smallCaps/>
          <w:sz w:val="26"/>
          <w:szCs w:val="26"/>
          <w:u w:val="single"/>
        </w:rPr>
      </w:pPr>
      <w:r w:rsidRPr="008479AD">
        <w:rPr>
          <w:rFonts w:ascii="Century Schoolbook" w:hAnsi="Century Schoolbook"/>
          <w:b/>
          <w:smallCaps/>
          <w:sz w:val="26"/>
          <w:szCs w:val="26"/>
          <w:u w:val="single"/>
        </w:rPr>
        <w:t>discussion</w:t>
      </w:r>
    </w:p>
    <w:p w14:paraId="3C351D56" w14:textId="0E0BFF4D" w:rsidR="00956C05" w:rsidRPr="008479AD" w:rsidRDefault="00956C05" w:rsidP="002E0094">
      <w:pPr>
        <w:keepNext/>
        <w:keepLines/>
        <w:widowControl w:val="0"/>
        <w:spacing w:before="120" w:after="360"/>
        <w:ind w:left="72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714BAE">
        <w:rPr>
          <w:rFonts w:ascii="Century Schoolbook" w:hAnsi="Century Schoolbook"/>
          <w:sz w:val="26"/>
          <w:szCs w:val="26"/>
          <w:u w:val="single"/>
        </w:rPr>
        <w:t>Captain Johnson’s Inte</w:t>
      </w:r>
      <w:r w:rsidR="00275368">
        <w:rPr>
          <w:rFonts w:ascii="Century Schoolbook" w:hAnsi="Century Schoolbook"/>
          <w:sz w:val="26"/>
          <w:szCs w:val="26"/>
          <w:u w:val="single"/>
        </w:rPr>
        <w:t>r</w:t>
      </w:r>
      <w:r w:rsidR="00714BAE">
        <w:rPr>
          <w:rFonts w:ascii="Century Schoolbook" w:hAnsi="Century Schoolbook"/>
          <w:sz w:val="26"/>
          <w:szCs w:val="26"/>
          <w:u w:val="single"/>
        </w:rPr>
        <w:t xml:space="preserve">view Of Hollingsworth Was Significantly More Probing </w:t>
      </w:r>
      <w:r w:rsidR="00275368">
        <w:rPr>
          <w:rFonts w:ascii="Century Schoolbook" w:hAnsi="Century Schoolbook"/>
          <w:sz w:val="26"/>
          <w:szCs w:val="26"/>
          <w:u w:val="single"/>
        </w:rPr>
        <w:t>Eliciting</w:t>
      </w:r>
      <w:r w:rsidR="00714BAE">
        <w:rPr>
          <w:rFonts w:ascii="Century Schoolbook" w:hAnsi="Century Schoolbook"/>
          <w:sz w:val="26"/>
          <w:szCs w:val="26"/>
          <w:u w:val="single"/>
        </w:rPr>
        <w:t xml:space="preserve"> Allegations Not </w:t>
      </w:r>
      <w:r w:rsidR="00275368">
        <w:rPr>
          <w:rFonts w:ascii="Century Schoolbook" w:hAnsi="Century Schoolbook"/>
          <w:sz w:val="26"/>
          <w:szCs w:val="26"/>
          <w:u w:val="single"/>
        </w:rPr>
        <w:t xml:space="preserve">Asked </w:t>
      </w:r>
      <w:r w:rsidR="00523B32">
        <w:rPr>
          <w:rFonts w:ascii="Century Schoolbook" w:hAnsi="Century Schoolbook"/>
          <w:sz w:val="26"/>
          <w:szCs w:val="26"/>
          <w:u w:val="single"/>
        </w:rPr>
        <w:t xml:space="preserve">About </w:t>
      </w:r>
      <w:r w:rsidR="00275368">
        <w:rPr>
          <w:rFonts w:ascii="Century Schoolbook" w:hAnsi="Century Schoolbook"/>
          <w:sz w:val="26"/>
          <w:szCs w:val="26"/>
          <w:u w:val="single"/>
        </w:rPr>
        <w:t xml:space="preserve">Or </w:t>
      </w:r>
      <w:r w:rsidR="00714BAE">
        <w:rPr>
          <w:rFonts w:ascii="Century Schoolbook" w:hAnsi="Century Schoolbook"/>
          <w:sz w:val="26"/>
          <w:szCs w:val="26"/>
          <w:u w:val="single"/>
        </w:rPr>
        <w:t xml:space="preserve">Testified To </w:t>
      </w:r>
      <w:r w:rsidR="00275368">
        <w:rPr>
          <w:rFonts w:ascii="Century Schoolbook" w:hAnsi="Century Schoolbook"/>
          <w:sz w:val="26"/>
          <w:szCs w:val="26"/>
          <w:u w:val="single"/>
        </w:rPr>
        <w:t xml:space="preserve">Under Oath </w:t>
      </w:r>
      <w:r w:rsidR="00714BAE">
        <w:rPr>
          <w:rFonts w:ascii="Century Schoolbook" w:hAnsi="Century Schoolbook"/>
          <w:sz w:val="26"/>
          <w:szCs w:val="26"/>
          <w:u w:val="single"/>
        </w:rPr>
        <w:t>At Trial</w:t>
      </w:r>
      <w:r w:rsidR="00856ED3" w:rsidRPr="00856ED3">
        <w:rPr>
          <w:rFonts w:ascii="Century Schoolbook" w:hAnsi="Century Schoolbook"/>
          <w:sz w:val="26"/>
          <w:szCs w:val="26"/>
          <w:u w:val="single"/>
        </w:rPr>
        <w:t xml:space="preserve"> </w:t>
      </w:r>
    </w:p>
    <w:p w14:paraId="5DC7AA18" w14:textId="58AF04F6" w:rsidR="00C55771" w:rsidRDefault="00C55771"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 xml:space="preserve">When the State began asking </w:t>
      </w:r>
      <w:r w:rsidR="00275368">
        <w:rPr>
          <w:rFonts w:ascii="Century Schoolbook" w:hAnsi="Century Schoolbook"/>
          <w:sz w:val="26"/>
          <w:szCs w:val="26"/>
        </w:rPr>
        <w:t>Detective</w:t>
      </w:r>
      <w:r>
        <w:rPr>
          <w:rFonts w:ascii="Century Schoolbook" w:hAnsi="Century Schoolbook"/>
          <w:sz w:val="26"/>
          <w:szCs w:val="26"/>
        </w:rPr>
        <w:t xml:space="preserve"> Johnson about State’s Exhibit 282, the recording of Johnson’s interview with Hollingsworth, defense counsel objected: “And, candidly, I do not see how it particularly corroborates </w:t>
      </w:r>
      <w:r w:rsidR="003E7D25">
        <w:rPr>
          <w:rFonts w:ascii="Century Schoolbook" w:hAnsi="Century Schoolbook"/>
          <w:sz w:val="26"/>
          <w:szCs w:val="26"/>
        </w:rPr>
        <w:t xml:space="preserve">or necessarily impeaches his testimony. It just deals with different facts, substantially different facts, in substantially more detail.” (Tp. 554) Counsel added the State had an opportunity to ask Hollingsworth about the additional details when he was on the stand under oath, but the State did not ask these questions. Much of Hollingsworth’s </w:t>
      </w:r>
      <w:r w:rsidR="000C6535">
        <w:rPr>
          <w:rFonts w:ascii="Century Schoolbook" w:hAnsi="Century Schoolbook"/>
          <w:sz w:val="26"/>
          <w:szCs w:val="26"/>
        </w:rPr>
        <w:t xml:space="preserve">trial </w:t>
      </w:r>
      <w:r w:rsidR="003E7D25">
        <w:rPr>
          <w:rFonts w:ascii="Century Schoolbook" w:hAnsi="Century Schoolbook"/>
          <w:sz w:val="26"/>
          <w:szCs w:val="26"/>
        </w:rPr>
        <w:t>testimony concerned the lay-out of t</w:t>
      </w:r>
      <w:r w:rsidR="000A34A9">
        <w:rPr>
          <w:rFonts w:ascii="Century Schoolbook" w:hAnsi="Century Schoolbook"/>
          <w:sz w:val="26"/>
          <w:szCs w:val="26"/>
        </w:rPr>
        <w:t xml:space="preserve">he </w:t>
      </w:r>
      <w:r w:rsidR="000A34A9">
        <w:rPr>
          <w:rFonts w:ascii="Century Schoolbook" w:hAnsi="Century Schoolbook"/>
          <w:sz w:val="26"/>
          <w:szCs w:val="26"/>
        </w:rPr>
        <w:lastRenderedPageBreak/>
        <w:t>jail and how inmates were able to socialize with one another.</w:t>
      </w:r>
      <w:r w:rsidR="003E7D25">
        <w:rPr>
          <w:rFonts w:ascii="Century Schoolbook" w:hAnsi="Century Schoolbook"/>
          <w:sz w:val="26"/>
          <w:szCs w:val="26"/>
        </w:rPr>
        <w:t xml:space="preserve"> (</w:t>
      </w:r>
      <w:proofErr w:type="spellStart"/>
      <w:r w:rsidR="003E7D25">
        <w:rPr>
          <w:rFonts w:ascii="Century Schoolbook" w:hAnsi="Century Schoolbook"/>
          <w:sz w:val="26"/>
          <w:szCs w:val="26"/>
        </w:rPr>
        <w:t>Tpp</w:t>
      </w:r>
      <w:proofErr w:type="spellEnd"/>
      <w:r w:rsidR="003E7D25">
        <w:rPr>
          <w:rFonts w:ascii="Century Schoolbook" w:hAnsi="Century Schoolbook"/>
          <w:sz w:val="26"/>
          <w:szCs w:val="26"/>
        </w:rPr>
        <w:t xml:space="preserve">. 507 </w:t>
      </w:r>
      <w:r w:rsidR="000A34A9">
        <w:rPr>
          <w:rFonts w:ascii="Century Schoolbook" w:hAnsi="Century Schoolbook"/>
          <w:sz w:val="26"/>
          <w:szCs w:val="26"/>
        </w:rPr>
        <w:t>–</w:t>
      </w:r>
      <w:r w:rsidR="003E7D25">
        <w:rPr>
          <w:rFonts w:ascii="Century Schoolbook" w:hAnsi="Century Schoolbook"/>
          <w:sz w:val="26"/>
          <w:szCs w:val="26"/>
        </w:rPr>
        <w:t xml:space="preserve"> </w:t>
      </w:r>
      <w:r w:rsidR="000A34A9">
        <w:rPr>
          <w:rFonts w:ascii="Century Schoolbook" w:hAnsi="Century Schoolbook"/>
          <w:sz w:val="26"/>
          <w:szCs w:val="26"/>
        </w:rPr>
        <w:t>510) Hollingsworth</w:t>
      </w:r>
      <w:r w:rsidR="00D334E3">
        <w:rPr>
          <w:rFonts w:ascii="Century Schoolbook" w:hAnsi="Century Schoolbook"/>
          <w:sz w:val="26"/>
          <w:szCs w:val="26"/>
        </w:rPr>
        <w:t>’s</w:t>
      </w:r>
      <w:r w:rsidR="000A34A9">
        <w:rPr>
          <w:rFonts w:ascii="Century Schoolbook" w:hAnsi="Century Schoolbook"/>
          <w:sz w:val="26"/>
          <w:szCs w:val="26"/>
        </w:rPr>
        <w:t xml:space="preserve"> testimony concerning the assault was limited to generalities:</w:t>
      </w:r>
    </w:p>
    <w:p w14:paraId="5C463910" w14:textId="6F6A880A" w:rsidR="000A34A9" w:rsidRDefault="000A34A9" w:rsidP="000A34A9">
      <w:pPr>
        <w:overflowPunct w:val="0"/>
        <w:autoSpaceDE w:val="0"/>
        <w:autoSpaceDN w:val="0"/>
        <w:adjustRightInd w:val="0"/>
        <w:spacing w:before="120" w:after="240"/>
        <w:ind w:left="1440" w:right="720" w:hanging="720"/>
        <w:jc w:val="both"/>
        <w:textAlignment w:val="baseline"/>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r>
      <w:proofErr w:type="gramStart"/>
      <w:r>
        <w:rPr>
          <w:rFonts w:ascii="Century Schoolbook" w:hAnsi="Century Schoolbook"/>
          <w:sz w:val="26"/>
          <w:szCs w:val="26"/>
        </w:rPr>
        <w:t>What</w:t>
      </w:r>
      <w:proofErr w:type="gramEnd"/>
      <w:r>
        <w:rPr>
          <w:rFonts w:ascii="Century Schoolbook" w:hAnsi="Century Schoolbook"/>
          <w:sz w:val="26"/>
          <w:szCs w:val="26"/>
        </w:rPr>
        <w:t xml:space="preserve"> did he say happened on the day of the murder?</w:t>
      </w:r>
    </w:p>
    <w:p w14:paraId="2B80BAB8" w14:textId="4F112A2F" w:rsidR="000A34A9" w:rsidRDefault="000A34A9" w:rsidP="000A34A9">
      <w:pPr>
        <w:overflowPunct w:val="0"/>
        <w:autoSpaceDE w:val="0"/>
        <w:autoSpaceDN w:val="0"/>
        <w:adjustRightInd w:val="0"/>
        <w:spacing w:before="120" w:after="240"/>
        <w:ind w:left="1440" w:right="720" w:hanging="720"/>
        <w:jc w:val="both"/>
        <w:textAlignment w:val="baseline"/>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 xml:space="preserve">Well, first he kept telling different stories: He walked in on two guys; they put the gun to his face. Then, like, as the days go by, he </w:t>
      </w:r>
      <w:proofErr w:type="gramStart"/>
      <w:r>
        <w:rPr>
          <w:rFonts w:ascii="Century Schoolbook" w:hAnsi="Century Schoolbook"/>
          <w:sz w:val="26"/>
          <w:szCs w:val="26"/>
        </w:rPr>
        <w:t>start</w:t>
      </w:r>
      <w:proofErr w:type="gramEnd"/>
      <w:r>
        <w:rPr>
          <w:rFonts w:ascii="Century Schoolbook" w:hAnsi="Century Schoolbook"/>
          <w:sz w:val="26"/>
          <w:szCs w:val="26"/>
        </w:rPr>
        <w:t xml:space="preserve"> coming out more and more about different parts that happened and what happened, the situation about when he was in . . . I think he said he was in there trying to steal something and the uncle came home and caught him, and they got into a little tussle, and he said he cut his throat . . . took a knife and cut his throat and beat him with a log. </w:t>
      </w:r>
    </w:p>
    <w:p w14:paraId="415CD5EF" w14:textId="0B76E8B6" w:rsidR="000A34A9" w:rsidRDefault="000A34A9"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 xml:space="preserve">(Tp. 512) Asked where the assault happened, Hollingsworth stated that it started in the living </w:t>
      </w:r>
      <w:r w:rsidR="00D334E3">
        <w:rPr>
          <w:rFonts w:ascii="Century Schoolbook" w:hAnsi="Century Schoolbook"/>
          <w:sz w:val="26"/>
          <w:szCs w:val="26"/>
        </w:rPr>
        <w:t>room,</w:t>
      </w:r>
      <w:r>
        <w:rPr>
          <w:rFonts w:ascii="Century Schoolbook" w:hAnsi="Century Schoolbook"/>
          <w:sz w:val="26"/>
          <w:szCs w:val="26"/>
        </w:rPr>
        <w:t xml:space="preserve"> and he moved him to the bedroom. (Tp. 513) The prosecutor moved on to questions about framing the other two men. (Tp. 514) </w:t>
      </w:r>
      <w:r w:rsidR="008E5835">
        <w:rPr>
          <w:rFonts w:ascii="Century Schoolbook" w:hAnsi="Century Schoolbook"/>
          <w:sz w:val="26"/>
          <w:szCs w:val="26"/>
        </w:rPr>
        <w:t xml:space="preserve">When the prosecutor returned to asking about the assault, Hollingsworth testified Gabriel told the other inmates that he put the clothes “behind the headboard in his room . . .cousin’s room.” (Tp. 516) </w:t>
      </w:r>
      <w:r w:rsidR="00003D62">
        <w:rPr>
          <w:rFonts w:ascii="Century Schoolbook" w:hAnsi="Century Schoolbook"/>
          <w:sz w:val="26"/>
          <w:szCs w:val="26"/>
        </w:rPr>
        <w:t>The remaining questions to Hollingsworth were directed to whether he knew any of the individuals mentioned by Gabriel, why he was in jail and if he had been promised anything for his testimony.</w:t>
      </w:r>
    </w:p>
    <w:p w14:paraId="00027A7C" w14:textId="28058D28" w:rsidR="000C6535" w:rsidRDefault="000C6535"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Captain Johnson’s interview with Hollingsworth</w:t>
      </w:r>
      <w:r w:rsidR="00952AF0">
        <w:rPr>
          <w:rFonts w:ascii="Century Schoolbook" w:hAnsi="Century Schoolbook"/>
          <w:sz w:val="26"/>
          <w:szCs w:val="26"/>
        </w:rPr>
        <w:t xml:space="preserve"> on January 31, </w:t>
      </w:r>
      <w:proofErr w:type="gramStart"/>
      <w:r w:rsidR="00952AF0">
        <w:rPr>
          <w:rFonts w:ascii="Century Schoolbook" w:hAnsi="Century Schoolbook"/>
          <w:sz w:val="26"/>
          <w:szCs w:val="26"/>
        </w:rPr>
        <w:t>2018</w:t>
      </w:r>
      <w:proofErr w:type="gramEnd"/>
      <w:r>
        <w:rPr>
          <w:rFonts w:ascii="Century Schoolbook" w:hAnsi="Century Schoolbook"/>
          <w:sz w:val="26"/>
          <w:szCs w:val="26"/>
        </w:rPr>
        <w:t xml:space="preserve"> </w:t>
      </w:r>
      <w:r w:rsidR="001973A0">
        <w:rPr>
          <w:rFonts w:ascii="Century Schoolbook" w:hAnsi="Century Schoolbook"/>
          <w:sz w:val="26"/>
          <w:szCs w:val="26"/>
        </w:rPr>
        <w:t xml:space="preserve">elicited hearsay assertions of what </w:t>
      </w:r>
      <w:r w:rsidR="00DD3D64">
        <w:rPr>
          <w:rFonts w:ascii="Century Schoolbook" w:hAnsi="Century Schoolbook"/>
          <w:sz w:val="26"/>
          <w:szCs w:val="26"/>
        </w:rPr>
        <w:t xml:space="preserve">Hollingsworth thought </w:t>
      </w:r>
      <w:r w:rsidR="001973A0">
        <w:rPr>
          <w:rFonts w:ascii="Century Schoolbook" w:hAnsi="Century Schoolbook"/>
          <w:sz w:val="26"/>
          <w:szCs w:val="26"/>
        </w:rPr>
        <w:t xml:space="preserve">Gabriel </w:t>
      </w:r>
      <w:r w:rsidR="00DD3D64">
        <w:rPr>
          <w:rFonts w:ascii="Century Schoolbook" w:hAnsi="Century Schoolbook"/>
          <w:sz w:val="26"/>
          <w:szCs w:val="26"/>
        </w:rPr>
        <w:t xml:space="preserve">had said to him </w:t>
      </w:r>
      <w:r w:rsidR="001973A0">
        <w:rPr>
          <w:rFonts w:ascii="Century Schoolbook" w:hAnsi="Century Schoolbook"/>
          <w:sz w:val="26"/>
          <w:szCs w:val="26"/>
        </w:rPr>
        <w:t>which the prosecutor had not attempted to elicit during Hollingsworth’s testimony</w:t>
      </w:r>
      <w:r w:rsidR="00DD3D64">
        <w:rPr>
          <w:rFonts w:ascii="Century Schoolbook" w:hAnsi="Century Schoolbook"/>
          <w:sz w:val="26"/>
          <w:szCs w:val="26"/>
        </w:rPr>
        <w:t xml:space="preserve"> under oath</w:t>
      </w:r>
      <w:r>
        <w:rPr>
          <w:rFonts w:ascii="Century Schoolbook" w:hAnsi="Century Schoolbook"/>
          <w:sz w:val="26"/>
          <w:szCs w:val="26"/>
        </w:rPr>
        <w:t>. The recording is 19 minutes and 42 seconds long. (</w:t>
      </w:r>
      <w:r w:rsidR="00634637">
        <w:rPr>
          <w:rFonts w:ascii="Century Schoolbook" w:hAnsi="Century Schoolbook"/>
          <w:sz w:val="26"/>
          <w:szCs w:val="26"/>
        </w:rPr>
        <w:t>SE</w:t>
      </w:r>
      <w:r>
        <w:rPr>
          <w:rFonts w:ascii="Century Schoolbook" w:hAnsi="Century Schoolbook"/>
          <w:sz w:val="26"/>
          <w:szCs w:val="26"/>
        </w:rPr>
        <w:t xml:space="preserve"> </w:t>
      </w:r>
      <w:r>
        <w:rPr>
          <w:rFonts w:ascii="Century Schoolbook" w:hAnsi="Century Schoolbook"/>
          <w:sz w:val="26"/>
          <w:szCs w:val="26"/>
        </w:rPr>
        <w:lastRenderedPageBreak/>
        <w:t xml:space="preserve">282) The officer began </w:t>
      </w:r>
      <w:r w:rsidR="000C5334">
        <w:rPr>
          <w:rFonts w:ascii="Century Schoolbook" w:hAnsi="Century Schoolbook"/>
          <w:sz w:val="26"/>
          <w:szCs w:val="26"/>
        </w:rPr>
        <w:t>by referencing</w:t>
      </w:r>
      <w:r w:rsidR="00952AF0">
        <w:rPr>
          <w:rFonts w:ascii="Century Schoolbook" w:hAnsi="Century Schoolbook"/>
          <w:sz w:val="26"/>
          <w:szCs w:val="26"/>
        </w:rPr>
        <w:t xml:space="preserve"> </w:t>
      </w:r>
      <w:r>
        <w:rPr>
          <w:rFonts w:ascii="Century Schoolbook" w:hAnsi="Century Schoolbook"/>
          <w:sz w:val="26"/>
          <w:szCs w:val="26"/>
        </w:rPr>
        <w:t xml:space="preserve">a prior </w:t>
      </w:r>
      <w:r w:rsidR="000C5334">
        <w:rPr>
          <w:rFonts w:ascii="Century Schoolbook" w:hAnsi="Century Schoolbook"/>
          <w:sz w:val="26"/>
          <w:szCs w:val="26"/>
        </w:rPr>
        <w:t xml:space="preserve">unrecorded </w:t>
      </w:r>
      <w:r>
        <w:rPr>
          <w:rFonts w:ascii="Century Schoolbook" w:hAnsi="Century Schoolbook"/>
          <w:sz w:val="26"/>
          <w:szCs w:val="26"/>
        </w:rPr>
        <w:t>interview with Hollingsworth. (</w:t>
      </w:r>
      <w:r w:rsidR="00634637">
        <w:rPr>
          <w:rFonts w:ascii="Century Schoolbook" w:hAnsi="Century Schoolbook"/>
          <w:sz w:val="26"/>
          <w:szCs w:val="26"/>
        </w:rPr>
        <w:t xml:space="preserve">SE </w:t>
      </w:r>
      <w:r>
        <w:rPr>
          <w:rFonts w:ascii="Century Schoolbook" w:hAnsi="Century Schoolbook"/>
          <w:sz w:val="26"/>
          <w:szCs w:val="26"/>
        </w:rPr>
        <w:t>282, 01:18</w:t>
      </w:r>
      <w:r w:rsidR="004A4E6B">
        <w:rPr>
          <w:rStyle w:val="FootnoteReference"/>
          <w:rFonts w:ascii="Century Schoolbook" w:hAnsi="Century Schoolbook"/>
          <w:sz w:val="26"/>
          <w:szCs w:val="26"/>
        </w:rPr>
        <w:footnoteReference w:id="3"/>
      </w:r>
      <w:r>
        <w:rPr>
          <w:rFonts w:ascii="Century Schoolbook" w:hAnsi="Century Schoolbook"/>
          <w:sz w:val="26"/>
          <w:szCs w:val="26"/>
        </w:rPr>
        <w:t>) Johnson asked Hollingsworth if Gabriel had said anything new since their last interview, adding “I had him moved for you.” (</w:t>
      </w:r>
      <w:r w:rsidR="00634637">
        <w:rPr>
          <w:rFonts w:ascii="Century Schoolbook" w:hAnsi="Century Schoolbook"/>
          <w:sz w:val="26"/>
          <w:szCs w:val="26"/>
        </w:rPr>
        <w:t>SE 282</w:t>
      </w:r>
      <w:r w:rsidR="000C5334">
        <w:rPr>
          <w:rFonts w:ascii="Century Schoolbook" w:hAnsi="Century Schoolbook"/>
          <w:sz w:val="26"/>
          <w:szCs w:val="26"/>
        </w:rPr>
        <w:t>,</w:t>
      </w:r>
      <w:r w:rsidR="00634637">
        <w:rPr>
          <w:rFonts w:ascii="Century Schoolbook" w:hAnsi="Century Schoolbook"/>
          <w:sz w:val="26"/>
          <w:szCs w:val="26"/>
        </w:rPr>
        <w:t xml:space="preserve"> 01:36) In the interview Hollingsworth alleged Gabriel had told him </w:t>
      </w:r>
      <w:proofErr w:type="gramStart"/>
      <w:r w:rsidR="00634637">
        <w:rPr>
          <w:rFonts w:ascii="Century Schoolbook" w:hAnsi="Century Schoolbook"/>
          <w:sz w:val="26"/>
          <w:szCs w:val="26"/>
        </w:rPr>
        <w:t>“he</w:t>
      </w:r>
      <w:proofErr w:type="gramEnd"/>
      <w:r w:rsidR="00634637">
        <w:rPr>
          <w:rFonts w:ascii="Century Schoolbook" w:hAnsi="Century Schoolbook"/>
          <w:sz w:val="26"/>
          <w:szCs w:val="26"/>
        </w:rPr>
        <w:t xml:space="preserve"> did it for the drugs, for his uncle’s drugs.” (SE 282</w:t>
      </w:r>
      <w:r w:rsidR="000C5334">
        <w:rPr>
          <w:rFonts w:ascii="Century Schoolbook" w:hAnsi="Century Schoolbook"/>
          <w:sz w:val="26"/>
          <w:szCs w:val="26"/>
        </w:rPr>
        <w:t>,</w:t>
      </w:r>
      <w:r w:rsidR="00634637">
        <w:rPr>
          <w:rFonts w:ascii="Century Schoolbook" w:hAnsi="Century Schoolbook"/>
          <w:sz w:val="26"/>
          <w:szCs w:val="26"/>
        </w:rPr>
        <w:t xml:space="preserve"> 02:30) Hollingsworth </w:t>
      </w:r>
      <w:r w:rsidR="00DD3D64">
        <w:rPr>
          <w:rFonts w:ascii="Century Schoolbook" w:hAnsi="Century Schoolbook"/>
          <w:sz w:val="26"/>
          <w:szCs w:val="26"/>
        </w:rPr>
        <w:t>said</w:t>
      </w:r>
      <w:r w:rsidR="00634637">
        <w:rPr>
          <w:rFonts w:ascii="Century Schoolbook" w:hAnsi="Century Schoolbook"/>
          <w:sz w:val="26"/>
          <w:szCs w:val="26"/>
        </w:rPr>
        <w:t xml:space="preserve"> Gabriel </w:t>
      </w:r>
      <w:r w:rsidR="00952AF0">
        <w:rPr>
          <w:rFonts w:ascii="Century Schoolbook" w:hAnsi="Century Schoolbook"/>
          <w:sz w:val="26"/>
          <w:szCs w:val="26"/>
        </w:rPr>
        <w:t>told him</w:t>
      </w:r>
      <w:r w:rsidR="00634637">
        <w:rPr>
          <w:rFonts w:ascii="Century Schoolbook" w:hAnsi="Century Schoolbook"/>
          <w:sz w:val="26"/>
          <w:szCs w:val="26"/>
        </w:rPr>
        <w:t xml:space="preserve"> he had gone to his uncle’s house</w:t>
      </w:r>
      <w:r w:rsidR="001F59E4">
        <w:rPr>
          <w:rFonts w:ascii="Century Schoolbook" w:hAnsi="Century Schoolbook"/>
          <w:sz w:val="26"/>
          <w:szCs w:val="26"/>
        </w:rPr>
        <w:t xml:space="preserve"> on the day before the assault</w:t>
      </w:r>
      <w:r w:rsidR="00634637">
        <w:rPr>
          <w:rFonts w:ascii="Century Schoolbook" w:hAnsi="Century Schoolbook"/>
          <w:sz w:val="26"/>
          <w:szCs w:val="26"/>
        </w:rPr>
        <w:t xml:space="preserve"> to take whatever he could pawn when his uncle walked in </w:t>
      </w:r>
      <w:r w:rsidR="001F59E4">
        <w:rPr>
          <w:rFonts w:ascii="Century Schoolbook" w:hAnsi="Century Schoolbook"/>
          <w:sz w:val="26"/>
          <w:szCs w:val="26"/>
        </w:rPr>
        <w:t>and caught him.</w:t>
      </w:r>
      <w:r w:rsidR="00634637">
        <w:rPr>
          <w:rFonts w:ascii="Century Schoolbook" w:hAnsi="Century Schoolbook"/>
          <w:sz w:val="26"/>
          <w:szCs w:val="26"/>
        </w:rPr>
        <w:t xml:space="preserve"> (SE</w:t>
      </w:r>
      <w:r w:rsidR="001F59E4">
        <w:rPr>
          <w:rFonts w:ascii="Century Schoolbook" w:hAnsi="Century Schoolbook"/>
          <w:sz w:val="26"/>
          <w:szCs w:val="26"/>
        </w:rPr>
        <w:t xml:space="preserve"> </w:t>
      </w:r>
      <w:r w:rsidR="000C5334">
        <w:rPr>
          <w:rFonts w:ascii="Century Schoolbook" w:hAnsi="Century Schoolbook"/>
          <w:sz w:val="26"/>
          <w:szCs w:val="26"/>
        </w:rPr>
        <w:t xml:space="preserve"> 282, </w:t>
      </w:r>
      <w:r w:rsidR="001F59E4">
        <w:rPr>
          <w:rFonts w:ascii="Century Schoolbook" w:hAnsi="Century Schoolbook"/>
          <w:sz w:val="26"/>
          <w:szCs w:val="26"/>
        </w:rPr>
        <w:t>05:30) The next day it happened again</w:t>
      </w:r>
      <w:r w:rsidR="00952AF0">
        <w:rPr>
          <w:rFonts w:ascii="Century Schoolbook" w:hAnsi="Century Schoolbook"/>
          <w:sz w:val="26"/>
          <w:szCs w:val="26"/>
        </w:rPr>
        <w:t>.</w:t>
      </w:r>
      <w:r w:rsidR="001F59E4">
        <w:rPr>
          <w:rFonts w:ascii="Century Schoolbook" w:hAnsi="Century Schoolbook"/>
          <w:sz w:val="26"/>
          <w:szCs w:val="26"/>
        </w:rPr>
        <w:t xml:space="preserve"> </w:t>
      </w:r>
      <w:r w:rsidR="00952AF0">
        <w:rPr>
          <w:rFonts w:ascii="Century Schoolbook" w:hAnsi="Century Schoolbook"/>
          <w:sz w:val="26"/>
          <w:szCs w:val="26"/>
        </w:rPr>
        <w:t xml:space="preserve">This time when his </w:t>
      </w:r>
      <w:r w:rsidR="001F59E4">
        <w:rPr>
          <w:rFonts w:ascii="Century Schoolbook" w:hAnsi="Century Schoolbook"/>
          <w:sz w:val="26"/>
          <w:szCs w:val="26"/>
        </w:rPr>
        <w:t xml:space="preserve">uncle walked </w:t>
      </w:r>
      <w:r w:rsidR="000C5334">
        <w:rPr>
          <w:rFonts w:ascii="Century Schoolbook" w:hAnsi="Century Schoolbook"/>
          <w:sz w:val="26"/>
          <w:szCs w:val="26"/>
        </w:rPr>
        <w:t>in,</w:t>
      </w:r>
      <w:r w:rsidR="00952AF0">
        <w:rPr>
          <w:rFonts w:ascii="Century Schoolbook" w:hAnsi="Century Schoolbook"/>
          <w:sz w:val="26"/>
          <w:szCs w:val="26"/>
        </w:rPr>
        <w:t xml:space="preserve"> </w:t>
      </w:r>
      <w:r w:rsidR="001F59E4">
        <w:rPr>
          <w:rFonts w:ascii="Century Schoolbook" w:hAnsi="Century Schoolbook"/>
          <w:sz w:val="26"/>
          <w:szCs w:val="26"/>
        </w:rPr>
        <w:t>they got into a confrontation. (S</w:t>
      </w:r>
      <w:r w:rsidR="000C5334">
        <w:rPr>
          <w:rFonts w:ascii="Century Schoolbook" w:hAnsi="Century Schoolbook"/>
          <w:sz w:val="26"/>
          <w:szCs w:val="26"/>
        </w:rPr>
        <w:t>E 282,</w:t>
      </w:r>
      <w:r w:rsidR="001F59E4">
        <w:rPr>
          <w:rFonts w:ascii="Century Schoolbook" w:hAnsi="Century Schoolbook"/>
          <w:sz w:val="26"/>
          <w:szCs w:val="26"/>
        </w:rPr>
        <w:t xml:space="preserve"> 05:44) They started fighting. </w:t>
      </w:r>
      <w:r w:rsidR="000C5334">
        <w:rPr>
          <w:rFonts w:ascii="Century Schoolbook" w:hAnsi="Century Schoolbook"/>
          <w:sz w:val="26"/>
          <w:szCs w:val="26"/>
        </w:rPr>
        <w:t>Gabriel</w:t>
      </w:r>
      <w:r w:rsidR="001F59E4">
        <w:rPr>
          <w:rFonts w:ascii="Century Schoolbook" w:hAnsi="Century Schoolbook"/>
          <w:sz w:val="26"/>
          <w:szCs w:val="26"/>
        </w:rPr>
        <w:t xml:space="preserve"> blanked out and beat h</w:t>
      </w:r>
      <w:r w:rsidR="000C5334">
        <w:rPr>
          <w:rFonts w:ascii="Century Schoolbook" w:hAnsi="Century Schoolbook"/>
          <w:sz w:val="26"/>
          <w:szCs w:val="26"/>
        </w:rPr>
        <w:t>is uncle</w:t>
      </w:r>
      <w:r w:rsidR="001F59E4">
        <w:rPr>
          <w:rFonts w:ascii="Century Schoolbook" w:hAnsi="Century Schoolbook"/>
          <w:sz w:val="26"/>
          <w:szCs w:val="26"/>
        </w:rPr>
        <w:t xml:space="preserve"> to death</w:t>
      </w:r>
      <w:r w:rsidR="004A4E6B">
        <w:rPr>
          <w:rFonts w:ascii="Century Schoolbook" w:hAnsi="Century Schoolbook"/>
          <w:sz w:val="26"/>
          <w:szCs w:val="26"/>
        </w:rPr>
        <w:t xml:space="preserve"> with a log </w:t>
      </w:r>
      <w:r w:rsidR="000C5334">
        <w:rPr>
          <w:rFonts w:ascii="Century Schoolbook" w:hAnsi="Century Schoolbook"/>
          <w:sz w:val="26"/>
          <w:szCs w:val="26"/>
        </w:rPr>
        <w:t xml:space="preserve">sitting </w:t>
      </w:r>
      <w:r w:rsidR="004A4E6B">
        <w:rPr>
          <w:rFonts w:ascii="Century Schoolbook" w:hAnsi="Century Schoolbook"/>
          <w:sz w:val="26"/>
          <w:szCs w:val="26"/>
        </w:rPr>
        <w:t xml:space="preserve">by the fireplace.  </w:t>
      </w:r>
      <w:r w:rsidR="000C5334">
        <w:rPr>
          <w:rFonts w:ascii="Century Schoolbook" w:hAnsi="Century Schoolbook"/>
          <w:sz w:val="26"/>
          <w:szCs w:val="26"/>
        </w:rPr>
        <w:t>“</w:t>
      </w:r>
      <w:r w:rsidR="004A4E6B">
        <w:rPr>
          <w:rFonts w:ascii="Century Schoolbook" w:hAnsi="Century Schoolbook"/>
          <w:sz w:val="26"/>
          <w:szCs w:val="26"/>
        </w:rPr>
        <w:t>He took a knife and cut his throat</w:t>
      </w:r>
      <w:r w:rsidR="001F59E4">
        <w:rPr>
          <w:rFonts w:ascii="Century Schoolbook" w:hAnsi="Century Schoolbook"/>
          <w:sz w:val="26"/>
          <w:szCs w:val="26"/>
        </w:rPr>
        <w:t>.” (SE 282</w:t>
      </w:r>
      <w:r w:rsidR="000C5334">
        <w:rPr>
          <w:rFonts w:ascii="Century Schoolbook" w:hAnsi="Century Schoolbook"/>
          <w:sz w:val="26"/>
          <w:szCs w:val="26"/>
        </w:rPr>
        <w:t>,</w:t>
      </w:r>
      <w:r w:rsidR="001F59E4">
        <w:rPr>
          <w:rFonts w:ascii="Century Schoolbook" w:hAnsi="Century Schoolbook"/>
          <w:sz w:val="26"/>
          <w:szCs w:val="26"/>
        </w:rPr>
        <w:t xml:space="preserve"> 05:4</w:t>
      </w:r>
      <w:r w:rsidR="004A4E6B">
        <w:rPr>
          <w:rFonts w:ascii="Century Schoolbook" w:hAnsi="Century Schoolbook"/>
          <w:sz w:val="26"/>
          <w:szCs w:val="26"/>
        </w:rPr>
        <w:t>7-05:59</w:t>
      </w:r>
      <w:r w:rsidR="001F59E4">
        <w:rPr>
          <w:rFonts w:ascii="Century Schoolbook" w:hAnsi="Century Schoolbook"/>
          <w:sz w:val="26"/>
          <w:szCs w:val="26"/>
        </w:rPr>
        <w:t>)</w:t>
      </w:r>
      <w:r w:rsidR="004A4E6B">
        <w:rPr>
          <w:rFonts w:ascii="Century Schoolbook" w:hAnsi="Century Schoolbook"/>
          <w:sz w:val="26"/>
          <w:szCs w:val="26"/>
        </w:rPr>
        <w:t xml:space="preserve"> Gabriel </w:t>
      </w:r>
      <w:r w:rsidR="000C5334">
        <w:rPr>
          <w:rFonts w:ascii="Century Schoolbook" w:hAnsi="Century Schoolbook"/>
          <w:sz w:val="26"/>
          <w:szCs w:val="26"/>
        </w:rPr>
        <w:t>told Hollingsworth</w:t>
      </w:r>
      <w:r w:rsidR="004A4E6B">
        <w:rPr>
          <w:rFonts w:ascii="Century Schoolbook" w:hAnsi="Century Schoolbook"/>
          <w:sz w:val="26"/>
          <w:szCs w:val="26"/>
        </w:rPr>
        <w:t xml:space="preserve"> he </w:t>
      </w:r>
      <w:r w:rsidR="00952AF0">
        <w:rPr>
          <w:rFonts w:ascii="Century Schoolbook" w:hAnsi="Century Schoolbook"/>
          <w:sz w:val="26"/>
          <w:szCs w:val="26"/>
        </w:rPr>
        <w:t xml:space="preserve">had </w:t>
      </w:r>
      <w:r w:rsidR="004A4E6B">
        <w:rPr>
          <w:rFonts w:ascii="Century Schoolbook" w:hAnsi="Century Schoolbook"/>
          <w:sz w:val="26"/>
          <w:szCs w:val="26"/>
        </w:rPr>
        <w:t>searched the house</w:t>
      </w:r>
      <w:r w:rsidR="00952AF0">
        <w:rPr>
          <w:rFonts w:ascii="Century Schoolbook" w:hAnsi="Century Schoolbook"/>
          <w:sz w:val="26"/>
          <w:szCs w:val="26"/>
        </w:rPr>
        <w:t xml:space="preserve"> before</w:t>
      </w:r>
      <w:r w:rsidR="004A4E6B">
        <w:rPr>
          <w:rFonts w:ascii="Century Schoolbook" w:hAnsi="Century Schoolbook"/>
          <w:sz w:val="26"/>
          <w:szCs w:val="26"/>
        </w:rPr>
        <w:t xml:space="preserve"> and found bricks of cocaine. (SE 282 06:37) </w:t>
      </w:r>
      <w:r w:rsidR="00952AF0">
        <w:rPr>
          <w:rFonts w:ascii="Century Schoolbook" w:hAnsi="Century Schoolbook"/>
          <w:sz w:val="26"/>
          <w:szCs w:val="26"/>
        </w:rPr>
        <w:t>Gabriel</w:t>
      </w:r>
      <w:r w:rsidR="004A4E6B">
        <w:rPr>
          <w:rFonts w:ascii="Century Schoolbook" w:hAnsi="Century Schoolbook"/>
          <w:sz w:val="26"/>
          <w:szCs w:val="26"/>
        </w:rPr>
        <w:t xml:space="preserve"> said he gave one to his older brother, one to his </w:t>
      </w:r>
      <w:r w:rsidR="00921702">
        <w:rPr>
          <w:rFonts w:ascii="Century Schoolbook" w:hAnsi="Century Schoolbook"/>
          <w:sz w:val="26"/>
          <w:szCs w:val="26"/>
        </w:rPr>
        <w:t>little</w:t>
      </w:r>
      <w:r w:rsidR="004A4E6B">
        <w:rPr>
          <w:rFonts w:ascii="Century Schoolbook" w:hAnsi="Century Schoolbook"/>
          <w:sz w:val="26"/>
          <w:szCs w:val="26"/>
        </w:rPr>
        <w:t xml:space="preserve"> brother and put one in a storage unit. (SE 282 06:</w:t>
      </w:r>
      <w:r w:rsidR="00921702">
        <w:rPr>
          <w:rFonts w:ascii="Century Schoolbook" w:hAnsi="Century Schoolbook"/>
          <w:sz w:val="26"/>
          <w:szCs w:val="26"/>
        </w:rPr>
        <w:t>48 – 06:49</w:t>
      </w:r>
      <w:r w:rsidR="004A4E6B">
        <w:rPr>
          <w:rFonts w:ascii="Century Schoolbook" w:hAnsi="Century Schoolbook"/>
          <w:sz w:val="26"/>
          <w:szCs w:val="26"/>
        </w:rPr>
        <w:t>)</w:t>
      </w:r>
      <w:r w:rsidR="00921702">
        <w:rPr>
          <w:rFonts w:ascii="Century Schoolbook" w:hAnsi="Century Schoolbook"/>
          <w:sz w:val="26"/>
          <w:szCs w:val="26"/>
        </w:rPr>
        <w:t xml:space="preserve"> Hollingworth said Gabriel took his uncle’s truck all the time. His girlfriend was pregnant. (SE 282 08:26) Johnson asked Hollingsworth if Gabriel had gone into more detail about how they were fighting. Gabriel said his uncle was small. He was stronger than his uncle. “His uncle </w:t>
      </w:r>
      <w:proofErr w:type="gramStart"/>
      <w:r w:rsidR="00921702">
        <w:rPr>
          <w:rFonts w:ascii="Century Schoolbook" w:hAnsi="Century Schoolbook"/>
          <w:sz w:val="26"/>
          <w:szCs w:val="26"/>
        </w:rPr>
        <w:t>weren’t</w:t>
      </w:r>
      <w:proofErr w:type="gramEnd"/>
      <w:r w:rsidR="00921702">
        <w:rPr>
          <w:rFonts w:ascii="Century Schoolbook" w:hAnsi="Century Schoolbook"/>
          <w:sz w:val="26"/>
          <w:szCs w:val="26"/>
        </w:rPr>
        <w:t xml:space="preserve"> no problem, he beat him, kicked him</w:t>
      </w:r>
      <w:r w:rsidR="00161A4F">
        <w:rPr>
          <w:rFonts w:ascii="Century Schoolbook" w:hAnsi="Century Schoolbook"/>
          <w:sz w:val="26"/>
          <w:szCs w:val="26"/>
        </w:rPr>
        <w:t>,</w:t>
      </w:r>
      <w:r w:rsidR="00921702">
        <w:rPr>
          <w:rFonts w:ascii="Century Schoolbook" w:hAnsi="Century Schoolbook"/>
          <w:sz w:val="26"/>
          <w:szCs w:val="26"/>
        </w:rPr>
        <w:t xml:space="preserve"> stomped him. Hit him with the log.</w:t>
      </w:r>
      <w:r w:rsidR="00D829C7">
        <w:rPr>
          <w:rFonts w:ascii="Century Schoolbook" w:hAnsi="Century Schoolbook"/>
          <w:sz w:val="26"/>
          <w:szCs w:val="26"/>
        </w:rPr>
        <w:t xml:space="preserve"> Beat him with the log.</w:t>
      </w:r>
      <w:r w:rsidR="00921702">
        <w:rPr>
          <w:rFonts w:ascii="Century Schoolbook" w:hAnsi="Century Schoolbook"/>
          <w:sz w:val="26"/>
          <w:szCs w:val="26"/>
        </w:rPr>
        <w:t>” (SE 282</w:t>
      </w:r>
      <w:r w:rsidR="000C5334">
        <w:rPr>
          <w:rFonts w:ascii="Century Schoolbook" w:hAnsi="Century Schoolbook"/>
          <w:sz w:val="26"/>
          <w:szCs w:val="26"/>
        </w:rPr>
        <w:t>,</w:t>
      </w:r>
      <w:r w:rsidR="00921702">
        <w:rPr>
          <w:rFonts w:ascii="Century Schoolbook" w:hAnsi="Century Schoolbook"/>
          <w:sz w:val="26"/>
          <w:szCs w:val="26"/>
        </w:rPr>
        <w:t xml:space="preserve"> 10:</w:t>
      </w:r>
      <w:r w:rsidR="00D829C7">
        <w:rPr>
          <w:rFonts w:ascii="Century Schoolbook" w:hAnsi="Century Schoolbook"/>
          <w:sz w:val="26"/>
          <w:szCs w:val="26"/>
        </w:rPr>
        <w:t>00</w:t>
      </w:r>
      <w:r w:rsidR="00921702">
        <w:rPr>
          <w:rFonts w:ascii="Century Schoolbook" w:hAnsi="Century Schoolbook"/>
          <w:sz w:val="26"/>
          <w:szCs w:val="26"/>
        </w:rPr>
        <w:t xml:space="preserve"> </w:t>
      </w:r>
      <w:r w:rsidR="00D829C7">
        <w:rPr>
          <w:rFonts w:ascii="Century Schoolbook" w:hAnsi="Century Schoolbook"/>
          <w:sz w:val="26"/>
          <w:szCs w:val="26"/>
        </w:rPr>
        <w:lastRenderedPageBreak/>
        <w:t>–</w:t>
      </w:r>
      <w:r w:rsidR="00921702">
        <w:rPr>
          <w:rFonts w:ascii="Century Schoolbook" w:hAnsi="Century Schoolbook"/>
          <w:sz w:val="26"/>
          <w:szCs w:val="26"/>
        </w:rPr>
        <w:t xml:space="preserve"> </w:t>
      </w:r>
      <w:r w:rsidR="00D829C7">
        <w:rPr>
          <w:rFonts w:ascii="Century Schoolbook" w:hAnsi="Century Schoolbook"/>
          <w:sz w:val="26"/>
          <w:szCs w:val="26"/>
        </w:rPr>
        <w:t>10:13) The log was</w:t>
      </w:r>
      <w:r w:rsidR="00921702">
        <w:rPr>
          <w:rFonts w:ascii="Century Schoolbook" w:hAnsi="Century Schoolbook"/>
          <w:sz w:val="26"/>
          <w:szCs w:val="26"/>
        </w:rPr>
        <w:t xml:space="preserve"> from outside in the woodpile. (SE 282</w:t>
      </w:r>
      <w:r w:rsidR="000C5334">
        <w:rPr>
          <w:rFonts w:ascii="Century Schoolbook" w:hAnsi="Century Schoolbook"/>
          <w:sz w:val="26"/>
          <w:szCs w:val="26"/>
        </w:rPr>
        <w:t>,</w:t>
      </w:r>
      <w:r w:rsidR="00921702">
        <w:rPr>
          <w:rFonts w:ascii="Century Schoolbook" w:hAnsi="Century Schoolbook"/>
          <w:sz w:val="26"/>
          <w:szCs w:val="26"/>
        </w:rPr>
        <w:t xml:space="preserve"> 10:1</w:t>
      </w:r>
      <w:r w:rsidR="00D829C7">
        <w:rPr>
          <w:rFonts w:ascii="Century Schoolbook" w:hAnsi="Century Schoolbook"/>
          <w:sz w:val="26"/>
          <w:szCs w:val="26"/>
        </w:rPr>
        <w:t>6</w:t>
      </w:r>
      <w:r w:rsidR="00921702">
        <w:rPr>
          <w:rFonts w:ascii="Century Schoolbook" w:hAnsi="Century Schoolbook"/>
          <w:sz w:val="26"/>
          <w:szCs w:val="26"/>
        </w:rPr>
        <w:t>) Gabriel said the only thing he was worried about was the knife</w:t>
      </w:r>
      <w:r w:rsidR="00D829C7">
        <w:rPr>
          <w:rFonts w:ascii="Century Schoolbook" w:hAnsi="Century Schoolbook"/>
          <w:sz w:val="26"/>
          <w:szCs w:val="26"/>
        </w:rPr>
        <w:t xml:space="preserve"> because he knew they couldn’t get prints </w:t>
      </w:r>
      <w:proofErr w:type="gramStart"/>
      <w:r w:rsidR="00D829C7">
        <w:rPr>
          <w:rFonts w:ascii="Century Schoolbook" w:hAnsi="Century Schoolbook"/>
          <w:sz w:val="26"/>
          <w:szCs w:val="26"/>
        </w:rPr>
        <w:t>off of</w:t>
      </w:r>
      <w:proofErr w:type="gramEnd"/>
      <w:r w:rsidR="00D829C7">
        <w:rPr>
          <w:rFonts w:ascii="Century Schoolbook" w:hAnsi="Century Schoolbook"/>
          <w:sz w:val="26"/>
          <w:szCs w:val="26"/>
        </w:rPr>
        <w:t xml:space="preserve"> the log. (SE 282</w:t>
      </w:r>
      <w:r w:rsidR="000C5334">
        <w:rPr>
          <w:rFonts w:ascii="Century Schoolbook" w:hAnsi="Century Schoolbook"/>
          <w:sz w:val="26"/>
          <w:szCs w:val="26"/>
        </w:rPr>
        <w:t>,</w:t>
      </w:r>
      <w:r w:rsidR="00D829C7">
        <w:rPr>
          <w:rFonts w:ascii="Century Schoolbook" w:hAnsi="Century Schoolbook"/>
          <w:sz w:val="26"/>
          <w:szCs w:val="26"/>
        </w:rPr>
        <w:t xml:space="preserve"> 10:33) When Hollingsworth asked Gabriel why he did it, </w:t>
      </w:r>
      <w:r w:rsidR="000C5334">
        <w:rPr>
          <w:rFonts w:ascii="Century Schoolbook" w:hAnsi="Century Schoolbook"/>
          <w:sz w:val="26"/>
          <w:szCs w:val="26"/>
        </w:rPr>
        <w:t>Gabriel</w:t>
      </w:r>
      <w:r w:rsidR="00D829C7">
        <w:rPr>
          <w:rFonts w:ascii="Century Schoolbook" w:hAnsi="Century Schoolbook"/>
          <w:sz w:val="26"/>
          <w:szCs w:val="26"/>
        </w:rPr>
        <w:t xml:space="preserve"> responded he just blanked out. (SE 282</w:t>
      </w:r>
      <w:r w:rsidR="000C5334">
        <w:rPr>
          <w:rFonts w:ascii="Century Schoolbook" w:hAnsi="Century Schoolbook"/>
          <w:sz w:val="26"/>
          <w:szCs w:val="26"/>
        </w:rPr>
        <w:t>,</w:t>
      </w:r>
      <w:r w:rsidR="00D829C7">
        <w:rPr>
          <w:rFonts w:ascii="Century Schoolbook" w:hAnsi="Century Schoolbook"/>
          <w:sz w:val="26"/>
          <w:szCs w:val="26"/>
        </w:rPr>
        <w:t xml:space="preserve"> 11:04) He said he wished he had not done it. (SE 282</w:t>
      </w:r>
      <w:r w:rsidR="000C5334">
        <w:rPr>
          <w:rFonts w:ascii="Century Schoolbook" w:hAnsi="Century Schoolbook"/>
          <w:sz w:val="26"/>
          <w:szCs w:val="26"/>
        </w:rPr>
        <w:t>,</w:t>
      </w:r>
      <w:r w:rsidR="00D829C7">
        <w:rPr>
          <w:rFonts w:ascii="Century Schoolbook" w:hAnsi="Century Schoolbook"/>
          <w:sz w:val="26"/>
          <w:szCs w:val="26"/>
        </w:rPr>
        <w:t xml:space="preserve"> 11:09) Hollingsworth asked </w:t>
      </w:r>
      <w:bookmarkStart w:id="1" w:name="_Hlk135575162"/>
      <w:r w:rsidR="00D829C7">
        <w:rPr>
          <w:rFonts w:ascii="Century Schoolbook" w:hAnsi="Century Schoolbook"/>
          <w:sz w:val="26"/>
          <w:szCs w:val="26"/>
        </w:rPr>
        <w:t xml:space="preserve">Gabriel if he would do it again and he responded that he would do it again </w:t>
      </w:r>
      <w:r w:rsidR="00BA25E8">
        <w:rPr>
          <w:rFonts w:ascii="Century Schoolbook" w:hAnsi="Century Schoolbook"/>
          <w:sz w:val="26"/>
          <w:szCs w:val="26"/>
        </w:rPr>
        <w:t>“</w:t>
      </w:r>
      <w:r w:rsidR="00D829C7">
        <w:rPr>
          <w:rFonts w:ascii="Century Schoolbook" w:hAnsi="Century Schoolbook"/>
          <w:sz w:val="26"/>
          <w:szCs w:val="26"/>
        </w:rPr>
        <w:t xml:space="preserve">if they pushed </w:t>
      </w:r>
      <w:r w:rsidR="00BA25E8">
        <w:rPr>
          <w:rFonts w:ascii="Century Schoolbook" w:hAnsi="Century Schoolbook"/>
          <w:sz w:val="26"/>
          <w:szCs w:val="26"/>
        </w:rPr>
        <w:t>me, I’d do it again</w:t>
      </w:r>
      <w:r w:rsidR="00D829C7">
        <w:rPr>
          <w:rFonts w:ascii="Century Schoolbook" w:hAnsi="Century Schoolbook"/>
          <w:sz w:val="26"/>
          <w:szCs w:val="26"/>
        </w:rPr>
        <w:t>.</w:t>
      </w:r>
      <w:r w:rsidR="00BA25E8">
        <w:rPr>
          <w:rFonts w:ascii="Century Schoolbook" w:hAnsi="Century Schoolbook"/>
          <w:sz w:val="26"/>
          <w:szCs w:val="26"/>
        </w:rPr>
        <w:t>”</w:t>
      </w:r>
      <w:r w:rsidR="00D829C7">
        <w:rPr>
          <w:rFonts w:ascii="Century Schoolbook" w:hAnsi="Century Schoolbook"/>
          <w:sz w:val="26"/>
          <w:szCs w:val="26"/>
        </w:rPr>
        <w:t xml:space="preserve"> (SE 282</w:t>
      </w:r>
      <w:r w:rsidR="000C5334">
        <w:rPr>
          <w:rFonts w:ascii="Century Schoolbook" w:hAnsi="Century Schoolbook"/>
          <w:sz w:val="26"/>
          <w:szCs w:val="26"/>
        </w:rPr>
        <w:t>,</w:t>
      </w:r>
      <w:r w:rsidR="00D829C7">
        <w:rPr>
          <w:rFonts w:ascii="Century Schoolbook" w:hAnsi="Century Schoolbook"/>
          <w:sz w:val="26"/>
          <w:szCs w:val="26"/>
        </w:rPr>
        <w:t xml:space="preserve"> 11:11–11:1</w:t>
      </w:r>
      <w:r w:rsidR="00BA25E8">
        <w:rPr>
          <w:rFonts w:ascii="Century Schoolbook" w:hAnsi="Century Schoolbook"/>
          <w:sz w:val="26"/>
          <w:szCs w:val="26"/>
        </w:rPr>
        <w:t>9</w:t>
      </w:r>
      <w:r w:rsidR="00D829C7">
        <w:rPr>
          <w:rFonts w:ascii="Century Schoolbook" w:hAnsi="Century Schoolbook"/>
          <w:sz w:val="26"/>
          <w:szCs w:val="26"/>
        </w:rPr>
        <w:t xml:space="preserve">) </w:t>
      </w:r>
      <w:bookmarkEnd w:id="1"/>
      <w:r w:rsidR="00BA25E8">
        <w:rPr>
          <w:rFonts w:ascii="Century Schoolbook" w:hAnsi="Century Schoolbook"/>
          <w:sz w:val="26"/>
          <w:szCs w:val="26"/>
        </w:rPr>
        <w:t>Johnson asked for more details. Hollingsworth said Gabriel said he beat him with the log, stomped his uncle in the face, kicked him and cut his throat. (SE 282</w:t>
      </w:r>
      <w:r w:rsidR="000C5334">
        <w:rPr>
          <w:rFonts w:ascii="Century Schoolbook" w:hAnsi="Century Schoolbook"/>
          <w:sz w:val="26"/>
          <w:szCs w:val="26"/>
        </w:rPr>
        <w:t>,</w:t>
      </w:r>
      <w:r w:rsidR="00BA25E8">
        <w:rPr>
          <w:rFonts w:ascii="Century Schoolbook" w:hAnsi="Century Schoolbook"/>
          <w:sz w:val="26"/>
          <w:szCs w:val="26"/>
        </w:rPr>
        <w:t xml:space="preserve"> 16:51 – 17:01) </w:t>
      </w:r>
      <w:r w:rsidR="00952AF0">
        <w:rPr>
          <w:rFonts w:ascii="Century Schoolbook" w:hAnsi="Century Schoolbook"/>
          <w:sz w:val="26"/>
          <w:szCs w:val="26"/>
        </w:rPr>
        <w:t xml:space="preserve">Johnson ended the interview saying he would talk to Hollingsworth’s attorney and see “what we can do for you.” (SE 282 18:40 -18:44) </w:t>
      </w:r>
    </w:p>
    <w:p w14:paraId="499E5E22" w14:textId="364BA3AA" w:rsidR="00161A4F" w:rsidRDefault="00952AF0"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r>
      <w:r w:rsidR="00161A4F">
        <w:rPr>
          <w:rFonts w:ascii="Century Schoolbook" w:hAnsi="Century Schoolbook"/>
          <w:sz w:val="26"/>
          <w:szCs w:val="26"/>
        </w:rPr>
        <w:t xml:space="preserve">Publishing Hollingsworth’s interview to the jury did not corroborate his testimony. </w:t>
      </w:r>
      <w:r w:rsidR="0038034C">
        <w:rPr>
          <w:rFonts w:ascii="Century Schoolbook" w:hAnsi="Century Schoolbook"/>
          <w:sz w:val="26"/>
          <w:szCs w:val="26"/>
        </w:rPr>
        <w:t>Instead,</w:t>
      </w:r>
      <w:r w:rsidR="00161A4F">
        <w:rPr>
          <w:rFonts w:ascii="Century Schoolbook" w:hAnsi="Century Schoolbook"/>
          <w:sz w:val="26"/>
          <w:szCs w:val="26"/>
        </w:rPr>
        <w:t xml:space="preserve"> the interview added </w:t>
      </w:r>
      <w:r w:rsidR="00DD3D64">
        <w:rPr>
          <w:rFonts w:ascii="Century Schoolbook" w:hAnsi="Century Schoolbook"/>
          <w:sz w:val="26"/>
          <w:szCs w:val="26"/>
        </w:rPr>
        <w:t>substantial evidence of</w:t>
      </w:r>
      <w:r w:rsidR="00161A4F">
        <w:rPr>
          <w:rFonts w:ascii="Century Schoolbook" w:hAnsi="Century Schoolbook"/>
          <w:sz w:val="26"/>
          <w:szCs w:val="26"/>
        </w:rPr>
        <w:t xml:space="preserve"> </w:t>
      </w:r>
      <w:r w:rsidR="00DD3D64">
        <w:rPr>
          <w:rFonts w:ascii="Century Schoolbook" w:hAnsi="Century Schoolbook"/>
          <w:sz w:val="26"/>
          <w:szCs w:val="26"/>
        </w:rPr>
        <w:t xml:space="preserve">alleged </w:t>
      </w:r>
      <w:r w:rsidR="00161A4F">
        <w:rPr>
          <w:rFonts w:ascii="Century Schoolbook" w:hAnsi="Century Schoolbook"/>
          <w:sz w:val="26"/>
          <w:szCs w:val="26"/>
        </w:rPr>
        <w:t xml:space="preserve">inculpatory </w:t>
      </w:r>
      <w:r w:rsidR="00DD3D64">
        <w:rPr>
          <w:rFonts w:ascii="Century Schoolbook" w:hAnsi="Century Schoolbook"/>
          <w:sz w:val="26"/>
          <w:szCs w:val="26"/>
        </w:rPr>
        <w:t>statements by Gabriel</w:t>
      </w:r>
      <w:r w:rsidR="00161A4F">
        <w:rPr>
          <w:rFonts w:ascii="Century Schoolbook" w:hAnsi="Century Schoolbook"/>
          <w:sz w:val="26"/>
          <w:szCs w:val="26"/>
        </w:rPr>
        <w:t xml:space="preserve"> that were not volunteered by Hollingsworth or asked for by the prosecutor during </w:t>
      </w:r>
      <w:r w:rsidR="00DD3D64">
        <w:rPr>
          <w:rFonts w:ascii="Century Schoolbook" w:hAnsi="Century Schoolbook"/>
          <w:sz w:val="26"/>
          <w:szCs w:val="26"/>
        </w:rPr>
        <w:t>Hollingsworth’s</w:t>
      </w:r>
      <w:r w:rsidR="00161A4F">
        <w:rPr>
          <w:rFonts w:ascii="Century Schoolbook" w:hAnsi="Century Schoolbook"/>
          <w:sz w:val="26"/>
          <w:szCs w:val="26"/>
        </w:rPr>
        <w:t xml:space="preserve"> trial testimony. In the recorded interview Hollingsworth said:</w:t>
      </w:r>
    </w:p>
    <w:p w14:paraId="5CF20150" w14:textId="7ADAC4CE" w:rsidR="00161A4F" w:rsidRPr="00161A4F" w:rsidRDefault="00161A4F" w:rsidP="00161A4F">
      <w:pPr>
        <w:pStyle w:val="ListParagraph"/>
        <w:numPr>
          <w:ilvl w:val="0"/>
          <w:numId w:val="40"/>
        </w:numPr>
        <w:overflowPunct w:val="0"/>
        <w:autoSpaceDE w:val="0"/>
        <w:autoSpaceDN w:val="0"/>
        <w:adjustRightInd w:val="0"/>
        <w:spacing w:before="120" w:after="120"/>
        <w:contextualSpacing w:val="0"/>
        <w:jc w:val="both"/>
        <w:textAlignment w:val="baseline"/>
        <w:rPr>
          <w:rFonts w:ascii="Century Schoolbook" w:hAnsi="Century Schoolbook"/>
          <w:szCs w:val="26"/>
        </w:rPr>
      </w:pPr>
      <w:r w:rsidRPr="00161A4F">
        <w:rPr>
          <w:rFonts w:ascii="Century Schoolbook" w:hAnsi="Century Schoolbook"/>
          <w:szCs w:val="26"/>
        </w:rPr>
        <w:t>Holling</w:t>
      </w:r>
      <w:r>
        <w:rPr>
          <w:rFonts w:ascii="Century Schoolbook" w:hAnsi="Century Schoolbook"/>
          <w:szCs w:val="26"/>
        </w:rPr>
        <w:t>s</w:t>
      </w:r>
      <w:r w:rsidRPr="00161A4F">
        <w:rPr>
          <w:rFonts w:ascii="Century Schoolbook" w:hAnsi="Century Schoolbook"/>
          <w:szCs w:val="26"/>
        </w:rPr>
        <w:t xml:space="preserve">worth </w:t>
      </w:r>
      <w:r w:rsidR="0038034C">
        <w:rPr>
          <w:rFonts w:ascii="Century Schoolbook" w:hAnsi="Century Schoolbook"/>
          <w:szCs w:val="26"/>
        </w:rPr>
        <w:t>told Captain Johnson</w:t>
      </w:r>
      <w:r w:rsidRPr="00161A4F">
        <w:rPr>
          <w:rFonts w:ascii="Century Schoolbook" w:hAnsi="Century Schoolbook"/>
          <w:szCs w:val="26"/>
        </w:rPr>
        <w:t xml:space="preserve"> Gabriel did it for the drugs. </w:t>
      </w:r>
    </w:p>
    <w:p w14:paraId="1BC9AE08" w14:textId="49D28563" w:rsidR="00161A4F" w:rsidRDefault="00161A4F" w:rsidP="00161A4F">
      <w:pPr>
        <w:pStyle w:val="ListParagraph"/>
        <w:numPr>
          <w:ilvl w:val="0"/>
          <w:numId w:val="40"/>
        </w:numPr>
        <w:overflowPunct w:val="0"/>
        <w:autoSpaceDE w:val="0"/>
        <w:autoSpaceDN w:val="0"/>
        <w:adjustRightInd w:val="0"/>
        <w:spacing w:before="120" w:after="120"/>
        <w:contextualSpacing w:val="0"/>
        <w:jc w:val="both"/>
        <w:textAlignment w:val="baseline"/>
        <w:rPr>
          <w:rFonts w:ascii="Century Schoolbook" w:hAnsi="Century Schoolbook"/>
          <w:szCs w:val="26"/>
        </w:rPr>
      </w:pPr>
      <w:r>
        <w:rPr>
          <w:rFonts w:ascii="Century Schoolbook" w:hAnsi="Century Schoolbook"/>
          <w:szCs w:val="26"/>
        </w:rPr>
        <w:t xml:space="preserve">Hollingsworth </w:t>
      </w:r>
      <w:r w:rsidR="0038034C">
        <w:rPr>
          <w:rFonts w:ascii="Century Schoolbook" w:hAnsi="Century Schoolbook"/>
          <w:szCs w:val="26"/>
        </w:rPr>
        <w:t>told Captain Johnson</w:t>
      </w:r>
      <w:r>
        <w:rPr>
          <w:rFonts w:ascii="Century Schoolbook" w:hAnsi="Century Schoolbook"/>
          <w:szCs w:val="26"/>
        </w:rPr>
        <w:t xml:space="preserve"> Gabriel had tried the day before to rob </w:t>
      </w:r>
      <w:r w:rsidR="0038034C">
        <w:rPr>
          <w:rFonts w:ascii="Century Schoolbook" w:hAnsi="Century Schoolbook"/>
          <w:szCs w:val="26"/>
        </w:rPr>
        <w:t xml:space="preserve">pawnable </w:t>
      </w:r>
      <w:r>
        <w:rPr>
          <w:rFonts w:ascii="Century Schoolbook" w:hAnsi="Century Schoolbook"/>
          <w:szCs w:val="26"/>
        </w:rPr>
        <w:t>items from his uncle.</w:t>
      </w:r>
    </w:p>
    <w:p w14:paraId="6C820B5D" w14:textId="51DEB8A0" w:rsidR="00952AF0" w:rsidRDefault="00161A4F" w:rsidP="00161A4F">
      <w:pPr>
        <w:pStyle w:val="ListParagraph"/>
        <w:numPr>
          <w:ilvl w:val="0"/>
          <w:numId w:val="40"/>
        </w:numPr>
        <w:overflowPunct w:val="0"/>
        <w:autoSpaceDE w:val="0"/>
        <w:autoSpaceDN w:val="0"/>
        <w:adjustRightInd w:val="0"/>
        <w:spacing w:before="120" w:after="120"/>
        <w:contextualSpacing w:val="0"/>
        <w:jc w:val="both"/>
        <w:textAlignment w:val="baseline"/>
        <w:rPr>
          <w:rFonts w:ascii="Century Schoolbook" w:hAnsi="Century Schoolbook"/>
          <w:szCs w:val="26"/>
        </w:rPr>
      </w:pPr>
      <w:r w:rsidRPr="00161A4F">
        <w:rPr>
          <w:rFonts w:ascii="Century Schoolbook" w:hAnsi="Century Schoolbook"/>
          <w:szCs w:val="26"/>
        </w:rPr>
        <w:t>Hollin</w:t>
      </w:r>
      <w:r w:rsidR="0038034C">
        <w:rPr>
          <w:rFonts w:ascii="Century Schoolbook" w:hAnsi="Century Schoolbook"/>
          <w:szCs w:val="26"/>
        </w:rPr>
        <w:t>gs</w:t>
      </w:r>
      <w:r w:rsidRPr="00161A4F">
        <w:rPr>
          <w:rFonts w:ascii="Century Schoolbook" w:hAnsi="Century Schoolbook"/>
          <w:szCs w:val="26"/>
        </w:rPr>
        <w:t xml:space="preserve">worth </w:t>
      </w:r>
      <w:r w:rsidR="0038034C">
        <w:rPr>
          <w:rFonts w:ascii="Century Schoolbook" w:hAnsi="Century Schoolbook"/>
          <w:szCs w:val="26"/>
        </w:rPr>
        <w:t>told Captain Johnson</w:t>
      </w:r>
      <w:r w:rsidRPr="00161A4F">
        <w:rPr>
          <w:rFonts w:ascii="Century Schoolbook" w:hAnsi="Century Schoolbook"/>
          <w:szCs w:val="26"/>
        </w:rPr>
        <w:t xml:space="preserve"> Gabriel </w:t>
      </w:r>
      <w:r w:rsidR="0038034C">
        <w:rPr>
          <w:rFonts w:ascii="Century Schoolbook" w:hAnsi="Century Schoolbook"/>
          <w:szCs w:val="26"/>
        </w:rPr>
        <w:t>said</w:t>
      </w:r>
      <w:r>
        <w:rPr>
          <w:rFonts w:ascii="Century Schoolbook" w:hAnsi="Century Schoolbook"/>
          <w:szCs w:val="26"/>
        </w:rPr>
        <w:t xml:space="preserve"> his uncle was small, so it was no problem to beat him.</w:t>
      </w:r>
    </w:p>
    <w:p w14:paraId="53ED1D8C" w14:textId="3F529543" w:rsidR="00161A4F" w:rsidRDefault="00161A4F" w:rsidP="00161A4F">
      <w:pPr>
        <w:pStyle w:val="ListParagraph"/>
        <w:numPr>
          <w:ilvl w:val="0"/>
          <w:numId w:val="40"/>
        </w:numPr>
        <w:overflowPunct w:val="0"/>
        <w:autoSpaceDE w:val="0"/>
        <w:autoSpaceDN w:val="0"/>
        <w:adjustRightInd w:val="0"/>
        <w:spacing w:before="120" w:after="120"/>
        <w:contextualSpacing w:val="0"/>
        <w:jc w:val="both"/>
        <w:textAlignment w:val="baseline"/>
        <w:rPr>
          <w:rFonts w:ascii="Century Schoolbook" w:hAnsi="Century Schoolbook"/>
          <w:szCs w:val="26"/>
        </w:rPr>
      </w:pPr>
      <w:r>
        <w:rPr>
          <w:rFonts w:ascii="Century Schoolbook" w:hAnsi="Century Schoolbook"/>
          <w:szCs w:val="26"/>
        </w:rPr>
        <w:t xml:space="preserve">Hollingsworth </w:t>
      </w:r>
      <w:r w:rsidR="0038034C">
        <w:rPr>
          <w:rFonts w:ascii="Century Schoolbook" w:hAnsi="Century Schoolbook"/>
          <w:szCs w:val="26"/>
        </w:rPr>
        <w:t>told Captain Johnson</w:t>
      </w:r>
      <w:r>
        <w:rPr>
          <w:rFonts w:ascii="Century Schoolbook" w:hAnsi="Century Schoolbook"/>
          <w:szCs w:val="26"/>
        </w:rPr>
        <w:t xml:space="preserve"> Gabriel </w:t>
      </w:r>
      <w:r w:rsidR="0038034C">
        <w:rPr>
          <w:rFonts w:ascii="Century Schoolbook" w:hAnsi="Century Schoolbook"/>
          <w:szCs w:val="26"/>
        </w:rPr>
        <w:t>related</w:t>
      </w:r>
      <w:r>
        <w:rPr>
          <w:rFonts w:ascii="Century Schoolbook" w:hAnsi="Century Schoolbook"/>
          <w:szCs w:val="26"/>
        </w:rPr>
        <w:t xml:space="preserve"> he kicked his uncle, stomped on his face, hit him with a fire log and cut his throat.</w:t>
      </w:r>
    </w:p>
    <w:p w14:paraId="5FF4F325" w14:textId="31233DC2" w:rsidR="00A41EF7" w:rsidRDefault="00A41EF7" w:rsidP="00161A4F">
      <w:pPr>
        <w:pStyle w:val="ListParagraph"/>
        <w:numPr>
          <w:ilvl w:val="0"/>
          <w:numId w:val="40"/>
        </w:numPr>
        <w:overflowPunct w:val="0"/>
        <w:autoSpaceDE w:val="0"/>
        <w:autoSpaceDN w:val="0"/>
        <w:adjustRightInd w:val="0"/>
        <w:spacing w:before="120" w:after="120"/>
        <w:contextualSpacing w:val="0"/>
        <w:jc w:val="both"/>
        <w:textAlignment w:val="baseline"/>
        <w:rPr>
          <w:rFonts w:ascii="Century Schoolbook" w:hAnsi="Century Schoolbook"/>
          <w:szCs w:val="26"/>
        </w:rPr>
      </w:pPr>
      <w:r>
        <w:rPr>
          <w:rFonts w:ascii="Century Schoolbook" w:hAnsi="Century Schoolbook"/>
          <w:szCs w:val="26"/>
        </w:rPr>
        <w:lastRenderedPageBreak/>
        <w:t xml:space="preserve">Hollingsworth told Captain Johnson that Gabriel was worried about fingerprints on the </w:t>
      </w:r>
      <w:r w:rsidR="0038034C">
        <w:rPr>
          <w:rFonts w:ascii="Century Schoolbook" w:hAnsi="Century Schoolbook"/>
          <w:szCs w:val="26"/>
        </w:rPr>
        <w:t>knife, but</w:t>
      </w:r>
      <w:r>
        <w:rPr>
          <w:rFonts w:ascii="Century Schoolbook" w:hAnsi="Century Schoolbook"/>
          <w:szCs w:val="26"/>
        </w:rPr>
        <w:t xml:space="preserve"> not on the log.</w:t>
      </w:r>
    </w:p>
    <w:p w14:paraId="4B9A126B" w14:textId="1778813C" w:rsidR="0038034C" w:rsidRPr="00161A4F" w:rsidRDefault="0038034C" w:rsidP="00161A4F">
      <w:pPr>
        <w:pStyle w:val="ListParagraph"/>
        <w:numPr>
          <w:ilvl w:val="0"/>
          <w:numId w:val="40"/>
        </w:numPr>
        <w:overflowPunct w:val="0"/>
        <w:autoSpaceDE w:val="0"/>
        <w:autoSpaceDN w:val="0"/>
        <w:adjustRightInd w:val="0"/>
        <w:spacing w:before="120" w:after="120"/>
        <w:contextualSpacing w:val="0"/>
        <w:jc w:val="both"/>
        <w:textAlignment w:val="baseline"/>
        <w:rPr>
          <w:rFonts w:ascii="Century Schoolbook" w:hAnsi="Century Schoolbook"/>
          <w:szCs w:val="26"/>
        </w:rPr>
      </w:pPr>
      <w:r>
        <w:rPr>
          <w:rFonts w:ascii="Century Schoolbook" w:hAnsi="Century Schoolbook"/>
          <w:szCs w:val="26"/>
        </w:rPr>
        <w:t>Hollingsworth told Captain Johnson that Gabriel admitted he would do it again.</w:t>
      </w:r>
    </w:p>
    <w:p w14:paraId="7BBE4438" w14:textId="05A321D4" w:rsidR="000A34A9" w:rsidRDefault="0038034C"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 xml:space="preserve">These </w:t>
      </w:r>
      <w:r w:rsidR="000C5334">
        <w:rPr>
          <w:rFonts w:ascii="Century Schoolbook" w:hAnsi="Century Schoolbook"/>
          <w:sz w:val="26"/>
          <w:szCs w:val="26"/>
        </w:rPr>
        <w:t>admissions</w:t>
      </w:r>
      <w:r>
        <w:rPr>
          <w:rFonts w:ascii="Century Schoolbook" w:hAnsi="Century Schoolbook"/>
          <w:sz w:val="26"/>
          <w:szCs w:val="26"/>
        </w:rPr>
        <w:t xml:space="preserve"> were </w:t>
      </w:r>
      <w:r w:rsidR="000C5334">
        <w:rPr>
          <w:rFonts w:ascii="Century Schoolbook" w:hAnsi="Century Schoolbook"/>
          <w:sz w:val="26"/>
          <w:szCs w:val="26"/>
        </w:rPr>
        <w:t>not in</w:t>
      </w:r>
      <w:r>
        <w:rPr>
          <w:rFonts w:ascii="Century Schoolbook" w:hAnsi="Century Schoolbook"/>
          <w:sz w:val="26"/>
          <w:szCs w:val="26"/>
        </w:rPr>
        <w:t xml:space="preserve"> Hollingsworth’s trial testimony and added information that was not before the jury in </w:t>
      </w:r>
      <w:r w:rsidR="00DD3D64">
        <w:rPr>
          <w:rFonts w:ascii="Century Schoolbook" w:hAnsi="Century Schoolbook"/>
          <w:sz w:val="26"/>
          <w:szCs w:val="26"/>
        </w:rPr>
        <w:t xml:space="preserve">any </w:t>
      </w:r>
      <w:r>
        <w:rPr>
          <w:rFonts w:ascii="Century Schoolbook" w:hAnsi="Century Schoolbook"/>
          <w:sz w:val="26"/>
          <w:szCs w:val="26"/>
        </w:rPr>
        <w:t>other way</w:t>
      </w:r>
      <w:r w:rsidR="000C5334">
        <w:rPr>
          <w:rFonts w:ascii="Century Schoolbook" w:hAnsi="Century Schoolbook"/>
          <w:sz w:val="26"/>
          <w:szCs w:val="26"/>
        </w:rPr>
        <w:t xml:space="preserve">. </w:t>
      </w:r>
      <w:r w:rsidR="00714BAE">
        <w:rPr>
          <w:rFonts w:ascii="Century Schoolbook" w:hAnsi="Century Schoolbook"/>
          <w:sz w:val="26"/>
          <w:szCs w:val="26"/>
        </w:rPr>
        <w:t>Gabriel’s response to Hollingsworth that he wished it had not happened, but would do it again, did not corroborate anything in Hollingsworth’s testimony</w:t>
      </w:r>
      <w:r w:rsidR="000C5334">
        <w:rPr>
          <w:rFonts w:ascii="Century Schoolbook" w:hAnsi="Century Schoolbook"/>
          <w:sz w:val="26"/>
          <w:szCs w:val="26"/>
        </w:rPr>
        <w:t xml:space="preserve"> or add credibility to Hollingsworth’s testimony</w:t>
      </w:r>
      <w:r w:rsidR="00714BAE">
        <w:rPr>
          <w:rFonts w:ascii="Century Schoolbook" w:hAnsi="Century Schoolbook"/>
          <w:sz w:val="26"/>
          <w:szCs w:val="26"/>
        </w:rPr>
        <w:t>.</w:t>
      </w:r>
    </w:p>
    <w:p w14:paraId="7B86F132" w14:textId="215D5DC4" w:rsidR="00714BAE" w:rsidRPr="008479AD" w:rsidRDefault="00714BAE" w:rsidP="00714BAE">
      <w:pPr>
        <w:keepNext/>
        <w:keepLines/>
        <w:widowControl w:val="0"/>
        <w:spacing w:before="120" w:after="360"/>
        <w:ind w:left="720" w:right="720" w:hanging="720"/>
        <w:jc w:val="both"/>
        <w:rPr>
          <w:rFonts w:ascii="Century Schoolbook" w:hAnsi="Century Schoolbook"/>
          <w:sz w:val="26"/>
          <w:szCs w:val="26"/>
        </w:rPr>
      </w:pPr>
      <w:r>
        <w:rPr>
          <w:rFonts w:ascii="Century Schoolbook" w:hAnsi="Century Schoolbook"/>
          <w:sz w:val="26"/>
          <w:szCs w:val="26"/>
        </w:rPr>
        <w:t>B</w:t>
      </w:r>
      <w:r w:rsidRPr="008479AD">
        <w:rPr>
          <w:rFonts w:ascii="Century Schoolbook" w:hAnsi="Century Schoolbook"/>
          <w:sz w:val="26"/>
          <w:szCs w:val="26"/>
        </w:rPr>
        <w:t>.</w:t>
      </w:r>
      <w:r w:rsidRPr="008479AD">
        <w:rPr>
          <w:rFonts w:ascii="Century Schoolbook" w:hAnsi="Century Schoolbook"/>
          <w:sz w:val="26"/>
          <w:szCs w:val="26"/>
        </w:rPr>
        <w:tab/>
      </w:r>
      <w:r w:rsidR="005D0CAE">
        <w:rPr>
          <w:rFonts w:ascii="Century Schoolbook" w:hAnsi="Century Schoolbook"/>
          <w:sz w:val="26"/>
          <w:szCs w:val="26"/>
          <w:u w:val="single"/>
        </w:rPr>
        <w:t xml:space="preserve">Prior Statements </w:t>
      </w:r>
      <w:proofErr w:type="gramStart"/>
      <w:r w:rsidR="005D0CAE">
        <w:rPr>
          <w:rFonts w:ascii="Century Schoolbook" w:hAnsi="Century Schoolbook"/>
          <w:sz w:val="26"/>
          <w:szCs w:val="26"/>
          <w:u w:val="single"/>
        </w:rPr>
        <w:t>As</w:t>
      </w:r>
      <w:proofErr w:type="gramEnd"/>
      <w:r w:rsidR="005D0CAE">
        <w:rPr>
          <w:rFonts w:ascii="Century Schoolbook" w:hAnsi="Century Schoolbook"/>
          <w:sz w:val="26"/>
          <w:szCs w:val="26"/>
          <w:u w:val="single"/>
        </w:rPr>
        <w:t xml:space="preserve"> To Facts Not Referred To In Trial Testimony And Not Adding Credibil</w:t>
      </w:r>
      <w:r w:rsidR="00323810">
        <w:rPr>
          <w:rFonts w:ascii="Century Schoolbook" w:hAnsi="Century Schoolbook"/>
          <w:sz w:val="26"/>
          <w:szCs w:val="26"/>
          <w:u w:val="single"/>
        </w:rPr>
        <w:t>i</w:t>
      </w:r>
      <w:r w:rsidR="005D0CAE">
        <w:rPr>
          <w:rFonts w:ascii="Century Schoolbook" w:hAnsi="Century Schoolbook"/>
          <w:sz w:val="26"/>
          <w:szCs w:val="26"/>
          <w:u w:val="single"/>
        </w:rPr>
        <w:t>ty To The Witness Are Not Admissible</w:t>
      </w:r>
      <w:r w:rsidRPr="00856ED3">
        <w:rPr>
          <w:rFonts w:ascii="Century Schoolbook" w:hAnsi="Century Schoolbook"/>
          <w:sz w:val="26"/>
          <w:szCs w:val="26"/>
          <w:u w:val="single"/>
        </w:rPr>
        <w:t xml:space="preserve"> </w:t>
      </w:r>
    </w:p>
    <w:p w14:paraId="142FD005" w14:textId="30F82C04" w:rsidR="00A54711" w:rsidRDefault="005D0CAE"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r>
      <w:r w:rsidR="00BC2656">
        <w:rPr>
          <w:rFonts w:ascii="Century Schoolbook" w:hAnsi="Century Schoolbook"/>
          <w:sz w:val="26"/>
          <w:szCs w:val="26"/>
        </w:rPr>
        <w:t xml:space="preserve">It is well settled that “prior consistent statements are admissible only when they are in fact consistent with the witness’ trial testimony.” </w:t>
      </w:r>
      <w:r w:rsidR="00BC2656" w:rsidRPr="00BC2656">
        <w:rPr>
          <w:rFonts w:ascii="Century Schoolbook" w:hAnsi="Century Schoolbook"/>
          <w:i/>
          <w:iCs/>
          <w:sz w:val="26"/>
          <w:szCs w:val="26"/>
        </w:rPr>
        <w:t>State v. Stills</w:t>
      </w:r>
      <w:r w:rsidR="00BC2656">
        <w:rPr>
          <w:rFonts w:ascii="Century Schoolbook" w:hAnsi="Century Schoolbook"/>
          <w:sz w:val="26"/>
          <w:szCs w:val="26"/>
        </w:rPr>
        <w:t>, 310 N.C. 410, 415 (1984)</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i/>
          <w:iCs/>
          <w:sz w:val="26"/>
          <w:szCs w:val="26"/>
        </w:rPr>
        <w:instrText>State v. Stills</w:instrText>
      </w:r>
      <w:r w:rsidR="00AD63DD" w:rsidRPr="00314CC9">
        <w:rPr>
          <w:rFonts w:ascii="Century Schoolbook" w:hAnsi="Century Schoolbook"/>
          <w:sz w:val="26"/>
          <w:szCs w:val="26"/>
        </w:rPr>
        <w:instrText>, 310 N.C. 410 (1984)</w:instrText>
      </w:r>
      <w:r w:rsidR="00AD63DD">
        <w:instrText xml:space="preserve">" \s "State v. Stills, 310 N.C. 410, 415 (1984)" \c 1 </w:instrText>
      </w:r>
      <w:r w:rsidR="00AD63DD">
        <w:rPr>
          <w:rFonts w:ascii="Century Schoolbook" w:hAnsi="Century Schoolbook"/>
          <w:sz w:val="26"/>
          <w:szCs w:val="26"/>
        </w:rPr>
        <w:fldChar w:fldCharType="end"/>
      </w:r>
      <w:r w:rsidR="00BC2656">
        <w:rPr>
          <w:rFonts w:ascii="Century Schoolbook" w:hAnsi="Century Schoolbook"/>
          <w:sz w:val="26"/>
          <w:szCs w:val="26"/>
        </w:rPr>
        <w:t>. “</w:t>
      </w:r>
      <w:proofErr w:type="gramStart"/>
      <w:r w:rsidR="00BC2656">
        <w:rPr>
          <w:rFonts w:ascii="Century Schoolbook" w:hAnsi="Century Schoolbook"/>
          <w:sz w:val="26"/>
          <w:szCs w:val="26"/>
        </w:rPr>
        <w:t>P]</w:t>
      </w:r>
      <w:proofErr w:type="spellStart"/>
      <w:r w:rsidR="00BC2656">
        <w:rPr>
          <w:rFonts w:ascii="Century Schoolbook" w:hAnsi="Century Schoolbook"/>
          <w:sz w:val="26"/>
          <w:szCs w:val="26"/>
        </w:rPr>
        <w:t>rior</w:t>
      </w:r>
      <w:proofErr w:type="spellEnd"/>
      <w:proofErr w:type="gramEnd"/>
      <w:r w:rsidR="00BC2656">
        <w:rPr>
          <w:rFonts w:ascii="Century Schoolbook" w:hAnsi="Century Schoolbook"/>
          <w:sz w:val="26"/>
          <w:szCs w:val="26"/>
        </w:rPr>
        <w:t xml:space="preserve"> statements as to facts not referred to in his trial testimony and not tending to add weight or credibility to it are not admissible as corroborative evidence.’” </w:t>
      </w:r>
      <w:r w:rsidR="00BC2656" w:rsidRPr="00BC2656">
        <w:rPr>
          <w:rFonts w:ascii="Century Schoolbook" w:hAnsi="Century Schoolbook"/>
          <w:i/>
          <w:iCs/>
          <w:sz w:val="26"/>
          <w:szCs w:val="26"/>
        </w:rPr>
        <w:t xml:space="preserve">State v. </w:t>
      </w:r>
      <w:proofErr w:type="spellStart"/>
      <w:r w:rsidR="00BC2656" w:rsidRPr="00BC2656">
        <w:rPr>
          <w:rFonts w:ascii="Century Schoolbook" w:hAnsi="Century Schoolbook"/>
          <w:i/>
          <w:iCs/>
          <w:sz w:val="26"/>
          <w:szCs w:val="26"/>
        </w:rPr>
        <w:t>Frogge</w:t>
      </w:r>
      <w:proofErr w:type="spellEnd"/>
      <w:r w:rsidR="00BC2656">
        <w:rPr>
          <w:rFonts w:ascii="Century Schoolbook" w:hAnsi="Century Schoolbook"/>
          <w:sz w:val="26"/>
          <w:szCs w:val="26"/>
        </w:rPr>
        <w:t>, 345 N.C. 614, 618 (1997)</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i/>
          <w:iCs/>
          <w:sz w:val="26"/>
          <w:szCs w:val="26"/>
        </w:rPr>
        <w:instrText>State v. Frogge</w:instrText>
      </w:r>
      <w:r w:rsidR="00AD63DD" w:rsidRPr="00314CC9">
        <w:rPr>
          <w:rFonts w:ascii="Century Schoolbook" w:hAnsi="Century Schoolbook"/>
          <w:sz w:val="26"/>
          <w:szCs w:val="26"/>
        </w:rPr>
        <w:instrText>, 345 N.C. 614 (1997)</w:instrText>
      </w:r>
      <w:r w:rsidR="00AD63DD">
        <w:instrText xml:space="preserve">" \s "State v. Frogge, 345 N.C. 614, 618 (1997)" \c 1 </w:instrText>
      </w:r>
      <w:r w:rsidR="00AD63DD">
        <w:rPr>
          <w:rFonts w:ascii="Century Schoolbook" w:hAnsi="Century Schoolbook"/>
          <w:sz w:val="26"/>
          <w:szCs w:val="26"/>
        </w:rPr>
        <w:fldChar w:fldCharType="end"/>
      </w:r>
      <w:r w:rsidR="00BC2656">
        <w:rPr>
          <w:rFonts w:ascii="Century Schoolbook" w:hAnsi="Century Schoolbook"/>
          <w:sz w:val="26"/>
          <w:szCs w:val="26"/>
        </w:rPr>
        <w:t xml:space="preserve">, quoting </w:t>
      </w:r>
      <w:r w:rsidR="00BC2656" w:rsidRPr="00BC2656">
        <w:rPr>
          <w:rFonts w:ascii="Century Schoolbook" w:hAnsi="Century Schoolbook"/>
          <w:i/>
          <w:iCs/>
          <w:sz w:val="26"/>
          <w:szCs w:val="26"/>
        </w:rPr>
        <w:t>State v. Ramey</w:t>
      </w:r>
      <w:r w:rsidR="00BC2656">
        <w:rPr>
          <w:rFonts w:ascii="Century Schoolbook" w:hAnsi="Century Schoolbook"/>
          <w:sz w:val="26"/>
          <w:szCs w:val="26"/>
        </w:rPr>
        <w:t>, 318 N.C. 457, 469 (1986)</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i/>
          <w:iCs/>
          <w:sz w:val="26"/>
          <w:szCs w:val="26"/>
        </w:rPr>
        <w:instrText>State v. Ramey</w:instrText>
      </w:r>
      <w:r w:rsidR="00AD63DD" w:rsidRPr="00314CC9">
        <w:rPr>
          <w:rFonts w:ascii="Century Schoolbook" w:hAnsi="Century Schoolbook"/>
          <w:sz w:val="26"/>
          <w:szCs w:val="26"/>
        </w:rPr>
        <w:instrText>, 318 N.C. 457 (1986)</w:instrText>
      </w:r>
      <w:r w:rsidR="00AD63DD">
        <w:instrText xml:space="preserve">" \s "State v. Ramey, 318 N.C. 457, 469 (1986)" \c 1 </w:instrText>
      </w:r>
      <w:r w:rsidR="00AD63DD">
        <w:rPr>
          <w:rFonts w:ascii="Century Schoolbook" w:hAnsi="Century Schoolbook"/>
          <w:sz w:val="26"/>
          <w:szCs w:val="26"/>
        </w:rPr>
        <w:fldChar w:fldCharType="end"/>
      </w:r>
      <w:r w:rsidR="00BC2656">
        <w:rPr>
          <w:rFonts w:ascii="Century Schoolbook" w:hAnsi="Century Schoolbook"/>
          <w:sz w:val="26"/>
          <w:szCs w:val="26"/>
        </w:rPr>
        <w:t xml:space="preserve">. </w:t>
      </w:r>
      <w:r w:rsidR="0064754E">
        <w:rPr>
          <w:rFonts w:ascii="Century Schoolbook" w:hAnsi="Century Schoolbook"/>
          <w:sz w:val="26"/>
          <w:szCs w:val="26"/>
        </w:rPr>
        <w:t xml:space="preserve"> </w:t>
      </w:r>
      <w:r>
        <w:rPr>
          <w:rFonts w:ascii="Century Schoolbook" w:hAnsi="Century Schoolbook"/>
          <w:sz w:val="26"/>
          <w:szCs w:val="26"/>
        </w:rPr>
        <w:t xml:space="preserve">Corroboration was defined in </w:t>
      </w:r>
      <w:r w:rsidRPr="005D0CAE">
        <w:rPr>
          <w:rFonts w:ascii="Century Schoolbook" w:hAnsi="Century Schoolbook"/>
          <w:i/>
          <w:iCs/>
          <w:sz w:val="26"/>
          <w:szCs w:val="26"/>
        </w:rPr>
        <w:t>State v. Riddle</w:t>
      </w:r>
      <w:r>
        <w:rPr>
          <w:rFonts w:ascii="Century Schoolbook" w:hAnsi="Century Schoolbook"/>
          <w:sz w:val="26"/>
          <w:szCs w:val="26"/>
        </w:rPr>
        <w:t>, 316 N.C. 152 (1986)</w:t>
      </w:r>
      <w:r w:rsidR="00AD63DD">
        <w:rPr>
          <w:rFonts w:ascii="Century Schoolbook" w:hAnsi="Century Schoolbook"/>
          <w:sz w:val="26"/>
          <w:szCs w:val="26"/>
        </w:rPr>
        <w:fldChar w:fldCharType="begin"/>
      </w:r>
      <w:r w:rsidR="00AD63DD">
        <w:instrText xml:space="preserve"> TA \l "</w:instrText>
      </w:r>
      <w:r w:rsidR="00AD63DD" w:rsidRPr="00314CC9">
        <w:rPr>
          <w:rFonts w:ascii="Century Schoolbook" w:hAnsi="Century Schoolbook"/>
          <w:i/>
          <w:iCs/>
          <w:sz w:val="26"/>
          <w:szCs w:val="26"/>
        </w:rPr>
        <w:instrText>State v. Riddle</w:instrText>
      </w:r>
      <w:r w:rsidR="00AD63DD" w:rsidRPr="00314CC9">
        <w:rPr>
          <w:rFonts w:ascii="Century Schoolbook" w:hAnsi="Century Schoolbook"/>
          <w:sz w:val="26"/>
          <w:szCs w:val="26"/>
        </w:rPr>
        <w:instrText>, 316 N.C. 152 (1986)</w:instrText>
      </w:r>
      <w:r w:rsidR="00AD63DD">
        <w:instrText xml:space="preserve">" \s "State v. Riddle, 316 N.C. 152 (1986)" \c 1 </w:instrText>
      </w:r>
      <w:r w:rsidR="00AD63DD">
        <w:rPr>
          <w:rFonts w:ascii="Century Schoolbook" w:hAnsi="Century Schoolbook"/>
          <w:sz w:val="26"/>
          <w:szCs w:val="26"/>
        </w:rPr>
        <w:fldChar w:fldCharType="end"/>
      </w:r>
      <w:r>
        <w:rPr>
          <w:rFonts w:ascii="Century Schoolbook" w:hAnsi="Century Schoolbook"/>
          <w:sz w:val="26"/>
          <w:szCs w:val="26"/>
        </w:rPr>
        <w:t>:</w:t>
      </w:r>
    </w:p>
    <w:p w14:paraId="50EBEFA3" w14:textId="085BA572" w:rsidR="005D0CAE" w:rsidRDefault="005D0CAE" w:rsidP="005D0CAE">
      <w:pPr>
        <w:overflowPunct w:val="0"/>
        <w:autoSpaceDE w:val="0"/>
        <w:autoSpaceDN w:val="0"/>
        <w:adjustRightInd w:val="0"/>
        <w:spacing w:before="120" w:after="240"/>
        <w:ind w:left="720" w:right="720"/>
        <w:jc w:val="both"/>
        <w:textAlignment w:val="baseline"/>
        <w:rPr>
          <w:rFonts w:ascii="Century Schoolbook" w:hAnsi="Century Schoolbook"/>
          <w:sz w:val="26"/>
          <w:szCs w:val="26"/>
        </w:rPr>
      </w:pPr>
      <w:r>
        <w:rPr>
          <w:rFonts w:ascii="Century Schoolbook" w:hAnsi="Century Schoolbook"/>
          <w:sz w:val="26"/>
          <w:szCs w:val="26"/>
        </w:rPr>
        <w:t>Corroboration is “the process of persuading the trier of the facts that a witness is credible.” 1 Brandis on North Carolina Evidence § 49 2d rev. ed. 1982)</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1 Brandis on North Carolina Evidence § 49 2d rev. ed. 1982)</w:instrText>
      </w:r>
      <w:r w:rsidR="00972898">
        <w:instrText xml:space="preserve">" \s "1 Brandis on North Carolina Evidence § 49 2d rev. ed. 1982)" \c 3 </w:instrText>
      </w:r>
      <w:r w:rsidR="00972898">
        <w:rPr>
          <w:rFonts w:ascii="Century Schoolbook" w:hAnsi="Century Schoolbook"/>
          <w:sz w:val="26"/>
          <w:szCs w:val="26"/>
        </w:rPr>
        <w:fldChar w:fldCharType="end"/>
      </w:r>
      <w:r>
        <w:rPr>
          <w:rFonts w:ascii="Century Schoolbook" w:hAnsi="Century Schoolbook"/>
          <w:sz w:val="26"/>
          <w:szCs w:val="26"/>
        </w:rPr>
        <w:t xml:space="preserve">. We have defined “corroborate” as “to strengthen; to add weight or credibility to a thing by additional and confirming facts or evidence.” </w:t>
      </w:r>
      <w:r w:rsidRPr="005D0CAE">
        <w:rPr>
          <w:rFonts w:ascii="Century Schoolbook" w:hAnsi="Century Schoolbook"/>
          <w:i/>
          <w:iCs/>
          <w:sz w:val="26"/>
          <w:szCs w:val="26"/>
        </w:rPr>
        <w:t>State v. Higginbottom</w:t>
      </w:r>
      <w:r>
        <w:rPr>
          <w:rFonts w:ascii="Century Schoolbook" w:hAnsi="Century Schoolbook"/>
          <w:sz w:val="26"/>
          <w:szCs w:val="26"/>
        </w:rPr>
        <w:t>, 312 N.C. 760, 769, 324 SE.2d 834, 840 (1985)</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Higginbottom</w:instrText>
      </w:r>
      <w:r w:rsidR="00972898" w:rsidRPr="00314CC9">
        <w:rPr>
          <w:rFonts w:ascii="Century Schoolbook" w:hAnsi="Century Schoolbook"/>
          <w:sz w:val="26"/>
          <w:szCs w:val="26"/>
        </w:rPr>
        <w:instrText>, 312 N.C. 760  (1985)</w:instrText>
      </w:r>
      <w:r w:rsidR="00972898">
        <w:instrText xml:space="preserve">" \s "State v. Higginbottom, 312 N.C. 760, 769, 324 SE.2d 834, 840 (1985)" \c 1 </w:instrText>
      </w:r>
      <w:r w:rsidR="00972898">
        <w:rPr>
          <w:rFonts w:ascii="Century Schoolbook" w:hAnsi="Century Schoolbook"/>
          <w:sz w:val="26"/>
          <w:szCs w:val="26"/>
        </w:rPr>
        <w:fldChar w:fldCharType="end"/>
      </w:r>
    </w:p>
    <w:p w14:paraId="094FB69F" w14:textId="727C97C5" w:rsidR="005D0CAE" w:rsidRDefault="005D0CAE"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sidRPr="005D0CAE">
        <w:rPr>
          <w:rFonts w:ascii="Century Schoolbook" w:hAnsi="Century Schoolbook"/>
          <w:i/>
          <w:iCs/>
          <w:sz w:val="26"/>
          <w:szCs w:val="26"/>
        </w:rPr>
        <w:lastRenderedPageBreak/>
        <w:t>Riddle</w:t>
      </w:r>
      <w:r>
        <w:rPr>
          <w:rFonts w:ascii="Century Schoolbook" w:hAnsi="Century Schoolbook"/>
          <w:sz w:val="26"/>
          <w:szCs w:val="26"/>
        </w:rPr>
        <w:t xml:space="preserve"> at 156-157. </w:t>
      </w:r>
      <w:r w:rsidR="00121A60">
        <w:rPr>
          <w:rFonts w:ascii="Century Schoolbook" w:hAnsi="Century Schoolbook"/>
          <w:sz w:val="26"/>
          <w:szCs w:val="26"/>
        </w:rPr>
        <w:t xml:space="preserve">Slight variations between the witness testimony and the prior statement do not render the statement inadmissible. </w:t>
      </w:r>
      <w:r w:rsidR="0066247C" w:rsidRPr="0066247C">
        <w:rPr>
          <w:rFonts w:ascii="Century Schoolbook" w:hAnsi="Century Schoolbook"/>
          <w:i/>
          <w:iCs/>
          <w:sz w:val="26"/>
          <w:szCs w:val="26"/>
        </w:rPr>
        <w:t>State v. Britt</w:t>
      </w:r>
      <w:r w:rsidR="0066247C">
        <w:rPr>
          <w:rFonts w:ascii="Century Schoolbook" w:hAnsi="Century Schoolbook"/>
          <w:sz w:val="26"/>
          <w:szCs w:val="26"/>
        </w:rPr>
        <w:t>, 291 N.C. 528, 535 (1977)</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Britt</w:instrText>
      </w:r>
      <w:r w:rsidR="00972898" w:rsidRPr="00314CC9">
        <w:rPr>
          <w:rFonts w:ascii="Century Schoolbook" w:hAnsi="Century Schoolbook"/>
          <w:sz w:val="26"/>
          <w:szCs w:val="26"/>
        </w:rPr>
        <w:instrText>, 291 N.C. 528 (1977)</w:instrText>
      </w:r>
      <w:r w:rsidR="00972898">
        <w:instrText xml:space="preserve">" \s "State v. Britt, 291 N.C. 528, 535 (1977)" \c 1 </w:instrText>
      </w:r>
      <w:r w:rsidR="00972898">
        <w:rPr>
          <w:rFonts w:ascii="Century Schoolbook" w:hAnsi="Century Schoolbook"/>
          <w:sz w:val="26"/>
          <w:szCs w:val="26"/>
        </w:rPr>
        <w:fldChar w:fldCharType="end"/>
      </w:r>
      <w:r w:rsidR="0066247C">
        <w:rPr>
          <w:rFonts w:ascii="Century Schoolbook" w:hAnsi="Century Schoolbook"/>
          <w:sz w:val="26"/>
          <w:szCs w:val="26"/>
        </w:rPr>
        <w:t xml:space="preserve">. This Court has warned that there is a danger in allowing “almost any out-of-court statement ever made by any witness.” </w:t>
      </w:r>
      <w:r w:rsidR="0066247C" w:rsidRPr="0066247C">
        <w:rPr>
          <w:rFonts w:ascii="Century Schoolbook" w:hAnsi="Century Schoolbook"/>
          <w:i/>
          <w:iCs/>
          <w:sz w:val="26"/>
          <w:szCs w:val="26"/>
        </w:rPr>
        <w:t>State v. Bell</w:t>
      </w:r>
      <w:r w:rsidR="0066247C">
        <w:rPr>
          <w:rFonts w:ascii="Century Schoolbook" w:hAnsi="Century Schoolbook"/>
          <w:sz w:val="26"/>
          <w:szCs w:val="26"/>
        </w:rPr>
        <w:t>, 87 N.C. App. 626, 633 (1987)</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Bell</w:instrText>
      </w:r>
      <w:r w:rsidR="00972898" w:rsidRPr="00314CC9">
        <w:rPr>
          <w:rFonts w:ascii="Century Schoolbook" w:hAnsi="Century Schoolbook"/>
          <w:sz w:val="26"/>
          <w:szCs w:val="26"/>
        </w:rPr>
        <w:instrText>, 87 N.C. App. 626 (1987)</w:instrText>
      </w:r>
      <w:r w:rsidR="00972898">
        <w:instrText xml:space="preserve">" \s "State v. Bell, 87 N.C. App. 626, 633 (1987)" \c 1 </w:instrText>
      </w:r>
      <w:r w:rsidR="00972898">
        <w:rPr>
          <w:rFonts w:ascii="Century Schoolbook" w:hAnsi="Century Schoolbook"/>
          <w:sz w:val="26"/>
          <w:szCs w:val="26"/>
        </w:rPr>
        <w:fldChar w:fldCharType="end"/>
      </w:r>
      <w:r w:rsidR="00961C33">
        <w:rPr>
          <w:rFonts w:ascii="Century Schoolbook" w:hAnsi="Century Schoolbook"/>
          <w:sz w:val="26"/>
          <w:szCs w:val="26"/>
        </w:rPr>
        <w:t xml:space="preserve"> “New evidence may not be introduced by the state under a claim of ‘corroboration.’” </w:t>
      </w:r>
      <w:r w:rsidR="00961C33" w:rsidRPr="00961C33">
        <w:rPr>
          <w:rFonts w:ascii="Century Schoolbook" w:hAnsi="Century Schoolbook"/>
          <w:i/>
          <w:iCs/>
          <w:sz w:val="26"/>
          <w:szCs w:val="26"/>
        </w:rPr>
        <w:t>State v. Stills</w:t>
      </w:r>
      <w:r w:rsidR="00961C33">
        <w:rPr>
          <w:rFonts w:ascii="Century Schoolbook" w:hAnsi="Century Schoolbook"/>
          <w:sz w:val="26"/>
          <w:szCs w:val="26"/>
        </w:rPr>
        <w:t>, 310 N.C. 410, 416 (1984)</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Stills</w:instrText>
      </w:r>
      <w:r w:rsidR="00972898" w:rsidRPr="00314CC9">
        <w:rPr>
          <w:rFonts w:ascii="Century Schoolbook" w:hAnsi="Century Schoolbook"/>
          <w:sz w:val="26"/>
          <w:szCs w:val="26"/>
        </w:rPr>
        <w:instrText>, 310 N.C. 410 (1984)</w:instrText>
      </w:r>
      <w:r w:rsidR="00972898">
        <w:instrText xml:space="preserve">" \s "State v. Stills, 310 N.C. 410, 416 (1984)" \c 1 </w:instrText>
      </w:r>
      <w:r w:rsidR="00972898">
        <w:rPr>
          <w:rFonts w:ascii="Century Schoolbook" w:hAnsi="Century Schoolbook"/>
          <w:sz w:val="26"/>
          <w:szCs w:val="26"/>
        </w:rPr>
        <w:fldChar w:fldCharType="end"/>
      </w:r>
      <w:r w:rsidR="00961C33">
        <w:rPr>
          <w:rFonts w:ascii="Century Schoolbook" w:hAnsi="Century Schoolbook"/>
          <w:sz w:val="26"/>
          <w:szCs w:val="26"/>
        </w:rPr>
        <w:t xml:space="preserve"> “If a prior statement of the witness, offered </w:t>
      </w:r>
      <w:r w:rsidR="00DD3D64">
        <w:rPr>
          <w:rFonts w:ascii="Century Schoolbook" w:hAnsi="Century Schoolbook"/>
          <w:sz w:val="26"/>
          <w:szCs w:val="26"/>
        </w:rPr>
        <w:t>i</w:t>
      </w:r>
      <w:r w:rsidR="00961C33">
        <w:rPr>
          <w:rFonts w:ascii="Century Schoolbook" w:hAnsi="Century Schoolbook"/>
          <w:sz w:val="26"/>
          <w:szCs w:val="26"/>
        </w:rPr>
        <w:t xml:space="preserve">n corroboration of his testimony at trial, contains additional evidence going beyond his testimony, the State is not entitled to introduce the ‘new’ evidence under the claim of corroboration.” </w:t>
      </w:r>
      <w:r w:rsidR="00961C33" w:rsidRPr="00961C33">
        <w:rPr>
          <w:rFonts w:ascii="Century Schoolbook" w:hAnsi="Century Schoolbook"/>
          <w:i/>
          <w:iCs/>
          <w:sz w:val="26"/>
          <w:szCs w:val="26"/>
        </w:rPr>
        <w:t>State v. Brooks</w:t>
      </w:r>
      <w:r w:rsidR="00961C33">
        <w:rPr>
          <w:rFonts w:ascii="Century Schoolbook" w:hAnsi="Century Schoolbook"/>
          <w:sz w:val="26"/>
          <w:szCs w:val="26"/>
        </w:rPr>
        <w:t>, 260 N.C. 186, 189 (1963)</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Brooks</w:instrText>
      </w:r>
      <w:r w:rsidR="00972898" w:rsidRPr="00314CC9">
        <w:rPr>
          <w:rFonts w:ascii="Century Schoolbook" w:hAnsi="Century Schoolbook"/>
          <w:sz w:val="26"/>
          <w:szCs w:val="26"/>
        </w:rPr>
        <w:instrText>, 260 N.C. 186 (1963)</w:instrText>
      </w:r>
      <w:r w:rsidR="00972898">
        <w:instrText xml:space="preserve">" \s "State v. Brooks, 260 N.C. 186, 189 (1963)" \c 1 </w:instrText>
      </w:r>
      <w:r w:rsidR="00972898">
        <w:rPr>
          <w:rFonts w:ascii="Century Schoolbook" w:hAnsi="Century Schoolbook"/>
          <w:sz w:val="26"/>
          <w:szCs w:val="26"/>
        </w:rPr>
        <w:fldChar w:fldCharType="end"/>
      </w:r>
      <w:r w:rsidR="00961C33">
        <w:rPr>
          <w:rFonts w:ascii="Century Schoolbook" w:hAnsi="Century Schoolbook"/>
          <w:sz w:val="26"/>
          <w:szCs w:val="26"/>
        </w:rPr>
        <w:t xml:space="preserve">. </w:t>
      </w:r>
      <w:r w:rsidR="00E03454">
        <w:rPr>
          <w:rFonts w:ascii="Century Schoolbook" w:hAnsi="Century Schoolbook"/>
          <w:sz w:val="26"/>
          <w:szCs w:val="26"/>
        </w:rPr>
        <w:t xml:space="preserve">Our Supreme Court limited the prohibition against new evidence to facts that did not add weight or credibility to the testimony: “However, the witness’s prior statements as to facts not referred to in his trial testimony and not tending to add weight or credibility to it are not admissible as corroborative evidence.” </w:t>
      </w:r>
      <w:r w:rsidR="00E03454" w:rsidRPr="00E03454">
        <w:rPr>
          <w:rFonts w:ascii="Century Schoolbook" w:hAnsi="Century Schoolbook"/>
          <w:i/>
          <w:iCs/>
          <w:sz w:val="26"/>
          <w:szCs w:val="26"/>
        </w:rPr>
        <w:t>Ramsey</w:t>
      </w:r>
      <w:r w:rsidR="00E03454">
        <w:rPr>
          <w:rFonts w:ascii="Century Schoolbook" w:hAnsi="Century Schoolbook"/>
          <w:sz w:val="26"/>
          <w:szCs w:val="26"/>
        </w:rPr>
        <w:t xml:space="preserve"> at 469.</w:t>
      </w:r>
    </w:p>
    <w:p w14:paraId="4B0146B2" w14:textId="6B058757" w:rsidR="00B6577D" w:rsidRDefault="00B6577D"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 xml:space="preserve">Hollingsworth’s assertions in the January </w:t>
      </w:r>
      <w:r w:rsidR="00196202">
        <w:rPr>
          <w:rFonts w:ascii="Century Schoolbook" w:hAnsi="Century Schoolbook"/>
          <w:sz w:val="26"/>
          <w:szCs w:val="26"/>
        </w:rPr>
        <w:t xml:space="preserve">recorded </w:t>
      </w:r>
      <w:r>
        <w:rPr>
          <w:rFonts w:ascii="Century Schoolbook" w:hAnsi="Century Schoolbook"/>
          <w:sz w:val="26"/>
          <w:szCs w:val="26"/>
        </w:rPr>
        <w:t xml:space="preserve">interview that Gabriel had attempted to rob from his uncle before, that he not only hit his uncle with a log but also stomped on his face and kicked him, that assaulting his uncle was no problem because his uncle was so small and that Gabriel told </w:t>
      </w:r>
      <w:r w:rsidR="00196202">
        <w:rPr>
          <w:rFonts w:ascii="Century Schoolbook" w:hAnsi="Century Schoolbook"/>
          <w:sz w:val="26"/>
          <w:szCs w:val="26"/>
        </w:rPr>
        <w:t>Hollingsworth</w:t>
      </w:r>
      <w:r>
        <w:rPr>
          <w:rFonts w:ascii="Century Schoolbook" w:hAnsi="Century Schoolbook"/>
          <w:sz w:val="26"/>
          <w:szCs w:val="26"/>
        </w:rPr>
        <w:t xml:space="preserve"> he would do it again are not facts referred to in the trial testimony and do not add credibility to Hollingsworth. If anything, the recorded statement lessened his credibility as at the end Captain Johnson told </w:t>
      </w:r>
      <w:r>
        <w:rPr>
          <w:rFonts w:ascii="Century Schoolbook" w:hAnsi="Century Schoolbook"/>
          <w:sz w:val="26"/>
          <w:szCs w:val="26"/>
        </w:rPr>
        <w:lastRenderedPageBreak/>
        <w:t xml:space="preserve">Hollingsworth he would be talking to </w:t>
      </w:r>
      <w:r w:rsidR="00196202">
        <w:rPr>
          <w:rFonts w:ascii="Century Schoolbook" w:hAnsi="Century Schoolbook"/>
          <w:sz w:val="26"/>
          <w:szCs w:val="26"/>
        </w:rPr>
        <w:t>Hollingsworth’s</w:t>
      </w:r>
      <w:r>
        <w:rPr>
          <w:rFonts w:ascii="Century Schoolbook" w:hAnsi="Century Schoolbook"/>
          <w:sz w:val="26"/>
          <w:szCs w:val="26"/>
        </w:rPr>
        <w:t xml:space="preserve"> attorney to see what he could do for him. </w:t>
      </w:r>
    </w:p>
    <w:p w14:paraId="23E46990" w14:textId="32D60986" w:rsidR="00196202" w:rsidRPr="008479AD" w:rsidRDefault="00196202" w:rsidP="00196202">
      <w:pPr>
        <w:keepNext/>
        <w:keepLines/>
        <w:widowControl w:val="0"/>
        <w:spacing w:before="120" w:after="360"/>
        <w:ind w:left="720" w:right="720" w:hanging="720"/>
        <w:jc w:val="both"/>
        <w:rPr>
          <w:rFonts w:ascii="Century Schoolbook" w:hAnsi="Century Schoolbook"/>
          <w:sz w:val="26"/>
          <w:szCs w:val="26"/>
        </w:rPr>
      </w:pPr>
      <w:r>
        <w:rPr>
          <w:rFonts w:ascii="Century Schoolbook" w:hAnsi="Century Schoolbook"/>
          <w:sz w:val="26"/>
          <w:szCs w:val="26"/>
        </w:rPr>
        <w:t>C</w:t>
      </w:r>
      <w:r w:rsidRPr="008479AD">
        <w:rPr>
          <w:rFonts w:ascii="Century Schoolbook" w:hAnsi="Century Schoolbook"/>
          <w:sz w:val="26"/>
          <w:szCs w:val="26"/>
        </w:rPr>
        <w:t>.</w:t>
      </w:r>
      <w:r w:rsidRPr="008479AD">
        <w:rPr>
          <w:rFonts w:ascii="Century Schoolbook" w:hAnsi="Century Schoolbook"/>
          <w:sz w:val="26"/>
          <w:szCs w:val="26"/>
        </w:rPr>
        <w:tab/>
      </w:r>
      <w:r w:rsidR="00AD1781">
        <w:rPr>
          <w:rFonts w:ascii="Century Schoolbook" w:hAnsi="Century Schoolbook"/>
          <w:sz w:val="26"/>
          <w:szCs w:val="26"/>
          <w:u w:val="single"/>
        </w:rPr>
        <w:t xml:space="preserve">The Non-Corroborative Allegations </w:t>
      </w:r>
      <w:proofErr w:type="gramStart"/>
      <w:r w:rsidR="00AD1781">
        <w:rPr>
          <w:rFonts w:ascii="Century Schoolbook" w:hAnsi="Century Schoolbook"/>
          <w:sz w:val="26"/>
          <w:szCs w:val="26"/>
          <w:u w:val="single"/>
        </w:rPr>
        <w:t>In</w:t>
      </w:r>
      <w:proofErr w:type="gramEnd"/>
      <w:r w:rsidR="00AD1781">
        <w:rPr>
          <w:rFonts w:ascii="Century Schoolbook" w:hAnsi="Century Schoolbook"/>
          <w:sz w:val="26"/>
          <w:szCs w:val="26"/>
          <w:u w:val="single"/>
        </w:rPr>
        <w:t xml:space="preserve"> Hollingsworth’s Recorded Interview Constituted Reversible Error</w:t>
      </w:r>
    </w:p>
    <w:p w14:paraId="17FB6F2A" w14:textId="7C0B593A" w:rsidR="00196202" w:rsidRDefault="00196202" w:rsidP="00DC5252">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 xml:space="preserve">A defendant is prejudiced by errors relating to rights arising other than under the Constitution of the United States when there is a reasonable possibility that, had the error in question not been committed, a </w:t>
      </w:r>
      <w:r w:rsidR="002B3271">
        <w:rPr>
          <w:rFonts w:ascii="Century Schoolbook" w:hAnsi="Century Schoolbook"/>
          <w:sz w:val="26"/>
          <w:szCs w:val="26"/>
        </w:rPr>
        <w:t>different</w:t>
      </w:r>
      <w:r>
        <w:rPr>
          <w:rFonts w:ascii="Century Schoolbook" w:hAnsi="Century Schoolbook"/>
          <w:sz w:val="26"/>
          <w:szCs w:val="26"/>
        </w:rPr>
        <w:t xml:space="preserve"> result would have been reached at trial. N.C.G.S. § 15A-1443(a)</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N.C.G.S. § 15A-1443(a)</w:instrText>
      </w:r>
      <w:r w:rsidR="00972898">
        <w:instrText xml:space="preserve">" \s "N.C.G.S. § 15A-1443(a)" \c 2 </w:instrText>
      </w:r>
      <w:r w:rsidR="00972898">
        <w:rPr>
          <w:rFonts w:ascii="Century Schoolbook" w:hAnsi="Century Schoolbook"/>
          <w:sz w:val="26"/>
          <w:szCs w:val="26"/>
        </w:rPr>
        <w:fldChar w:fldCharType="end"/>
      </w:r>
      <w:r>
        <w:rPr>
          <w:rFonts w:ascii="Century Schoolbook" w:hAnsi="Century Schoolbook"/>
          <w:sz w:val="26"/>
          <w:szCs w:val="26"/>
        </w:rPr>
        <w:t xml:space="preserve">. </w:t>
      </w:r>
      <w:r w:rsidR="00033EFD">
        <w:rPr>
          <w:rFonts w:ascii="Century Schoolbook" w:hAnsi="Century Schoolbook"/>
          <w:sz w:val="26"/>
          <w:szCs w:val="26"/>
        </w:rPr>
        <w:t>The additional details in the almost twenty-minute recording were highly prejudicial to Gabriel. Hollingsworth’s interview alleged that</w:t>
      </w:r>
      <w:r w:rsidR="007C067E">
        <w:rPr>
          <w:rFonts w:ascii="Century Schoolbook" w:hAnsi="Century Schoolbook"/>
          <w:sz w:val="26"/>
          <w:szCs w:val="26"/>
        </w:rPr>
        <w:t>:</w:t>
      </w:r>
      <w:r w:rsidR="00033EFD">
        <w:rPr>
          <w:rFonts w:ascii="Century Schoolbook" w:hAnsi="Century Schoolbook"/>
          <w:sz w:val="26"/>
          <w:szCs w:val="26"/>
        </w:rPr>
        <w:t xml:space="preserve"> Gabriel repeatedly robbed from his uncle</w:t>
      </w:r>
      <w:r w:rsidR="007C067E">
        <w:rPr>
          <w:rFonts w:ascii="Century Schoolbook" w:hAnsi="Century Schoolbook"/>
          <w:sz w:val="26"/>
          <w:szCs w:val="26"/>
        </w:rPr>
        <w:t xml:space="preserve">; he thought assaulting his uncle was easy because of his uncle’s size; gave disturbing details of the assault not otherwise available to the jury; and alleged that Gabriel believed he would do it again. The jurors in this case could find Gabriel guilty of first-degree murder, second-degree murder or not guilty. (Rp. 84) The jury had been instructed that second-degree murder differs from first-degree in that neither specific intent to kill, premeditation, nor deliberation are necessary elements. (Tp. 81) Had the jury not heard Hollingsworth’s rendition of what he had extracted from Gabriel, one or more of the jurors might have had reasonable doubt that this was a premeditated and deliberated crime or that Gabriel intended to kill his uncle. As the verdict would have been second-degree murder if Hollingsworth’s interview had not </w:t>
      </w:r>
      <w:r w:rsidR="007C067E">
        <w:rPr>
          <w:rFonts w:ascii="Century Schoolbook" w:hAnsi="Century Schoolbook"/>
          <w:sz w:val="26"/>
          <w:szCs w:val="26"/>
        </w:rPr>
        <w:lastRenderedPageBreak/>
        <w:t>been published to the jury, Defendant has met the prejudice burden of showing a different verdict would have been reached if the interview had not been published to the jury.</w:t>
      </w:r>
    </w:p>
    <w:p w14:paraId="3B5380BA" w14:textId="75A9BE6D" w:rsidR="007C067E" w:rsidRDefault="007C067E" w:rsidP="00A25078">
      <w:pPr>
        <w:overflowPunct w:val="0"/>
        <w:autoSpaceDE w:val="0"/>
        <w:autoSpaceDN w:val="0"/>
        <w:adjustRightInd w:val="0"/>
        <w:spacing w:before="120" w:after="360" w:line="480" w:lineRule="auto"/>
        <w:jc w:val="both"/>
        <w:textAlignment w:val="baseline"/>
        <w:rPr>
          <w:rFonts w:ascii="Century Schoolbook" w:hAnsi="Century Schoolbook"/>
          <w:sz w:val="26"/>
          <w:szCs w:val="26"/>
        </w:rPr>
      </w:pPr>
      <w:r>
        <w:rPr>
          <w:rFonts w:ascii="Century Schoolbook" w:hAnsi="Century Schoolbook"/>
          <w:sz w:val="26"/>
          <w:szCs w:val="26"/>
        </w:rPr>
        <w:tab/>
        <w:t>Defendant respectfully requests his conviction be vacated.</w:t>
      </w:r>
    </w:p>
    <w:p w14:paraId="0FC51A6C" w14:textId="2DCF117B" w:rsidR="00F42F8D" w:rsidRPr="008479AD" w:rsidRDefault="00F42F8D" w:rsidP="00F42F8D">
      <w:pPr>
        <w:keepNext/>
        <w:keepLines/>
        <w:widowControl w:val="0"/>
        <w:spacing w:before="120" w:after="360"/>
        <w:ind w:left="1152" w:right="432" w:hanging="720"/>
        <w:jc w:val="both"/>
        <w:rPr>
          <w:rFonts w:ascii="Century Schoolbook" w:hAnsi="Century Schoolbook"/>
          <w:sz w:val="26"/>
          <w:szCs w:val="26"/>
        </w:rPr>
      </w:pPr>
      <w:r w:rsidRPr="008479AD">
        <w:rPr>
          <w:rFonts w:ascii="Century Schoolbook" w:hAnsi="Century Schoolbook"/>
          <w:sz w:val="26"/>
          <w:szCs w:val="26"/>
        </w:rPr>
        <w:t>I</w:t>
      </w:r>
      <w:r w:rsidR="00194D3B">
        <w:rPr>
          <w:rFonts w:ascii="Century Schoolbook" w:hAnsi="Century Schoolbook"/>
          <w:sz w:val="26"/>
          <w:szCs w:val="26"/>
        </w:rPr>
        <w:t>I</w:t>
      </w:r>
      <w:r w:rsidRPr="008479AD">
        <w:rPr>
          <w:rFonts w:ascii="Century Schoolbook" w:hAnsi="Century Schoolbook"/>
          <w:sz w:val="26"/>
          <w:szCs w:val="26"/>
        </w:rPr>
        <w:t>.</w:t>
      </w:r>
      <w:r w:rsidRPr="008479AD">
        <w:rPr>
          <w:rFonts w:ascii="Century Schoolbook" w:hAnsi="Century Schoolbook"/>
          <w:sz w:val="26"/>
          <w:szCs w:val="26"/>
        </w:rPr>
        <w:tab/>
      </w:r>
      <w:r>
        <w:rPr>
          <w:rFonts w:ascii="Century Schoolbook" w:hAnsi="Century Schoolbook"/>
          <w:b/>
          <w:bCs/>
          <w:sz w:val="26"/>
          <w:szCs w:val="26"/>
        </w:rPr>
        <w:t xml:space="preserve">DEFENDANT IS ENTITLED TO A NEW TRIAL BECAUSE THE STATE WAS ALLOWED TO PUBLISH TO THE JURY DEFENDANT’S CONFESSION EXTRACTED </w:t>
      </w:r>
      <w:r w:rsidR="00194D3B">
        <w:rPr>
          <w:rFonts w:ascii="Century Schoolbook" w:hAnsi="Century Schoolbook"/>
          <w:b/>
          <w:bCs/>
          <w:sz w:val="26"/>
          <w:szCs w:val="26"/>
        </w:rPr>
        <w:t xml:space="preserve">FROM HIM WHEN </w:t>
      </w:r>
      <w:r w:rsidR="00AD1781">
        <w:rPr>
          <w:rFonts w:ascii="Century Schoolbook" w:hAnsi="Century Schoolbook"/>
          <w:b/>
          <w:bCs/>
          <w:sz w:val="26"/>
          <w:szCs w:val="26"/>
        </w:rPr>
        <w:t>DEPUTIES</w:t>
      </w:r>
      <w:r w:rsidR="00194D3B">
        <w:rPr>
          <w:rFonts w:ascii="Century Schoolbook" w:hAnsi="Century Schoolbook"/>
          <w:b/>
          <w:bCs/>
          <w:sz w:val="26"/>
          <w:szCs w:val="26"/>
        </w:rPr>
        <w:t xml:space="preserve"> PLACED THE </w:t>
      </w:r>
      <w:r w:rsidR="00A25078">
        <w:rPr>
          <w:rFonts w:ascii="Century Schoolbook" w:hAnsi="Century Schoolbook"/>
          <w:b/>
          <w:bCs/>
          <w:sz w:val="26"/>
          <w:szCs w:val="26"/>
        </w:rPr>
        <w:t>SIXTEEN-YEAR-OLD</w:t>
      </w:r>
      <w:r w:rsidR="00194D3B">
        <w:rPr>
          <w:rFonts w:ascii="Century Schoolbook" w:hAnsi="Century Schoolbook"/>
          <w:b/>
          <w:bCs/>
          <w:sz w:val="26"/>
          <w:szCs w:val="26"/>
        </w:rPr>
        <w:t xml:space="preserve"> </w:t>
      </w:r>
      <w:r w:rsidR="00AD1781">
        <w:rPr>
          <w:rFonts w:ascii="Century Schoolbook" w:hAnsi="Century Schoolbook"/>
          <w:b/>
          <w:bCs/>
          <w:sz w:val="26"/>
          <w:szCs w:val="26"/>
        </w:rPr>
        <w:t>DETAINEE</w:t>
      </w:r>
      <w:r w:rsidR="00194D3B">
        <w:rPr>
          <w:rFonts w:ascii="Century Schoolbook" w:hAnsi="Century Schoolbook"/>
          <w:b/>
          <w:bCs/>
          <w:sz w:val="26"/>
          <w:szCs w:val="26"/>
        </w:rPr>
        <w:t xml:space="preserve"> IN</w:t>
      </w:r>
      <w:r w:rsidR="00A25078">
        <w:rPr>
          <w:rFonts w:ascii="Century Schoolbook" w:hAnsi="Century Schoolbook"/>
          <w:b/>
          <w:bCs/>
          <w:sz w:val="26"/>
          <w:szCs w:val="26"/>
        </w:rPr>
        <w:t>TO</w:t>
      </w:r>
      <w:r w:rsidR="00194D3B">
        <w:rPr>
          <w:rFonts w:ascii="Century Schoolbook" w:hAnsi="Century Schoolbook"/>
          <w:b/>
          <w:bCs/>
          <w:sz w:val="26"/>
          <w:szCs w:val="26"/>
        </w:rPr>
        <w:t xml:space="preserve"> A SITUATION IN WHICH</w:t>
      </w:r>
      <w:r w:rsidR="00DD3D64">
        <w:rPr>
          <w:rFonts w:ascii="Century Schoolbook" w:hAnsi="Century Schoolbook"/>
          <w:b/>
          <w:bCs/>
          <w:sz w:val="26"/>
          <w:szCs w:val="26"/>
        </w:rPr>
        <w:t xml:space="preserve"> A GROUP OF</w:t>
      </w:r>
      <w:r w:rsidR="00194D3B">
        <w:rPr>
          <w:rFonts w:ascii="Century Schoolbook" w:hAnsi="Century Schoolbook"/>
          <w:b/>
          <w:bCs/>
          <w:sz w:val="26"/>
          <w:szCs w:val="26"/>
        </w:rPr>
        <w:t xml:space="preserve"> ADULT INMATES COULD BRIBE OR THREATEN HIM INTO CONFESSING </w:t>
      </w:r>
    </w:p>
    <w:p w14:paraId="44F8F0AC" w14:textId="77777777" w:rsidR="00ED4DC2" w:rsidRDefault="00F42F8D" w:rsidP="00F42F8D">
      <w:pPr>
        <w:keepNext/>
        <w:widowControl w:val="0"/>
        <w:spacing w:before="120" w:after="240" w:line="480" w:lineRule="auto"/>
        <w:jc w:val="both"/>
        <w:rPr>
          <w:rFonts w:ascii="Century Schoolbook" w:hAnsi="Century Schoolbook"/>
          <w:sz w:val="26"/>
          <w:szCs w:val="26"/>
        </w:rPr>
      </w:pPr>
      <w:r w:rsidRPr="008479AD">
        <w:rPr>
          <w:rFonts w:ascii="Century Schoolbook" w:hAnsi="Century Schoolbook"/>
          <w:sz w:val="26"/>
          <w:szCs w:val="26"/>
        </w:rPr>
        <w:tab/>
      </w:r>
      <w:r>
        <w:rPr>
          <w:rFonts w:ascii="Century Schoolbook" w:hAnsi="Century Schoolbook"/>
          <w:sz w:val="26"/>
          <w:szCs w:val="26"/>
        </w:rPr>
        <w:t xml:space="preserve">From the day of his arrest on December 7, 2017, </w:t>
      </w:r>
      <w:r w:rsidR="00ED4DC2">
        <w:rPr>
          <w:rFonts w:ascii="Century Schoolbook" w:hAnsi="Century Schoolbook"/>
          <w:sz w:val="26"/>
          <w:szCs w:val="26"/>
        </w:rPr>
        <w:t xml:space="preserve">sixteen-year-old </w:t>
      </w:r>
      <w:r>
        <w:rPr>
          <w:rFonts w:ascii="Century Schoolbook" w:hAnsi="Century Schoolbook"/>
          <w:sz w:val="26"/>
          <w:szCs w:val="26"/>
        </w:rPr>
        <w:t xml:space="preserve">Gabriel McDowell was held in custody in the Columbus County jail. Despite being a juvenile, Gabriel was allowed to spend time out of his cell </w:t>
      </w:r>
      <w:r w:rsidR="00AC4A94">
        <w:rPr>
          <w:rFonts w:ascii="Century Schoolbook" w:hAnsi="Century Schoolbook"/>
          <w:sz w:val="26"/>
          <w:szCs w:val="26"/>
        </w:rPr>
        <w:t xml:space="preserve">sitting </w:t>
      </w:r>
      <w:r>
        <w:rPr>
          <w:rFonts w:ascii="Century Schoolbook" w:hAnsi="Century Schoolbook"/>
          <w:sz w:val="26"/>
          <w:szCs w:val="26"/>
        </w:rPr>
        <w:t xml:space="preserve">with adult inmates. Curtis Hollingsworth was held in the Columbus County jail on drug charges at the same time as Gabriel. </w:t>
      </w:r>
      <w:r w:rsidR="008428AF">
        <w:rPr>
          <w:rFonts w:ascii="Century Schoolbook" w:hAnsi="Century Schoolbook"/>
          <w:sz w:val="26"/>
          <w:szCs w:val="26"/>
        </w:rPr>
        <w:t xml:space="preserve">After he was allowed out of his cell, Gabriel would sit with </w:t>
      </w:r>
      <w:r w:rsidR="00DC57D7">
        <w:rPr>
          <w:rFonts w:ascii="Century Schoolbook" w:hAnsi="Century Schoolbook"/>
          <w:sz w:val="26"/>
          <w:szCs w:val="26"/>
        </w:rPr>
        <w:t>an unknown number of</w:t>
      </w:r>
      <w:r w:rsidR="008428AF">
        <w:rPr>
          <w:rFonts w:ascii="Century Schoolbook" w:hAnsi="Century Schoolbook"/>
          <w:sz w:val="26"/>
          <w:szCs w:val="26"/>
        </w:rPr>
        <w:t xml:space="preserve"> adult inmates. </w:t>
      </w:r>
      <w:r w:rsidR="00DC57D7">
        <w:rPr>
          <w:rFonts w:ascii="Century Schoolbook" w:hAnsi="Century Schoolbook"/>
          <w:sz w:val="26"/>
          <w:szCs w:val="26"/>
        </w:rPr>
        <w:t xml:space="preserve">The number or criminal history of these inmates is not on the record. </w:t>
      </w:r>
      <w:r w:rsidR="009F527F">
        <w:rPr>
          <w:rFonts w:ascii="Century Schoolbook" w:hAnsi="Century Schoolbook"/>
          <w:sz w:val="26"/>
          <w:szCs w:val="26"/>
        </w:rPr>
        <w:t>After</w:t>
      </w:r>
      <w:r w:rsidR="008428AF">
        <w:rPr>
          <w:rFonts w:ascii="Century Schoolbook" w:hAnsi="Century Schoolbook"/>
          <w:sz w:val="26"/>
          <w:szCs w:val="26"/>
        </w:rPr>
        <w:t xml:space="preserve"> </w:t>
      </w:r>
      <w:r w:rsidR="00DC57D7">
        <w:rPr>
          <w:rFonts w:ascii="Century Schoolbook" w:hAnsi="Century Schoolbook"/>
          <w:sz w:val="26"/>
          <w:szCs w:val="26"/>
        </w:rPr>
        <w:t xml:space="preserve">these </w:t>
      </w:r>
      <w:r w:rsidR="008428AF">
        <w:rPr>
          <w:rFonts w:ascii="Century Schoolbook" w:hAnsi="Century Schoolbook"/>
          <w:sz w:val="26"/>
          <w:szCs w:val="26"/>
        </w:rPr>
        <w:t xml:space="preserve">adult inmates </w:t>
      </w:r>
      <w:r w:rsidR="009F527F">
        <w:rPr>
          <w:rFonts w:ascii="Century Schoolbook" w:hAnsi="Century Schoolbook"/>
          <w:sz w:val="26"/>
          <w:szCs w:val="26"/>
        </w:rPr>
        <w:t>pressured</w:t>
      </w:r>
      <w:r w:rsidR="008428AF">
        <w:rPr>
          <w:rFonts w:ascii="Century Schoolbook" w:hAnsi="Century Schoolbook"/>
          <w:sz w:val="26"/>
          <w:szCs w:val="26"/>
        </w:rPr>
        <w:t xml:space="preserve"> Gabriel into </w:t>
      </w:r>
      <w:r w:rsidR="00DC57D7">
        <w:rPr>
          <w:rFonts w:ascii="Century Schoolbook" w:hAnsi="Century Schoolbook"/>
          <w:sz w:val="26"/>
          <w:szCs w:val="26"/>
        </w:rPr>
        <w:t>changing his story</w:t>
      </w:r>
      <w:r w:rsidR="009F527F">
        <w:rPr>
          <w:rFonts w:ascii="Century Schoolbook" w:hAnsi="Century Schoolbook"/>
          <w:sz w:val="26"/>
          <w:szCs w:val="26"/>
        </w:rPr>
        <w:t>,</w:t>
      </w:r>
      <w:r w:rsidR="008428AF">
        <w:rPr>
          <w:rFonts w:ascii="Century Schoolbook" w:hAnsi="Century Schoolbook"/>
          <w:sz w:val="26"/>
          <w:szCs w:val="26"/>
        </w:rPr>
        <w:t xml:space="preserve"> </w:t>
      </w:r>
      <w:r>
        <w:rPr>
          <w:rFonts w:ascii="Century Schoolbook" w:hAnsi="Century Schoolbook"/>
          <w:sz w:val="26"/>
          <w:szCs w:val="26"/>
        </w:rPr>
        <w:t xml:space="preserve">Hollingsworth approached jailers </w:t>
      </w:r>
      <w:r w:rsidR="009F527F">
        <w:rPr>
          <w:rFonts w:ascii="Century Schoolbook" w:hAnsi="Century Schoolbook"/>
          <w:sz w:val="26"/>
          <w:szCs w:val="26"/>
        </w:rPr>
        <w:t xml:space="preserve">asking </w:t>
      </w:r>
      <w:r>
        <w:rPr>
          <w:rFonts w:ascii="Century Schoolbook" w:hAnsi="Century Schoolbook"/>
          <w:sz w:val="26"/>
          <w:szCs w:val="26"/>
        </w:rPr>
        <w:t xml:space="preserve">to talk </w:t>
      </w:r>
      <w:r w:rsidR="00AC4A94">
        <w:rPr>
          <w:rFonts w:ascii="Century Schoolbook" w:hAnsi="Century Schoolbook"/>
          <w:sz w:val="26"/>
          <w:szCs w:val="26"/>
        </w:rPr>
        <w:t xml:space="preserve">to officers </w:t>
      </w:r>
      <w:r>
        <w:rPr>
          <w:rFonts w:ascii="Century Schoolbook" w:hAnsi="Century Schoolbook"/>
          <w:sz w:val="26"/>
          <w:szCs w:val="26"/>
        </w:rPr>
        <w:t>about what Gabriel</w:t>
      </w:r>
      <w:r w:rsidR="009F527F">
        <w:rPr>
          <w:rFonts w:ascii="Century Schoolbook" w:hAnsi="Century Schoolbook"/>
          <w:sz w:val="26"/>
          <w:szCs w:val="26"/>
        </w:rPr>
        <w:t xml:space="preserve"> had said</w:t>
      </w:r>
      <w:r>
        <w:rPr>
          <w:rFonts w:ascii="Century Schoolbook" w:hAnsi="Century Schoolbook"/>
          <w:sz w:val="26"/>
          <w:szCs w:val="26"/>
        </w:rPr>
        <w:t xml:space="preserve">.  </w:t>
      </w:r>
      <w:r w:rsidR="00DC57D7">
        <w:rPr>
          <w:rFonts w:ascii="Century Schoolbook" w:hAnsi="Century Schoolbook"/>
          <w:sz w:val="26"/>
          <w:szCs w:val="26"/>
        </w:rPr>
        <w:t xml:space="preserve">Detective Johnson met with Hollingsworth. A week later Hollingsworth was brought into an interview room and his exchange with Johnson was recorded. This second interview began with </w:t>
      </w:r>
      <w:r w:rsidR="00DF27A4">
        <w:rPr>
          <w:rFonts w:ascii="Century Schoolbook" w:hAnsi="Century Schoolbook"/>
          <w:sz w:val="26"/>
          <w:szCs w:val="26"/>
        </w:rPr>
        <w:t>Johnson asking</w:t>
      </w:r>
      <w:r w:rsidR="00DC57D7">
        <w:rPr>
          <w:rFonts w:ascii="Century Schoolbook" w:hAnsi="Century Schoolbook"/>
          <w:sz w:val="26"/>
          <w:szCs w:val="26"/>
        </w:rPr>
        <w:t xml:space="preserve"> Hollingsworth</w:t>
      </w:r>
      <w:r w:rsidR="00DF27A4">
        <w:rPr>
          <w:rFonts w:ascii="Century Schoolbook" w:hAnsi="Century Schoolbook"/>
          <w:sz w:val="26"/>
          <w:szCs w:val="26"/>
        </w:rPr>
        <w:t xml:space="preserve"> if he </w:t>
      </w:r>
      <w:r w:rsidR="00ED4DC2">
        <w:rPr>
          <w:rFonts w:ascii="Century Schoolbook" w:hAnsi="Century Schoolbook"/>
          <w:sz w:val="26"/>
          <w:szCs w:val="26"/>
        </w:rPr>
        <w:t>had been</w:t>
      </w:r>
      <w:r w:rsidR="00DF27A4">
        <w:rPr>
          <w:rFonts w:ascii="Century Schoolbook" w:hAnsi="Century Schoolbook"/>
          <w:sz w:val="26"/>
          <w:szCs w:val="26"/>
        </w:rPr>
        <w:t xml:space="preserve"> able to learn any new </w:t>
      </w:r>
      <w:r w:rsidR="00DF27A4">
        <w:rPr>
          <w:rFonts w:ascii="Century Schoolbook" w:hAnsi="Century Schoolbook"/>
          <w:sz w:val="26"/>
          <w:szCs w:val="26"/>
        </w:rPr>
        <w:lastRenderedPageBreak/>
        <w:t xml:space="preserve">details during the intervening week. The interview concluded with Johnson telling Hollingsworth he would meet with his attorney to see what could be done for him. </w:t>
      </w:r>
    </w:p>
    <w:p w14:paraId="17935370" w14:textId="346922A6" w:rsidR="00F42F8D" w:rsidRDefault="00ED4DC2" w:rsidP="00591222">
      <w:pPr>
        <w:keepNext/>
        <w:widowControl w:val="0"/>
        <w:spacing w:before="120" w:line="480" w:lineRule="auto"/>
        <w:jc w:val="both"/>
        <w:rPr>
          <w:rFonts w:ascii="Century Schoolbook" w:hAnsi="Century Schoolbook"/>
          <w:sz w:val="26"/>
          <w:szCs w:val="26"/>
        </w:rPr>
      </w:pPr>
      <w:r>
        <w:rPr>
          <w:rFonts w:ascii="Century Schoolbook" w:hAnsi="Century Schoolbook"/>
          <w:sz w:val="26"/>
          <w:szCs w:val="26"/>
        </w:rPr>
        <w:tab/>
      </w:r>
      <w:r w:rsidR="008428AF">
        <w:rPr>
          <w:rFonts w:ascii="Century Schoolbook" w:hAnsi="Century Schoolbook"/>
          <w:sz w:val="26"/>
          <w:szCs w:val="26"/>
        </w:rPr>
        <w:t>Defendant is entitled to a new trial because</w:t>
      </w:r>
      <w:r w:rsidR="008A65EB">
        <w:rPr>
          <w:rFonts w:ascii="Century Schoolbook" w:hAnsi="Century Schoolbook"/>
          <w:sz w:val="26"/>
          <w:szCs w:val="26"/>
        </w:rPr>
        <w:t xml:space="preserve"> as </w:t>
      </w:r>
      <w:r w:rsidR="00DD3D64">
        <w:rPr>
          <w:rFonts w:ascii="Century Schoolbook" w:hAnsi="Century Schoolbook"/>
          <w:sz w:val="26"/>
          <w:szCs w:val="26"/>
        </w:rPr>
        <w:t xml:space="preserve">he was </w:t>
      </w:r>
      <w:r w:rsidR="008A65EB">
        <w:rPr>
          <w:rFonts w:ascii="Century Schoolbook" w:hAnsi="Century Schoolbook"/>
          <w:sz w:val="26"/>
          <w:szCs w:val="26"/>
        </w:rPr>
        <w:t xml:space="preserve">a juvenile the government had a </w:t>
      </w:r>
      <w:r w:rsidR="00DD3D64">
        <w:rPr>
          <w:rFonts w:ascii="Century Schoolbook" w:hAnsi="Century Schoolbook"/>
          <w:sz w:val="26"/>
          <w:szCs w:val="26"/>
        </w:rPr>
        <w:t xml:space="preserve">statutory and constitutional </w:t>
      </w:r>
      <w:r w:rsidR="008A65EB">
        <w:rPr>
          <w:rFonts w:ascii="Century Schoolbook" w:hAnsi="Century Schoolbook"/>
          <w:sz w:val="26"/>
          <w:szCs w:val="26"/>
        </w:rPr>
        <w:t>duty to protect him from adult inmates. Instead</w:t>
      </w:r>
      <w:r w:rsidR="00DF27A4">
        <w:rPr>
          <w:rFonts w:ascii="Century Schoolbook" w:hAnsi="Century Schoolbook"/>
          <w:sz w:val="26"/>
          <w:szCs w:val="26"/>
        </w:rPr>
        <w:t>,</w:t>
      </w:r>
      <w:r w:rsidR="008A65EB">
        <w:rPr>
          <w:rFonts w:ascii="Century Schoolbook" w:hAnsi="Century Schoolbook"/>
          <w:sz w:val="26"/>
          <w:szCs w:val="26"/>
        </w:rPr>
        <w:t xml:space="preserve"> the government allowed the vulnerable juvenile to be badgered into</w:t>
      </w:r>
      <w:r w:rsidR="008428AF">
        <w:rPr>
          <w:rFonts w:ascii="Century Schoolbook" w:hAnsi="Century Schoolbook"/>
          <w:sz w:val="26"/>
          <w:szCs w:val="26"/>
        </w:rPr>
        <w:t xml:space="preserve"> a confession after he had an appointed attorney, but outside of the attorney’s </w:t>
      </w:r>
      <w:r w:rsidR="008A65EB">
        <w:rPr>
          <w:rFonts w:ascii="Century Schoolbook" w:hAnsi="Century Schoolbook"/>
          <w:sz w:val="26"/>
          <w:szCs w:val="26"/>
        </w:rPr>
        <w:t>presence</w:t>
      </w:r>
      <w:r w:rsidR="008428AF">
        <w:rPr>
          <w:rFonts w:ascii="Century Schoolbook" w:hAnsi="Century Schoolbook"/>
          <w:sz w:val="26"/>
          <w:szCs w:val="26"/>
        </w:rPr>
        <w:t xml:space="preserve">. </w:t>
      </w:r>
      <w:r w:rsidR="00DF27A4">
        <w:rPr>
          <w:rFonts w:ascii="Century Schoolbook" w:hAnsi="Century Schoolbook"/>
          <w:sz w:val="26"/>
          <w:szCs w:val="26"/>
        </w:rPr>
        <w:t>The constitutional and statutory violation</w:t>
      </w:r>
      <w:r>
        <w:rPr>
          <w:rFonts w:ascii="Century Schoolbook" w:hAnsi="Century Schoolbook"/>
          <w:sz w:val="26"/>
          <w:szCs w:val="26"/>
        </w:rPr>
        <w:t>s</w:t>
      </w:r>
      <w:r w:rsidR="00DF27A4">
        <w:rPr>
          <w:rFonts w:ascii="Century Schoolbook" w:hAnsi="Century Schoolbook"/>
          <w:sz w:val="26"/>
          <w:szCs w:val="26"/>
        </w:rPr>
        <w:t xml:space="preserve"> </w:t>
      </w:r>
      <w:r>
        <w:rPr>
          <w:rFonts w:ascii="Century Schoolbook" w:hAnsi="Century Schoolbook"/>
          <w:sz w:val="26"/>
          <w:szCs w:val="26"/>
        </w:rPr>
        <w:t>were</w:t>
      </w:r>
      <w:r w:rsidR="00DF27A4">
        <w:rPr>
          <w:rFonts w:ascii="Century Schoolbook" w:hAnsi="Century Schoolbook"/>
          <w:sz w:val="26"/>
          <w:szCs w:val="26"/>
        </w:rPr>
        <w:t xml:space="preserve"> exacerbated when the detective sent Hollingsworth back to </w:t>
      </w:r>
      <w:r w:rsidR="00CF3DA9">
        <w:rPr>
          <w:rFonts w:ascii="Century Schoolbook" w:hAnsi="Century Schoolbook"/>
          <w:sz w:val="26"/>
          <w:szCs w:val="26"/>
        </w:rPr>
        <w:t>Gabriel’s pod</w:t>
      </w:r>
      <w:r>
        <w:rPr>
          <w:rFonts w:ascii="Century Schoolbook" w:hAnsi="Century Schoolbook"/>
          <w:sz w:val="26"/>
          <w:szCs w:val="26"/>
        </w:rPr>
        <w:t xml:space="preserve"> </w:t>
      </w:r>
      <w:r w:rsidR="00DF27A4">
        <w:rPr>
          <w:rFonts w:ascii="Century Schoolbook" w:hAnsi="Century Schoolbook"/>
          <w:sz w:val="26"/>
          <w:szCs w:val="26"/>
        </w:rPr>
        <w:t xml:space="preserve">and </w:t>
      </w:r>
      <w:r>
        <w:rPr>
          <w:rFonts w:ascii="Century Schoolbook" w:hAnsi="Century Schoolbook"/>
          <w:sz w:val="26"/>
          <w:szCs w:val="26"/>
        </w:rPr>
        <w:t xml:space="preserve">the next week </w:t>
      </w:r>
      <w:r w:rsidR="00DF27A4">
        <w:rPr>
          <w:rFonts w:ascii="Century Schoolbook" w:hAnsi="Century Schoolbook"/>
          <w:sz w:val="26"/>
          <w:szCs w:val="26"/>
        </w:rPr>
        <w:t xml:space="preserve">asked Hollingsworth for new details. </w:t>
      </w:r>
      <w:r w:rsidR="00AC4A94">
        <w:rPr>
          <w:rFonts w:ascii="Century Schoolbook" w:hAnsi="Century Schoolbook"/>
          <w:sz w:val="26"/>
          <w:szCs w:val="26"/>
        </w:rPr>
        <w:t>Hollingsworth’s rendition of what Gabriel said to him should have been suppressed as</w:t>
      </w:r>
      <w:r>
        <w:rPr>
          <w:rFonts w:ascii="Century Schoolbook" w:hAnsi="Century Schoolbook"/>
          <w:sz w:val="26"/>
          <w:szCs w:val="26"/>
        </w:rPr>
        <w:t>:</w:t>
      </w:r>
      <w:r w:rsidR="00591222">
        <w:rPr>
          <w:rFonts w:ascii="Century Schoolbook" w:hAnsi="Century Schoolbook"/>
          <w:sz w:val="26"/>
          <w:szCs w:val="26"/>
        </w:rPr>
        <w:t xml:space="preserve"> </w:t>
      </w:r>
      <w:r w:rsidR="00AC4A94" w:rsidRPr="00ED4DC2">
        <w:rPr>
          <w:rFonts w:ascii="Century Schoolbook" w:hAnsi="Century Schoolbook"/>
          <w:sz w:val="26"/>
          <w:szCs w:val="26"/>
        </w:rPr>
        <w:t xml:space="preserve">its </w:t>
      </w:r>
      <w:r w:rsidR="009F527F" w:rsidRPr="00ED4DC2">
        <w:rPr>
          <w:rFonts w:ascii="Century Schoolbook" w:hAnsi="Century Schoolbook"/>
          <w:sz w:val="26"/>
          <w:szCs w:val="26"/>
        </w:rPr>
        <w:t>e</w:t>
      </w:r>
      <w:r w:rsidR="00AC4A94" w:rsidRPr="00ED4DC2">
        <w:rPr>
          <w:rFonts w:ascii="Century Schoolbook" w:hAnsi="Century Schoolbook"/>
          <w:sz w:val="26"/>
          <w:szCs w:val="26"/>
        </w:rPr>
        <w:t>xclusion is required by federal and state con</w:t>
      </w:r>
      <w:r w:rsidR="009F527F" w:rsidRPr="00ED4DC2">
        <w:rPr>
          <w:rFonts w:ascii="Century Schoolbook" w:hAnsi="Century Schoolbook"/>
          <w:sz w:val="26"/>
          <w:szCs w:val="26"/>
        </w:rPr>
        <w:t>s</w:t>
      </w:r>
      <w:r w:rsidR="00AC4A94" w:rsidRPr="00ED4DC2">
        <w:rPr>
          <w:rFonts w:ascii="Century Schoolbook" w:hAnsi="Century Schoolbook"/>
          <w:sz w:val="26"/>
          <w:szCs w:val="26"/>
        </w:rPr>
        <w:t>titutions</w:t>
      </w:r>
      <w:r>
        <w:rPr>
          <w:rFonts w:ascii="Century Schoolbook" w:hAnsi="Century Schoolbook"/>
          <w:szCs w:val="26"/>
        </w:rPr>
        <w:t>;</w:t>
      </w:r>
      <w:r w:rsidR="00591222">
        <w:rPr>
          <w:rFonts w:ascii="Century Schoolbook" w:hAnsi="Century Schoolbook"/>
          <w:szCs w:val="26"/>
        </w:rPr>
        <w:t xml:space="preserve"> </w:t>
      </w:r>
      <w:r w:rsidR="00AC4A94" w:rsidRPr="00ED4DC2">
        <w:rPr>
          <w:rFonts w:ascii="Century Schoolbook" w:hAnsi="Century Schoolbook"/>
          <w:sz w:val="26"/>
          <w:szCs w:val="26"/>
        </w:rPr>
        <w:t>the importance of the particular interest violated</w:t>
      </w:r>
      <w:r>
        <w:rPr>
          <w:rFonts w:ascii="Century Schoolbook" w:hAnsi="Century Schoolbook"/>
          <w:szCs w:val="26"/>
        </w:rPr>
        <w:t>;</w:t>
      </w:r>
      <w:r w:rsidR="00591222">
        <w:rPr>
          <w:rFonts w:ascii="Century Schoolbook" w:hAnsi="Century Schoolbook"/>
          <w:szCs w:val="26"/>
        </w:rPr>
        <w:t xml:space="preserve"> </w:t>
      </w:r>
      <w:r w:rsidR="00AC4A94" w:rsidRPr="00ED4DC2">
        <w:rPr>
          <w:rFonts w:ascii="Century Schoolbook" w:hAnsi="Century Schoolbook"/>
          <w:sz w:val="26"/>
          <w:szCs w:val="26"/>
        </w:rPr>
        <w:t>the extent of the deviation from lawful conduct</w:t>
      </w:r>
      <w:r>
        <w:rPr>
          <w:rFonts w:ascii="Century Schoolbook" w:hAnsi="Century Schoolbook"/>
          <w:szCs w:val="26"/>
        </w:rPr>
        <w:t>;</w:t>
      </w:r>
      <w:r w:rsidR="00AC4A94" w:rsidRPr="00ED4DC2">
        <w:rPr>
          <w:rFonts w:ascii="Century Schoolbook" w:hAnsi="Century Schoolbook"/>
          <w:sz w:val="26"/>
          <w:szCs w:val="26"/>
        </w:rPr>
        <w:t xml:space="preserve"> and the extent to which the violation was willful</w:t>
      </w:r>
      <w:r>
        <w:rPr>
          <w:rFonts w:ascii="Century Schoolbook" w:hAnsi="Century Schoolbook"/>
          <w:szCs w:val="26"/>
        </w:rPr>
        <w:t>.</w:t>
      </w:r>
      <w:r w:rsidR="00AC4A94" w:rsidRPr="00ED4DC2">
        <w:rPr>
          <w:rFonts w:ascii="Century Schoolbook" w:hAnsi="Century Schoolbook"/>
          <w:sz w:val="26"/>
          <w:szCs w:val="26"/>
        </w:rPr>
        <w:t xml:space="preserve"> </w:t>
      </w:r>
      <w:r w:rsidR="00AC4A94">
        <w:rPr>
          <w:rFonts w:ascii="Century Schoolbook" w:hAnsi="Century Schoolbook"/>
          <w:sz w:val="26"/>
          <w:szCs w:val="26"/>
        </w:rPr>
        <w:t xml:space="preserve">N.C.G.S. </w:t>
      </w:r>
      <w:r w:rsidR="00DD3D64">
        <w:rPr>
          <w:rFonts w:ascii="Century Schoolbook" w:hAnsi="Century Schoolbook"/>
          <w:sz w:val="26"/>
          <w:szCs w:val="26"/>
        </w:rPr>
        <w:t>§</w:t>
      </w:r>
      <w:r w:rsidR="00AC4A94">
        <w:rPr>
          <w:rFonts w:ascii="Century Schoolbook" w:hAnsi="Century Schoolbook"/>
          <w:sz w:val="26"/>
          <w:szCs w:val="26"/>
        </w:rPr>
        <w:t>15A-974</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N.C.G.S. §15A-974</w:instrText>
      </w:r>
      <w:r w:rsidR="00972898">
        <w:instrText xml:space="preserve">" \s "N.C.G.S. §15A-974" \c 2 </w:instrText>
      </w:r>
      <w:r w:rsidR="00972898">
        <w:rPr>
          <w:rFonts w:ascii="Century Schoolbook" w:hAnsi="Century Schoolbook"/>
          <w:sz w:val="26"/>
          <w:szCs w:val="26"/>
        </w:rPr>
        <w:fldChar w:fldCharType="end"/>
      </w:r>
      <w:r w:rsidR="00591222">
        <w:rPr>
          <w:rFonts w:ascii="Century Schoolbook" w:hAnsi="Century Schoolbook"/>
          <w:sz w:val="26"/>
          <w:szCs w:val="26"/>
        </w:rPr>
        <w:t xml:space="preserve">. Defendant’s constitutional protections to the right to silence, </w:t>
      </w:r>
      <w:r w:rsidR="00281273">
        <w:rPr>
          <w:rFonts w:ascii="Century Schoolbook" w:hAnsi="Century Schoolbook"/>
          <w:sz w:val="26"/>
          <w:szCs w:val="26"/>
        </w:rPr>
        <w:t xml:space="preserve">due process, </w:t>
      </w:r>
      <w:r w:rsidR="00591222">
        <w:rPr>
          <w:rFonts w:ascii="Century Schoolbook" w:hAnsi="Century Schoolbook"/>
          <w:sz w:val="26"/>
          <w:szCs w:val="26"/>
        </w:rPr>
        <w:t>the right to effective assistance of counsel</w:t>
      </w:r>
      <w:r w:rsidR="00281273">
        <w:rPr>
          <w:rFonts w:ascii="Century Schoolbook" w:hAnsi="Century Schoolbook"/>
          <w:sz w:val="26"/>
          <w:szCs w:val="26"/>
        </w:rPr>
        <w:t xml:space="preserve"> and freedom from cruel or unusual punishment were violated.</w:t>
      </w:r>
      <w:r w:rsidR="00F42F8D">
        <w:rPr>
          <w:rFonts w:ascii="Century Schoolbook" w:hAnsi="Century Schoolbook"/>
          <w:sz w:val="26"/>
          <w:szCs w:val="26"/>
        </w:rPr>
        <w:t xml:space="preserve"> </w:t>
      </w:r>
      <w:r w:rsidR="00F42F8D" w:rsidRPr="008428AF">
        <w:rPr>
          <w:rFonts w:ascii="Century Schoolbook" w:hAnsi="Century Schoolbook"/>
          <w:sz w:val="26"/>
          <w:szCs w:val="26"/>
        </w:rPr>
        <w:t xml:space="preserve">U.S. Const. Amends. </w:t>
      </w:r>
      <w:r w:rsidR="008428AF" w:rsidRPr="008428AF">
        <w:rPr>
          <w:rFonts w:ascii="Century Schoolbook" w:hAnsi="Century Schoolbook"/>
          <w:sz w:val="26"/>
          <w:szCs w:val="26"/>
        </w:rPr>
        <w:t>V</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U.S. Const. Amends. V</w:instrText>
      </w:r>
      <w:r w:rsidR="00972898">
        <w:instrText xml:space="preserve">" \s "U.S. Const. Amends. V" \c 7 </w:instrText>
      </w:r>
      <w:r w:rsidR="00972898">
        <w:rPr>
          <w:rFonts w:ascii="Century Schoolbook" w:hAnsi="Century Schoolbook"/>
          <w:sz w:val="26"/>
          <w:szCs w:val="26"/>
        </w:rPr>
        <w:fldChar w:fldCharType="end"/>
      </w:r>
      <w:r w:rsidR="008428AF" w:rsidRPr="008428AF">
        <w:rPr>
          <w:rFonts w:ascii="Century Schoolbook" w:hAnsi="Century Schoolbook"/>
          <w:sz w:val="26"/>
          <w:szCs w:val="26"/>
        </w:rPr>
        <w:t>, VI</w:t>
      </w:r>
      <w:r w:rsidR="008A65EB">
        <w:rPr>
          <w:rFonts w:ascii="Century Schoolbook" w:hAnsi="Century Schoolbook"/>
          <w:sz w:val="26"/>
          <w:szCs w:val="26"/>
        </w:rPr>
        <w:t>, VIII</w:t>
      </w:r>
      <w:r w:rsidR="00F42F8D" w:rsidRPr="008428AF">
        <w:rPr>
          <w:rFonts w:ascii="Century Schoolbook" w:hAnsi="Century Schoolbook"/>
          <w:sz w:val="26"/>
          <w:szCs w:val="26"/>
        </w:rPr>
        <w:fldChar w:fldCharType="begin"/>
      </w:r>
      <w:r w:rsidR="00F42F8D" w:rsidRPr="008428AF">
        <w:instrText xml:space="preserve"> TA \l "</w:instrText>
      </w:r>
      <w:r w:rsidR="00F42F8D" w:rsidRPr="008428AF">
        <w:rPr>
          <w:rFonts w:ascii="Century Schoolbook" w:hAnsi="Century Schoolbook"/>
          <w:sz w:val="26"/>
          <w:szCs w:val="26"/>
        </w:rPr>
        <w:instrText>U.S. Const. Amend. IV</w:instrText>
      </w:r>
      <w:r w:rsidR="00F42F8D" w:rsidRPr="008428AF">
        <w:instrText xml:space="preserve">" \s "U.S. Const. Amends. IV" \c 7 </w:instrText>
      </w:r>
      <w:r w:rsidR="00F42F8D" w:rsidRPr="008428AF">
        <w:rPr>
          <w:rFonts w:ascii="Century Schoolbook" w:hAnsi="Century Schoolbook"/>
          <w:sz w:val="26"/>
          <w:szCs w:val="26"/>
        </w:rPr>
        <w:fldChar w:fldCharType="end"/>
      </w:r>
      <w:r w:rsidR="00F42F8D" w:rsidRPr="008428AF">
        <w:rPr>
          <w:rFonts w:ascii="Century Schoolbook" w:hAnsi="Century Schoolbook"/>
          <w:sz w:val="26"/>
          <w:szCs w:val="26"/>
        </w:rPr>
        <w:t xml:space="preserve"> and XIV. N.C. Const. Art. I, Sec </w:t>
      </w:r>
      <w:r w:rsidR="00F42F8D" w:rsidRPr="008428AF">
        <w:rPr>
          <w:rFonts w:ascii="Century Schoolbook" w:hAnsi="Century Schoolbook"/>
          <w:sz w:val="26"/>
          <w:szCs w:val="26"/>
        </w:rPr>
        <w:lastRenderedPageBreak/>
        <w:t>19</w:t>
      </w:r>
      <w:r w:rsidR="00F42F8D" w:rsidRPr="008428AF">
        <w:rPr>
          <w:rFonts w:ascii="Century Schoolbook" w:hAnsi="Century Schoolbook"/>
          <w:sz w:val="26"/>
          <w:szCs w:val="26"/>
        </w:rPr>
        <w:fldChar w:fldCharType="begin"/>
      </w:r>
      <w:r w:rsidR="00F42F8D" w:rsidRPr="008428AF">
        <w:instrText xml:space="preserve"> TA \l "</w:instrText>
      </w:r>
      <w:r w:rsidR="00F42F8D" w:rsidRPr="008428AF">
        <w:rPr>
          <w:rFonts w:ascii="Century Schoolbook" w:hAnsi="Century Schoolbook"/>
          <w:sz w:val="26"/>
          <w:szCs w:val="26"/>
        </w:rPr>
        <w:instrText>N.C. Const. Art. I, Sec 19</w:instrText>
      </w:r>
      <w:r w:rsidR="00F42F8D" w:rsidRPr="008428AF">
        <w:instrText xml:space="preserve">" \s "N.C. Const. Art. I, Sec 19" \c 7 </w:instrText>
      </w:r>
      <w:r w:rsidR="00F42F8D" w:rsidRPr="008428AF">
        <w:rPr>
          <w:rFonts w:ascii="Century Schoolbook" w:hAnsi="Century Schoolbook"/>
          <w:sz w:val="26"/>
          <w:szCs w:val="26"/>
        </w:rPr>
        <w:fldChar w:fldCharType="end"/>
      </w:r>
      <w:r w:rsidR="00F42F8D" w:rsidRPr="008428AF">
        <w:rPr>
          <w:rFonts w:ascii="Century Schoolbook" w:hAnsi="Century Schoolbook"/>
          <w:sz w:val="26"/>
          <w:szCs w:val="26"/>
        </w:rPr>
        <w:t xml:space="preserve">, </w:t>
      </w:r>
      <w:r w:rsidR="008A65EB">
        <w:rPr>
          <w:rFonts w:ascii="Century Schoolbook" w:hAnsi="Century Schoolbook"/>
          <w:sz w:val="26"/>
          <w:szCs w:val="26"/>
        </w:rPr>
        <w:t>23, 27</w:t>
      </w:r>
      <w:r w:rsidR="00F42F8D" w:rsidRPr="008428AF">
        <w:rPr>
          <w:rFonts w:ascii="Century Schoolbook" w:hAnsi="Century Schoolbook"/>
          <w:sz w:val="26"/>
          <w:szCs w:val="26"/>
        </w:rPr>
        <w:t xml:space="preserve"> and 35.</w:t>
      </w:r>
    </w:p>
    <w:p w14:paraId="09F4BDFE" w14:textId="77777777" w:rsidR="00F42F8D" w:rsidRPr="009902F3" w:rsidRDefault="00F42F8D" w:rsidP="00F42F8D">
      <w:pPr>
        <w:keepNext/>
        <w:widowControl w:val="0"/>
        <w:spacing w:before="120" w:after="240" w:line="480" w:lineRule="auto"/>
        <w:jc w:val="both"/>
        <w:rPr>
          <w:rFonts w:ascii="Century Schoolbook" w:hAnsi="Century Schoolbook"/>
          <w:sz w:val="26"/>
          <w:szCs w:val="26"/>
        </w:rPr>
      </w:pPr>
      <w:r w:rsidRPr="008479AD">
        <w:rPr>
          <w:rFonts w:ascii="Century Schoolbook" w:hAnsi="Century Schoolbook"/>
          <w:smallCaps/>
          <w:sz w:val="26"/>
          <w:szCs w:val="26"/>
          <w:u w:val="single"/>
        </w:rPr>
        <w:t>standard of review</w:t>
      </w:r>
    </w:p>
    <w:p w14:paraId="3B25EC4A" w14:textId="342A261B" w:rsidR="008428AF" w:rsidRPr="00F81A55" w:rsidRDefault="00F42F8D" w:rsidP="008428AF">
      <w:pPr>
        <w:spacing w:after="240" w:line="480" w:lineRule="auto"/>
        <w:jc w:val="both"/>
        <w:rPr>
          <w:rFonts w:ascii="Century Schoolbook" w:hAnsi="Century Schoolbook"/>
          <w:sz w:val="26"/>
          <w:szCs w:val="26"/>
        </w:rPr>
      </w:pPr>
      <w:r w:rsidRPr="008479AD">
        <w:rPr>
          <w:rFonts w:ascii="Century Schoolbook" w:hAnsi="Century Schoolbook"/>
          <w:sz w:val="26"/>
          <w:szCs w:val="26"/>
        </w:rPr>
        <w:tab/>
      </w:r>
      <w:r w:rsidR="008428AF">
        <w:rPr>
          <w:rFonts w:ascii="Century Schoolbook" w:hAnsi="Century Schoolbook"/>
          <w:sz w:val="26"/>
          <w:szCs w:val="26"/>
        </w:rPr>
        <w:t>When defense counsel’s objections are insufficient for appellate review, this Court reviews for plain error. N.C. R. App. P. 10(a)(4)</w:t>
      </w:r>
      <w:r w:rsidR="008428AF">
        <w:rPr>
          <w:rFonts w:ascii="Century Schoolbook" w:hAnsi="Century Schoolbook"/>
          <w:sz w:val="26"/>
          <w:szCs w:val="26"/>
        </w:rPr>
        <w:fldChar w:fldCharType="begin"/>
      </w:r>
      <w:r w:rsidR="008428AF">
        <w:instrText xml:space="preserve"> TA \l "</w:instrText>
      </w:r>
      <w:r w:rsidR="008428AF" w:rsidRPr="00AA6EC3">
        <w:rPr>
          <w:rFonts w:ascii="Century Schoolbook" w:hAnsi="Century Schoolbook"/>
          <w:sz w:val="26"/>
          <w:szCs w:val="26"/>
        </w:rPr>
        <w:instrText>N.C. R. App. P. 10(a)(4)</w:instrText>
      </w:r>
      <w:r w:rsidR="008428AF">
        <w:instrText xml:space="preserve">" \s "N.C. R. App. P. 10(a)(4)" \c 2 </w:instrText>
      </w:r>
      <w:r w:rsidR="008428AF">
        <w:rPr>
          <w:rFonts w:ascii="Century Schoolbook" w:hAnsi="Century Schoolbook"/>
          <w:sz w:val="26"/>
          <w:szCs w:val="26"/>
        </w:rPr>
        <w:fldChar w:fldCharType="end"/>
      </w:r>
      <w:r w:rsidR="008428AF">
        <w:rPr>
          <w:rFonts w:ascii="Century Schoolbook" w:hAnsi="Century Schoolbook"/>
          <w:sz w:val="26"/>
          <w:szCs w:val="26"/>
        </w:rPr>
        <w:t xml:space="preserve">; </w:t>
      </w:r>
      <w:r w:rsidR="008428AF" w:rsidRPr="00CC5C78">
        <w:rPr>
          <w:rFonts w:ascii="Century Schoolbook" w:hAnsi="Century Schoolbook"/>
          <w:i/>
          <w:iCs/>
          <w:sz w:val="26"/>
          <w:szCs w:val="26"/>
        </w:rPr>
        <w:t>State v. Lawrence</w:t>
      </w:r>
      <w:r w:rsidR="004E19DF">
        <w:rPr>
          <w:rFonts w:ascii="Century Schoolbook" w:hAnsi="Century Schoolbook"/>
          <w:i/>
          <w:iCs/>
          <w:sz w:val="26"/>
          <w:szCs w:val="26"/>
        </w:rPr>
        <w:fldChar w:fldCharType="begin"/>
      </w:r>
      <w:r w:rsidR="004E19DF">
        <w:instrText xml:space="preserve"> TA \l "</w:instrText>
      </w:r>
      <w:r w:rsidR="004E19DF" w:rsidRPr="00314CC9">
        <w:rPr>
          <w:rStyle w:val="ssrfcsection"/>
          <w:rFonts w:ascii="Century Schoolbook" w:hAnsi="Century Schoolbook"/>
          <w:i/>
          <w:iCs/>
          <w:color w:val="000000"/>
          <w:sz w:val="26"/>
          <w:szCs w:val="26"/>
          <w:bdr w:val="none" w:sz="0" w:space="0" w:color="auto" w:frame="1"/>
        </w:rPr>
        <w:instrText>Lawrence</w:instrText>
      </w:r>
      <w:r w:rsidR="004E19DF">
        <w:instrText xml:space="preserve">" \s "Lawrence" \c 1 </w:instrText>
      </w:r>
      <w:r w:rsidR="004E19DF">
        <w:rPr>
          <w:rFonts w:ascii="Century Schoolbook" w:hAnsi="Century Schoolbook"/>
          <w:i/>
          <w:iCs/>
          <w:sz w:val="26"/>
          <w:szCs w:val="26"/>
        </w:rPr>
        <w:fldChar w:fldCharType="end"/>
      </w:r>
      <w:r w:rsidR="008428AF">
        <w:rPr>
          <w:rFonts w:ascii="Century Schoolbook" w:hAnsi="Century Schoolbook"/>
          <w:sz w:val="26"/>
          <w:szCs w:val="26"/>
        </w:rPr>
        <w:t>, 365 N.C. 506, 516 (2012)</w:t>
      </w:r>
      <w:r w:rsidR="008428AF">
        <w:rPr>
          <w:rFonts w:ascii="Century Schoolbook" w:hAnsi="Century Schoolbook"/>
          <w:sz w:val="26"/>
          <w:szCs w:val="26"/>
        </w:rPr>
        <w:fldChar w:fldCharType="begin"/>
      </w:r>
      <w:r w:rsidR="008428AF">
        <w:instrText xml:space="preserve"> TA \l "</w:instrText>
      </w:r>
      <w:r w:rsidR="008428AF" w:rsidRPr="00AA6EC3">
        <w:rPr>
          <w:rFonts w:ascii="Century Schoolbook" w:hAnsi="Century Schoolbook"/>
          <w:i/>
          <w:iCs/>
          <w:sz w:val="26"/>
          <w:szCs w:val="26"/>
        </w:rPr>
        <w:instrText>State v. Lawrence</w:instrText>
      </w:r>
      <w:r w:rsidR="008428AF" w:rsidRPr="00AA6EC3">
        <w:rPr>
          <w:rFonts w:ascii="Century Schoolbook" w:hAnsi="Century Schoolbook"/>
          <w:sz w:val="26"/>
          <w:szCs w:val="26"/>
        </w:rPr>
        <w:instrText>, 365 N.C. 506, 516 (2012)</w:instrText>
      </w:r>
      <w:r w:rsidR="008428AF">
        <w:instrText xml:space="preserve">" \s "State v. Lawrence, 365 N.C. 506, 516 (2012)" \c 2 </w:instrText>
      </w:r>
      <w:r w:rsidR="008428AF">
        <w:rPr>
          <w:rFonts w:ascii="Century Schoolbook" w:hAnsi="Century Schoolbook"/>
          <w:sz w:val="26"/>
          <w:szCs w:val="26"/>
        </w:rPr>
        <w:fldChar w:fldCharType="end"/>
      </w:r>
      <w:r w:rsidR="008428AF">
        <w:rPr>
          <w:rFonts w:ascii="Century Schoolbook" w:hAnsi="Century Schoolbook"/>
          <w:sz w:val="26"/>
          <w:szCs w:val="26"/>
        </w:rPr>
        <w:t xml:space="preserve">. </w:t>
      </w:r>
    </w:p>
    <w:p w14:paraId="37C36403" w14:textId="38E6944C" w:rsidR="00F42F8D" w:rsidRPr="008479AD" w:rsidRDefault="00F42F8D" w:rsidP="008428AF">
      <w:pPr>
        <w:spacing w:after="240" w:line="480" w:lineRule="auto"/>
        <w:jc w:val="both"/>
        <w:rPr>
          <w:rFonts w:ascii="Century Schoolbook" w:hAnsi="Century Schoolbook"/>
          <w:b/>
          <w:smallCaps/>
          <w:sz w:val="26"/>
          <w:szCs w:val="26"/>
          <w:u w:val="single"/>
        </w:rPr>
      </w:pPr>
      <w:r w:rsidRPr="008479AD">
        <w:rPr>
          <w:rFonts w:ascii="Century Schoolbook" w:hAnsi="Century Schoolbook"/>
          <w:b/>
          <w:smallCaps/>
          <w:sz w:val="26"/>
          <w:szCs w:val="26"/>
          <w:u w:val="single"/>
        </w:rPr>
        <w:t>discussion</w:t>
      </w:r>
    </w:p>
    <w:p w14:paraId="5DE09816" w14:textId="768F17A2" w:rsidR="00F42F8D" w:rsidRPr="008479AD" w:rsidRDefault="00F42F8D" w:rsidP="00F42F8D">
      <w:pPr>
        <w:keepNext/>
        <w:keepLines/>
        <w:widowControl w:val="0"/>
        <w:spacing w:before="120" w:after="360"/>
        <w:ind w:left="72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BE67A8">
        <w:rPr>
          <w:rFonts w:ascii="Century Schoolbook" w:hAnsi="Century Schoolbook"/>
          <w:sz w:val="26"/>
          <w:szCs w:val="26"/>
          <w:u w:val="single"/>
        </w:rPr>
        <w:t xml:space="preserve">Juvenile Protections Are Governed </w:t>
      </w:r>
      <w:proofErr w:type="gramStart"/>
      <w:r w:rsidR="00BE67A8">
        <w:rPr>
          <w:rFonts w:ascii="Century Schoolbook" w:hAnsi="Century Schoolbook"/>
          <w:sz w:val="26"/>
          <w:szCs w:val="26"/>
          <w:u w:val="single"/>
        </w:rPr>
        <w:t>By</w:t>
      </w:r>
      <w:proofErr w:type="gramEnd"/>
      <w:r w:rsidR="00BE67A8">
        <w:rPr>
          <w:rFonts w:ascii="Century Schoolbook" w:hAnsi="Century Schoolbook"/>
          <w:sz w:val="26"/>
          <w:szCs w:val="26"/>
          <w:u w:val="single"/>
        </w:rPr>
        <w:t xml:space="preserve"> Constitutional And Statutory Provisions</w:t>
      </w:r>
    </w:p>
    <w:p w14:paraId="5036A91A" w14:textId="695C55F0" w:rsidR="0022161E" w:rsidRDefault="0022161E" w:rsidP="00CF3DA9">
      <w:pPr>
        <w:overflowPunct w:val="0"/>
        <w:autoSpaceDE w:val="0"/>
        <w:autoSpaceDN w:val="0"/>
        <w:adjustRightInd w:val="0"/>
        <w:spacing w:before="120" w:after="240"/>
        <w:ind w:left="1440" w:right="576" w:hanging="720"/>
        <w:jc w:val="both"/>
        <w:textAlignment w:val="baseline"/>
        <w:rPr>
          <w:rFonts w:ascii="Century Schoolbook" w:hAnsi="Century Schoolbook"/>
          <w:sz w:val="26"/>
          <w:szCs w:val="26"/>
        </w:rPr>
      </w:pPr>
      <w:r>
        <w:rPr>
          <w:rFonts w:ascii="Century Schoolbook" w:hAnsi="Century Schoolbook"/>
          <w:sz w:val="26"/>
          <w:szCs w:val="26"/>
        </w:rPr>
        <w:t>1.</w:t>
      </w:r>
      <w:r>
        <w:rPr>
          <w:rFonts w:ascii="Century Schoolbook" w:hAnsi="Century Schoolbook"/>
          <w:sz w:val="26"/>
          <w:szCs w:val="26"/>
        </w:rPr>
        <w:tab/>
        <w:t xml:space="preserve">A Series </w:t>
      </w:r>
      <w:proofErr w:type="gramStart"/>
      <w:r>
        <w:rPr>
          <w:rFonts w:ascii="Century Schoolbook" w:hAnsi="Century Schoolbook"/>
          <w:sz w:val="26"/>
          <w:szCs w:val="26"/>
        </w:rPr>
        <w:t>Of</w:t>
      </w:r>
      <w:proofErr w:type="gramEnd"/>
      <w:r>
        <w:rPr>
          <w:rFonts w:ascii="Century Schoolbook" w:hAnsi="Century Schoolbook"/>
          <w:sz w:val="26"/>
          <w:szCs w:val="26"/>
        </w:rPr>
        <w:t xml:space="preserve"> United States Supreme Court Cases </w:t>
      </w:r>
      <w:r w:rsidR="00CF3DA9">
        <w:rPr>
          <w:rFonts w:ascii="Century Schoolbook" w:hAnsi="Century Schoolbook"/>
          <w:sz w:val="26"/>
          <w:szCs w:val="26"/>
        </w:rPr>
        <w:t>Hold</w:t>
      </w:r>
      <w:r>
        <w:rPr>
          <w:rFonts w:ascii="Century Schoolbook" w:hAnsi="Century Schoolbook"/>
          <w:sz w:val="26"/>
          <w:szCs w:val="26"/>
        </w:rPr>
        <w:t xml:space="preserve"> Juveniles Are Vulnerable To The Outside Pressures</w:t>
      </w:r>
      <w:r w:rsidR="00CF3DA9">
        <w:rPr>
          <w:rFonts w:ascii="Century Schoolbook" w:hAnsi="Century Schoolbook"/>
          <w:sz w:val="26"/>
          <w:szCs w:val="26"/>
        </w:rPr>
        <w:t xml:space="preserve"> And Require Protections Not Required For Adults</w:t>
      </w:r>
      <w:r>
        <w:rPr>
          <w:rFonts w:ascii="Century Schoolbook" w:hAnsi="Century Schoolbook"/>
          <w:sz w:val="26"/>
          <w:szCs w:val="26"/>
        </w:rPr>
        <w:t xml:space="preserve"> </w:t>
      </w:r>
      <w:r w:rsidR="00F42F8D">
        <w:rPr>
          <w:rFonts w:ascii="Century Schoolbook" w:hAnsi="Century Schoolbook"/>
          <w:sz w:val="26"/>
          <w:szCs w:val="26"/>
        </w:rPr>
        <w:tab/>
      </w:r>
    </w:p>
    <w:p w14:paraId="035E3606" w14:textId="04CC8BFF" w:rsidR="00291139" w:rsidRDefault="00E120E4"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“[Y]</w:t>
      </w:r>
      <w:proofErr w:type="spellStart"/>
      <w:r>
        <w:rPr>
          <w:rFonts w:ascii="Century Schoolbook" w:hAnsi="Century Schoolbook"/>
          <w:sz w:val="26"/>
          <w:szCs w:val="26"/>
        </w:rPr>
        <w:t>outh</w:t>
      </w:r>
      <w:proofErr w:type="spellEnd"/>
      <w:r>
        <w:rPr>
          <w:rFonts w:ascii="Century Schoolbook" w:hAnsi="Century Schoolbook"/>
          <w:sz w:val="26"/>
          <w:szCs w:val="26"/>
        </w:rPr>
        <w:t xml:space="preserve"> is more than a chronological fact. It is a time and condition of life when a person may be most susceptible to influence and to psychological damage.” </w:t>
      </w:r>
      <w:r w:rsidRPr="00E120E4">
        <w:rPr>
          <w:rFonts w:ascii="Century Schoolbook" w:hAnsi="Century Schoolbook"/>
          <w:i/>
          <w:iCs/>
          <w:sz w:val="26"/>
          <w:szCs w:val="26"/>
        </w:rPr>
        <w:t>Eddings v. Oklahoma</w:t>
      </w:r>
      <w:r>
        <w:rPr>
          <w:rFonts w:ascii="Century Schoolbook" w:hAnsi="Century Schoolbook"/>
          <w:sz w:val="26"/>
          <w:szCs w:val="26"/>
        </w:rPr>
        <w:t>, 455 U.S. 104, 115 (1982)</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Eddings v. Oklahoma</w:instrText>
      </w:r>
      <w:r w:rsidR="00972898" w:rsidRPr="00314CC9">
        <w:rPr>
          <w:rFonts w:ascii="Century Schoolbook" w:hAnsi="Century Schoolbook"/>
          <w:sz w:val="26"/>
          <w:szCs w:val="26"/>
        </w:rPr>
        <w:instrText>, 455 U.S. 104 (1982)</w:instrText>
      </w:r>
      <w:r w:rsidR="00972898">
        <w:instrText xml:space="preserve">" \s "Eddings v. Oklahoma, 455 U.S. 104, 115 (1982)" \c 1 </w:instrText>
      </w:r>
      <w:r w:rsidR="00972898">
        <w:rPr>
          <w:rFonts w:ascii="Century Schoolbook" w:hAnsi="Century Schoolbook"/>
          <w:sz w:val="26"/>
          <w:szCs w:val="26"/>
        </w:rPr>
        <w:fldChar w:fldCharType="end"/>
      </w:r>
      <w:r w:rsidR="00291139">
        <w:rPr>
          <w:rFonts w:ascii="Century Schoolbook" w:hAnsi="Century Schoolbook"/>
          <w:sz w:val="26"/>
          <w:szCs w:val="26"/>
        </w:rPr>
        <w:t xml:space="preserve">; accord, </w:t>
      </w:r>
      <w:r w:rsidR="00291139" w:rsidRPr="00857DA3">
        <w:rPr>
          <w:rFonts w:ascii="Century Schoolbook" w:hAnsi="Century Schoolbook"/>
          <w:i/>
          <w:iCs/>
          <w:sz w:val="26"/>
          <w:szCs w:val="26"/>
        </w:rPr>
        <w:t>Gall v. United States</w:t>
      </w:r>
      <w:r w:rsidR="00291139">
        <w:rPr>
          <w:rFonts w:ascii="Century Schoolbook" w:hAnsi="Century Schoolbook"/>
          <w:sz w:val="26"/>
          <w:szCs w:val="26"/>
        </w:rPr>
        <w:t>, 552 U.S. 38, 58 (2007)</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Gall v. United States</w:instrText>
      </w:r>
      <w:r w:rsidR="00972898" w:rsidRPr="00314CC9">
        <w:rPr>
          <w:rFonts w:ascii="Century Schoolbook" w:hAnsi="Century Schoolbook"/>
          <w:sz w:val="26"/>
          <w:szCs w:val="26"/>
        </w:rPr>
        <w:instrText>, 552 U.S. 38 (2007)</w:instrText>
      </w:r>
      <w:r w:rsidR="00972898">
        <w:instrText xml:space="preserve">" \s "Gall v. United States, 552 U.S. 38, 58 (2007)" \c 1 </w:instrText>
      </w:r>
      <w:r w:rsidR="00972898">
        <w:rPr>
          <w:rFonts w:ascii="Century Schoolbook" w:hAnsi="Century Schoolbook"/>
          <w:sz w:val="26"/>
          <w:szCs w:val="26"/>
        </w:rPr>
        <w:fldChar w:fldCharType="end"/>
      </w:r>
      <w:r w:rsidR="00291139">
        <w:rPr>
          <w:rFonts w:ascii="Century Schoolbook" w:hAnsi="Century Schoolbook"/>
          <w:sz w:val="26"/>
          <w:szCs w:val="26"/>
        </w:rPr>
        <w:t xml:space="preserve">; </w:t>
      </w:r>
      <w:r w:rsidR="00291139" w:rsidRPr="00857DA3">
        <w:rPr>
          <w:rFonts w:ascii="Century Schoolbook" w:hAnsi="Century Schoolbook"/>
          <w:i/>
          <w:iCs/>
          <w:sz w:val="26"/>
          <w:szCs w:val="26"/>
        </w:rPr>
        <w:t>Roper</w:t>
      </w:r>
      <w:r w:rsidR="00A62E54">
        <w:rPr>
          <w:rFonts w:ascii="Century Schoolbook" w:hAnsi="Century Schoolbook"/>
          <w:i/>
          <w:iCs/>
          <w:sz w:val="26"/>
          <w:szCs w:val="26"/>
        </w:rPr>
        <w:fldChar w:fldCharType="begin"/>
      </w:r>
      <w:r w:rsidR="00A62E54">
        <w:instrText xml:space="preserve"> TA \l "</w:instrText>
      </w:r>
      <w:r w:rsidR="00A62E54" w:rsidRPr="00314CC9">
        <w:rPr>
          <w:rStyle w:val="ssit"/>
          <w:rFonts w:ascii="Century Schoolbook" w:hAnsi="Century Schoolbook"/>
          <w:i/>
          <w:iCs/>
          <w:color w:val="000000"/>
          <w:sz w:val="26"/>
          <w:szCs w:val="26"/>
          <w:bdr w:val="none" w:sz="0" w:space="0" w:color="auto" w:frame="1"/>
        </w:rPr>
        <w:instrText>Roper</w:instrText>
      </w:r>
      <w:r w:rsidR="00A62E54">
        <w:instrText xml:space="preserve">" \s "Roper" \c 1 </w:instrText>
      </w:r>
      <w:r w:rsidR="00A62E54">
        <w:rPr>
          <w:rFonts w:ascii="Century Schoolbook" w:hAnsi="Century Schoolbook"/>
          <w:i/>
          <w:iCs/>
          <w:sz w:val="26"/>
          <w:szCs w:val="26"/>
        </w:rPr>
        <w:fldChar w:fldCharType="end"/>
      </w:r>
      <w:r w:rsidR="00291139" w:rsidRPr="00857DA3">
        <w:rPr>
          <w:rFonts w:ascii="Century Schoolbook" w:hAnsi="Century Schoolbook"/>
          <w:i/>
          <w:iCs/>
          <w:sz w:val="26"/>
          <w:szCs w:val="26"/>
        </w:rPr>
        <w:t xml:space="preserve"> v. Simmons</w:t>
      </w:r>
      <w:r w:rsidR="00291139">
        <w:rPr>
          <w:rFonts w:ascii="Century Schoolbook" w:hAnsi="Century Schoolbook"/>
          <w:sz w:val="26"/>
          <w:szCs w:val="26"/>
        </w:rPr>
        <w:t>, 543 U.S. 551, 569 (2005)</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Roper v. Simmons</w:instrText>
      </w:r>
      <w:r w:rsidR="00972898" w:rsidRPr="00314CC9">
        <w:rPr>
          <w:rFonts w:ascii="Century Schoolbook" w:hAnsi="Century Schoolbook"/>
          <w:sz w:val="26"/>
          <w:szCs w:val="26"/>
        </w:rPr>
        <w:instrText>, 543 U.S. 551 (2005)</w:instrText>
      </w:r>
      <w:r w:rsidR="00972898">
        <w:instrText xml:space="preserve">" \s "Roper v. Simmons, 543 U.S. 551, 569 (2005)" \c 1 </w:instrText>
      </w:r>
      <w:r w:rsidR="00972898">
        <w:rPr>
          <w:rFonts w:ascii="Century Schoolbook" w:hAnsi="Century Schoolbook"/>
          <w:sz w:val="26"/>
          <w:szCs w:val="26"/>
        </w:rPr>
        <w:fldChar w:fldCharType="end"/>
      </w:r>
      <w:r w:rsidR="00291139">
        <w:rPr>
          <w:rFonts w:ascii="Century Schoolbook" w:hAnsi="Century Schoolbook"/>
          <w:sz w:val="26"/>
          <w:szCs w:val="26"/>
        </w:rPr>
        <w:t xml:space="preserve">; </w:t>
      </w:r>
      <w:r w:rsidR="00291139" w:rsidRPr="00857DA3">
        <w:rPr>
          <w:rFonts w:ascii="Century Schoolbook" w:hAnsi="Century Schoolbook"/>
          <w:i/>
          <w:iCs/>
          <w:sz w:val="26"/>
          <w:szCs w:val="26"/>
        </w:rPr>
        <w:t>Johnson v. Texas</w:t>
      </w:r>
      <w:r w:rsidR="00291139">
        <w:rPr>
          <w:rFonts w:ascii="Century Schoolbook" w:hAnsi="Century Schoolbook"/>
          <w:sz w:val="26"/>
          <w:szCs w:val="26"/>
        </w:rPr>
        <w:t>, 509 U.S. 350, 367 (1993)</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Johnson v. Texas</w:instrText>
      </w:r>
      <w:r w:rsidR="00972898" w:rsidRPr="00314CC9">
        <w:rPr>
          <w:rFonts w:ascii="Century Schoolbook" w:hAnsi="Century Schoolbook"/>
          <w:sz w:val="26"/>
          <w:szCs w:val="26"/>
        </w:rPr>
        <w:instrText>, 509 U.S. 350 (1993)</w:instrText>
      </w:r>
      <w:r w:rsidR="00972898">
        <w:instrText xml:space="preserve">" \s "Johnson v. Texas, 509 U.S. 350, 367 (1993)" \c 1 </w:instrText>
      </w:r>
      <w:r w:rsidR="00972898">
        <w:rPr>
          <w:rFonts w:ascii="Century Schoolbook" w:hAnsi="Century Schoolbook"/>
          <w:sz w:val="26"/>
          <w:szCs w:val="26"/>
        </w:rPr>
        <w:fldChar w:fldCharType="end"/>
      </w:r>
      <w:r>
        <w:rPr>
          <w:rFonts w:ascii="Century Schoolbook" w:hAnsi="Century Schoolbook"/>
          <w:sz w:val="26"/>
          <w:szCs w:val="26"/>
        </w:rPr>
        <w:t xml:space="preserve">. </w:t>
      </w:r>
      <w:r w:rsidR="008A65EB">
        <w:rPr>
          <w:rFonts w:ascii="Century Schoolbook" w:hAnsi="Century Schoolbook"/>
          <w:sz w:val="26"/>
          <w:szCs w:val="26"/>
        </w:rPr>
        <w:t xml:space="preserve">The United States Supreme Court has found </w:t>
      </w:r>
      <w:r w:rsidR="008E5823">
        <w:rPr>
          <w:rFonts w:ascii="Century Schoolbook" w:hAnsi="Century Schoolbook"/>
          <w:sz w:val="26"/>
          <w:szCs w:val="26"/>
        </w:rPr>
        <w:t xml:space="preserve">juveniles are “more vulnerable or susceptible to negative influences and outside pressures” than adults. </w:t>
      </w:r>
      <w:r w:rsidR="008E5823" w:rsidRPr="008E5823">
        <w:rPr>
          <w:rFonts w:ascii="Century Schoolbook" w:hAnsi="Century Schoolbook"/>
          <w:i/>
          <w:iCs/>
          <w:sz w:val="26"/>
          <w:szCs w:val="26"/>
        </w:rPr>
        <w:t xml:space="preserve">Roper </w:t>
      </w:r>
      <w:r w:rsidR="00857DA3" w:rsidRPr="00857DA3">
        <w:rPr>
          <w:rFonts w:ascii="Century Schoolbook" w:hAnsi="Century Schoolbook"/>
          <w:sz w:val="26"/>
          <w:szCs w:val="26"/>
        </w:rPr>
        <w:t>at</w:t>
      </w:r>
      <w:r w:rsidR="008E5823">
        <w:rPr>
          <w:rFonts w:ascii="Century Schoolbook" w:hAnsi="Century Schoolbook"/>
          <w:sz w:val="26"/>
          <w:szCs w:val="26"/>
        </w:rPr>
        <w:t xml:space="preserve"> 555 (2005).</w:t>
      </w:r>
      <w:r w:rsidR="00291139">
        <w:rPr>
          <w:rFonts w:ascii="Century Schoolbook" w:hAnsi="Century Schoolbook"/>
          <w:sz w:val="26"/>
          <w:szCs w:val="26"/>
        </w:rPr>
        <w:t xml:space="preserve"> </w:t>
      </w:r>
      <w:r w:rsidR="00857DA3">
        <w:rPr>
          <w:rFonts w:ascii="Century Schoolbook" w:hAnsi="Century Schoolbook"/>
          <w:sz w:val="26"/>
          <w:szCs w:val="26"/>
        </w:rPr>
        <w:t xml:space="preserve">Seventy-five years </w:t>
      </w:r>
      <w:r w:rsidR="00CF3DA9">
        <w:rPr>
          <w:rFonts w:ascii="Century Schoolbook" w:hAnsi="Century Schoolbook"/>
          <w:sz w:val="26"/>
          <w:szCs w:val="26"/>
        </w:rPr>
        <w:t>ago,</w:t>
      </w:r>
      <w:r w:rsidR="00857DA3">
        <w:rPr>
          <w:rFonts w:ascii="Century Schoolbook" w:hAnsi="Century Schoolbook"/>
          <w:sz w:val="26"/>
          <w:szCs w:val="26"/>
        </w:rPr>
        <w:t xml:space="preserve"> the United States Supreme Court recognized that children must be afforded special consideration during interrogations because they are more </w:t>
      </w:r>
      <w:r w:rsidR="00DC57D7">
        <w:rPr>
          <w:rFonts w:ascii="Century Schoolbook" w:hAnsi="Century Schoolbook"/>
          <w:sz w:val="26"/>
          <w:szCs w:val="26"/>
        </w:rPr>
        <w:t>vulnerable</w:t>
      </w:r>
      <w:r w:rsidR="00857DA3">
        <w:rPr>
          <w:rFonts w:ascii="Century Schoolbook" w:hAnsi="Century Schoolbook"/>
          <w:sz w:val="26"/>
          <w:szCs w:val="26"/>
        </w:rPr>
        <w:t xml:space="preserve"> to the pressures of interrogation than adults. See </w:t>
      </w:r>
      <w:r w:rsidR="00857DA3" w:rsidRPr="00857DA3">
        <w:rPr>
          <w:rFonts w:ascii="Century Schoolbook" w:hAnsi="Century Schoolbook"/>
          <w:i/>
          <w:iCs/>
          <w:sz w:val="26"/>
          <w:szCs w:val="26"/>
        </w:rPr>
        <w:t>Haley v. Ohio</w:t>
      </w:r>
      <w:r w:rsidR="00857DA3">
        <w:rPr>
          <w:rFonts w:ascii="Century Schoolbook" w:hAnsi="Century Schoolbook"/>
          <w:sz w:val="26"/>
          <w:szCs w:val="26"/>
        </w:rPr>
        <w:t xml:space="preserve">, </w:t>
      </w:r>
      <w:r w:rsidR="00857DA3">
        <w:rPr>
          <w:rFonts w:ascii="Century Schoolbook" w:hAnsi="Century Schoolbook"/>
          <w:sz w:val="26"/>
          <w:szCs w:val="26"/>
        </w:rPr>
        <w:lastRenderedPageBreak/>
        <w:t>332 U.S. 596, 599 (1948)</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Haley v. Ohio</w:instrText>
      </w:r>
      <w:r w:rsidR="00972898" w:rsidRPr="00314CC9">
        <w:rPr>
          <w:rFonts w:ascii="Century Schoolbook" w:hAnsi="Century Schoolbook"/>
          <w:sz w:val="26"/>
          <w:szCs w:val="26"/>
        </w:rPr>
        <w:instrText>, 332 U.S. 596 (1948)</w:instrText>
      </w:r>
      <w:r w:rsidR="00972898">
        <w:instrText xml:space="preserve">" \s "Haley v. Ohio, 332 U.S. 596, 599 (1948)" \c 1 </w:instrText>
      </w:r>
      <w:r w:rsidR="00972898">
        <w:rPr>
          <w:rFonts w:ascii="Century Schoolbook" w:hAnsi="Century Schoolbook"/>
          <w:sz w:val="26"/>
          <w:szCs w:val="26"/>
        </w:rPr>
        <w:fldChar w:fldCharType="end"/>
      </w:r>
      <w:r w:rsidR="00857DA3">
        <w:rPr>
          <w:rFonts w:ascii="Century Schoolbook" w:hAnsi="Century Schoolbook"/>
          <w:sz w:val="26"/>
          <w:szCs w:val="26"/>
        </w:rPr>
        <w:t xml:space="preserve">. The Supreme Court has repeatedly recognized the significance of adolescent brain development. See </w:t>
      </w:r>
      <w:r w:rsidR="00857DA3" w:rsidRPr="00857DA3">
        <w:rPr>
          <w:rFonts w:ascii="Century Schoolbook" w:hAnsi="Century Schoolbook"/>
          <w:i/>
          <w:iCs/>
          <w:sz w:val="26"/>
          <w:szCs w:val="26"/>
        </w:rPr>
        <w:t>J.D.B. v. North Carolina</w:t>
      </w:r>
      <w:r w:rsidR="00857DA3">
        <w:rPr>
          <w:rFonts w:ascii="Century Schoolbook" w:hAnsi="Century Schoolbook"/>
          <w:sz w:val="26"/>
          <w:szCs w:val="26"/>
        </w:rPr>
        <w:t>, 564 U.S. 261, 272-73 (2011)</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J.D.B. v. North Carolina</w:instrText>
      </w:r>
      <w:r w:rsidR="00972898" w:rsidRPr="00314CC9">
        <w:rPr>
          <w:rFonts w:ascii="Century Schoolbook" w:hAnsi="Century Schoolbook"/>
          <w:sz w:val="26"/>
          <w:szCs w:val="26"/>
        </w:rPr>
        <w:instrText>, 564 U.S. 261 (2011)</w:instrText>
      </w:r>
      <w:r w:rsidR="00972898">
        <w:instrText xml:space="preserve">" \s "J.D.B. v. North Carolina, 564 U.S. 261, 272-73 (2011)" \c 1 </w:instrText>
      </w:r>
      <w:r w:rsidR="00972898">
        <w:rPr>
          <w:rFonts w:ascii="Century Schoolbook" w:hAnsi="Century Schoolbook"/>
          <w:sz w:val="26"/>
          <w:szCs w:val="26"/>
        </w:rPr>
        <w:fldChar w:fldCharType="end"/>
      </w:r>
      <w:r w:rsidR="00857DA3">
        <w:rPr>
          <w:rFonts w:ascii="Century Schoolbook" w:hAnsi="Century Schoolbook"/>
          <w:sz w:val="26"/>
          <w:szCs w:val="26"/>
        </w:rPr>
        <w:t xml:space="preserve">; </w:t>
      </w:r>
      <w:r w:rsidR="00857DA3" w:rsidRPr="00857DA3">
        <w:rPr>
          <w:rFonts w:ascii="Century Schoolbook" w:hAnsi="Century Schoolbook"/>
          <w:i/>
          <w:iCs/>
          <w:sz w:val="26"/>
          <w:szCs w:val="26"/>
        </w:rPr>
        <w:t>Graham v. Florida</w:t>
      </w:r>
      <w:r w:rsidR="00857DA3">
        <w:rPr>
          <w:rFonts w:ascii="Century Schoolbook" w:hAnsi="Century Schoolbook"/>
          <w:sz w:val="26"/>
          <w:szCs w:val="26"/>
        </w:rPr>
        <w:t>, 560 U.S. 48, 68 (2010)</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Graham v. Florida</w:instrText>
      </w:r>
      <w:r w:rsidR="00972898" w:rsidRPr="00314CC9">
        <w:rPr>
          <w:rFonts w:ascii="Century Schoolbook" w:hAnsi="Century Schoolbook"/>
          <w:sz w:val="26"/>
          <w:szCs w:val="26"/>
        </w:rPr>
        <w:instrText>, 560 U.S. 48 (2010)</w:instrText>
      </w:r>
      <w:r w:rsidR="00972898">
        <w:instrText xml:space="preserve">" \s "Graham v. Florida, 560 U.S. 48, 68 (2010)" \c 1 </w:instrText>
      </w:r>
      <w:r w:rsidR="00972898">
        <w:rPr>
          <w:rFonts w:ascii="Century Schoolbook" w:hAnsi="Century Schoolbook"/>
          <w:sz w:val="26"/>
          <w:szCs w:val="26"/>
        </w:rPr>
        <w:fldChar w:fldCharType="end"/>
      </w:r>
      <w:r w:rsidR="00857DA3">
        <w:rPr>
          <w:rFonts w:ascii="Century Schoolbook" w:hAnsi="Century Schoolbook"/>
          <w:sz w:val="26"/>
          <w:szCs w:val="26"/>
        </w:rPr>
        <w:t xml:space="preserve">; </w:t>
      </w:r>
      <w:r w:rsidR="00857DA3" w:rsidRPr="00857DA3">
        <w:rPr>
          <w:rFonts w:ascii="Century Schoolbook" w:hAnsi="Century Schoolbook"/>
          <w:i/>
          <w:iCs/>
          <w:sz w:val="26"/>
          <w:szCs w:val="26"/>
        </w:rPr>
        <w:t>Miller v. Alabama</w:t>
      </w:r>
      <w:r w:rsidR="00857DA3">
        <w:rPr>
          <w:rFonts w:ascii="Century Schoolbook" w:hAnsi="Century Schoolbook"/>
          <w:sz w:val="26"/>
          <w:szCs w:val="26"/>
        </w:rPr>
        <w:t>, 567 U.S. 460, 471-72 (2012)</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Miller v. Alabama</w:instrText>
      </w:r>
      <w:r w:rsidR="00972898" w:rsidRPr="00314CC9">
        <w:rPr>
          <w:rFonts w:ascii="Century Schoolbook" w:hAnsi="Century Schoolbook"/>
          <w:sz w:val="26"/>
          <w:szCs w:val="26"/>
        </w:rPr>
        <w:instrText>, 567 U.S. 460 (2012)</w:instrText>
      </w:r>
      <w:r w:rsidR="00972898">
        <w:instrText xml:space="preserve">" \s "Miller v. Alabama, 567 U.S. 460, 471-72 (2012)" \c 1 </w:instrText>
      </w:r>
      <w:r w:rsidR="00972898">
        <w:rPr>
          <w:rFonts w:ascii="Century Schoolbook" w:hAnsi="Century Schoolbook"/>
          <w:sz w:val="26"/>
          <w:szCs w:val="26"/>
        </w:rPr>
        <w:fldChar w:fldCharType="end"/>
      </w:r>
      <w:r w:rsidR="00857DA3">
        <w:rPr>
          <w:rFonts w:ascii="Century Schoolbook" w:hAnsi="Century Schoolbook"/>
          <w:sz w:val="26"/>
          <w:szCs w:val="26"/>
        </w:rPr>
        <w:t xml:space="preserve">; </w:t>
      </w:r>
      <w:r w:rsidR="00857DA3" w:rsidRPr="00857DA3">
        <w:rPr>
          <w:rFonts w:ascii="Century Schoolbook" w:hAnsi="Century Schoolbook"/>
          <w:i/>
          <w:iCs/>
          <w:sz w:val="26"/>
          <w:szCs w:val="26"/>
        </w:rPr>
        <w:t>Montgomery v. Louisiana</w:t>
      </w:r>
      <w:r w:rsidR="00857DA3">
        <w:rPr>
          <w:rFonts w:ascii="Century Schoolbook" w:hAnsi="Century Schoolbook"/>
          <w:sz w:val="26"/>
          <w:szCs w:val="26"/>
        </w:rPr>
        <w:t>, 577 U.S. 190, 206-208 (2016)</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Montgomery v. Louisiana</w:instrText>
      </w:r>
      <w:r w:rsidR="00972898" w:rsidRPr="00314CC9">
        <w:rPr>
          <w:rFonts w:ascii="Century Schoolbook" w:hAnsi="Century Schoolbook"/>
          <w:sz w:val="26"/>
          <w:szCs w:val="26"/>
        </w:rPr>
        <w:instrText>, 577 U.S. 190 (2016)</w:instrText>
      </w:r>
      <w:r w:rsidR="00972898">
        <w:instrText xml:space="preserve">" \s "Montgomery v. Louisiana, 577 U.S. 190, 206-208 (20160)" \c 1 </w:instrText>
      </w:r>
      <w:r w:rsidR="00972898">
        <w:rPr>
          <w:rFonts w:ascii="Century Schoolbook" w:hAnsi="Century Schoolbook"/>
          <w:sz w:val="26"/>
          <w:szCs w:val="26"/>
        </w:rPr>
        <w:fldChar w:fldCharType="end"/>
      </w:r>
      <w:r w:rsidR="00857DA3">
        <w:rPr>
          <w:rFonts w:ascii="Century Schoolbook" w:hAnsi="Century Schoolbook"/>
          <w:sz w:val="26"/>
          <w:szCs w:val="26"/>
        </w:rPr>
        <w:t xml:space="preserve">; </w:t>
      </w:r>
      <w:r w:rsidR="00857DA3" w:rsidRPr="00857DA3">
        <w:rPr>
          <w:rFonts w:ascii="Century Schoolbook" w:hAnsi="Century Schoolbook"/>
          <w:i/>
          <w:iCs/>
          <w:sz w:val="26"/>
          <w:szCs w:val="26"/>
        </w:rPr>
        <w:t>Jones v. Mississippi</w:t>
      </w:r>
      <w:r w:rsidR="00857DA3">
        <w:rPr>
          <w:rFonts w:ascii="Century Schoolbook" w:hAnsi="Century Schoolbook"/>
          <w:sz w:val="26"/>
          <w:szCs w:val="26"/>
        </w:rPr>
        <w:t>, 141 S.C. 1307, 1316 (2021)</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Jones v. Mississippi</w:instrText>
      </w:r>
      <w:r w:rsidR="00972898" w:rsidRPr="00314CC9">
        <w:rPr>
          <w:rFonts w:ascii="Century Schoolbook" w:hAnsi="Century Schoolbook"/>
          <w:sz w:val="26"/>
          <w:szCs w:val="26"/>
        </w:rPr>
        <w:instrText>, 141 S.C. 1307 (2021)</w:instrText>
      </w:r>
      <w:r w:rsidR="00972898">
        <w:instrText xml:space="preserve">" \s "Jones v. Mississippi, 141 S.C. 1307, 1316 (2021)" \c 1 </w:instrText>
      </w:r>
      <w:r w:rsidR="00972898">
        <w:rPr>
          <w:rFonts w:ascii="Century Schoolbook" w:hAnsi="Century Schoolbook"/>
          <w:sz w:val="26"/>
          <w:szCs w:val="26"/>
        </w:rPr>
        <w:fldChar w:fldCharType="end"/>
      </w:r>
      <w:r w:rsidR="00857DA3">
        <w:rPr>
          <w:rFonts w:ascii="Century Schoolbook" w:hAnsi="Century Schoolbook"/>
          <w:sz w:val="26"/>
          <w:szCs w:val="26"/>
        </w:rPr>
        <w:t xml:space="preserve">. </w:t>
      </w:r>
      <w:r w:rsidR="00B22AF8">
        <w:rPr>
          <w:rFonts w:ascii="Century Schoolbook" w:hAnsi="Century Schoolbook"/>
          <w:sz w:val="26"/>
          <w:szCs w:val="26"/>
        </w:rPr>
        <w:t xml:space="preserve">In </w:t>
      </w:r>
      <w:r w:rsidR="00B22AF8" w:rsidRPr="00B22AF8">
        <w:rPr>
          <w:rFonts w:ascii="Century Schoolbook" w:hAnsi="Century Schoolbook"/>
          <w:i/>
          <w:iCs/>
          <w:sz w:val="26"/>
          <w:szCs w:val="26"/>
        </w:rPr>
        <w:t>Miller</w:t>
      </w:r>
      <w:r w:rsidR="00B22AF8">
        <w:rPr>
          <w:rFonts w:ascii="Century Schoolbook" w:hAnsi="Century Schoolbook"/>
          <w:sz w:val="26"/>
          <w:szCs w:val="26"/>
        </w:rPr>
        <w:t xml:space="preserve">, the Court set out three significant gaps between juveniles and adults: 1) Children have a “lack of maturity and underdeveloped sense of responsibility,” resulting in recklessness, impulsivity and risk-taking; 2) children are more vulnerable to negative influences and pressures including from family; and 3) a child’s character is not fixed and irretrievable depravity is unlikely.  </w:t>
      </w:r>
      <w:r w:rsidR="00B22AF8" w:rsidRPr="00B22AF8">
        <w:rPr>
          <w:rFonts w:ascii="Century Schoolbook" w:hAnsi="Century Schoolbook"/>
          <w:i/>
          <w:iCs/>
          <w:sz w:val="26"/>
          <w:szCs w:val="26"/>
        </w:rPr>
        <w:t>Miller</w:t>
      </w:r>
      <w:r w:rsidR="00B22AF8">
        <w:rPr>
          <w:rFonts w:ascii="Century Schoolbook" w:hAnsi="Century Schoolbook"/>
          <w:sz w:val="26"/>
          <w:szCs w:val="26"/>
        </w:rPr>
        <w:t xml:space="preserve"> at 471, quoting </w:t>
      </w:r>
      <w:r w:rsidR="00B22AF8" w:rsidRPr="00B22AF8">
        <w:rPr>
          <w:rFonts w:ascii="Century Schoolbook" w:hAnsi="Century Schoolbook"/>
          <w:i/>
          <w:iCs/>
          <w:sz w:val="26"/>
          <w:szCs w:val="26"/>
        </w:rPr>
        <w:t>Roper</w:t>
      </w:r>
      <w:r w:rsidR="00B22AF8">
        <w:rPr>
          <w:rFonts w:ascii="Century Schoolbook" w:hAnsi="Century Schoolbook"/>
          <w:sz w:val="26"/>
          <w:szCs w:val="26"/>
        </w:rPr>
        <w:t xml:space="preserve"> at 569</w:t>
      </w:r>
      <w:r w:rsidR="00B11CE6">
        <w:rPr>
          <w:rFonts w:ascii="Century Schoolbook" w:hAnsi="Century Schoolbook"/>
          <w:sz w:val="26"/>
          <w:szCs w:val="26"/>
        </w:rPr>
        <w:t xml:space="preserve">. </w:t>
      </w:r>
      <w:r w:rsidR="00291139">
        <w:rPr>
          <w:rFonts w:ascii="Century Schoolbook" w:hAnsi="Century Schoolbook"/>
          <w:sz w:val="26"/>
          <w:szCs w:val="26"/>
        </w:rPr>
        <w:t xml:space="preserve">In </w:t>
      </w:r>
      <w:r w:rsidR="00291139" w:rsidRPr="0026657F">
        <w:rPr>
          <w:rFonts w:ascii="Century Schoolbook" w:hAnsi="Century Schoolbook"/>
          <w:i/>
          <w:iCs/>
          <w:sz w:val="26"/>
          <w:szCs w:val="26"/>
        </w:rPr>
        <w:t>J.D.B. v. North Carolina</w:t>
      </w:r>
      <w:r w:rsidR="00291139">
        <w:rPr>
          <w:rFonts w:ascii="Century Schoolbook" w:hAnsi="Century Schoolbook"/>
          <w:sz w:val="26"/>
          <w:szCs w:val="26"/>
        </w:rPr>
        <w:t>, the United States Supreme Court explained:</w:t>
      </w:r>
    </w:p>
    <w:p w14:paraId="7AA28768" w14:textId="0BACA6B9" w:rsidR="00C442BB" w:rsidRPr="006F1417" w:rsidRDefault="00291139" w:rsidP="006F1417">
      <w:pPr>
        <w:overflowPunct w:val="0"/>
        <w:autoSpaceDE w:val="0"/>
        <w:autoSpaceDN w:val="0"/>
        <w:adjustRightInd w:val="0"/>
        <w:spacing w:before="120" w:after="240"/>
        <w:ind w:left="720" w:right="720"/>
        <w:jc w:val="both"/>
        <w:textAlignment w:val="baseline"/>
        <w:rPr>
          <w:rFonts w:ascii="Century Schoolbook" w:hAnsi="Century Schoolbook"/>
          <w:sz w:val="26"/>
          <w:szCs w:val="26"/>
        </w:rPr>
      </w:pPr>
      <w:r>
        <w:rPr>
          <w:rFonts w:ascii="Century Schoolbook" w:hAnsi="Century Schoolbook"/>
          <w:sz w:val="26"/>
          <w:szCs w:val="26"/>
        </w:rPr>
        <w:t xml:space="preserve">Time and again, this Court has drawn these commonsense conclusions for itself. We have observed that children </w:t>
      </w:r>
      <w:r w:rsidR="0026657F">
        <w:rPr>
          <w:rFonts w:ascii="Century Schoolbook" w:hAnsi="Century Schoolbook"/>
          <w:sz w:val="26"/>
          <w:szCs w:val="26"/>
        </w:rPr>
        <w:t xml:space="preserve">“generally are less mature and </w:t>
      </w:r>
      <w:r w:rsidR="00C442BB">
        <w:rPr>
          <w:rStyle w:val="ssrfcsection"/>
          <w:color w:val="000000"/>
          <w:bdr w:val="none" w:sz="0" w:space="0" w:color="auto" w:frame="1"/>
        </w:rPr>
        <w:t xml:space="preserve"> </w:t>
      </w:r>
      <w:r w:rsidR="00C442BB" w:rsidRPr="006F1417">
        <w:rPr>
          <w:rStyle w:val="ssrfcsection"/>
          <w:rFonts w:ascii="Century Schoolbook" w:hAnsi="Century Schoolbook"/>
          <w:color w:val="000000"/>
          <w:sz w:val="26"/>
          <w:szCs w:val="26"/>
          <w:bdr w:val="none" w:sz="0" w:space="0" w:color="auto" w:frame="1"/>
        </w:rPr>
        <w:t>“generally are less mature and responsible than adults,” </w:t>
      </w:r>
      <w:r w:rsidR="00C442BB" w:rsidRPr="006F1417">
        <w:rPr>
          <w:rStyle w:val="ssit"/>
          <w:rFonts w:ascii="Century Schoolbook" w:hAnsi="Century Schoolbook"/>
          <w:i/>
          <w:iCs/>
          <w:color w:val="000000"/>
          <w:sz w:val="26"/>
          <w:szCs w:val="26"/>
          <w:bdr w:val="none" w:sz="0" w:space="0" w:color="auto" w:frame="1"/>
        </w:rPr>
        <w:t>Eddings</w:t>
      </w:r>
      <w:r w:rsidR="00C442BB" w:rsidRPr="006F1417">
        <w:rPr>
          <w:rStyle w:val="ssrfcsection"/>
          <w:rFonts w:ascii="Century Schoolbook" w:hAnsi="Century Schoolbook"/>
          <w:color w:val="000000"/>
          <w:sz w:val="26"/>
          <w:szCs w:val="26"/>
          <w:bdr w:val="none" w:sz="0" w:space="0" w:color="auto" w:frame="1"/>
        </w:rPr>
        <w:t>, 455 U.S., at 115-116, 102 S. Ct. 869, 71 L. Ed. 2d 1; that they “often lack the experience, perspective, and judgment to recognize and avoid choices that could be detrimental to them,” </w:t>
      </w:r>
      <w:r w:rsidR="00C442BB" w:rsidRPr="006F1417">
        <w:rPr>
          <w:rStyle w:val="ssit"/>
          <w:rFonts w:ascii="Century Schoolbook" w:hAnsi="Century Schoolbook"/>
          <w:i/>
          <w:iCs/>
          <w:color w:val="000000"/>
          <w:sz w:val="26"/>
          <w:szCs w:val="26"/>
          <w:bdr w:val="none" w:sz="0" w:space="0" w:color="auto" w:frame="1"/>
        </w:rPr>
        <w:t>Bellotti</w:t>
      </w:r>
      <w:r w:rsidR="00C442BB" w:rsidRPr="006F1417">
        <w:rPr>
          <w:rStyle w:val="ssrfcsection"/>
          <w:rFonts w:ascii="Century Schoolbook" w:hAnsi="Century Schoolbook"/>
          <w:color w:val="000000"/>
          <w:sz w:val="26"/>
          <w:szCs w:val="26"/>
          <w:bdr w:val="none" w:sz="0" w:space="0" w:color="auto" w:frame="1"/>
        </w:rPr>
        <w:t> v. </w:t>
      </w:r>
      <w:r w:rsidR="00C442BB" w:rsidRPr="006F1417">
        <w:rPr>
          <w:rStyle w:val="ssit"/>
          <w:rFonts w:ascii="Century Schoolbook" w:hAnsi="Century Schoolbook"/>
          <w:i/>
          <w:iCs/>
          <w:color w:val="000000"/>
          <w:sz w:val="26"/>
          <w:szCs w:val="26"/>
          <w:bdr w:val="none" w:sz="0" w:space="0" w:color="auto" w:frame="1"/>
        </w:rPr>
        <w:t>Baird</w:t>
      </w:r>
      <w:r w:rsidR="00C442BB" w:rsidRPr="006F1417">
        <w:rPr>
          <w:rStyle w:val="ssrfcsection"/>
          <w:rFonts w:ascii="Century Schoolbook" w:hAnsi="Century Schoolbook"/>
          <w:color w:val="000000"/>
          <w:sz w:val="26"/>
          <w:szCs w:val="26"/>
          <w:bdr w:val="none" w:sz="0" w:space="0" w:color="auto" w:frame="1"/>
        </w:rPr>
        <w:t>, 443 U.S. 622, 635, 99 S. Ct. 3035, 61 L. Ed. 2d 797 (1979) (plurality opinion); that they “are more vulnerable or susceptible to . . . outside pressures” than adults, </w:t>
      </w:r>
      <w:r w:rsidR="00C442BB" w:rsidRPr="006F1417">
        <w:rPr>
          <w:rStyle w:val="ssit"/>
          <w:rFonts w:ascii="Century Schoolbook" w:hAnsi="Century Schoolbook"/>
          <w:i/>
          <w:iCs/>
          <w:color w:val="000000"/>
          <w:sz w:val="26"/>
          <w:szCs w:val="26"/>
          <w:bdr w:val="none" w:sz="0" w:space="0" w:color="auto" w:frame="1"/>
        </w:rPr>
        <w:t>Roper</w:t>
      </w:r>
      <w:r w:rsidR="00A62E54">
        <w:rPr>
          <w:rStyle w:val="ssit"/>
          <w:rFonts w:ascii="Century Schoolbook" w:hAnsi="Century Schoolbook"/>
          <w:i/>
          <w:iCs/>
          <w:color w:val="000000"/>
          <w:sz w:val="26"/>
          <w:szCs w:val="26"/>
          <w:bdr w:val="none" w:sz="0" w:space="0" w:color="auto" w:frame="1"/>
        </w:rPr>
        <w:fldChar w:fldCharType="begin"/>
      </w:r>
      <w:r w:rsidR="00A62E54">
        <w:rPr>
          <w:rStyle w:val="ssit"/>
          <w:rFonts w:ascii="Century Schoolbook" w:hAnsi="Century Schoolbook"/>
          <w:i/>
          <w:iCs/>
          <w:color w:val="000000"/>
          <w:sz w:val="26"/>
          <w:szCs w:val="26"/>
          <w:bdr w:val="none" w:sz="0" w:space="0" w:color="auto" w:frame="1"/>
        </w:rPr>
        <w:instrText xml:space="preserve"> TA \s "Roper" </w:instrText>
      </w:r>
      <w:r w:rsidR="00A62E54">
        <w:rPr>
          <w:rStyle w:val="ssit"/>
          <w:rFonts w:ascii="Century Schoolbook" w:hAnsi="Century Schoolbook"/>
          <w:i/>
          <w:iCs/>
          <w:color w:val="000000"/>
          <w:sz w:val="26"/>
          <w:szCs w:val="26"/>
          <w:bdr w:val="none" w:sz="0" w:space="0" w:color="auto" w:frame="1"/>
        </w:rPr>
        <w:fldChar w:fldCharType="end"/>
      </w:r>
      <w:r w:rsidR="00C442BB" w:rsidRPr="006F1417">
        <w:rPr>
          <w:rStyle w:val="ssrfcsection"/>
          <w:rFonts w:ascii="Century Schoolbook" w:hAnsi="Century Schoolbook"/>
          <w:color w:val="000000"/>
          <w:sz w:val="26"/>
          <w:szCs w:val="26"/>
          <w:bdr w:val="none" w:sz="0" w:space="0" w:color="auto" w:frame="1"/>
        </w:rPr>
        <w:t xml:space="preserve">, 543 U.S., at 569, 125 S. Ct. 1183, 161 L. Ed. 2d 1; </w:t>
      </w:r>
      <w:r w:rsidR="00C442BB" w:rsidRPr="00CF3DA9">
        <w:rPr>
          <w:rStyle w:val="ssrfcsection"/>
          <w:rFonts w:ascii="Century Schoolbook" w:hAnsi="Century Schoolbook"/>
          <w:color w:val="000000"/>
          <w:sz w:val="26"/>
          <w:szCs w:val="26"/>
          <w:bdr w:val="none" w:sz="0" w:space="0" w:color="auto" w:frame="1"/>
        </w:rPr>
        <w:t>and so on</w:t>
      </w:r>
      <w:r w:rsidR="00C442BB" w:rsidRPr="006F1417">
        <w:rPr>
          <w:rStyle w:val="ssrfcsection"/>
          <w:rFonts w:ascii="Century Schoolbook" w:hAnsi="Century Schoolbook"/>
          <w:color w:val="000000"/>
          <w:sz w:val="26"/>
          <w:szCs w:val="26"/>
          <w:bdr w:val="none" w:sz="0" w:space="0" w:color="auto" w:frame="1"/>
        </w:rPr>
        <w:t>. See </w:t>
      </w:r>
      <w:r w:rsidR="00C442BB" w:rsidRPr="006F1417">
        <w:rPr>
          <w:rStyle w:val="ssit"/>
          <w:rFonts w:ascii="Century Schoolbook" w:hAnsi="Century Schoolbook"/>
          <w:i/>
          <w:iCs/>
          <w:color w:val="000000"/>
          <w:sz w:val="26"/>
          <w:szCs w:val="26"/>
          <w:bdr w:val="none" w:sz="0" w:space="0" w:color="auto" w:frame="1"/>
        </w:rPr>
        <w:t>Graham</w:t>
      </w:r>
      <w:r w:rsidR="00C442BB" w:rsidRPr="006F1417">
        <w:rPr>
          <w:rStyle w:val="ssrfcsection"/>
          <w:rFonts w:ascii="Century Schoolbook" w:hAnsi="Century Schoolbook"/>
          <w:color w:val="000000"/>
          <w:sz w:val="26"/>
          <w:szCs w:val="26"/>
          <w:bdr w:val="none" w:sz="0" w:space="0" w:color="auto" w:frame="1"/>
        </w:rPr>
        <w:t> v. </w:t>
      </w:r>
      <w:r w:rsidR="00C442BB" w:rsidRPr="006F1417">
        <w:rPr>
          <w:rStyle w:val="ssit"/>
          <w:rFonts w:ascii="Century Schoolbook" w:hAnsi="Century Schoolbook"/>
          <w:i/>
          <w:iCs/>
          <w:color w:val="000000"/>
          <w:sz w:val="26"/>
          <w:szCs w:val="26"/>
          <w:bdr w:val="none" w:sz="0" w:space="0" w:color="auto" w:frame="1"/>
        </w:rPr>
        <w:t>Florida</w:t>
      </w:r>
      <w:r w:rsidR="00C442BB" w:rsidRPr="006F1417">
        <w:rPr>
          <w:rStyle w:val="ssrfcsection"/>
          <w:rFonts w:ascii="Century Schoolbook" w:hAnsi="Century Schoolbook"/>
          <w:color w:val="000000"/>
          <w:sz w:val="26"/>
          <w:szCs w:val="26"/>
          <w:bdr w:val="none" w:sz="0" w:space="0" w:color="auto" w:frame="1"/>
        </w:rPr>
        <w:t>, 560 U.S. 48, 68, 130 S. Ct. 2011, 176 L. Ed. 2d 825 (2010) (finding no reason to “reconsider” these observations about the common “nature of juveniles”). Addressing the specific context of police interrogation, we have observed that events that “would leave a man cold and unimpressed can overawe and overwhelm a lad in his early teens.” </w:t>
      </w:r>
      <w:r w:rsidR="00C442BB" w:rsidRPr="006F1417">
        <w:rPr>
          <w:rStyle w:val="ssit"/>
          <w:rFonts w:ascii="Century Schoolbook" w:hAnsi="Century Schoolbook"/>
          <w:i/>
          <w:iCs/>
          <w:color w:val="000000"/>
          <w:sz w:val="26"/>
          <w:szCs w:val="26"/>
          <w:bdr w:val="none" w:sz="0" w:space="0" w:color="auto" w:frame="1"/>
        </w:rPr>
        <w:t>Haley</w:t>
      </w:r>
      <w:r w:rsidR="00C442BB" w:rsidRPr="006F1417">
        <w:rPr>
          <w:rStyle w:val="ssrfcsection"/>
          <w:rFonts w:ascii="Century Schoolbook" w:hAnsi="Century Schoolbook"/>
          <w:color w:val="000000"/>
          <w:sz w:val="26"/>
          <w:szCs w:val="26"/>
          <w:bdr w:val="none" w:sz="0" w:space="0" w:color="auto" w:frame="1"/>
        </w:rPr>
        <w:t> v. </w:t>
      </w:r>
      <w:r w:rsidR="00C442BB" w:rsidRPr="006F1417">
        <w:rPr>
          <w:rStyle w:val="ssit"/>
          <w:rFonts w:ascii="Century Schoolbook" w:hAnsi="Century Schoolbook"/>
          <w:i/>
          <w:iCs/>
          <w:color w:val="000000"/>
          <w:sz w:val="26"/>
          <w:szCs w:val="26"/>
          <w:bdr w:val="none" w:sz="0" w:space="0" w:color="auto" w:frame="1"/>
        </w:rPr>
        <w:t>Ohio</w:t>
      </w:r>
      <w:r w:rsidR="00C442BB" w:rsidRPr="006F1417">
        <w:rPr>
          <w:rStyle w:val="ssrfcsection"/>
          <w:rFonts w:ascii="Century Schoolbook" w:hAnsi="Century Schoolbook"/>
          <w:color w:val="000000"/>
          <w:sz w:val="26"/>
          <w:szCs w:val="26"/>
          <w:bdr w:val="none" w:sz="0" w:space="0" w:color="auto" w:frame="1"/>
        </w:rPr>
        <w:t xml:space="preserve">, 332 U.S. 596, 599, 68 S. Ct. 302, 92 L. Ed. 224 (1948) (plurality opinion); see </w:t>
      </w:r>
      <w:r w:rsidR="00C442BB" w:rsidRPr="006F1417">
        <w:rPr>
          <w:rStyle w:val="ssrfcsection"/>
          <w:rFonts w:ascii="Century Schoolbook" w:hAnsi="Century Schoolbook"/>
          <w:color w:val="000000"/>
          <w:sz w:val="26"/>
          <w:szCs w:val="26"/>
          <w:bdr w:val="none" w:sz="0" w:space="0" w:color="auto" w:frame="1"/>
        </w:rPr>
        <w:lastRenderedPageBreak/>
        <w:t>also </w:t>
      </w:r>
      <w:r w:rsidR="00C442BB" w:rsidRPr="006F1417">
        <w:rPr>
          <w:rStyle w:val="ssit"/>
          <w:rFonts w:ascii="Century Schoolbook" w:hAnsi="Century Schoolbook"/>
          <w:i/>
          <w:iCs/>
          <w:color w:val="000000"/>
          <w:sz w:val="26"/>
          <w:szCs w:val="26"/>
          <w:bdr w:val="none" w:sz="0" w:space="0" w:color="auto" w:frame="1"/>
        </w:rPr>
        <w:t>Gallegos</w:t>
      </w:r>
      <w:r w:rsidR="00C442BB" w:rsidRPr="006F1417">
        <w:rPr>
          <w:rStyle w:val="ssrfcsection"/>
          <w:rFonts w:ascii="Century Schoolbook" w:hAnsi="Century Schoolbook"/>
          <w:color w:val="000000"/>
          <w:sz w:val="26"/>
          <w:szCs w:val="26"/>
          <w:bdr w:val="none" w:sz="0" w:space="0" w:color="auto" w:frame="1"/>
        </w:rPr>
        <w:t> v. </w:t>
      </w:r>
      <w:r w:rsidR="00C442BB" w:rsidRPr="006F1417">
        <w:rPr>
          <w:rStyle w:val="ssit"/>
          <w:rFonts w:ascii="Century Schoolbook" w:hAnsi="Century Schoolbook"/>
          <w:i/>
          <w:iCs/>
          <w:color w:val="000000"/>
          <w:sz w:val="26"/>
          <w:szCs w:val="26"/>
          <w:bdr w:val="none" w:sz="0" w:space="0" w:color="auto" w:frame="1"/>
        </w:rPr>
        <w:t>Colorado</w:t>
      </w:r>
      <w:r w:rsidR="00C442BB" w:rsidRPr="006F1417">
        <w:rPr>
          <w:rStyle w:val="ssrfcsection"/>
          <w:rFonts w:ascii="Century Schoolbook" w:hAnsi="Century Schoolbook"/>
          <w:color w:val="000000"/>
          <w:sz w:val="26"/>
          <w:szCs w:val="26"/>
          <w:bdr w:val="none" w:sz="0" w:space="0" w:color="auto" w:frame="1"/>
        </w:rPr>
        <w:t>, 370 U.S. 49, 54, 82 S. Ct. 1209, 8 L. Ed. 2d 325 (1962</w:t>
      </w:r>
      <w:r w:rsidR="00CF3DA9" w:rsidRPr="006F1417">
        <w:rPr>
          <w:rStyle w:val="ssrfcsection"/>
          <w:rFonts w:ascii="Century Schoolbook" w:hAnsi="Century Schoolbook"/>
          <w:color w:val="000000"/>
          <w:sz w:val="26"/>
          <w:szCs w:val="26"/>
          <w:bdr w:val="none" w:sz="0" w:space="0" w:color="auto" w:frame="1"/>
        </w:rPr>
        <w:t>) “</w:t>
      </w:r>
      <w:r w:rsidR="00C442BB" w:rsidRPr="006F1417">
        <w:rPr>
          <w:rStyle w:val="ssrfcsection"/>
          <w:rFonts w:ascii="Century Schoolbook" w:hAnsi="Century Schoolbook"/>
          <w:color w:val="000000"/>
          <w:sz w:val="26"/>
          <w:szCs w:val="26"/>
          <w:bdr w:val="none" w:sz="0" w:space="0" w:color="auto" w:frame="1"/>
        </w:rPr>
        <w:t>[N]o matter how sophisticated,” a juvenile subject of police interrogation “cannot be compared” to a</w:t>
      </w:r>
      <w:r w:rsidR="00C97F84">
        <w:rPr>
          <w:rStyle w:val="ssrfcsection"/>
          <w:rFonts w:ascii="Century Schoolbook" w:hAnsi="Century Schoolbook"/>
          <w:color w:val="000000"/>
          <w:sz w:val="26"/>
          <w:szCs w:val="26"/>
          <w:bdr w:val="none" w:sz="0" w:space="0" w:color="auto" w:frame="1"/>
        </w:rPr>
        <w:t>n</w:t>
      </w:r>
      <w:r w:rsidR="00C442BB" w:rsidRPr="006F1417">
        <w:rPr>
          <w:rStyle w:val="ssrfcsection"/>
          <w:rFonts w:ascii="Century Schoolbook" w:hAnsi="Century Schoolbook"/>
          <w:color w:val="000000"/>
          <w:sz w:val="26"/>
          <w:szCs w:val="26"/>
          <w:bdr w:val="none" w:sz="0" w:space="0" w:color="auto" w:frame="1"/>
        </w:rPr>
        <w:t xml:space="preserve"> adult subject). </w:t>
      </w:r>
      <w:r w:rsidR="00C442BB" w:rsidRPr="006F1417">
        <w:rPr>
          <w:rStyle w:val="ssrfcpassagedeactivated"/>
          <w:rFonts w:ascii="Century Schoolbook" w:hAnsi="Century Schoolbook"/>
          <w:color w:val="000000"/>
          <w:sz w:val="26"/>
          <w:szCs w:val="26"/>
          <w:bdr w:val="none" w:sz="0" w:space="0" w:color="auto" w:frame="1"/>
        </w:rPr>
        <w:t xml:space="preserve">Describing no one child in particular, these observations restate what “any parent </w:t>
      </w:r>
      <w:r w:rsidR="00CF3DA9" w:rsidRPr="006F1417">
        <w:rPr>
          <w:rStyle w:val="ssrfcpassagedeactivated"/>
          <w:rFonts w:ascii="Century Schoolbook" w:hAnsi="Century Schoolbook"/>
          <w:color w:val="000000"/>
          <w:sz w:val="26"/>
          <w:szCs w:val="26"/>
          <w:bdr w:val="none" w:sz="0" w:space="0" w:color="auto" w:frame="1"/>
        </w:rPr>
        <w:t>knows” --</w:t>
      </w:r>
      <w:r w:rsidR="00C442BB" w:rsidRPr="006F1417">
        <w:rPr>
          <w:rStyle w:val="ssrfcpassagedeactivated"/>
          <w:rFonts w:ascii="Century Schoolbook" w:hAnsi="Century Schoolbook"/>
          <w:color w:val="000000"/>
          <w:sz w:val="26"/>
          <w:szCs w:val="26"/>
          <w:bdr w:val="none" w:sz="0" w:space="0" w:color="auto" w:frame="1"/>
        </w:rPr>
        <w:t>indeed, what any person knows--about children generally. </w:t>
      </w:r>
      <w:r w:rsidR="00C442BB" w:rsidRPr="006F1417">
        <w:rPr>
          <w:rStyle w:val="ssit"/>
          <w:rFonts w:ascii="Century Schoolbook" w:hAnsi="Century Schoolbook"/>
          <w:i/>
          <w:iCs/>
          <w:color w:val="000000"/>
          <w:sz w:val="26"/>
          <w:szCs w:val="26"/>
          <w:bdr w:val="none" w:sz="0" w:space="0" w:color="auto" w:frame="1"/>
        </w:rPr>
        <w:t>Roper</w:t>
      </w:r>
      <w:r w:rsidR="00C442BB" w:rsidRPr="006F1417">
        <w:rPr>
          <w:rStyle w:val="ssrfcpassagedeactivated"/>
          <w:rFonts w:ascii="Century Schoolbook" w:hAnsi="Century Schoolbook"/>
          <w:color w:val="000000"/>
          <w:sz w:val="26"/>
          <w:szCs w:val="26"/>
          <w:bdr w:val="none" w:sz="0" w:space="0" w:color="auto" w:frame="1"/>
        </w:rPr>
        <w:t>, 543 U.S., at 569, 125 S. Ct. 1183, 161 L. Ed. 2d</w:t>
      </w:r>
      <w:r w:rsidR="006F1417">
        <w:rPr>
          <w:rStyle w:val="ssrfcpassagedeactivated"/>
          <w:rFonts w:ascii="Century Schoolbook" w:hAnsi="Century Schoolbook"/>
          <w:color w:val="000000"/>
          <w:sz w:val="26"/>
          <w:szCs w:val="26"/>
          <w:bdr w:val="none" w:sz="0" w:space="0" w:color="auto" w:frame="1"/>
        </w:rPr>
        <w:t xml:space="preserve"> 1.</w:t>
      </w:r>
    </w:p>
    <w:p w14:paraId="2940442E" w14:textId="4CC4914B" w:rsidR="00C442BB" w:rsidRDefault="006F1417"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sidRPr="006F1417">
        <w:rPr>
          <w:rFonts w:ascii="Century Schoolbook" w:hAnsi="Century Schoolbook"/>
          <w:i/>
          <w:iCs/>
          <w:sz w:val="26"/>
          <w:szCs w:val="26"/>
        </w:rPr>
        <w:t>J.D.B</w:t>
      </w:r>
      <w:r>
        <w:rPr>
          <w:rFonts w:ascii="Century Schoolbook" w:hAnsi="Century Schoolbook"/>
          <w:sz w:val="26"/>
          <w:szCs w:val="26"/>
        </w:rPr>
        <w:t>. at 272-273.</w:t>
      </w:r>
    </w:p>
    <w:p w14:paraId="7C491735" w14:textId="04667277" w:rsidR="0022161E" w:rsidRDefault="0022161E" w:rsidP="0022161E">
      <w:pPr>
        <w:overflowPunct w:val="0"/>
        <w:autoSpaceDE w:val="0"/>
        <w:autoSpaceDN w:val="0"/>
        <w:adjustRightInd w:val="0"/>
        <w:spacing w:before="120" w:after="240"/>
        <w:ind w:left="1440" w:hanging="720"/>
        <w:jc w:val="both"/>
        <w:textAlignment w:val="baseline"/>
        <w:rPr>
          <w:rFonts w:ascii="Century Schoolbook" w:hAnsi="Century Schoolbook"/>
          <w:sz w:val="26"/>
          <w:szCs w:val="26"/>
        </w:rPr>
      </w:pPr>
      <w:r>
        <w:rPr>
          <w:rFonts w:ascii="Century Schoolbook" w:hAnsi="Century Schoolbook"/>
          <w:sz w:val="26"/>
          <w:szCs w:val="26"/>
        </w:rPr>
        <w:t>2.</w:t>
      </w:r>
      <w:r>
        <w:rPr>
          <w:rFonts w:ascii="Century Schoolbook" w:hAnsi="Century Schoolbook"/>
          <w:sz w:val="26"/>
          <w:szCs w:val="26"/>
        </w:rPr>
        <w:tab/>
        <w:t xml:space="preserve">Federal And State Statutes Mandate Sight </w:t>
      </w:r>
      <w:proofErr w:type="gramStart"/>
      <w:r>
        <w:rPr>
          <w:rFonts w:ascii="Century Schoolbook" w:hAnsi="Century Schoolbook"/>
          <w:sz w:val="26"/>
          <w:szCs w:val="26"/>
        </w:rPr>
        <w:t>And</w:t>
      </w:r>
      <w:proofErr w:type="gramEnd"/>
      <w:r>
        <w:rPr>
          <w:rFonts w:ascii="Century Schoolbook" w:hAnsi="Century Schoolbook"/>
          <w:sz w:val="26"/>
          <w:szCs w:val="26"/>
        </w:rPr>
        <w:t xml:space="preserve"> Sound Separation Of Juvenile Inmates From Adult Inmates</w:t>
      </w:r>
    </w:p>
    <w:p w14:paraId="0D73E03E" w14:textId="54927BCD" w:rsidR="001F64F9" w:rsidRDefault="00291139"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r>
      <w:r w:rsidR="00B11CE6">
        <w:rPr>
          <w:rFonts w:ascii="Century Schoolbook" w:hAnsi="Century Schoolbook"/>
          <w:sz w:val="26"/>
          <w:szCs w:val="26"/>
        </w:rPr>
        <w:t xml:space="preserve">Federal statutes have been enacted with the purpose of protecting juveniles while they are held in custody. Compliance is mandatory </w:t>
      </w:r>
      <w:r w:rsidR="00C97F84">
        <w:rPr>
          <w:rFonts w:ascii="Century Schoolbook" w:hAnsi="Century Schoolbook"/>
          <w:sz w:val="26"/>
          <w:szCs w:val="26"/>
        </w:rPr>
        <w:t>for</w:t>
      </w:r>
      <w:r w:rsidR="00B11CE6">
        <w:rPr>
          <w:rFonts w:ascii="Century Schoolbook" w:hAnsi="Century Schoolbook"/>
          <w:sz w:val="26"/>
          <w:szCs w:val="26"/>
        </w:rPr>
        <w:t xml:space="preserve"> a state to </w:t>
      </w:r>
      <w:r w:rsidR="00E662D3">
        <w:rPr>
          <w:rFonts w:ascii="Century Schoolbook" w:hAnsi="Century Schoolbook"/>
          <w:sz w:val="26"/>
          <w:szCs w:val="26"/>
        </w:rPr>
        <w:t>receive</w:t>
      </w:r>
      <w:r w:rsidR="00B11CE6">
        <w:rPr>
          <w:rFonts w:ascii="Century Schoolbook" w:hAnsi="Century Schoolbook"/>
          <w:sz w:val="26"/>
          <w:szCs w:val="26"/>
        </w:rPr>
        <w:t xml:space="preserve"> federal funds for </w:t>
      </w:r>
      <w:r w:rsidR="0022161E">
        <w:rPr>
          <w:rFonts w:ascii="Century Schoolbook" w:hAnsi="Century Schoolbook"/>
          <w:sz w:val="26"/>
          <w:szCs w:val="26"/>
        </w:rPr>
        <w:t xml:space="preserve">juvenile justice, </w:t>
      </w:r>
      <w:proofErr w:type="gramStart"/>
      <w:r w:rsidR="00B11CE6">
        <w:rPr>
          <w:rFonts w:ascii="Century Schoolbook" w:hAnsi="Century Schoolbook"/>
          <w:sz w:val="26"/>
          <w:szCs w:val="26"/>
        </w:rPr>
        <w:t>jails</w:t>
      </w:r>
      <w:proofErr w:type="gramEnd"/>
      <w:r w:rsidR="00B11CE6">
        <w:rPr>
          <w:rFonts w:ascii="Century Schoolbook" w:hAnsi="Century Schoolbook"/>
          <w:sz w:val="26"/>
          <w:szCs w:val="26"/>
        </w:rPr>
        <w:t xml:space="preserve"> and prisons.</w:t>
      </w:r>
      <w:r w:rsidR="00E662D3">
        <w:rPr>
          <w:rFonts w:ascii="Century Schoolbook" w:hAnsi="Century Schoolbook"/>
          <w:sz w:val="26"/>
          <w:szCs w:val="26"/>
        </w:rPr>
        <w:t xml:space="preserve"> 34 U.S.C.S. §§11133(a)</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34 U.S.C.S. §11133(a)</w:instrText>
      </w:r>
      <w:r w:rsidR="00972898">
        <w:instrText xml:space="preserve">" \s "34 U.S.C.S. §§11133(a)" \c 2 </w:instrText>
      </w:r>
      <w:r w:rsidR="00972898">
        <w:rPr>
          <w:rFonts w:ascii="Century Schoolbook" w:hAnsi="Century Schoolbook"/>
          <w:sz w:val="26"/>
          <w:szCs w:val="26"/>
        </w:rPr>
        <w:fldChar w:fldCharType="end"/>
      </w:r>
      <w:r w:rsidR="00E662D3">
        <w:rPr>
          <w:rFonts w:ascii="Century Schoolbook" w:hAnsi="Century Schoolbook"/>
          <w:sz w:val="26"/>
          <w:szCs w:val="26"/>
        </w:rPr>
        <w:t>, 30305</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30305</w:instrText>
      </w:r>
      <w:r w:rsidR="00972898">
        <w:instrText xml:space="preserve">" \s "30305" \c 2 </w:instrText>
      </w:r>
      <w:r w:rsidR="00972898">
        <w:rPr>
          <w:rFonts w:ascii="Century Schoolbook" w:hAnsi="Century Schoolbook"/>
          <w:sz w:val="26"/>
          <w:szCs w:val="26"/>
        </w:rPr>
        <w:fldChar w:fldCharType="end"/>
      </w:r>
      <w:r w:rsidR="00E662D3">
        <w:rPr>
          <w:rFonts w:ascii="Century Schoolbook" w:hAnsi="Century Schoolbook"/>
          <w:sz w:val="26"/>
          <w:szCs w:val="26"/>
        </w:rPr>
        <w:t>, 30307</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30307</w:instrText>
      </w:r>
      <w:r w:rsidR="00972898">
        <w:instrText xml:space="preserve">" \s "30307" \c 2 </w:instrText>
      </w:r>
      <w:r w:rsidR="00972898">
        <w:rPr>
          <w:rFonts w:ascii="Century Schoolbook" w:hAnsi="Century Schoolbook"/>
          <w:sz w:val="26"/>
          <w:szCs w:val="26"/>
        </w:rPr>
        <w:fldChar w:fldCharType="end"/>
      </w:r>
      <w:r w:rsidR="00E662D3">
        <w:rPr>
          <w:rFonts w:ascii="Century Schoolbook" w:hAnsi="Century Schoolbook"/>
          <w:sz w:val="26"/>
          <w:szCs w:val="26"/>
        </w:rPr>
        <w:t xml:space="preserve">. </w:t>
      </w:r>
      <w:r w:rsidR="00B11CE6">
        <w:rPr>
          <w:rFonts w:ascii="Century Schoolbook" w:hAnsi="Century Schoolbook"/>
          <w:sz w:val="26"/>
          <w:szCs w:val="26"/>
        </w:rPr>
        <w:t xml:space="preserve"> In 2003 Congress passed the Prison Rape Elimination Act based on findings including “Young first-time offenders are at increased risk of sexual victimization.”  34 U.S.C.S. §</w:t>
      </w:r>
      <w:r w:rsidR="00E662D3">
        <w:rPr>
          <w:rFonts w:ascii="Century Schoolbook" w:hAnsi="Century Schoolbook"/>
          <w:sz w:val="26"/>
          <w:szCs w:val="26"/>
        </w:rPr>
        <w:t xml:space="preserve"> 3030</w:t>
      </w:r>
      <w:r w:rsidR="00592E21">
        <w:rPr>
          <w:rFonts w:ascii="Century Schoolbook" w:hAnsi="Century Schoolbook"/>
          <w:sz w:val="26"/>
          <w:szCs w:val="26"/>
        </w:rPr>
        <w:t>1</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34 U.S.C.S. § 3030</w:instrText>
      </w:r>
      <w:r w:rsidR="00972898">
        <w:instrText xml:space="preserve">" \s "34 U.S.C.S. § 3030" \c 2 </w:instrText>
      </w:r>
      <w:r w:rsidR="00972898">
        <w:rPr>
          <w:rFonts w:ascii="Century Schoolbook" w:hAnsi="Century Schoolbook"/>
          <w:sz w:val="26"/>
          <w:szCs w:val="26"/>
        </w:rPr>
        <w:fldChar w:fldCharType="end"/>
      </w:r>
      <w:r w:rsidR="00E662D3">
        <w:rPr>
          <w:rFonts w:ascii="Century Schoolbook" w:hAnsi="Century Schoolbook"/>
          <w:sz w:val="26"/>
          <w:szCs w:val="26"/>
        </w:rPr>
        <w:t xml:space="preserve">(4). </w:t>
      </w:r>
      <w:r w:rsidR="00B11CE6">
        <w:rPr>
          <w:rFonts w:ascii="Century Schoolbook" w:hAnsi="Century Schoolbook"/>
          <w:sz w:val="26"/>
          <w:szCs w:val="26"/>
        </w:rPr>
        <w:t xml:space="preserve"> </w:t>
      </w:r>
      <w:r w:rsidR="0022161E">
        <w:rPr>
          <w:rFonts w:ascii="Century Schoolbook" w:hAnsi="Century Schoolbook"/>
          <w:sz w:val="26"/>
          <w:szCs w:val="26"/>
        </w:rPr>
        <w:t>One of the purpose</w:t>
      </w:r>
      <w:r w:rsidR="00F71F88">
        <w:rPr>
          <w:rFonts w:ascii="Century Schoolbook" w:hAnsi="Century Schoolbook"/>
          <w:sz w:val="26"/>
          <w:szCs w:val="26"/>
        </w:rPr>
        <w:t xml:space="preserve">s </w:t>
      </w:r>
      <w:r w:rsidR="0022161E">
        <w:rPr>
          <w:rFonts w:ascii="Century Schoolbook" w:hAnsi="Century Schoolbook"/>
          <w:sz w:val="26"/>
          <w:szCs w:val="26"/>
        </w:rPr>
        <w:t>of t</w:t>
      </w:r>
      <w:r w:rsidR="00247466">
        <w:rPr>
          <w:rFonts w:ascii="Century Schoolbook" w:hAnsi="Century Schoolbook"/>
          <w:sz w:val="26"/>
          <w:szCs w:val="26"/>
        </w:rPr>
        <w:t xml:space="preserve">he Juvenile Justice and Delinquency Prevention Act, </w:t>
      </w:r>
      <w:r w:rsidR="0022161E">
        <w:rPr>
          <w:rFonts w:ascii="Century Schoolbook" w:hAnsi="Century Schoolbook"/>
          <w:sz w:val="26"/>
          <w:szCs w:val="26"/>
        </w:rPr>
        <w:t xml:space="preserve">is to support programs “designed to meet the needs of at-risk youth and youth who come into contact with the justice system.” </w:t>
      </w:r>
      <w:r w:rsidR="00247466">
        <w:rPr>
          <w:rFonts w:ascii="Century Schoolbook" w:hAnsi="Century Schoolbook"/>
          <w:sz w:val="26"/>
          <w:szCs w:val="26"/>
        </w:rPr>
        <w:t>34 U.S.C. §§ 1110</w:t>
      </w:r>
      <w:r w:rsidR="0022161E">
        <w:rPr>
          <w:rFonts w:ascii="Century Schoolbook" w:hAnsi="Century Schoolbook"/>
          <w:sz w:val="26"/>
          <w:szCs w:val="26"/>
        </w:rPr>
        <w:t>2</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34 U.S.C. § 11102</w:instrText>
      </w:r>
      <w:r w:rsidR="00972898">
        <w:instrText xml:space="preserve">" \s "34 U.S.C. §§ 11102" \c 2 </w:instrText>
      </w:r>
      <w:r w:rsidR="00972898">
        <w:rPr>
          <w:rFonts w:ascii="Century Schoolbook" w:hAnsi="Century Schoolbook"/>
          <w:sz w:val="26"/>
          <w:szCs w:val="26"/>
        </w:rPr>
        <w:fldChar w:fldCharType="end"/>
      </w:r>
      <w:r w:rsidR="0022161E">
        <w:rPr>
          <w:rFonts w:ascii="Century Schoolbook" w:hAnsi="Century Schoolbook"/>
          <w:sz w:val="26"/>
          <w:szCs w:val="26"/>
        </w:rPr>
        <w:t>(4).</w:t>
      </w:r>
      <w:r w:rsidR="00247466">
        <w:rPr>
          <w:rFonts w:ascii="Century Schoolbook" w:hAnsi="Century Schoolbook"/>
          <w:sz w:val="26"/>
          <w:szCs w:val="26"/>
        </w:rPr>
        <w:t xml:space="preserve"> </w:t>
      </w:r>
      <w:r w:rsidR="0022161E">
        <w:rPr>
          <w:rFonts w:ascii="Century Schoolbook" w:hAnsi="Century Schoolbook"/>
          <w:sz w:val="26"/>
          <w:szCs w:val="26"/>
        </w:rPr>
        <w:t xml:space="preserve">The act </w:t>
      </w:r>
      <w:r w:rsidR="006D04FB">
        <w:rPr>
          <w:rFonts w:ascii="Century Schoolbook" w:hAnsi="Century Schoolbook"/>
          <w:sz w:val="26"/>
          <w:szCs w:val="26"/>
        </w:rPr>
        <w:t>requires sight and sound separation between juvenile inmates and adult inmates: “juveniles alleged to be or found to be delinquent or juven</w:t>
      </w:r>
      <w:r w:rsidR="00247466">
        <w:rPr>
          <w:rFonts w:ascii="Century Schoolbook" w:hAnsi="Century Schoolbook"/>
          <w:sz w:val="26"/>
          <w:szCs w:val="26"/>
        </w:rPr>
        <w:t>i</w:t>
      </w:r>
      <w:r w:rsidR="006D04FB">
        <w:rPr>
          <w:rFonts w:ascii="Century Schoolbook" w:hAnsi="Century Schoolbook"/>
          <w:sz w:val="26"/>
          <w:szCs w:val="26"/>
        </w:rPr>
        <w:t>les within the purview of paragraph (11) will not be detained or confined in any institution in which they have sight or sound contact with adult inmates.” 34 U.S.C.A. § 11133</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34 U.S.C.A. § 11133</w:instrText>
      </w:r>
      <w:r w:rsidR="00972898">
        <w:instrText xml:space="preserve">" \s "34 U.S.C.A. § 11133" \c 2 </w:instrText>
      </w:r>
      <w:r w:rsidR="00972898">
        <w:rPr>
          <w:rFonts w:ascii="Century Schoolbook" w:hAnsi="Century Schoolbook"/>
          <w:sz w:val="26"/>
          <w:szCs w:val="26"/>
        </w:rPr>
        <w:fldChar w:fldCharType="end"/>
      </w:r>
      <w:r w:rsidR="006D04FB">
        <w:rPr>
          <w:rFonts w:ascii="Century Schoolbook" w:hAnsi="Century Schoolbook"/>
          <w:sz w:val="26"/>
          <w:szCs w:val="26"/>
        </w:rPr>
        <w:t>(a)(12)(A).</w:t>
      </w:r>
      <w:r w:rsidR="006A41BD">
        <w:rPr>
          <w:rFonts w:ascii="Century Schoolbook" w:hAnsi="Century Schoolbook"/>
          <w:sz w:val="26"/>
          <w:szCs w:val="26"/>
        </w:rPr>
        <w:t xml:space="preserve"> </w:t>
      </w:r>
      <w:r w:rsidR="00C97F84">
        <w:rPr>
          <w:rFonts w:ascii="Century Schoolbook" w:hAnsi="Century Schoolbook"/>
          <w:sz w:val="26"/>
          <w:szCs w:val="26"/>
        </w:rPr>
        <w:t>Our legislature</w:t>
      </w:r>
      <w:r w:rsidR="0022161E">
        <w:rPr>
          <w:rFonts w:ascii="Century Schoolbook" w:hAnsi="Century Schoolbook"/>
          <w:sz w:val="26"/>
          <w:szCs w:val="26"/>
        </w:rPr>
        <w:t xml:space="preserve"> enacted statutes to implement the federal </w:t>
      </w:r>
      <w:r w:rsidR="0022161E">
        <w:rPr>
          <w:rFonts w:ascii="Century Schoolbook" w:hAnsi="Century Schoolbook"/>
          <w:sz w:val="26"/>
          <w:szCs w:val="26"/>
        </w:rPr>
        <w:lastRenderedPageBreak/>
        <w:t xml:space="preserve">requirement. </w:t>
      </w:r>
      <w:r w:rsidR="00396EEB">
        <w:rPr>
          <w:rFonts w:ascii="Century Schoolbook" w:hAnsi="Century Schoolbook"/>
          <w:sz w:val="26"/>
          <w:szCs w:val="26"/>
        </w:rPr>
        <w:t xml:space="preserve">Juveniles detained in </w:t>
      </w:r>
      <w:r w:rsidR="0022161E">
        <w:rPr>
          <w:rFonts w:ascii="Century Schoolbook" w:hAnsi="Century Schoolbook"/>
          <w:sz w:val="26"/>
          <w:szCs w:val="26"/>
        </w:rPr>
        <w:t>North</w:t>
      </w:r>
      <w:r w:rsidR="00123CD7">
        <w:rPr>
          <w:rFonts w:ascii="Century Schoolbook" w:hAnsi="Century Schoolbook"/>
          <w:sz w:val="26"/>
          <w:szCs w:val="26"/>
        </w:rPr>
        <w:t xml:space="preserve"> </w:t>
      </w:r>
      <w:r w:rsidR="0022161E">
        <w:rPr>
          <w:rFonts w:ascii="Century Schoolbook" w:hAnsi="Century Schoolbook"/>
          <w:sz w:val="26"/>
          <w:szCs w:val="26"/>
        </w:rPr>
        <w:t xml:space="preserve">Carolina </w:t>
      </w:r>
      <w:r w:rsidR="00396EEB">
        <w:rPr>
          <w:rFonts w:ascii="Century Schoolbook" w:hAnsi="Century Schoolbook"/>
          <w:sz w:val="26"/>
          <w:szCs w:val="26"/>
        </w:rPr>
        <w:t>jails cannot converse with, see, or be seen by the adult population. N.C.G.S. §</w:t>
      </w:r>
      <w:r w:rsidR="00972898">
        <w:rPr>
          <w:rFonts w:ascii="Century Schoolbook" w:hAnsi="Century Schoolbook"/>
          <w:sz w:val="26"/>
          <w:szCs w:val="26"/>
        </w:rPr>
        <w:t>§</w:t>
      </w:r>
      <w:r w:rsidR="00396EEB">
        <w:rPr>
          <w:rFonts w:ascii="Century Schoolbook" w:hAnsi="Century Schoolbook"/>
          <w:sz w:val="26"/>
          <w:szCs w:val="26"/>
        </w:rPr>
        <w:t xml:space="preserve"> 7B-1501</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N.C.G.S. § 7B-1501</w:instrText>
      </w:r>
      <w:r w:rsidR="00972898">
        <w:instrText xml:space="preserve">" \s "N.C.G.S. §$ 7B-1501" \c 2 </w:instrText>
      </w:r>
      <w:r w:rsidR="00972898">
        <w:rPr>
          <w:rFonts w:ascii="Century Schoolbook" w:hAnsi="Century Schoolbook"/>
          <w:sz w:val="26"/>
          <w:szCs w:val="26"/>
        </w:rPr>
        <w:fldChar w:fldCharType="end"/>
      </w:r>
      <w:r w:rsidR="00396EEB">
        <w:rPr>
          <w:rFonts w:ascii="Century Schoolbook" w:hAnsi="Century Schoolbook"/>
          <w:sz w:val="26"/>
          <w:szCs w:val="26"/>
        </w:rPr>
        <w:t>(11), 7B-1905(c)</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7B-1905(c)</w:instrText>
      </w:r>
      <w:r w:rsidR="00972898">
        <w:instrText xml:space="preserve">" \s "7B-1905(c)" \c 2 </w:instrText>
      </w:r>
      <w:r w:rsidR="00972898">
        <w:rPr>
          <w:rFonts w:ascii="Century Schoolbook" w:hAnsi="Century Schoolbook"/>
          <w:sz w:val="26"/>
          <w:szCs w:val="26"/>
        </w:rPr>
        <w:fldChar w:fldCharType="end"/>
      </w:r>
      <w:r w:rsidR="00396EEB">
        <w:rPr>
          <w:rFonts w:ascii="Century Schoolbook" w:hAnsi="Century Schoolbook"/>
          <w:sz w:val="26"/>
          <w:szCs w:val="26"/>
        </w:rPr>
        <w:t xml:space="preserve">. </w:t>
      </w:r>
      <w:r w:rsidR="00801DDD">
        <w:rPr>
          <w:rFonts w:ascii="Century Schoolbook" w:hAnsi="Century Schoolbook"/>
          <w:sz w:val="26"/>
          <w:szCs w:val="26"/>
        </w:rPr>
        <w:t xml:space="preserve">Despite the clear </w:t>
      </w:r>
      <w:r w:rsidR="009F527F">
        <w:rPr>
          <w:rFonts w:ascii="Century Schoolbook" w:hAnsi="Century Schoolbook"/>
          <w:sz w:val="26"/>
          <w:szCs w:val="26"/>
        </w:rPr>
        <w:t xml:space="preserve">federal and state mandatory </w:t>
      </w:r>
      <w:r w:rsidR="00801DDD">
        <w:rPr>
          <w:rFonts w:ascii="Century Schoolbook" w:hAnsi="Century Schoolbook"/>
          <w:sz w:val="26"/>
          <w:szCs w:val="26"/>
        </w:rPr>
        <w:t xml:space="preserve">statutory requirements, </w:t>
      </w:r>
      <w:r w:rsidR="00D10700">
        <w:rPr>
          <w:rFonts w:ascii="Century Schoolbook" w:hAnsi="Century Schoolbook"/>
          <w:sz w:val="26"/>
          <w:szCs w:val="26"/>
        </w:rPr>
        <w:t xml:space="preserve">officers </w:t>
      </w:r>
      <w:r w:rsidR="00801DDD">
        <w:rPr>
          <w:rFonts w:ascii="Century Schoolbook" w:hAnsi="Century Schoolbook"/>
          <w:sz w:val="26"/>
          <w:szCs w:val="26"/>
        </w:rPr>
        <w:t xml:space="preserve">of the Columbus County jail allowed </w:t>
      </w:r>
      <w:r w:rsidR="00C97F84">
        <w:rPr>
          <w:rFonts w:ascii="Century Schoolbook" w:hAnsi="Century Schoolbook"/>
          <w:sz w:val="26"/>
          <w:szCs w:val="26"/>
        </w:rPr>
        <w:t xml:space="preserve">sixteen-year-old Gabriel McDowell </w:t>
      </w:r>
      <w:r w:rsidR="00801DDD">
        <w:rPr>
          <w:rFonts w:ascii="Century Schoolbook" w:hAnsi="Century Schoolbook"/>
          <w:sz w:val="26"/>
          <w:szCs w:val="26"/>
        </w:rPr>
        <w:t xml:space="preserve">to sit </w:t>
      </w:r>
      <w:r w:rsidR="009F527F">
        <w:rPr>
          <w:rFonts w:ascii="Century Schoolbook" w:hAnsi="Century Schoolbook"/>
          <w:sz w:val="26"/>
          <w:szCs w:val="26"/>
        </w:rPr>
        <w:t xml:space="preserve">at a table </w:t>
      </w:r>
      <w:r w:rsidR="00C97F84">
        <w:rPr>
          <w:rFonts w:ascii="Century Schoolbook" w:hAnsi="Century Schoolbook"/>
          <w:sz w:val="26"/>
          <w:szCs w:val="26"/>
        </w:rPr>
        <w:t>with adult inmates who</w:t>
      </w:r>
      <w:r w:rsidR="00D10700">
        <w:rPr>
          <w:rFonts w:ascii="Century Schoolbook" w:hAnsi="Century Schoolbook"/>
          <w:sz w:val="26"/>
          <w:szCs w:val="26"/>
        </w:rPr>
        <w:t xml:space="preserve"> </w:t>
      </w:r>
      <w:r w:rsidR="00C97F84">
        <w:rPr>
          <w:rFonts w:ascii="Century Schoolbook" w:hAnsi="Century Schoolbook"/>
          <w:sz w:val="26"/>
          <w:szCs w:val="26"/>
        </w:rPr>
        <w:t>pressured</w:t>
      </w:r>
      <w:r w:rsidR="00D10700">
        <w:rPr>
          <w:rFonts w:ascii="Century Schoolbook" w:hAnsi="Century Schoolbook"/>
          <w:sz w:val="26"/>
          <w:szCs w:val="26"/>
        </w:rPr>
        <w:t xml:space="preserve"> him</w:t>
      </w:r>
      <w:r w:rsidR="00801DDD">
        <w:rPr>
          <w:rFonts w:ascii="Century Schoolbook" w:hAnsi="Century Schoolbook"/>
          <w:sz w:val="26"/>
          <w:szCs w:val="26"/>
        </w:rPr>
        <w:t xml:space="preserve"> into a confessio</w:t>
      </w:r>
      <w:r w:rsidR="00361924">
        <w:rPr>
          <w:rFonts w:ascii="Century Schoolbook" w:hAnsi="Century Schoolbook"/>
          <w:sz w:val="26"/>
          <w:szCs w:val="26"/>
        </w:rPr>
        <w:t>n</w:t>
      </w:r>
      <w:r w:rsidR="009F527F">
        <w:rPr>
          <w:rFonts w:ascii="Century Schoolbook" w:hAnsi="Century Schoolbook"/>
          <w:sz w:val="26"/>
          <w:szCs w:val="26"/>
        </w:rPr>
        <w:t xml:space="preserve"> </w:t>
      </w:r>
      <w:r w:rsidR="00382581">
        <w:rPr>
          <w:rFonts w:ascii="Century Schoolbook" w:hAnsi="Century Schoolbook"/>
          <w:sz w:val="26"/>
          <w:szCs w:val="26"/>
        </w:rPr>
        <w:t xml:space="preserve">which was later </w:t>
      </w:r>
      <w:r w:rsidR="009F527F">
        <w:rPr>
          <w:rFonts w:ascii="Century Schoolbook" w:hAnsi="Century Schoolbook"/>
          <w:sz w:val="26"/>
          <w:szCs w:val="26"/>
        </w:rPr>
        <w:t>introduced at trial</w:t>
      </w:r>
      <w:r w:rsidR="00C97F84">
        <w:rPr>
          <w:rFonts w:ascii="Century Schoolbook" w:hAnsi="Century Schoolbook"/>
          <w:sz w:val="26"/>
          <w:szCs w:val="26"/>
        </w:rPr>
        <w:t xml:space="preserve">. The confession </w:t>
      </w:r>
      <w:r w:rsidR="00923F24">
        <w:rPr>
          <w:rFonts w:ascii="Century Schoolbook" w:hAnsi="Century Schoolbook"/>
          <w:sz w:val="26"/>
          <w:szCs w:val="26"/>
        </w:rPr>
        <w:t>which was</w:t>
      </w:r>
      <w:r w:rsidR="00C97F84">
        <w:rPr>
          <w:rFonts w:ascii="Century Schoolbook" w:hAnsi="Century Schoolbook"/>
          <w:sz w:val="26"/>
          <w:szCs w:val="26"/>
        </w:rPr>
        <w:t xml:space="preserve"> obtained</w:t>
      </w:r>
      <w:r w:rsidR="00361924">
        <w:rPr>
          <w:rFonts w:ascii="Century Schoolbook" w:hAnsi="Century Schoolbook"/>
          <w:sz w:val="26"/>
          <w:szCs w:val="26"/>
        </w:rPr>
        <w:t xml:space="preserve"> outside of the presence of </w:t>
      </w:r>
      <w:r w:rsidR="00C97F84">
        <w:rPr>
          <w:rFonts w:ascii="Century Schoolbook" w:hAnsi="Century Schoolbook"/>
          <w:sz w:val="26"/>
          <w:szCs w:val="26"/>
        </w:rPr>
        <w:t>Gabriel’s</w:t>
      </w:r>
      <w:r w:rsidR="00361924">
        <w:rPr>
          <w:rFonts w:ascii="Century Schoolbook" w:hAnsi="Century Schoolbook"/>
          <w:sz w:val="26"/>
          <w:szCs w:val="26"/>
        </w:rPr>
        <w:t xml:space="preserve"> attorney</w:t>
      </w:r>
      <w:r w:rsidR="00923F24">
        <w:rPr>
          <w:rFonts w:ascii="Century Schoolbook" w:hAnsi="Century Schoolbook"/>
          <w:sz w:val="26"/>
          <w:szCs w:val="26"/>
        </w:rPr>
        <w:t xml:space="preserve"> was obtained through state action in violation of</w:t>
      </w:r>
      <w:r w:rsidR="00361924">
        <w:rPr>
          <w:rFonts w:ascii="Century Schoolbook" w:hAnsi="Century Schoolbook"/>
          <w:sz w:val="26"/>
          <w:szCs w:val="26"/>
        </w:rPr>
        <w:t xml:space="preserve"> his constitutional right</w:t>
      </w:r>
      <w:r w:rsidR="00D10700">
        <w:rPr>
          <w:rFonts w:ascii="Century Schoolbook" w:hAnsi="Century Schoolbook"/>
          <w:sz w:val="26"/>
          <w:szCs w:val="26"/>
        </w:rPr>
        <w:t>s</w:t>
      </w:r>
      <w:r w:rsidR="00361924">
        <w:rPr>
          <w:rFonts w:ascii="Century Schoolbook" w:hAnsi="Century Schoolbook"/>
          <w:sz w:val="26"/>
          <w:szCs w:val="26"/>
        </w:rPr>
        <w:t xml:space="preserve"> to </w:t>
      </w:r>
      <w:r w:rsidR="00D10700">
        <w:rPr>
          <w:rFonts w:ascii="Century Schoolbook" w:hAnsi="Century Schoolbook"/>
          <w:sz w:val="26"/>
          <w:szCs w:val="26"/>
        </w:rPr>
        <w:t xml:space="preserve">effective representation, freedom from cruel or unusual punishment and </w:t>
      </w:r>
      <w:r w:rsidR="00361924">
        <w:rPr>
          <w:rFonts w:ascii="Century Schoolbook" w:hAnsi="Century Schoolbook"/>
          <w:sz w:val="26"/>
          <w:szCs w:val="26"/>
        </w:rPr>
        <w:t>due process</w:t>
      </w:r>
      <w:r w:rsidR="00D10700">
        <w:rPr>
          <w:rFonts w:ascii="Century Schoolbook" w:hAnsi="Century Schoolbook"/>
          <w:sz w:val="26"/>
          <w:szCs w:val="26"/>
        </w:rPr>
        <w:t>. U.S. Const. Amends. V</w:t>
      </w:r>
      <w:r w:rsidR="00972898">
        <w:rPr>
          <w:rFonts w:ascii="Century Schoolbook" w:hAnsi="Century Schoolbook"/>
          <w:sz w:val="26"/>
          <w:szCs w:val="26"/>
        </w:rPr>
        <w:fldChar w:fldCharType="begin"/>
      </w:r>
      <w:r w:rsidR="00972898">
        <w:instrText xml:space="preserve"> TA \s "U.S. Const. Amends. V" </w:instrText>
      </w:r>
      <w:r w:rsidR="00972898">
        <w:rPr>
          <w:rFonts w:ascii="Century Schoolbook" w:hAnsi="Century Schoolbook"/>
          <w:sz w:val="26"/>
          <w:szCs w:val="26"/>
        </w:rPr>
        <w:fldChar w:fldCharType="end"/>
      </w:r>
      <w:r w:rsidR="00D10700">
        <w:rPr>
          <w:rFonts w:ascii="Century Schoolbook" w:hAnsi="Century Schoolbook"/>
          <w:sz w:val="26"/>
          <w:szCs w:val="26"/>
        </w:rPr>
        <w:t>, VI, VIII and XIV; N.C. Const. Art. I., Secs. 19</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sz w:val="26"/>
          <w:szCs w:val="26"/>
        </w:rPr>
        <w:instrText>N.C. Const. Art. I., Sec. 19</w:instrText>
      </w:r>
      <w:r w:rsidR="00972898">
        <w:instrText xml:space="preserve">" \s "N.C. Const. Art. I., Secs. 19" \c 7 </w:instrText>
      </w:r>
      <w:r w:rsidR="00972898">
        <w:rPr>
          <w:rFonts w:ascii="Century Schoolbook" w:hAnsi="Century Schoolbook"/>
          <w:sz w:val="26"/>
          <w:szCs w:val="26"/>
        </w:rPr>
        <w:fldChar w:fldCharType="end"/>
      </w:r>
      <w:r w:rsidR="00D10700">
        <w:rPr>
          <w:rFonts w:ascii="Century Schoolbook" w:hAnsi="Century Schoolbook"/>
          <w:sz w:val="26"/>
          <w:szCs w:val="26"/>
        </w:rPr>
        <w:t xml:space="preserve">, 23, </w:t>
      </w:r>
      <w:r w:rsidR="008A65EB">
        <w:rPr>
          <w:rFonts w:ascii="Century Schoolbook" w:hAnsi="Century Schoolbook"/>
          <w:sz w:val="26"/>
          <w:szCs w:val="26"/>
        </w:rPr>
        <w:t xml:space="preserve">27 and </w:t>
      </w:r>
      <w:r w:rsidR="00D10700">
        <w:rPr>
          <w:rFonts w:ascii="Century Schoolbook" w:hAnsi="Century Schoolbook"/>
          <w:sz w:val="26"/>
          <w:szCs w:val="26"/>
        </w:rPr>
        <w:t>35</w:t>
      </w:r>
      <w:r w:rsidR="008A65EB">
        <w:rPr>
          <w:rFonts w:ascii="Century Schoolbook" w:hAnsi="Century Schoolbook"/>
          <w:sz w:val="26"/>
          <w:szCs w:val="26"/>
        </w:rPr>
        <w:t>.</w:t>
      </w:r>
    </w:p>
    <w:p w14:paraId="4F208550" w14:textId="52CCC2FA" w:rsidR="0022161E" w:rsidRDefault="0022161E" w:rsidP="0022161E">
      <w:pPr>
        <w:overflowPunct w:val="0"/>
        <w:autoSpaceDE w:val="0"/>
        <w:autoSpaceDN w:val="0"/>
        <w:adjustRightInd w:val="0"/>
        <w:spacing w:before="120" w:after="240"/>
        <w:ind w:left="1440" w:hanging="720"/>
        <w:jc w:val="both"/>
        <w:textAlignment w:val="baseline"/>
        <w:rPr>
          <w:rFonts w:ascii="Century Schoolbook" w:hAnsi="Century Schoolbook"/>
          <w:sz w:val="26"/>
          <w:szCs w:val="26"/>
        </w:rPr>
      </w:pPr>
      <w:r>
        <w:rPr>
          <w:rFonts w:ascii="Century Schoolbook" w:hAnsi="Century Schoolbook"/>
          <w:sz w:val="26"/>
          <w:szCs w:val="26"/>
        </w:rPr>
        <w:t>3.</w:t>
      </w:r>
      <w:r>
        <w:rPr>
          <w:rFonts w:ascii="Century Schoolbook" w:hAnsi="Century Schoolbook"/>
          <w:sz w:val="26"/>
          <w:szCs w:val="26"/>
        </w:rPr>
        <w:tab/>
      </w:r>
      <w:r w:rsidR="00C97F84">
        <w:rPr>
          <w:rFonts w:ascii="Century Schoolbook" w:hAnsi="Century Schoolbook"/>
          <w:sz w:val="26"/>
          <w:szCs w:val="26"/>
        </w:rPr>
        <w:t xml:space="preserve">Opinions From </w:t>
      </w:r>
      <w:proofErr w:type="gramStart"/>
      <w:r w:rsidR="00C97F84">
        <w:rPr>
          <w:rFonts w:ascii="Century Schoolbook" w:hAnsi="Century Schoolbook"/>
          <w:sz w:val="26"/>
          <w:szCs w:val="26"/>
        </w:rPr>
        <w:t>The</w:t>
      </w:r>
      <w:proofErr w:type="gramEnd"/>
      <w:r w:rsidR="00A46CED">
        <w:rPr>
          <w:rFonts w:ascii="Century Schoolbook" w:hAnsi="Century Schoolbook"/>
          <w:sz w:val="26"/>
          <w:szCs w:val="26"/>
        </w:rPr>
        <w:t xml:space="preserve"> United States Supreme Court </w:t>
      </w:r>
      <w:r w:rsidR="00C97F84">
        <w:rPr>
          <w:rFonts w:ascii="Century Schoolbook" w:hAnsi="Century Schoolbook"/>
          <w:sz w:val="26"/>
          <w:szCs w:val="26"/>
        </w:rPr>
        <w:t>Regulate</w:t>
      </w:r>
      <w:r w:rsidR="00A46CED">
        <w:rPr>
          <w:rFonts w:ascii="Century Schoolbook" w:hAnsi="Century Schoolbook"/>
          <w:sz w:val="26"/>
          <w:szCs w:val="26"/>
        </w:rPr>
        <w:t xml:space="preserve"> Interrogation Of Juveniles</w:t>
      </w:r>
    </w:p>
    <w:p w14:paraId="3FAFB2C0" w14:textId="3A7EE80F" w:rsidR="00A46CED" w:rsidRDefault="00A46CED" w:rsidP="0022161E">
      <w:pPr>
        <w:overflowPunct w:val="0"/>
        <w:autoSpaceDE w:val="0"/>
        <w:autoSpaceDN w:val="0"/>
        <w:adjustRightInd w:val="0"/>
        <w:spacing w:before="120" w:after="240"/>
        <w:ind w:left="1440" w:hanging="720"/>
        <w:jc w:val="both"/>
        <w:textAlignment w:val="baseline"/>
        <w:rPr>
          <w:rFonts w:ascii="Century Schoolbook" w:hAnsi="Century Schoolbook"/>
          <w:sz w:val="26"/>
          <w:szCs w:val="26"/>
        </w:rPr>
      </w:pPr>
      <w:r>
        <w:rPr>
          <w:rFonts w:ascii="Century Schoolbook" w:hAnsi="Century Schoolbook"/>
          <w:sz w:val="26"/>
          <w:szCs w:val="26"/>
        </w:rPr>
        <w:tab/>
        <w:t>a.</w:t>
      </w:r>
      <w:r>
        <w:rPr>
          <w:rFonts w:ascii="Century Schoolbook" w:hAnsi="Century Schoolbook"/>
          <w:sz w:val="26"/>
          <w:szCs w:val="26"/>
        </w:rPr>
        <w:tab/>
      </w:r>
      <w:r w:rsidR="00823122">
        <w:rPr>
          <w:rFonts w:ascii="Century Schoolbook" w:hAnsi="Century Schoolbook"/>
          <w:sz w:val="26"/>
          <w:szCs w:val="26"/>
        </w:rPr>
        <w:t xml:space="preserve">Once A Suspect Has Invoked His Rights Questioning </w:t>
      </w:r>
      <w:r w:rsidR="00823122">
        <w:rPr>
          <w:rFonts w:ascii="Century Schoolbook" w:hAnsi="Century Schoolbook"/>
          <w:sz w:val="26"/>
          <w:szCs w:val="26"/>
        </w:rPr>
        <w:tab/>
        <w:t xml:space="preserve">Outside </w:t>
      </w:r>
      <w:proofErr w:type="gramStart"/>
      <w:r w:rsidR="00823122">
        <w:rPr>
          <w:rFonts w:ascii="Century Schoolbook" w:hAnsi="Century Schoolbook"/>
          <w:sz w:val="26"/>
          <w:szCs w:val="26"/>
        </w:rPr>
        <w:t>The</w:t>
      </w:r>
      <w:proofErr w:type="gramEnd"/>
      <w:r w:rsidR="00823122">
        <w:rPr>
          <w:rFonts w:ascii="Century Schoolbook" w:hAnsi="Century Schoolbook"/>
          <w:sz w:val="26"/>
          <w:szCs w:val="26"/>
        </w:rPr>
        <w:t xml:space="preserve"> Presence Of Counsel Must Cease</w:t>
      </w:r>
    </w:p>
    <w:p w14:paraId="14D13572" w14:textId="5B585508" w:rsidR="00A46CED" w:rsidRDefault="0022161E" w:rsidP="000E5A2A">
      <w:pPr>
        <w:spacing w:after="240" w:line="480" w:lineRule="auto"/>
        <w:jc w:val="both"/>
        <w:rPr>
          <w:sz w:val="28"/>
          <w:szCs w:val="28"/>
        </w:rPr>
      </w:pPr>
      <w:r>
        <w:rPr>
          <w:sz w:val="28"/>
          <w:szCs w:val="28"/>
        </w:rPr>
        <w:tab/>
      </w:r>
      <w:r w:rsidR="000E5A2A">
        <w:rPr>
          <w:sz w:val="28"/>
          <w:szCs w:val="28"/>
        </w:rPr>
        <w:t>Based on the Fifth and Fourteenth Amendments</w:t>
      </w:r>
      <w:r w:rsidR="000E5A2A">
        <w:rPr>
          <w:sz w:val="28"/>
          <w:szCs w:val="28"/>
        </w:rPr>
        <w:fldChar w:fldCharType="begin"/>
      </w:r>
      <w:r w:rsidR="000E5A2A">
        <w:instrText xml:space="preserve"> TA \l "</w:instrText>
      </w:r>
      <w:r w:rsidR="000E5A2A" w:rsidRPr="00B932C9">
        <w:rPr>
          <w:sz w:val="28"/>
          <w:szCs w:val="28"/>
        </w:rPr>
        <w:instrText>U.S. Const. Amend. XIV</w:instrText>
      </w:r>
      <w:r w:rsidR="000E5A2A">
        <w:instrText xml:space="preserve">" \s "Fourteenth Amendments" \c 7 </w:instrText>
      </w:r>
      <w:r w:rsidR="000E5A2A">
        <w:rPr>
          <w:sz w:val="28"/>
          <w:szCs w:val="28"/>
        </w:rPr>
        <w:fldChar w:fldCharType="end"/>
      </w:r>
      <w:r w:rsidR="000E5A2A">
        <w:rPr>
          <w:sz w:val="28"/>
          <w:szCs w:val="28"/>
        </w:rPr>
        <w:t xml:space="preserve">, </w:t>
      </w:r>
      <w:r w:rsidR="000E5A2A" w:rsidRPr="00EE6F99">
        <w:rPr>
          <w:i/>
          <w:sz w:val="28"/>
          <w:szCs w:val="28"/>
        </w:rPr>
        <w:t>Miranda v. Arizona</w:t>
      </w:r>
      <w:r w:rsidR="000E5A2A">
        <w:rPr>
          <w:sz w:val="28"/>
          <w:szCs w:val="28"/>
        </w:rPr>
        <w:t>, 384 U.S. 436 (1966)</w:t>
      </w:r>
      <w:r w:rsidR="000E5A2A">
        <w:rPr>
          <w:sz w:val="28"/>
          <w:szCs w:val="28"/>
        </w:rPr>
        <w:fldChar w:fldCharType="begin"/>
      </w:r>
      <w:r w:rsidR="000E5A2A">
        <w:instrText xml:space="preserve"> TA \l "</w:instrText>
      </w:r>
      <w:r w:rsidR="000E5A2A" w:rsidRPr="00B932C9">
        <w:rPr>
          <w:i/>
          <w:sz w:val="28"/>
          <w:szCs w:val="28"/>
        </w:rPr>
        <w:instrText>Miranda v. Arizona</w:instrText>
      </w:r>
      <w:r w:rsidR="000E5A2A" w:rsidRPr="00B932C9">
        <w:rPr>
          <w:sz w:val="28"/>
          <w:szCs w:val="28"/>
        </w:rPr>
        <w:instrText>, 384 U.S. 436 (1966)</w:instrText>
      </w:r>
      <w:r w:rsidR="000E5A2A">
        <w:instrText xml:space="preserve">" \s "Miranda v. Arizona, 384 U.S. 436 (1966)" \c 7 </w:instrText>
      </w:r>
      <w:r w:rsidR="000E5A2A">
        <w:rPr>
          <w:sz w:val="28"/>
          <w:szCs w:val="28"/>
        </w:rPr>
        <w:fldChar w:fldCharType="end"/>
      </w:r>
      <w:r w:rsidR="000E5A2A">
        <w:rPr>
          <w:sz w:val="28"/>
          <w:szCs w:val="28"/>
        </w:rPr>
        <w:t xml:space="preserve">, requires law enforcement officers to advise a criminal suspect of his the right to remain silent and his right to have an attorney present during questioning. </w:t>
      </w:r>
      <w:r w:rsidR="000E5A2A" w:rsidRPr="00EE6F99">
        <w:rPr>
          <w:i/>
          <w:sz w:val="28"/>
          <w:szCs w:val="28"/>
        </w:rPr>
        <w:t>Edwards v. Arizona</w:t>
      </w:r>
      <w:r w:rsidR="000E5A2A">
        <w:rPr>
          <w:sz w:val="28"/>
          <w:szCs w:val="28"/>
        </w:rPr>
        <w:t>, 451 U.S. 477, 481-82 (1981)</w:t>
      </w:r>
      <w:r w:rsidR="000E5A2A">
        <w:rPr>
          <w:sz w:val="28"/>
          <w:szCs w:val="28"/>
        </w:rPr>
        <w:fldChar w:fldCharType="begin"/>
      </w:r>
      <w:r w:rsidR="000E5A2A">
        <w:instrText xml:space="preserve"> TA \l "</w:instrText>
      </w:r>
      <w:r w:rsidR="000E5A2A" w:rsidRPr="00B932C9">
        <w:rPr>
          <w:i/>
          <w:sz w:val="28"/>
          <w:szCs w:val="28"/>
        </w:rPr>
        <w:instrText>Edwards v. Arizona</w:instrText>
      </w:r>
      <w:r w:rsidR="000E5A2A" w:rsidRPr="00B932C9">
        <w:rPr>
          <w:sz w:val="28"/>
          <w:szCs w:val="28"/>
        </w:rPr>
        <w:instrText>, 451 U.S. 477 (1981)</w:instrText>
      </w:r>
      <w:r w:rsidR="000E5A2A">
        <w:instrText xml:space="preserve">" \s "Edwards v. Arizona, 451 U.S. 477, 481-82 (1981)" \c 1 </w:instrText>
      </w:r>
      <w:r w:rsidR="000E5A2A">
        <w:rPr>
          <w:sz w:val="28"/>
          <w:szCs w:val="28"/>
        </w:rPr>
        <w:fldChar w:fldCharType="end"/>
      </w:r>
      <w:r w:rsidR="000E5A2A">
        <w:rPr>
          <w:sz w:val="28"/>
          <w:szCs w:val="28"/>
        </w:rPr>
        <w:t xml:space="preserve"> (citing </w:t>
      </w:r>
      <w:r w:rsidR="000E5A2A" w:rsidRPr="00EE6F99">
        <w:rPr>
          <w:i/>
          <w:sz w:val="28"/>
          <w:szCs w:val="28"/>
        </w:rPr>
        <w:t>Miranda</w:t>
      </w:r>
      <w:r w:rsidR="000E5A2A">
        <w:rPr>
          <w:sz w:val="28"/>
          <w:szCs w:val="28"/>
        </w:rPr>
        <w:t xml:space="preserve"> at 479). “If [the accused] requests counsel, “the interrogation must cease until an attorney is present.” </w:t>
      </w:r>
      <w:r w:rsidR="000E5A2A" w:rsidRPr="00EE6F99">
        <w:rPr>
          <w:i/>
          <w:sz w:val="28"/>
          <w:szCs w:val="28"/>
        </w:rPr>
        <w:t>Id</w:t>
      </w:r>
      <w:r w:rsidR="000E5A2A">
        <w:rPr>
          <w:sz w:val="28"/>
          <w:szCs w:val="28"/>
        </w:rPr>
        <w:t xml:space="preserve">. at 482, (quoting </w:t>
      </w:r>
      <w:r w:rsidR="000E5A2A" w:rsidRPr="00EE6F99">
        <w:rPr>
          <w:i/>
          <w:sz w:val="28"/>
          <w:szCs w:val="28"/>
        </w:rPr>
        <w:t>Miranda</w:t>
      </w:r>
      <w:r w:rsidR="000E5A2A">
        <w:rPr>
          <w:sz w:val="28"/>
          <w:szCs w:val="28"/>
        </w:rPr>
        <w:t>, at 474) In North Carolina if the accused is a juvenile, under age eighteen, he or she has a right to have a parent, guardian, or custodian present during questioning. N.C. Gen. Stat. § 7B-2101(a)(3)</w:t>
      </w:r>
      <w:r w:rsidR="000E5A2A">
        <w:rPr>
          <w:sz w:val="28"/>
          <w:szCs w:val="28"/>
        </w:rPr>
        <w:fldChar w:fldCharType="begin"/>
      </w:r>
      <w:r w:rsidR="000E5A2A">
        <w:instrText xml:space="preserve"> TA \l "</w:instrText>
      </w:r>
      <w:r w:rsidR="000E5A2A" w:rsidRPr="00B932C9">
        <w:rPr>
          <w:sz w:val="28"/>
          <w:szCs w:val="28"/>
        </w:rPr>
        <w:instrText>N.C. Gen. Stat. § 7B-2101(a)(3)</w:instrText>
      </w:r>
      <w:r w:rsidR="000E5A2A">
        <w:instrText xml:space="preserve">" \s "N.C. Gen. Stat. § 7B-2101(a)(3)" \c 2 </w:instrText>
      </w:r>
      <w:r w:rsidR="000E5A2A">
        <w:rPr>
          <w:sz w:val="28"/>
          <w:szCs w:val="28"/>
        </w:rPr>
        <w:fldChar w:fldCharType="end"/>
      </w:r>
      <w:r w:rsidR="000E5A2A">
        <w:rPr>
          <w:sz w:val="28"/>
          <w:szCs w:val="28"/>
        </w:rPr>
        <w:t xml:space="preserve">. </w:t>
      </w:r>
      <w:r w:rsidR="000E5A2A">
        <w:rPr>
          <w:sz w:val="28"/>
          <w:szCs w:val="28"/>
        </w:rPr>
        <w:lastRenderedPageBreak/>
        <w:t xml:space="preserve">Once a suspect has invoked his rights, questioning may resume in the absence of counsel only if “the accused himself initiates further communication, exchanges, or conversations with the police.” </w:t>
      </w:r>
      <w:r w:rsidR="000E5A2A">
        <w:rPr>
          <w:i/>
          <w:sz w:val="28"/>
          <w:szCs w:val="28"/>
        </w:rPr>
        <w:t>Edwards</w:t>
      </w:r>
      <w:r w:rsidR="000E5A2A">
        <w:rPr>
          <w:sz w:val="28"/>
          <w:szCs w:val="28"/>
        </w:rPr>
        <w:t xml:space="preserve"> at 484-85. The rule requiring all interrogation to cease when an adult defendant requests an attorney, applies equally to a juvenile. </w:t>
      </w:r>
      <w:r w:rsidR="000E5A2A" w:rsidRPr="00F855C5">
        <w:rPr>
          <w:i/>
          <w:sz w:val="28"/>
          <w:szCs w:val="28"/>
        </w:rPr>
        <w:t>State v. Smith</w:t>
      </w:r>
      <w:r w:rsidR="000E5A2A">
        <w:rPr>
          <w:sz w:val="28"/>
          <w:szCs w:val="28"/>
        </w:rPr>
        <w:t>, 317 N.C. 100, 106, 343 S.E.2d 518, 521 (1986)</w:t>
      </w:r>
      <w:r w:rsidR="000E5A2A">
        <w:rPr>
          <w:sz w:val="28"/>
          <w:szCs w:val="28"/>
        </w:rPr>
        <w:fldChar w:fldCharType="begin"/>
      </w:r>
      <w:r w:rsidR="000E5A2A">
        <w:instrText xml:space="preserve"> TA \l "</w:instrText>
      </w:r>
      <w:r w:rsidR="000E5A2A" w:rsidRPr="00B932C9">
        <w:rPr>
          <w:i/>
          <w:sz w:val="28"/>
          <w:szCs w:val="28"/>
        </w:rPr>
        <w:instrText>State v. Smith</w:instrText>
      </w:r>
      <w:r w:rsidR="000E5A2A" w:rsidRPr="00B932C9">
        <w:rPr>
          <w:sz w:val="28"/>
          <w:szCs w:val="28"/>
        </w:rPr>
        <w:instrText>, 317 N.C. 100, 343 S.E.2d 518 (1986)</w:instrText>
      </w:r>
      <w:r w:rsidR="000E5A2A">
        <w:instrText xml:space="preserve">" \s "State v. Smith, 317 N.C. 100, 106, 343 S.E.2d 518, 521 (1986)" \c 1 </w:instrText>
      </w:r>
      <w:r w:rsidR="000E5A2A">
        <w:rPr>
          <w:sz w:val="28"/>
          <w:szCs w:val="28"/>
        </w:rPr>
        <w:fldChar w:fldCharType="end"/>
      </w:r>
      <w:r w:rsidR="000E5A2A">
        <w:rPr>
          <w:sz w:val="28"/>
          <w:szCs w:val="28"/>
        </w:rPr>
        <w:t xml:space="preserve">, aff’d, 321 N.C. 290, 362 S.E.2d 159 (1987). When a juvenile’s confession results from police-initiated custodial interrogation in the absence of counsel after the juvenile has invoked his right to have a parent present during questioning, the resulting confession is inadmissible. </w:t>
      </w:r>
      <w:r w:rsidR="000E5A2A" w:rsidRPr="00117AF8">
        <w:rPr>
          <w:i/>
          <w:sz w:val="28"/>
          <w:szCs w:val="28"/>
        </w:rPr>
        <w:t>Id</w:t>
      </w:r>
      <w:r w:rsidR="000E5A2A">
        <w:rPr>
          <w:sz w:val="28"/>
          <w:szCs w:val="28"/>
        </w:rPr>
        <w:t xml:space="preserve">. at 107-108, 343 S.E.2d 518, 522.  </w:t>
      </w:r>
      <w:r w:rsidR="000E5A2A" w:rsidRPr="00411F74">
        <w:rPr>
          <w:i/>
          <w:sz w:val="28"/>
          <w:szCs w:val="28"/>
        </w:rPr>
        <w:t>Miranda’s</w:t>
      </w:r>
      <w:r w:rsidR="000E5A2A">
        <w:rPr>
          <w:sz w:val="28"/>
          <w:szCs w:val="28"/>
        </w:rPr>
        <w:t xml:space="preserve"> safeguards operate “whenever a person in custody is subjected to either express questioning or its functional equivalent.” This includes “any words or actions on the part of the police (other than those normally attendant to arrest and custody) that the police should know are reasonably likely to elicit and incriminating response from the suspect.” </w:t>
      </w:r>
      <w:r w:rsidR="000E5A2A" w:rsidRPr="00117AF8">
        <w:rPr>
          <w:i/>
          <w:sz w:val="28"/>
          <w:szCs w:val="28"/>
        </w:rPr>
        <w:t>Rhode Island v. Innis</w:t>
      </w:r>
      <w:r w:rsidR="000E5A2A">
        <w:rPr>
          <w:sz w:val="28"/>
          <w:szCs w:val="28"/>
        </w:rPr>
        <w:t>, 446 U.S. 291, 300-301(1980)</w:t>
      </w:r>
      <w:r w:rsidR="000E5A2A">
        <w:rPr>
          <w:sz w:val="28"/>
          <w:szCs w:val="28"/>
        </w:rPr>
        <w:fldChar w:fldCharType="begin"/>
      </w:r>
      <w:r w:rsidR="000E5A2A">
        <w:instrText xml:space="preserve"> TA \l "</w:instrText>
      </w:r>
      <w:r w:rsidR="000E5A2A" w:rsidRPr="00B932C9">
        <w:rPr>
          <w:i/>
          <w:sz w:val="28"/>
          <w:szCs w:val="28"/>
        </w:rPr>
        <w:instrText>Rhode Island v. Innis</w:instrText>
      </w:r>
      <w:r w:rsidR="000E5A2A" w:rsidRPr="00B932C9">
        <w:rPr>
          <w:sz w:val="28"/>
          <w:szCs w:val="28"/>
        </w:rPr>
        <w:instrText>, 446 U.S. 291 (1980)</w:instrText>
      </w:r>
      <w:r w:rsidR="000E5A2A">
        <w:instrText xml:space="preserve">" \s "Rhode Island v. Innis, 446 U.S. 291, 300-301(1980)" \c 1 </w:instrText>
      </w:r>
      <w:r w:rsidR="000E5A2A">
        <w:rPr>
          <w:sz w:val="28"/>
          <w:szCs w:val="28"/>
        </w:rPr>
        <w:fldChar w:fldCharType="end"/>
      </w:r>
      <w:r w:rsidR="000E5A2A">
        <w:rPr>
          <w:sz w:val="28"/>
          <w:szCs w:val="28"/>
        </w:rPr>
        <w:t xml:space="preserve"> </w:t>
      </w:r>
      <w:r w:rsidR="00C97F84">
        <w:rPr>
          <w:sz w:val="28"/>
          <w:szCs w:val="28"/>
        </w:rPr>
        <w:t>In this case Gabriel’s confession was the</w:t>
      </w:r>
      <w:r w:rsidR="00382581">
        <w:rPr>
          <w:sz w:val="28"/>
          <w:szCs w:val="28"/>
        </w:rPr>
        <w:t xml:space="preserve"> functional equivalent of an interrogation as it was the</w:t>
      </w:r>
      <w:r w:rsidR="00C97F84">
        <w:rPr>
          <w:sz w:val="28"/>
          <w:szCs w:val="28"/>
        </w:rPr>
        <w:t xml:space="preserve"> result of actions of the sheriff’s deputies operating the jail </w:t>
      </w:r>
      <w:r w:rsidR="00382581">
        <w:rPr>
          <w:sz w:val="28"/>
          <w:szCs w:val="28"/>
        </w:rPr>
        <w:t>who</w:t>
      </w:r>
      <w:r w:rsidR="00923F24">
        <w:rPr>
          <w:sz w:val="28"/>
          <w:szCs w:val="28"/>
        </w:rPr>
        <w:t>se</w:t>
      </w:r>
      <w:r w:rsidR="00C97F84">
        <w:rPr>
          <w:sz w:val="28"/>
          <w:szCs w:val="28"/>
        </w:rPr>
        <w:t xml:space="preserve"> </w:t>
      </w:r>
      <w:r w:rsidR="00923F24">
        <w:rPr>
          <w:sz w:val="28"/>
          <w:szCs w:val="28"/>
        </w:rPr>
        <w:t xml:space="preserve">repeated violations of </w:t>
      </w:r>
      <w:r w:rsidR="00C97F84">
        <w:rPr>
          <w:sz w:val="28"/>
          <w:szCs w:val="28"/>
        </w:rPr>
        <w:t>statutes requiring sight and sound separation</w:t>
      </w:r>
      <w:r w:rsidR="00923F24">
        <w:rPr>
          <w:sz w:val="28"/>
          <w:szCs w:val="28"/>
        </w:rPr>
        <w:t xml:space="preserve"> facilitated the prohibited interactions between Gabriel and the group of adult inmates</w:t>
      </w:r>
      <w:r w:rsidR="00C97F84">
        <w:rPr>
          <w:sz w:val="28"/>
          <w:szCs w:val="28"/>
        </w:rPr>
        <w:t>.</w:t>
      </w:r>
    </w:p>
    <w:p w14:paraId="61079476" w14:textId="77777777" w:rsidR="00923F24" w:rsidRDefault="00923F24">
      <w:pPr>
        <w:rPr>
          <w:rFonts w:ascii="Century Schoolbook" w:hAnsi="Century Schoolbook"/>
          <w:sz w:val="26"/>
          <w:szCs w:val="26"/>
        </w:rPr>
      </w:pPr>
      <w:r>
        <w:rPr>
          <w:rFonts w:ascii="Century Schoolbook" w:hAnsi="Century Schoolbook"/>
          <w:sz w:val="26"/>
          <w:szCs w:val="26"/>
        </w:rPr>
        <w:br w:type="page"/>
      </w:r>
    </w:p>
    <w:p w14:paraId="30D1F2CB" w14:textId="66C2FA42" w:rsidR="00A46CED" w:rsidRDefault="00A46CED" w:rsidP="00C97F84">
      <w:pPr>
        <w:spacing w:after="240"/>
        <w:ind w:left="2160" w:right="576" w:hanging="720"/>
        <w:jc w:val="both"/>
        <w:rPr>
          <w:sz w:val="28"/>
          <w:szCs w:val="28"/>
        </w:rPr>
      </w:pPr>
      <w:r>
        <w:rPr>
          <w:rFonts w:ascii="Century Schoolbook" w:hAnsi="Century Schoolbook"/>
          <w:sz w:val="26"/>
          <w:szCs w:val="26"/>
        </w:rPr>
        <w:lastRenderedPageBreak/>
        <w:t>b.</w:t>
      </w:r>
      <w:r>
        <w:rPr>
          <w:rFonts w:ascii="Century Schoolbook" w:hAnsi="Century Schoolbook"/>
          <w:sz w:val="26"/>
          <w:szCs w:val="26"/>
        </w:rPr>
        <w:tab/>
        <w:t xml:space="preserve">Special Considerations Govern Findings </w:t>
      </w:r>
      <w:proofErr w:type="gramStart"/>
      <w:r>
        <w:rPr>
          <w:rFonts w:ascii="Century Schoolbook" w:hAnsi="Century Schoolbook"/>
          <w:sz w:val="26"/>
          <w:szCs w:val="26"/>
        </w:rPr>
        <w:t>Of</w:t>
      </w:r>
      <w:proofErr w:type="gramEnd"/>
      <w:r>
        <w:rPr>
          <w:rFonts w:ascii="Century Schoolbook" w:hAnsi="Century Schoolbook"/>
          <w:sz w:val="26"/>
          <w:szCs w:val="26"/>
        </w:rPr>
        <w:t xml:space="preserve"> Fact </w:t>
      </w:r>
      <w:r w:rsidR="00BE67A8">
        <w:rPr>
          <w:rFonts w:ascii="Century Schoolbook" w:hAnsi="Century Schoolbook"/>
          <w:sz w:val="26"/>
          <w:szCs w:val="26"/>
        </w:rPr>
        <w:t>In North Carol</w:t>
      </w:r>
      <w:r w:rsidR="00C97F84">
        <w:rPr>
          <w:rFonts w:ascii="Century Schoolbook" w:hAnsi="Century Schoolbook"/>
          <w:sz w:val="26"/>
          <w:szCs w:val="26"/>
        </w:rPr>
        <w:t>i</w:t>
      </w:r>
      <w:r w:rsidR="00BE67A8">
        <w:rPr>
          <w:rFonts w:ascii="Century Schoolbook" w:hAnsi="Century Schoolbook"/>
          <w:sz w:val="26"/>
          <w:szCs w:val="26"/>
        </w:rPr>
        <w:t xml:space="preserve">na </w:t>
      </w:r>
      <w:r>
        <w:rPr>
          <w:rFonts w:ascii="Century Schoolbook" w:hAnsi="Century Schoolbook"/>
          <w:sz w:val="26"/>
          <w:szCs w:val="26"/>
        </w:rPr>
        <w:t>When A Juvenile’s Interrogation Is Questioned.</w:t>
      </w:r>
    </w:p>
    <w:p w14:paraId="2E257CC5" w14:textId="00749E55" w:rsidR="000E5A2A" w:rsidRDefault="00A46CED" w:rsidP="00A46CED">
      <w:pPr>
        <w:spacing w:after="120" w:line="480" w:lineRule="auto"/>
        <w:jc w:val="both"/>
        <w:rPr>
          <w:sz w:val="28"/>
          <w:szCs w:val="28"/>
        </w:rPr>
      </w:pPr>
      <w:r>
        <w:rPr>
          <w:sz w:val="28"/>
          <w:szCs w:val="28"/>
        </w:rPr>
        <w:tab/>
      </w:r>
      <w:r w:rsidR="000E5A2A">
        <w:rPr>
          <w:sz w:val="28"/>
          <w:szCs w:val="28"/>
        </w:rPr>
        <w:t>Our Supreme Court has instructed while</w:t>
      </w:r>
      <w:r>
        <w:rPr>
          <w:sz w:val="28"/>
          <w:szCs w:val="28"/>
        </w:rPr>
        <w:t>:</w:t>
      </w:r>
    </w:p>
    <w:p w14:paraId="17792C05" w14:textId="5FBF3F79" w:rsidR="000E5A2A" w:rsidRDefault="000E5A2A" w:rsidP="000E5A2A">
      <w:pPr>
        <w:spacing w:after="240"/>
        <w:ind w:left="720" w:right="720"/>
        <w:jc w:val="both"/>
        <w:rPr>
          <w:sz w:val="28"/>
          <w:szCs w:val="28"/>
        </w:rPr>
      </w:pPr>
      <w:r>
        <w:rPr>
          <w:sz w:val="28"/>
          <w:szCs w:val="28"/>
        </w:rPr>
        <w:t>[N]</w:t>
      </w:r>
      <w:proofErr w:type="spellStart"/>
      <w:r>
        <w:rPr>
          <w:sz w:val="28"/>
          <w:szCs w:val="28"/>
        </w:rPr>
        <w:t>ot</w:t>
      </w:r>
      <w:proofErr w:type="spellEnd"/>
      <w:r>
        <w:rPr>
          <w:sz w:val="28"/>
          <w:szCs w:val="28"/>
        </w:rPr>
        <w:t xml:space="preserve"> every statement obtained by police from a person in custody is considered the product of interrogation. Interrogation is defined as either express questioning by law enforcement </w:t>
      </w:r>
      <w:proofErr w:type="gramStart"/>
      <w:r>
        <w:rPr>
          <w:sz w:val="28"/>
          <w:szCs w:val="28"/>
        </w:rPr>
        <w:t>officers, or</w:t>
      </w:r>
      <w:proofErr w:type="gramEnd"/>
      <w:r>
        <w:rPr>
          <w:sz w:val="28"/>
          <w:szCs w:val="28"/>
        </w:rPr>
        <w:t xml:space="preserve"> conduct on the part of law enforcement officers which constitutes the functional equivalent of express questioning. The latter is satisfied by any words or actions on the part of the police . . . that the police should know are reasonably likely to elicit an incriminating response from the suspect.</w:t>
      </w:r>
    </w:p>
    <w:p w14:paraId="50603FB7" w14:textId="5BAADF07" w:rsidR="000E5A2A" w:rsidRDefault="000E5A2A"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sidRPr="00FB3217">
        <w:rPr>
          <w:rFonts w:ascii="Century Schoolbook" w:hAnsi="Century Schoolbook"/>
          <w:i/>
          <w:iCs/>
          <w:sz w:val="26"/>
          <w:szCs w:val="26"/>
        </w:rPr>
        <w:t>State v. Fisher</w:t>
      </w:r>
      <w:r>
        <w:rPr>
          <w:rFonts w:ascii="Century Schoolbook" w:hAnsi="Century Schoolbook"/>
          <w:sz w:val="26"/>
          <w:szCs w:val="26"/>
        </w:rPr>
        <w:t>, 158 N.C. App. 133, 142-143 (2003)</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Fisher</w:instrText>
      </w:r>
      <w:r w:rsidR="00972898" w:rsidRPr="00314CC9">
        <w:rPr>
          <w:rFonts w:ascii="Century Schoolbook" w:hAnsi="Century Schoolbook"/>
          <w:sz w:val="26"/>
          <w:szCs w:val="26"/>
        </w:rPr>
        <w:instrText>, 158 N.C. App. 133 (2003)</w:instrText>
      </w:r>
      <w:r w:rsidR="00972898">
        <w:instrText xml:space="preserve">" \s "State v. Fisher, 158 N.C. App. 133, 142-143 (2003)" \c 1 </w:instrText>
      </w:r>
      <w:r w:rsidR="00972898">
        <w:rPr>
          <w:rFonts w:ascii="Century Schoolbook" w:hAnsi="Century Schoolbook"/>
          <w:sz w:val="26"/>
          <w:szCs w:val="26"/>
        </w:rPr>
        <w:fldChar w:fldCharType="end"/>
      </w:r>
      <w:r w:rsidR="00FB3217">
        <w:rPr>
          <w:rFonts w:ascii="Century Schoolbook" w:hAnsi="Century Schoolbook"/>
          <w:sz w:val="26"/>
          <w:szCs w:val="26"/>
        </w:rPr>
        <w:t xml:space="preserve">, affirmed, 358 N.C. 215 (2004). In </w:t>
      </w:r>
      <w:r w:rsidR="00FB3217" w:rsidRPr="00246DE3">
        <w:rPr>
          <w:rFonts w:ascii="Century Schoolbook" w:hAnsi="Century Schoolbook"/>
          <w:i/>
          <w:iCs/>
          <w:sz w:val="26"/>
          <w:szCs w:val="26"/>
        </w:rPr>
        <w:t>State v. Council</w:t>
      </w:r>
      <w:r w:rsidR="00FB3217">
        <w:rPr>
          <w:rFonts w:ascii="Century Schoolbook" w:hAnsi="Century Schoolbook"/>
          <w:sz w:val="26"/>
          <w:szCs w:val="26"/>
        </w:rPr>
        <w:t xml:space="preserve">, this Court applied the </w:t>
      </w:r>
      <w:r w:rsidR="00FB3217" w:rsidRPr="00A46CED">
        <w:rPr>
          <w:rFonts w:ascii="Century Schoolbook" w:hAnsi="Century Schoolbook"/>
          <w:i/>
          <w:iCs/>
          <w:sz w:val="26"/>
          <w:szCs w:val="26"/>
        </w:rPr>
        <w:t>Fisher</w:t>
      </w:r>
      <w:r w:rsidR="00FB3217">
        <w:rPr>
          <w:rFonts w:ascii="Century Schoolbook" w:hAnsi="Century Schoolbook"/>
          <w:sz w:val="26"/>
          <w:szCs w:val="26"/>
        </w:rPr>
        <w:t xml:space="preserve"> principles to a </w:t>
      </w:r>
      <w:r w:rsidR="00246DE3">
        <w:rPr>
          <w:rFonts w:ascii="Century Schoolbook" w:hAnsi="Century Schoolbook"/>
          <w:sz w:val="26"/>
          <w:szCs w:val="26"/>
        </w:rPr>
        <w:t xml:space="preserve">city police chief </w:t>
      </w:r>
      <w:r w:rsidR="00FB3217">
        <w:rPr>
          <w:rFonts w:ascii="Century Schoolbook" w:hAnsi="Century Schoolbook"/>
          <w:sz w:val="26"/>
          <w:szCs w:val="26"/>
        </w:rPr>
        <w:t>who had been the juvenile’s coach talking to the defendant while he was being transported from his home to the station. This Court found:</w:t>
      </w:r>
    </w:p>
    <w:p w14:paraId="71176A39" w14:textId="31CCEA54" w:rsidR="00FB3217" w:rsidRDefault="00FB3217" w:rsidP="00FB3217">
      <w:pPr>
        <w:spacing w:after="240"/>
        <w:ind w:left="720" w:right="720"/>
        <w:jc w:val="both"/>
        <w:rPr>
          <w:sz w:val="28"/>
          <w:szCs w:val="28"/>
        </w:rPr>
      </w:pPr>
      <w:r>
        <w:rPr>
          <w:sz w:val="28"/>
          <w:szCs w:val="28"/>
        </w:rPr>
        <w:t xml:space="preserve">While these findings are supported by the evidence and properly address whether </w:t>
      </w:r>
      <w:proofErr w:type="spellStart"/>
      <w:r>
        <w:rPr>
          <w:sz w:val="28"/>
          <w:szCs w:val="28"/>
        </w:rPr>
        <w:t>Shroeder</w:t>
      </w:r>
      <w:proofErr w:type="spellEnd"/>
      <w:r>
        <w:rPr>
          <w:sz w:val="28"/>
          <w:szCs w:val="28"/>
        </w:rPr>
        <w:t xml:space="preserve"> engaged in interrogation of Defendant by “express questioning[,]” the trial court made no “determination of whether [Schroeder] </w:t>
      </w:r>
      <w:r w:rsidR="00246DE3">
        <w:rPr>
          <w:sz w:val="28"/>
          <w:szCs w:val="28"/>
        </w:rPr>
        <w:t>should have known [his] conduct was likely to elicit an incriminating response” by considering “(1) the intent of the police; (2) whether the practice [</w:t>
      </w:r>
      <w:proofErr w:type="spellStart"/>
      <w:r w:rsidR="00246DE3">
        <w:rPr>
          <w:sz w:val="28"/>
          <w:szCs w:val="28"/>
        </w:rPr>
        <w:t>wa</w:t>
      </w:r>
      <w:proofErr w:type="spellEnd"/>
      <w:r w:rsidR="00246DE3">
        <w:rPr>
          <w:sz w:val="28"/>
          <w:szCs w:val="28"/>
        </w:rPr>
        <w:t>]s designed to elicit an incriminating response from the accused; and (3) any knowledge the police may have had concerning the unusual susceptibility of ]D]</w:t>
      </w:r>
      <w:proofErr w:type="spellStart"/>
      <w:r w:rsidR="00246DE3">
        <w:rPr>
          <w:sz w:val="28"/>
          <w:szCs w:val="28"/>
        </w:rPr>
        <w:t>efendant</w:t>
      </w:r>
      <w:proofErr w:type="spellEnd"/>
      <w:r w:rsidR="00246DE3">
        <w:rPr>
          <w:sz w:val="28"/>
          <w:szCs w:val="28"/>
        </w:rPr>
        <w:t xml:space="preserve"> to a particular form of persuasion.”</w:t>
      </w:r>
    </w:p>
    <w:p w14:paraId="16AF5792" w14:textId="608A252B" w:rsidR="00FB3217" w:rsidRPr="00C97F84" w:rsidRDefault="00246DE3"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sidRPr="00246DE3">
        <w:rPr>
          <w:rFonts w:ascii="Century Schoolbook" w:hAnsi="Century Schoolbook"/>
          <w:i/>
          <w:iCs/>
          <w:sz w:val="26"/>
          <w:szCs w:val="26"/>
        </w:rPr>
        <w:t>State v. Council</w:t>
      </w:r>
      <w:r>
        <w:rPr>
          <w:rFonts w:ascii="Century Schoolbook" w:hAnsi="Century Schoolbook"/>
          <w:sz w:val="26"/>
          <w:szCs w:val="26"/>
        </w:rPr>
        <w:t>, 232 N.C. App. 68, 75 (2014)</w:t>
      </w:r>
      <w:r w:rsidR="00972898">
        <w:rPr>
          <w:rFonts w:ascii="Century Schoolbook" w:hAnsi="Century Schoolbook"/>
          <w:sz w:val="26"/>
          <w:szCs w:val="26"/>
        </w:rPr>
        <w:fldChar w:fldCharType="begin"/>
      </w:r>
      <w:r w:rsidR="00972898">
        <w:instrText xml:space="preserve"> TA \l "</w:instrText>
      </w:r>
      <w:r w:rsidR="00972898" w:rsidRPr="00314CC9">
        <w:rPr>
          <w:rFonts w:ascii="Century Schoolbook" w:hAnsi="Century Schoolbook"/>
          <w:i/>
          <w:iCs/>
          <w:sz w:val="26"/>
          <w:szCs w:val="26"/>
        </w:rPr>
        <w:instrText>State v. Council</w:instrText>
      </w:r>
      <w:r w:rsidR="00972898" w:rsidRPr="00314CC9">
        <w:rPr>
          <w:rFonts w:ascii="Century Schoolbook" w:hAnsi="Century Schoolbook"/>
          <w:sz w:val="26"/>
          <w:szCs w:val="26"/>
        </w:rPr>
        <w:instrText>, 232 N.C. App. 68 (2014)</w:instrText>
      </w:r>
      <w:r w:rsidR="00972898">
        <w:instrText xml:space="preserve">" \s "State v. Council, 232 N.C. App. 68, 75 (2014)" \c 1 </w:instrText>
      </w:r>
      <w:r w:rsidR="00972898">
        <w:rPr>
          <w:rFonts w:ascii="Century Schoolbook" w:hAnsi="Century Schoolbook"/>
          <w:sz w:val="26"/>
          <w:szCs w:val="26"/>
        </w:rPr>
        <w:fldChar w:fldCharType="end"/>
      </w:r>
      <w:r>
        <w:rPr>
          <w:rFonts w:ascii="Century Schoolbook" w:hAnsi="Century Schoolbook"/>
          <w:sz w:val="26"/>
          <w:szCs w:val="26"/>
        </w:rPr>
        <w:t xml:space="preserve">, quoting </w:t>
      </w:r>
      <w:r w:rsidRPr="00246DE3">
        <w:rPr>
          <w:rFonts w:ascii="Century Schoolbook" w:hAnsi="Century Schoolbook"/>
          <w:i/>
          <w:iCs/>
          <w:sz w:val="26"/>
          <w:szCs w:val="26"/>
        </w:rPr>
        <w:t>Fisher</w:t>
      </w:r>
      <w:r>
        <w:rPr>
          <w:rFonts w:ascii="Century Schoolbook" w:hAnsi="Century Schoolbook"/>
          <w:sz w:val="26"/>
          <w:szCs w:val="26"/>
        </w:rPr>
        <w:t xml:space="preserve"> at 142-143. </w:t>
      </w:r>
      <w:r w:rsidR="00A46CED">
        <w:rPr>
          <w:rFonts w:ascii="Century Schoolbook" w:hAnsi="Century Schoolbook"/>
          <w:sz w:val="26"/>
          <w:szCs w:val="26"/>
        </w:rPr>
        <w:t xml:space="preserve">Council found that as the trial court’s findings of fact failed to address </w:t>
      </w:r>
      <w:r w:rsidR="00A46CED" w:rsidRPr="00A46CED">
        <w:rPr>
          <w:rFonts w:ascii="Century Schoolbook" w:hAnsi="Century Schoolbook"/>
          <w:i/>
          <w:iCs/>
          <w:sz w:val="26"/>
          <w:szCs w:val="26"/>
        </w:rPr>
        <w:t>Fisher</w:t>
      </w:r>
      <w:r w:rsidR="00EC0FCE">
        <w:rPr>
          <w:rFonts w:ascii="Century Schoolbook" w:hAnsi="Century Schoolbook"/>
          <w:i/>
          <w:iCs/>
          <w:sz w:val="26"/>
          <w:szCs w:val="26"/>
        </w:rPr>
        <w:t>,</w:t>
      </w:r>
      <w:r w:rsidR="00A46CED">
        <w:rPr>
          <w:rFonts w:ascii="Century Schoolbook" w:hAnsi="Century Schoolbook"/>
          <w:sz w:val="26"/>
          <w:szCs w:val="26"/>
        </w:rPr>
        <w:t xml:space="preserve"> denial of the defendant’s motion to suppress was error. </w:t>
      </w:r>
      <w:r w:rsidR="00A46CED" w:rsidRPr="00A46CED">
        <w:rPr>
          <w:rFonts w:ascii="Century Schoolbook" w:hAnsi="Century Schoolbook"/>
          <w:i/>
          <w:iCs/>
          <w:sz w:val="26"/>
          <w:szCs w:val="26"/>
        </w:rPr>
        <w:t>Id.</w:t>
      </w:r>
      <w:r w:rsidR="00C97F84">
        <w:rPr>
          <w:rFonts w:ascii="Century Schoolbook" w:hAnsi="Century Schoolbook"/>
          <w:sz w:val="26"/>
          <w:szCs w:val="26"/>
        </w:rPr>
        <w:t xml:space="preserve"> Under </w:t>
      </w:r>
      <w:r w:rsidR="00C97F84" w:rsidRPr="00EC0FCE">
        <w:rPr>
          <w:rFonts w:ascii="Century Schoolbook" w:hAnsi="Century Schoolbook"/>
          <w:i/>
          <w:iCs/>
          <w:sz w:val="26"/>
          <w:szCs w:val="26"/>
        </w:rPr>
        <w:t>Fisher</w:t>
      </w:r>
      <w:r w:rsidR="00C97F84">
        <w:rPr>
          <w:rFonts w:ascii="Century Schoolbook" w:hAnsi="Century Schoolbook"/>
          <w:sz w:val="26"/>
          <w:szCs w:val="26"/>
        </w:rPr>
        <w:t xml:space="preserve">, </w:t>
      </w:r>
      <w:r w:rsidR="00C97F84">
        <w:rPr>
          <w:rFonts w:ascii="Century Schoolbook" w:hAnsi="Century Schoolbook"/>
          <w:sz w:val="26"/>
          <w:szCs w:val="26"/>
        </w:rPr>
        <w:lastRenderedPageBreak/>
        <w:t>conduct of the sheriff’s deputies</w:t>
      </w:r>
      <w:r w:rsidR="00EC0FCE">
        <w:rPr>
          <w:rFonts w:ascii="Century Schoolbook" w:hAnsi="Century Schoolbook"/>
          <w:sz w:val="26"/>
          <w:szCs w:val="26"/>
        </w:rPr>
        <w:t>,</w:t>
      </w:r>
      <w:r w:rsidR="00C97F84">
        <w:rPr>
          <w:rFonts w:ascii="Century Schoolbook" w:hAnsi="Century Schoolbook"/>
          <w:sz w:val="26"/>
          <w:szCs w:val="26"/>
        </w:rPr>
        <w:t xml:space="preserve"> who are law enforcement officials</w:t>
      </w:r>
      <w:r w:rsidR="00EC0FCE">
        <w:rPr>
          <w:rFonts w:ascii="Century Schoolbook" w:hAnsi="Century Schoolbook"/>
          <w:sz w:val="26"/>
          <w:szCs w:val="26"/>
        </w:rPr>
        <w:t>,</w:t>
      </w:r>
      <w:r w:rsidR="00C97F84">
        <w:rPr>
          <w:rFonts w:ascii="Century Schoolbook" w:hAnsi="Century Schoolbook"/>
          <w:sz w:val="26"/>
          <w:szCs w:val="26"/>
        </w:rPr>
        <w:t xml:space="preserve"> constituted the “functional equivalent of express questioning.”</w:t>
      </w:r>
    </w:p>
    <w:p w14:paraId="5BDD618A" w14:textId="400069EF" w:rsidR="00BE67A8" w:rsidRPr="008479AD" w:rsidRDefault="00BE67A8" w:rsidP="00BE67A8">
      <w:pPr>
        <w:keepNext/>
        <w:keepLines/>
        <w:widowControl w:val="0"/>
        <w:spacing w:before="120" w:after="360"/>
        <w:ind w:left="720" w:right="720" w:hanging="720"/>
        <w:jc w:val="both"/>
        <w:rPr>
          <w:rFonts w:ascii="Century Schoolbook" w:hAnsi="Century Schoolbook"/>
          <w:sz w:val="26"/>
          <w:szCs w:val="26"/>
        </w:rPr>
      </w:pPr>
      <w:r>
        <w:rPr>
          <w:rFonts w:ascii="Century Schoolbook" w:hAnsi="Century Schoolbook"/>
          <w:sz w:val="26"/>
          <w:szCs w:val="26"/>
        </w:rPr>
        <w:t>B</w:t>
      </w:r>
      <w:r w:rsidRPr="008479AD">
        <w:rPr>
          <w:rFonts w:ascii="Century Schoolbook" w:hAnsi="Century Schoolbook"/>
          <w:sz w:val="26"/>
          <w:szCs w:val="26"/>
        </w:rPr>
        <w:t>.</w:t>
      </w:r>
      <w:r w:rsidRPr="008479AD">
        <w:rPr>
          <w:rFonts w:ascii="Century Schoolbook" w:hAnsi="Century Schoolbook"/>
          <w:sz w:val="26"/>
          <w:szCs w:val="26"/>
        </w:rPr>
        <w:tab/>
      </w:r>
      <w:r>
        <w:rPr>
          <w:rFonts w:ascii="Century Schoolbook" w:hAnsi="Century Schoolbook"/>
          <w:sz w:val="26"/>
          <w:szCs w:val="26"/>
          <w:u w:val="single"/>
        </w:rPr>
        <w:t xml:space="preserve">Admitting </w:t>
      </w:r>
      <w:r w:rsidR="00EC0FCE">
        <w:rPr>
          <w:rFonts w:ascii="Century Schoolbook" w:hAnsi="Century Schoolbook"/>
          <w:sz w:val="26"/>
          <w:szCs w:val="26"/>
          <w:u w:val="single"/>
        </w:rPr>
        <w:t xml:space="preserve">A Confession </w:t>
      </w:r>
      <w:proofErr w:type="gramStart"/>
      <w:r>
        <w:rPr>
          <w:rFonts w:ascii="Century Schoolbook" w:hAnsi="Century Schoolbook"/>
          <w:sz w:val="26"/>
          <w:szCs w:val="26"/>
          <w:u w:val="single"/>
        </w:rPr>
        <w:t>Into</w:t>
      </w:r>
      <w:proofErr w:type="gramEnd"/>
      <w:r>
        <w:rPr>
          <w:rFonts w:ascii="Century Schoolbook" w:hAnsi="Century Schoolbook"/>
          <w:sz w:val="26"/>
          <w:szCs w:val="26"/>
          <w:u w:val="single"/>
        </w:rPr>
        <w:t xml:space="preserve"> Evidence </w:t>
      </w:r>
      <w:r w:rsidR="00EC0FCE">
        <w:rPr>
          <w:rFonts w:ascii="Century Schoolbook" w:hAnsi="Century Schoolbook"/>
          <w:sz w:val="26"/>
          <w:szCs w:val="26"/>
          <w:u w:val="single"/>
        </w:rPr>
        <w:t xml:space="preserve">Which Was </w:t>
      </w:r>
      <w:r>
        <w:rPr>
          <w:rFonts w:ascii="Century Schoolbook" w:hAnsi="Century Schoolbook"/>
          <w:sz w:val="26"/>
          <w:szCs w:val="26"/>
          <w:u w:val="single"/>
        </w:rPr>
        <w:t xml:space="preserve">Obtained By </w:t>
      </w:r>
      <w:r w:rsidR="00382581">
        <w:rPr>
          <w:rFonts w:ascii="Century Schoolbook" w:hAnsi="Century Schoolbook"/>
          <w:sz w:val="26"/>
          <w:szCs w:val="26"/>
          <w:u w:val="single"/>
        </w:rPr>
        <w:t xml:space="preserve">Actions Of </w:t>
      </w:r>
      <w:r>
        <w:rPr>
          <w:rFonts w:ascii="Century Schoolbook" w:hAnsi="Century Schoolbook"/>
          <w:sz w:val="26"/>
          <w:szCs w:val="26"/>
          <w:u w:val="single"/>
        </w:rPr>
        <w:t xml:space="preserve">Government Officials </w:t>
      </w:r>
      <w:r w:rsidR="00382581">
        <w:rPr>
          <w:rFonts w:ascii="Century Schoolbook" w:hAnsi="Century Schoolbook"/>
          <w:sz w:val="26"/>
          <w:szCs w:val="26"/>
          <w:u w:val="single"/>
        </w:rPr>
        <w:t xml:space="preserve">Who </w:t>
      </w:r>
      <w:r>
        <w:rPr>
          <w:rFonts w:ascii="Century Schoolbook" w:hAnsi="Century Schoolbook"/>
          <w:sz w:val="26"/>
          <w:szCs w:val="26"/>
          <w:u w:val="single"/>
        </w:rPr>
        <w:t>Facilitat</w:t>
      </w:r>
      <w:r w:rsidR="00382581">
        <w:rPr>
          <w:rFonts w:ascii="Century Schoolbook" w:hAnsi="Century Schoolbook"/>
          <w:sz w:val="26"/>
          <w:szCs w:val="26"/>
          <w:u w:val="single"/>
        </w:rPr>
        <w:t>ed</w:t>
      </w:r>
      <w:r>
        <w:rPr>
          <w:rFonts w:ascii="Century Schoolbook" w:hAnsi="Century Schoolbook"/>
          <w:sz w:val="26"/>
          <w:szCs w:val="26"/>
          <w:u w:val="single"/>
        </w:rPr>
        <w:t xml:space="preserve"> </w:t>
      </w:r>
      <w:r w:rsidR="00EC0FCE">
        <w:rPr>
          <w:rFonts w:ascii="Century Schoolbook" w:hAnsi="Century Schoolbook"/>
          <w:sz w:val="26"/>
          <w:szCs w:val="26"/>
          <w:u w:val="single"/>
        </w:rPr>
        <w:t>Coercion</w:t>
      </w:r>
      <w:r>
        <w:rPr>
          <w:rFonts w:ascii="Century Schoolbook" w:hAnsi="Century Schoolbook"/>
          <w:sz w:val="26"/>
          <w:szCs w:val="26"/>
          <w:u w:val="single"/>
        </w:rPr>
        <w:t xml:space="preserve"> Of A Juvenile </w:t>
      </w:r>
      <w:r w:rsidR="00382581">
        <w:rPr>
          <w:rFonts w:ascii="Century Schoolbook" w:hAnsi="Century Schoolbook"/>
          <w:sz w:val="26"/>
          <w:szCs w:val="26"/>
          <w:u w:val="single"/>
        </w:rPr>
        <w:t xml:space="preserve">By </w:t>
      </w:r>
      <w:r w:rsidR="00923F24">
        <w:rPr>
          <w:rFonts w:ascii="Century Schoolbook" w:hAnsi="Century Schoolbook"/>
          <w:sz w:val="26"/>
          <w:szCs w:val="26"/>
          <w:u w:val="single"/>
        </w:rPr>
        <w:t xml:space="preserve">A Group Of </w:t>
      </w:r>
      <w:r w:rsidR="00382581">
        <w:rPr>
          <w:rFonts w:ascii="Century Schoolbook" w:hAnsi="Century Schoolbook"/>
          <w:sz w:val="26"/>
          <w:szCs w:val="26"/>
          <w:u w:val="single"/>
        </w:rPr>
        <w:t>Adult Inmates</w:t>
      </w:r>
      <w:r>
        <w:rPr>
          <w:rFonts w:ascii="Century Schoolbook" w:hAnsi="Century Schoolbook"/>
          <w:sz w:val="26"/>
          <w:szCs w:val="26"/>
          <w:u w:val="single"/>
        </w:rPr>
        <w:t xml:space="preserve"> Violated Gabriel’s Constitutio</w:t>
      </w:r>
      <w:r w:rsidR="00EC0FCE">
        <w:rPr>
          <w:rFonts w:ascii="Century Schoolbook" w:hAnsi="Century Schoolbook"/>
          <w:sz w:val="26"/>
          <w:szCs w:val="26"/>
          <w:u w:val="single"/>
        </w:rPr>
        <w:t>na</w:t>
      </w:r>
      <w:r>
        <w:rPr>
          <w:rFonts w:ascii="Century Schoolbook" w:hAnsi="Century Schoolbook"/>
          <w:sz w:val="26"/>
          <w:szCs w:val="26"/>
          <w:u w:val="single"/>
        </w:rPr>
        <w:t>l Rights</w:t>
      </w:r>
    </w:p>
    <w:p w14:paraId="52273054" w14:textId="1B422ECB" w:rsidR="008E5823" w:rsidRDefault="001F3B33"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 xml:space="preserve">Curtis Hollingsworth testified he was held in the Columbus County starting in September 2017 on drug charges. (Tp. 506) Sometime in December 2017 </w:t>
      </w:r>
      <w:r w:rsidR="00382581">
        <w:rPr>
          <w:rFonts w:ascii="Century Schoolbook" w:hAnsi="Century Schoolbook"/>
          <w:sz w:val="26"/>
          <w:szCs w:val="26"/>
        </w:rPr>
        <w:t>Hollingsworth</w:t>
      </w:r>
      <w:r>
        <w:rPr>
          <w:rFonts w:ascii="Century Schoolbook" w:hAnsi="Century Schoolbook"/>
          <w:sz w:val="26"/>
          <w:szCs w:val="26"/>
        </w:rPr>
        <w:t xml:space="preserve"> met Gabriel McDowell when they were housed in the same </w:t>
      </w:r>
      <w:r w:rsidR="00382581">
        <w:rPr>
          <w:rFonts w:ascii="Century Schoolbook" w:hAnsi="Century Schoolbook"/>
          <w:sz w:val="26"/>
          <w:szCs w:val="26"/>
        </w:rPr>
        <w:t xml:space="preserve">jail </w:t>
      </w:r>
      <w:r>
        <w:rPr>
          <w:rFonts w:ascii="Century Schoolbook" w:hAnsi="Century Schoolbook"/>
          <w:sz w:val="26"/>
          <w:szCs w:val="26"/>
        </w:rPr>
        <w:t>pod. Hollingsworth explained forty inmates were held in separate cells. Inmates stayed in their cells except for meals and to watch TV. (</w:t>
      </w:r>
      <w:proofErr w:type="spellStart"/>
      <w:r>
        <w:rPr>
          <w:rFonts w:ascii="Century Schoolbook" w:hAnsi="Century Schoolbook"/>
          <w:sz w:val="26"/>
          <w:szCs w:val="26"/>
        </w:rPr>
        <w:t>Tpp</w:t>
      </w:r>
      <w:proofErr w:type="spellEnd"/>
      <w:r>
        <w:rPr>
          <w:rFonts w:ascii="Century Schoolbook" w:hAnsi="Century Schoolbook"/>
          <w:sz w:val="26"/>
          <w:szCs w:val="26"/>
        </w:rPr>
        <w:t xml:space="preserve">. 508-509) Hollingsworth understood Gabriel should have been housed separately, but “after a while, once he got used to it, they let him out with us.” (Tp. 509) Gabriel sat at a table with Hollingsworth and an unknown number of other adult men. </w:t>
      </w:r>
      <w:r w:rsidR="00FD299E">
        <w:rPr>
          <w:rFonts w:ascii="Century Schoolbook" w:hAnsi="Century Schoolbook"/>
          <w:sz w:val="26"/>
          <w:szCs w:val="26"/>
        </w:rPr>
        <w:t>The men pressured him into changing his story for “two days, three days, maybe four days.” (Tp. 509</w:t>
      </w:r>
      <w:r w:rsidR="00923F24">
        <w:rPr>
          <w:rFonts w:ascii="Century Schoolbook" w:hAnsi="Century Schoolbook"/>
          <w:sz w:val="26"/>
          <w:szCs w:val="26"/>
        </w:rPr>
        <w:t>) Gabriel was a juvenile susceptible to the pressures of adults. Gabriel’s</w:t>
      </w:r>
      <w:r w:rsidR="00FD299E">
        <w:rPr>
          <w:rFonts w:ascii="Century Schoolbook" w:hAnsi="Century Schoolbook"/>
          <w:sz w:val="26"/>
          <w:szCs w:val="26"/>
        </w:rPr>
        <w:t xml:space="preserve"> detailed story to Hollingsworth about how he had assaulted his uncle</w:t>
      </w:r>
      <w:r w:rsidR="00923F24">
        <w:rPr>
          <w:rFonts w:ascii="Century Schoolbook" w:hAnsi="Century Schoolbook"/>
          <w:sz w:val="26"/>
          <w:szCs w:val="26"/>
        </w:rPr>
        <w:t xml:space="preserve"> was the result of days of pressure by a group of adult men on a juvenile</w:t>
      </w:r>
      <w:r w:rsidR="00FD299E">
        <w:rPr>
          <w:rFonts w:ascii="Century Schoolbook" w:hAnsi="Century Schoolbook"/>
          <w:sz w:val="26"/>
          <w:szCs w:val="26"/>
        </w:rPr>
        <w:t>.</w:t>
      </w:r>
    </w:p>
    <w:p w14:paraId="7F26241E" w14:textId="4C1F9BE2" w:rsidR="00FD299E" w:rsidRDefault="00FD299E"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 xml:space="preserve">Hollingsworth </w:t>
      </w:r>
      <w:r w:rsidR="00E21D72">
        <w:rPr>
          <w:rFonts w:ascii="Century Schoolbook" w:hAnsi="Century Schoolbook"/>
          <w:sz w:val="26"/>
          <w:szCs w:val="26"/>
        </w:rPr>
        <w:t>decided to relate</w:t>
      </w:r>
      <w:r>
        <w:rPr>
          <w:rFonts w:ascii="Century Schoolbook" w:hAnsi="Century Schoolbook"/>
          <w:sz w:val="26"/>
          <w:szCs w:val="26"/>
        </w:rPr>
        <w:t xml:space="preserve"> his version of what Gabriel had told him to officers. An interview was recorded on </w:t>
      </w:r>
      <w:r w:rsidR="002656F3">
        <w:rPr>
          <w:rFonts w:ascii="Century Schoolbook" w:hAnsi="Century Schoolbook"/>
          <w:sz w:val="26"/>
          <w:szCs w:val="26"/>
        </w:rPr>
        <w:t>January 31, 2018</w:t>
      </w:r>
      <w:r w:rsidR="00923F24">
        <w:rPr>
          <w:rFonts w:ascii="Century Schoolbook" w:hAnsi="Century Schoolbook"/>
          <w:sz w:val="26"/>
          <w:szCs w:val="26"/>
        </w:rPr>
        <w:t xml:space="preserve">. </w:t>
      </w:r>
      <w:r w:rsidR="00EC0FCE">
        <w:rPr>
          <w:rFonts w:ascii="Century Schoolbook" w:hAnsi="Century Schoolbook"/>
          <w:sz w:val="26"/>
          <w:szCs w:val="26"/>
        </w:rPr>
        <w:t>T</w:t>
      </w:r>
      <w:r>
        <w:rPr>
          <w:rFonts w:ascii="Century Schoolbook" w:hAnsi="Century Schoolbook"/>
          <w:sz w:val="26"/>
          <w:szCs w:val="26"/>
        </w:rPr>
        <w:t xml:space="preserve">he notes of </w:t>
      </w:r>
      <w:r w:rsidR="00EC0FCE">
        <w:rPr>
          <w:rFonts w:ascii="Century Schoolbook" w:hAnsi="Century Schoolbook"/>
          <w:sz w:val="26"/>
          <w:szCs w:val="26"/>
        </w:rPr>
        <w:t>the first</w:t>
      </w:r>
      <w:r>
        <w:rPr>
          <w:rFonts w:ascii="Century Schoolbook" w:hAnsi="Century Schoolbook"/>
          <w:sz w:val="26"/>
          <w:szCs w:val="26"/>
        </w:rPr>
        <w:t xml:space="preserve"> </w:t>
      </w:r>
      <w:r w:rsidR="00E50F38">
        <w:rPr>
          <w:rFonts w:ascii="Century Schoolbook" w:hAnsi="Century Schoolbook"/>
          <w:sz w:val="26"/>
          <w:szCs w:val="26"/>
        </w:rPr>
        <w:t xml:space="preserve">unrecorded </w:t>
      </w:r>
      <w:r>
        <w:rPr>
          <w:rFonts w:ascii="Century Schoolbook" w:hAnsi="Century Schoolbook"/>
          <w:sz w:val="26"/>
          <w:szCs w:val="26"/>
        </w:rPr>
        <w:t>interview were not introduced into evidence. (</w:t>
      </w:r>
      <w:r w:rsidR="00382581">
        <w:rPr>
          <w:rFonts w:ascii="Century Schoolbook" w:hAnsi="Century Schoolbook"/>
          <w:sz w:val="26"/>
          <w:szCs w:val="26"/>
        </w:rPr>
        <w:t>SE</w:t>
      </w:r>
      <w:r>
        <w:rPr>
          <w:rFonts w:ascii="Century Schoolbook" w:hAnsi="Century Schoolbook"/>
          <w:sz w:val="26"/>
          <w:szCs w:val="26"/>
        </w:rPr>
        <w:t xml:space="preserve"> 282</w:t>
      </w:r>
      <w:r w:rsidR="00EC0FCE">
        <w:rPr>
          <w:rFonts w:ascii="Century Schoolbook" w:hAnsi="Century Schoolbook"/>
          <w:sz w:val="26"/>
          <w:szCs w:val="26"/>
        </w:rPr>
        <w:t>,</w:t>
      </w:r>
      <w:r w:rsidR="002656F3">
        <w:rPr>
          <w:rFonts w:ascii="Century Schoolbook" w:hAnsi="Century Schoolbook"/>
          <w:sz w:val="26"/>
          <w:szCs w:val="26"/>
        </w:rPr>
        <w:t xml:space="preserve"> 01:11) </w:t>
      </w:r>
      <w:r w:rsidR="00E50F38">
        <w:rPr>
          <w:rFonts w:ascii="Century Schoolbook" w:hAnsi="Century Schoolbook"/>
          <w:sz w:val="26"/>
          <w:szCs w:val="26"/>
        </w:rPr>
        <w:lastRenderedPageBreak/>
        <w:t xml:space="preserve">At the start of the recorded interview, Detective </w:t>
      </w:r>
      <w:r w:rsidR="002656F3">
        <w:rPr>
          <w:rFonts w:ascii="Century Schoolbook" w:hAnsi="Century Schoolbook"/>
          <w:sz w:val="26"/>
          <w:szCs w:val="26"/>
        </w:rPr>
        <w:t xml:space="preserve">Johnson asked Hollingsworth if Gabriel had “said anything new” since the last interview, </w:t>
      </w:r>
      <w:r w:rsidR="00E21D72">
        <w:rPr>
          <w:rFonts w:ascii="Century Schoolbook" w:hAnsi="Century Schoolbook"/>
          <w:sz w:val="26"/>
          <w:szCs w:val="26"/>
        </w:rPr>
        <w:t>indicating</w:t>
      </w:r>
      <w:r w:rsidR="002656F3">
        <w:rPr>
          <w:rFonts w:ascii="Century Schoolbook" w:hAnsi="Century Schoolbook"/>
          <w:sz w:val="26"/>
          <w:szCs w:val="26"/>
        </w:rPr>
        <w:t xml:space="preserve"> Johnson knew the jail was not following federal and state </w:t>
      </w:r>
      <w:r w:rsidR="00E21D72">
        <w:rPr>
          <w:rFonts w:ascii="Century Schoolbook" w:hAnsi="Century Schoolbook"/>
          <w:sz w:val="26"/>
          <w:szCs w:val="26"/>
        </w:rPr>
        <w:t>statutes</w:t>
      </w:r>
      <w:r w:rsidR="002656F3">
        <w:rPr>
          <w:rFonts w:ascii="Century Schoolbook" w:hAnsi="Century Schoolbook"/>
          <w:sz w:val="26"/>
          <w:szCs w:val="26"/>
        </w:rPr>
        <w:t xml:space="preserve"> requiring juveniles to be </w:t>
      </w:r>
      <w:r w:rsidR="00EC0FCE">
        <w:rPr>
          <w:rFonts w:ascii="Century Schoolbook" w:hAnsi="Century Schoolbook"/>
          <w:sz w:val="26"/>
          <w:szCs w:val="26"/>
        </w:rPr>
        <w:t>separated by sight and sound</w:t>
      </w:r>
      <w:r w:rsidR="002656F3">
        <w:rPr>
          <w:rFonts w:ascii="Century Schoolbook" w:hAnsi="Century Schoolbook"/>
          <w:sz w:val="26"/>
          <w:szCs w:val="26"/>
        </w:rPr>
        <w:t xml:space="preserve"> from adult inmates and </w:t>
      </w:r>
      <w:r w:rsidR="00EC0FCE">
        <w:rPr>
          <w:rFonts w:ascii="Century Schoolbook" w:hAnsi="Century Schoolbook"/>
          <w:sz w:val="26"/>
          <w:szCs w:val="26"/>
        </w:rPr>
        <w:t xml:space="preserve">that he had </w:t>
      </w:r>
      <w:r w:rsidR="002656F3">
        <w:rPr>
          <w:rFonts w:ascii="Century Schoolbook" w:hAnsi="Century Schoolbook"/>
          <w:sz w:val="26"/>
          <w:szCs w:val="26"/>
        </w:rPr>
        <w:t xml:space="preserve">purposefully </w:t>
      </w:r>
      <w:r w:rsidR="00E21D72">
        <w:rPr>
          <w:rFonts w:ascii="Century Schoolbook" w:hAnsi="Century Schoolbook"/>
          <w:sz w:val="26"/>
          <w:szCs w:val="26"/>
        </w:rPr>
        <w:t>instructed</w:t>
      </w:r>
      <w:r w:rsidR="002656F3">
        <w:rPr>
          <w:rFonts w:ascii="Century Schoolbook" w:hAnsi="Century Schoolbook"/>
          <w:sz w:val="26"/>
          <w:szCs w:val="26"/>
        </w:rPr>
        <w:t xml:space="preserve"> Hollingsworth to continue pressing Gabriel for details of the assault. (</w:t>
      </w:r>
      <w:r w:rsidR="00382581">
        <w:rPr>
          <w:rFonts w:ascii="Century Schoolbook" w:hAnsi="Century Schoolbook"/>
          <w:sz w:val="26"/>
          <w:szCs w:val="26"/>
        </w:rPr>
        <w:t>SE</w:t>
      </w:r>
      <w:r w:rsidR="002656F3">
        <w:rPr>
          <w:rFonts w:ascii="Century Schoolbook" w:hAnsi="Century Schoolbook"/>
          <w:sz w:val="26"/>
          <w:szCs w:val="26"/>
        </w:rPr>
        <w:t xml:space="preserve"> 282</w:t>
      </w:r>
      <w:r w:rsidR="00EC0FCE">
        <w:rPr>
          <w:rFonts w:ascii="Century Schoolbook" w:hAnsi="Century Schoolbook"/>
          <w:sz w:val="26"/>
          <w:szCs w:val="26"/>
        </w:rPr>
        <w:t>,</w:t>
      </w:r>
      <w:r w:rsidR="002656F3">
        <w:rPr>
          <w:rFonts w:ascii="Century Schoolbook" w:hAnsi="Century Schoolbook"/>
          <w:sz w:val="26"/>
          <w:szCs w:val="26"/>
        </w:rPr>
        <w:t xml:space="preserve"> 01:30) </w:t>
      </w:r>
      <w:r w:rsidR="00E21D72">
        <w:rPr>
          <w:rFonts w:ascii="Century Schoolbook" w:hAnsi="Century Schoolbook"/>
          <w:sz w:val="26"/>
          <w:szCs w:val="26"/>
        </w:rPr>
        <w:t xml:space="preserve">Hollingsworth </w:t>
      </w:r>
      <w:r w:rsidR="00EC0FCE">
        <w:rPr>
          <w:rFonts w:ascii="Century Schoolbook" w:hAnsi="Century Schoolbook"/>
          <w:sz w:val="26"/>
          <w:szCs w:val="26"/>
        </w:rPr>
        <w:t>explained to</w:t>
      </w:r>
      <w:r w:rsidR="00E21D72">
        <w:rPr>
          <w:rFonts w:ascii="Century Schoolbook" w:hAnsi="Century Schoolbook"/>
          <w:sz w:val="26"/>
          <w:szCs w:val="26"/>
        </w:rPr>
        <w:t xml:space="preserve"> Johnson that “we all got around the table” and Gabriel told the men that he had walked in on two men assaulting his uncle. (</w:t>
      </w:r>
      <w:r w:rsidR="00382581">
        <w:rPr>
          <w:rFonts w:ascii="Century Schoolbook" w:hAnsi="Century Schoolbook"/>
          <w:sz w:val="26"/>
          <w:szCs w:val="26"/>
        </w:rPr>
        <w:t xml:space="preserve">SE </w:t>
      </w:r>
      <w:r w:rsidR="00E21D72">
        <w:rPr>
          <w:rFonts w:ascii="Century Schoolbook" w:hAnsi="Century Schoolbook"/>
          <w:sz w:val="26"/>
          <w:szCs w:val="26"/>
        </w:rPr>
        <w:t xml:space="preserve">282, 04:27) “The next day he switched it up again. The third day switched </w:t>
      </w:r>
      <w:r w:rsidR="00A56EDC">
        <w:rPr>
          <w:rFonts w:ascii="Century Schoolbook" w:hAnsi="Century Schoolbook"/>
          <w:sz w:val="26"/>
          <w:szCs w:val="26"/>
        </w:rPr>
        <w:t>it up again.” (</w:t>
      </w:r>
      <w:r w:rsidR="00382581">
        <w:rPr>
          <w:rFonts w:ascii="Century Schoolbook" w:hAnsi="Century Schoolbook"/>
          <w:sz w:val="26"/>
          <w:szCs w:val="26"/>
        </w:rPr>
        <w:t xml:space="preserve">SE </w:t>
      </w:r>
      <w:r w:rsidR="00A56EDC">
        <w:rPr>
          <w:rFonts w:ascii="Century Schoolbook" w:hAnsi="Century Schoolbook"/>
          <w:sz w:val="26"/>
          <w:szCs w:val="26"/>
        </w:rPr>
        <w:t>282, 04</w:t>
      </w:r>
      <w:r w:rsidR="00EC0FCE">
        <w:rPr>
          <w:rFonts w:ascii="Century Schoolbook" w:hAnsi="Century Schoolbook"/>
          <w:sz w:val="26"/>
          <w:szCs w:val="26"/>
        </w:rPr>
        <w:t>:</w:t>
      </w:r>
      <w:r w:rsidR="00A56EDC">
        <w:rPr>
          <w:rFonts w:ascii="Century Schoolbook" w:hAnsi="Century Schoolbook"/>
          <w:sz w:val="26"/>
          <w:szCs w:val="26"/>
        </w:rPr>
        <w:t>28-04:48)</w:t>
      </w:r>
      <w:r w:rsidR="00E21D72">
        <w:rPr>
          <w:rFonts w:ascii="Century Schoolbook" w:hAnsi="Century Schoolbook"/>
          <w:sz w:val="26"/>
          <w:szCs w:val="26"/>
        </w:rPr>
        <w:t xml:space="preserve"> </w:t>
      </w:r>
      <w:r w:rsidR="00A56EDC">
        <w:rPr>
          <w:rFonts w:ascii="Century Schoolbook" w:hAnsi="Century Schoolbook"/>
          <w:sz w:val="26"/>
          <w:szCs w:val="26"/>
        </w:rPr>
        <w:t xml:space="preserve">The other men </w:t>
      </w:r>
      <w:r w:rsidR="00E928B0">
        <w:rPr>
          <w:rFonts w:ascii="Century Schoolbook" w:hAnsi="Century Schoolbook"/>
          <w:sz w:val="26"/>
          <w:szCs w:val="26"/>
        </w:rPr>
        <w:t>repeatedly told</w:t>
      </w:r>
      <w:r w:rsidR="00A56EDC">
        <w:rPr>
          <w:rFonts w:ascii="Century Schoolbook" w:hAnsi="Century Schoolbook"/>
          <w:sz w:val="26"/>
          <w:szCs w:val="26"/>
        </w:rPr>
        <w:t xml:space="preserve"> Gabriel they did not believe him. </w:t>
      </w:r>
      <w:r w:rsidR="00EC0FCE">
        <w:rPr>
          <w:rFonts w:ascii="Century Schoolbook" w:hAnsi="Century Schoolbook"/>
          <w:sz w:val="26"/>
          <w:szCs w:val="26"/>
        </w:rPr>
        <w:t>After days of being pressured by the adult inmates to change his story, Gabriel</w:t>
      </w:r>
      <w:r w:rsidR="00E928B0">
        <w:rPr>
          <w:rFonts w:ascii="Century Schoolbook" w:hAnsi="Century Schoolbook"/>
          <w:sz w:val="26"/>
          <w:szCs w:val="26"/>
        </w:rPr>
        <w:t xml:space="preserve"> confessed</w:t>
      </w:r>
      <w:r w:rsidR="00A56EDC">
        <w:rPr>
          <w:rFonts w:ascii="Century Schoolbook" w:hAnsi="Century Schoolbook"/>
          <w:sz w:val="26"/>
          <w:szCs w:val="26"/>
        </w:rPr>
        <w:t xml:space="preserve">. Johnson ended the interview by telling Hollingsworth </w:t>
      </w:r>
      <w:r w:rsidR="00E928B0">
        <w:rPr>
          <w:rFonts w:ascii="Century Schoolbook" w:hAnsi="Century Schoolbook"/>
          <w:sz w:val="26"/>
          <w:szCs w:val="26"/>
        </w:rPr>
        <w:t>he would</w:t>
      </w:r>
      <w:r w:rsidR="00A56EDC">
        <w:rPr>
          <w:rFonts w:ascii="Century Schoolbook" w:hAnsi="Century Schoolbook"/>
          <w:sz w:val="26"/>
          <w:szCs w:val="26"/>
        </w:rPr>
        <w:t xml:space="preserve"> talk to his attorney and “see what we can do for you.” (</w:t>
      </w:r>
      <w:r w:rsidR="00382581">
        <w:rPr>
          <w:rFonts w:ascii="Century Schoolbook" w:hAnsi="Century Schoolbook"/>
          <w:sz w:val="26"/>
          <w:szCs w:val="26"/>
        </w:rPr>
        <w:t xml:space="preserve">SE </w:t>
      </w:r>
      <w:r w:rsidR="00A56EDC">
        <w:rPr>
          <w:rFonts w:ascii="Century Schoolbook" w:hAnsi="Century Schoolbook"/>
          <w:sz w:val="26"/>
          <w:szCs w:val="26"/>
        </w:rPr>
        <w:t>282, 18:39-18:40).</w:t>
      </w:r>
    </w:p>
    <w:p w14:paraId="04AB7D68" w14:textId="10132636" w:rsidR="00E10943" w:rsidRDefault="00A56EDC"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The recorded interview leaves no question that Johnson: 1) knew the jail was violating federal and state statutes by failing to separate Gabriel by sight and sound f</w:t>
      </w:r>
      <w:r w:rsidR="00123CD7">
        <w:rPr>
          <w:rFonts w:ascii="Century Schoolbook" w:hAnsi="Century Schoolbook"/>
          <w:sz w:val="26"/>
          <w:szCs w:val="26"/>
        </w:rPr>
        <w:t>ro</w:t>
      </w:r>
      <w:r>
        <w:rPr>
          <w:rFonts w:ascii="Century Schoolbook" w:hAnsi="Century Schoolbook"/>
          <w:sz w:val="26"/>
          <w:szCs w:val="26"/>
        </w:rPr>
        <w:t xml:space="preserve">m the adult inmates: 2) intentionally and purposefully had the jail continue to violate the statutes in order to facilitate further interaction between Gabriel and the adult inmates; and 3) knew Gabriel was being interrogated by </w:t>
      </w:r>
      <w:r w:rsidR="00E50F38">
        <w:rPr>
          <w:rFonts w:ascii="Century Schoolbook" w:hAnsi="Century Schoolbook"/>
          <w:sz w:val="26"/>
          <w:szCs w:val="26"/>
        </w:rPr>
        <w:t>adult inmates</w:t>
      </w:r>
      <w:r>
        <w:rPr>
          <w:rFonts w:ascii="Century Schoolbook" w:hAnsi="Century Schoolbook"/>
          <w:sz w:val="26"/>
          <w:szCs w:val="26"/>
        </w:rPr>
        <w:t xml:space="preserve"> without his attorney present after </w:t>
      </w:r>
      <w:r w:rsidR="00382581">
        <w:rPr>
          <w:rFonts w:ascii="Century Schoolbook" w:hAnsi="Century Schoolbook"/>
          <w:sz w:val="26"/>
          <w:szCs w:val="26"/>
        </w:rPr>
        <w:t>Gabriel</w:t>
      </w:r>
      <w:r>
        <w:rPr>
          <w:rFonts w:ascii="Century Schoolbook" w:hAnsi="Century Schoolbook"/>
          <w:sz w:val="26"/>
          <w:szCs w:val="26"/>
        </w:rPr>
        <w:t xml:space="preserve"> had invoked his right to counsel. </w:t>
      </w:r>
    </w:p>
    <w:p w14:paraId="3BC7ECBD" w14:textId="280310D8" w:rsidR="00075000" w:rsidRDefault="00123CD7" w:rsidP="00396EEB">
      <w:pPr>
        <w:overflowPunct w:val="0"/>
        <w:autoSpaceDE w:val="0"/>
        <w:autoSpaceDN w:val="0"/>
        <w:adjustRightInd w:val="0"/>
        <w:spacing w:before="120" w:after="120" w:line="480" w:lineRule="auto"/>
        <w:jc w:val="both"/>
        <w:textAlignment w:val="baseline"/>
        <w:rPr>
          <w:rStyle w:val="ssrfcsection"/>
          <w:rFonts w:ascii="Century Schoolbook" w:hAnsi="Century Schoolbook"/>
          <w:color w:val="000000"/>
          <w:sz w:val="26"/>
          <w:szCs w:val="26"/>
          <w:bdr w:val="none" w:sz="0" w:space="0" w:color="auto" w:frame="1"/>
        </w:rPr>
      </w:pPr>
      <w:r>
        <w:rPr>
          <w:rFonts w:ascii="Century Schoolbook" w:hAnsi="Century Schoolbook"/>
          <w:sz w:val="26"/>
          <w:szCs w:val="26"/>
        </w:rPr>
        <w:lastRenderedPageBreak/>
        <w:tab/>
      </w:r>
      <w:r w:rsidR="00075000">
        <w:rPr>
          <w:rStyle w:val="ssrfcsection"/>
          <w:rFonts w:ascii="Century Schoolbook" w:hAnsi="Century Schoolbook"/>
          <w:color w:val="000000"/>
          <w:sz w:val="26"/>
          <w:szCs w:val="26"/>
          <w:bdr w:val="none" w:sz="0" w:space="0" w:color="auto" w:frame="1"/>
        </w:rPr>
        <w:t xml:space="preserve">Gabriel was subjected to interrogation by adult men he had reason to fear and without the presence of his attorney or his parents in violation of federal and state statutes and constitutional protections. </w:t>
      </w:r>
      <w:r w:rsidR="00E928B0">
        <w:rPr>
          <w:rStyle w:val="ssrfcsection"/>
          <w:rFonts w:ascii="Century Schoolbook" w:hAnsi="Century Schoolbook"/>
          <w:color w:val="000000"/>
          <w:sz w:val="26"/>
          <w:szCs w:val="26"/>
          <w:bdr w:val="none" w:sz="0" w:space="0" w:color="auto" w:frame="1"/>
        </w:rPr>
        <w:t xml:space="preserve">As video from security cameras was not introduced, the State cannot show how many men were at the table or what tactics the men used to pressure Gabriel into changing his story. </w:t>
      </w:r>
      <w:r>
        <w:rPr>
          <w:rFonts w:ascii="Century Schoolbook" w:hAnsi="Century Schoolbook"/>
          <w:sz w:val="26"/>
          <w:szCs w:val="26"/>
        </w:rPr>
        <w:t xml:space="preserve">Allowing Gabriel to be pressured by these adults over a </w:t>
      </w:r>
      <w:r w:rsidR="00075000">
        <w:rPr>
          <w:rFonts w:ascii="Century Schoolbook" w:hAnsi="Century Schoolbook"/>
          <w:sz w:val="26"/>
          <w:szCs w:val="26"/>
        </w:rPr>
        <w:t>period of several days</w:t>
      </w:r>
      <w:r>
        <w:rPr>
          <w:rFonts w:ascii="Century Schoolbook" w:hAnsi="Century Schoolbook"/>
          <w:sz w:val="26"/>
          <w:szCs w:val="26"/>
        </w:rPr>
        <w:t xml:space="preserve"> was especially egregious</w:t>
      </w:r>
      <w:r w:rsidR="00130DBD">
        <w:rPr>
          <w:rFonts w:ascii="Century Schoolbook" w:hAnsi="Century Schoolbook"/>
          <w:sz w:val="26"/>
          <w:szCs w:val="26"/>
        </w:rPr>
        <w:t xml:space="preserve"> in this case</w:t>
      </w:r>
      <w:r>
        <w:rPr>
          <w:rFonts w:ascii="Century Schoolbook" w:hAnsi="Century Schoolbook"/>
          <w:sz w:val="26"/>
          <w:szCs w:val="26"/>
        </w:rPr>
        <w:t xml:space="preserve"> as Gabriel had been abused by adult men, </w:t>
      </w:r>
      <w:r w:rsidR="00075000">
        <w:rPr>
          <w:rFonts w:ascii="Century Schoolbook" w:hAnsi="Century Schoolbook"/>
          <w:sz w:val="26"/>
          <w:szCs w:val="26"/>
        </w:rPr>
        <w:t xml:space="preserve">both </w:t>
      </w:r>
      <w:r>
        <w:rPr>
          <w:rFonts w:ascii="Century Schoolbook" w:hAnsi="Century Schoolbook"/>
          <w:sz w:val="26"/>
          <w:szCs w:val="26"/>
        </w:rPr>
        <w:t>by introducing him to drugs and alcohol</w:t>
      </w:r>
      <w:r w:rsidR="00130DBD">
        <w:rPr>
          <w:rFonts w:ascii="Century Schoolbook" w:hAnsi="Century Schoolbook"/>
          <w:sz w:val="26"/>
          <w:szCs w:val="26"/>
        </w:rPr>
        <w:t xml:space="preserve"> and sexually</w:t>
      </w:r>
      <w:r>
        <w:rPr>
          <w:rFonts w:ascii="Century Schoolbook" w:hAnsi="Century Schoolbook"/>
          <w:sz w:val="26"/>
          <w:szCs w:val="26"/>
        </w:rPr>
        <w:t>.</w:t>
      </w:r>
      <w:r w:rsidR="00244C88">
        <w:rPr>
          <w:rStyle w:val="FootnoteReference"/>
          <w:rFonts w:ascii="Century Schoolbook" w:hAnsi="Century Schoolbook"/>
          <w:sz w:val="26"/>
          <w:szCs w:val="26"/>
        </w:rPr>
        <w:footnoteReference w:id="4"/>
      </w:r>
      <w:r>
        <w:rPr>
          <w:rFonts w:ascii="Century Schoolbook" w:hAnsi="Century Schoolbook"/>
          <w:sz w:val="26"/>
          <w:szCs w:val="26"/>
        </w:rPr>
        <w:t xml:space="preserve"> </w:t>
      </w:r>
      <w:r w:rsidRPr="00244C88">
        <w:rPr>
          <w:rFonts w:ascii="Century Schoolbook" w:hAnsi="Century Schoolbook"/>
          <w:sz w:val="26"/>
          <w:szCs w:val="26"/>
        </w:rPr>
        <w:t>(</w:t>
      </w:r>
      <w:r w:rsidR="00244C88" w:rsidRPr="00244C88">
        <w:rPr>
          <w:rFonts w:ascii="Century Schoolbook" w:hAnsi="Century Schoolbook"/>
          <w:sz w:val="26"/>
          <w:szCs w:val="26"/>
        </w:rPr>
        <w:t>Sentencing T</w:t>
      </w:r>
      <w:r w:rsidRPr="00244C88">
        <w:rPr>
          <w:rFonts w:ascii="Century Schoolbook" w:hAnsi="Century Schoolbook"/>
          <w:sz w:val="26"/>
          <w:szCs w:val="26"/>
        </w:rPr>
        <w:t xml:space="preserve">p. </w:t>
      </w:r>
      <w:r w:rsidR="00244C88" w:rsidRPr="00244C88">
        <w:rPr>
          <w:rFonts w:ascii="Century Schoolbook" w:hAnsi="Century Schoolbook"/>
          <w:sz w:val="26"/>
          <w:szCs w:val="26"/>
        </w:rPr>
        <w:t>12</w:t>
      </w:r>
      <w:r w:rsidRPr="00244C88">
        <w:rPr>
          <w:rFonts w:ascii="Century Schoolbook" w:hAnsi="Century Schoolbook"/>
          <w:sz w:val="26"/>
          <w:szCs w:val="26"/>
        </w:rPr>
        <w:t>)</w:t>
      </w:r>
      <w:r>
        <w:rPr>
          <w:rFonts w:ascii="Century Schoolbook" w:hAnsi="Century Schoolbook"/>
          <w:sz w:val="26"/>
          <w:szCs w:val="26"/>
        </w:rPr>
        <w:t xml:space="preserve"> Hollingworth’s summary of </w:t>
      </w:r>
      <w:r w:rsidR="00075000">
        <w:rPr>
          <w:rFonts w:ascii="Century Schoolbook" w:hAnsi="Century Schoolbook"/>
          <w:sz w:val="26"/>
          <w:szCs w:val="26"/>
        </w:rPr>
        <w:t xml:space="preserve">the </w:t>
      </w:r>
      <w:r w:rsidR="00E50F38">
        <w:rPr>
          <w:rFonts w:ascii="Century Schoolbook" w:hAnsi="Century Schoolbook"/>
          <w:sz w:val="26"/>
          <w:szCs w:val="26"/>
        </w:rPr>
        <w:t>adult men pressuring</w:t>
      </w:r>
      <w:r>
        <w:rPr>
          <w:rFonts w:ascii="Century Schoolbook" w:hAnsi="Century Schoolbook"/>
          <w:sz w:val="26"/>
          <w:szCs w:val="26"/>
        </w:rPr>
        <w:t xml:space="preserve"> Gabriel over a period of days gives no details of what threats or incentives the table full of men used against Gabriel to elicit the confession. A juvenile housed with men would be unable to withstand the </w:t>
      </w:r>
      <w:r w:rsidR="00075000">
        <w:rPr>
          <w:rFonts w:ascii="Century Schoolbook" w:hAnsi="Century Schoolbook"/>
          <w:sz w:val="26"/>
          <w:szCs w:val="26"/>
        </w:rPr>
        <w:t xml:space="preserve">pressure to do what they asked as juveniles </w:t>
      </w:r>
      <w:r w:rsidRPr="006F1417">
        <w:rPr>
          <w:rStyle w:val="ssrfcsection"/>
          <w:rFonts w:ascii="Century Schoolbook" w:hAnsi="Century Schoolbook"/>
          <w:color w:val="000000"/>
          <w:sz w:val="26"/>
          <w:szCs w:val="26"/>
          <w:bdr w:val="none" w:sz="0" w:space="0" w:color="auto" w:frame="1"/>
        </w:rPr>
        <w:t>“are more vulnerable or susceptible to . . . outside pressures” than adults, </w:t>
      </w:r>
      <w:r w:rsidRPr="006F1417">
        <w:rPr>
          <w:rStyle w:val="ssit"/>
          <w:rFonts w:ascii="Century Schoolbook" w:hAnsi="Century Schoolbook"/>
          <w:i/>
          <w:iCs/>
          <w:color w:val="000000"/>
          <w:sz w:val="26"/>
          <w:szCs w:val="26"/>
          <w:bdr w:val="none" w:sz="0" w:space="0" w:color="auto" w:frame="1"/>
        </w:rPr>
        <w:t>Roper</w:t>
      </w:r>
      <w:r w:rsidR="00A62E54">
        <w:rPr>
          <w:rStyle w:val="ssit"/>
          <w:rFonts w:ascii="Century Schoolbook" w:hAnsi="Century Schoolbook"/>
          <w:i/>
          <w:iCs/>
          <w:color w:val="000000"/>
          <w:sz w:val="26"/>
          <w:szCs w:val="26"/>
          <w:bdr w:val="none" w:sz="0" w:space="0" w:color="auto" w:frame="1"/>
        </w:rPr>
        <w:fldChar w:fldCharType="begin"/>
      </w:r>
      <w:r w:rsidR="00A62E54">
        <w:instrText xml:space="preserve"> TA \s "Roper" </w:instrText>
      </w:r>
      <w:r w:rsidR="00A62E54">
        <w:rPr>
          <w:rStyle w:val="ssit"/>
          <w:rFonts w:ascii="Century Schoolbook" w:hAnsi="Century Schoolbook"/>
          <w:i/>
          <w:iCs/>
          <w:color w:val="000000"/>
          <w:sz w:val="26"/>
          <w:szCs w:val="26"/>
          <w:bdr w:val="none" w:sz="0" w:space="0" w:color="auto" w:frame="1"/>
        </w:rPr>
        <w:fldChar w:fldCharType="end"/>
      </w:r>
      <w:r w:rsidRPr="006F1417">
        <w:rPr>
          <w:rStyle w:val="ssrfcsection"/>
          <w:rFonts w:ascii="Century Schoolbook" w:hAnsi="Century Schoolbook"/>
          <w:color w:val="000000"/>
          <w:sz w:val="26"/>
          <w:szCs w:val="26"/>
          <w:bdr w:val="none" w:sz="0" w:space="0" w:color="auto" w:frame="1"/>
        </w:rPr>
        <w:t>, 543 U.S. at 569</w:t>
      </w:r>
      <w:r w:rsidR="00075000">
        <w:rPr>
          <w:rStyle w:val="ssrfcsection"/>
          <w:rFonts w:ascii="Century Schoolbook" w:hAnsi="Century Schoolbook"/>
          <w:color w:val="000000"/>
          <w:sz w:val="26"/>
          <w:szCs w:val="26"/>
          <w:bdr w:val="none" w:sz="0" w:space="0" w:color="auto" w:frame="1"/>
        </w:rPr>
        <w:t xml:space="preserve">. Detective Johnson knew Gabriel was represented by counsel, as his attorney was present at the December 20, </w:t>
      </w:r>
      <w:proofErr w:type="gramStart"/>
      <w:r w:rsidR="00075000">
        <w:rPr>
          <w:rStyle w:val="ssrfcsection"/>
          <w:rFonts w:ascii="Century Schoolbook" w:hAnsi="Century Schoolbook"/>
          <w:color w:val="000000"/>
          <w:sz w:val="26"/>
          <w:szCs w:val="26"/>
          <w:bdr w:val="none" w:sz="0" w:space="0" w:color="auto" w:frame="1"/>
        </w:rPr>
        <w:t>2017</w:t>
      </w:r>
      <w:proofErr w:type="gramEnd"/>
      <w:r w:rsidR="00075000">
        <w:rPr>
          <w:rStyle w:val="ssrfcsection"/>
          <w:rFonts w:ascii="Century Schoolbook" w:hAnsi="Century Schoolbook"/>
          <w:color w:val="000000"/>
          <w:sz w:val="26"/>
          <w:szCs w:val="26"/>
          <w:bdr w:val="none" w:sz="0" w:space="0" w:color="auto" w:frame="1"/>
        </w:rPr>
        <w:t xml:space="preserve"> interview. Despite this knowledge, Johnson used Hollingsworth to interrogate Gabriel outside the presence of his attorney. </w:t>
      </w:r>
      <w:r w:rsidR="00130DBD">
        <w:rPr>
          <w:rStyle w:val="ssrfcsection"/>
          <w:rFonts w:ascii="Century Schoolbook" w:hAnsi="Century Schoolbook"/>
          <w:color w:val="000000"/>
          <w:sz w:val="26"/>
          <w:szCs w:val="26"/>
          <w:bdr w:val="none" w:sz="0" w:space="0" w:color="auto" w:frame="1"/>
        </w:rPr>
        <w:t xml:space="preserve">The </w:t>
      </w:r>
      <w:r w:rsidR="00130DBD">
        <w:rPr>
          <w:rStyle w:val="ssrfcsection"/>
          <w:rFonts w:ascii="Century Schoolbook" w:hAnsi="Century Schoolbook"/>
          <w:color w:val="000000"/>
          <w:sz w:val="26"/>
          <w:szCs w:val="26"/>
          <w:bdr w:val="none" w:sz="0" w:space="0" w:color="auto" w:frame="1"/>
        </w:rPr>
        <w:lastRenderedPageBreak/>
        <w:t>actions of the sheriff’s deputies who operated the jail and of Detective Johnson violated Gabriel’s constitutional rights to not be forced to be a witness against himself, due process, effective assistance of counsel and freedom from cruel or unusual punishment. U.S. Const. Amends. V</w:t>
      </w:r>
      <w:r w:rsidR="00972898">
        <w:rPr>
          <w:rStyle w:val="ssrfcsection"/>
          <w:rFonts w:ascii="Century Schoolbook" w:hAnsi="Century Schoolbook"/>
          <w:color w:val="000000"/>
          <w:sz w:val="26"/>
          <w:szCs w:val="26"/>
          <w:bdr w:val="none" w:sz="0" w:space="0" w:color="auto" w:frame="1"/>
        </w:rPr>
        <w:fldChar w:fldCharType="begin"/>
      </w:r>
      <w:r w:rsidR="00972898">
        <w:rPr>
          <w:rStyle w:val="ssrfcsection"/>
          <w:rFonts w:ascii="Century Schoolbook" w:hAnsi="Century Schoolbook"/>
          <w:color w:val="000000"/>
          <w:sz w:val="26"/>
          <w:szCs w:val="26"/>
          <w:bdr w:val="none" w:sz="0" w:space="0" w:color="auto" w:frame="1"/>
        </w:rPr>
        <w:instrText xml:space="preserve"> TA \s "U.S. Const. Amends. V" </w:instrText>
      </w:r>
      <w:r w:rsidR="00972898">
        <w:rPr>
          <w:rStyle w:val="ssrfcsection"/>
          <w:rFonts w:ascii="Century Schoolbook" w:hAnsi="Century Schoolbook"/>
          <w:color w:val="000000"/>
          <w:sz w:val="26"/>
          <w:szCs w:val="26"/>
          <w:bdr w:val="none" w:sz="0" w:space="0" w:color="auto" w:frame="1"/>
        </w:rPr>
        <w:fldChar w:fldCharType="end"/>
      </w:r>
      <w:r w:rsidR="00130DBD">
        <w:rPr>
          <w:rStyle w:val="ssrfcsection"/>
          <w:rFonts w:ascii="Century Schoolbook" w:hAnsi="Century Schoolbook"/>
          <w:color w:val="000000"/>
          <w:sz w:val="26"/>
          <w:szCs w:val="26"/>
          <w:bdr w:val="none" w:sz="0" w:space="0" w:color="auto" w:frame="1"/>
        </w:rPr>
        <w:t xml:space="preserve">, VI, VII and XIV; N.C. Const. Art. I, Secs. </w:t>
      </w:r>
      <w:r w:rsidR="00925305">
        <w:rPr>
          <w:rStyle w:val="ssrfcsection"/>
          <w:rFonts w:ascii="Century Schoolbook" w:hAnsi="Century Schoolbook"/>
          <w:color w:val="000000"/>
          <w:sz w:val="26"/>
          <w:szCs w:val="26"/>
          <w:bdr w:val="none" w:sz="0" w:space="0" w:color="auto" w:frame="1"/>
        </w:rPr>
        <w:t>19, 23 and 27.</w:t>
      </w:r>
      <w:r w:rsidR="00130DBD">
        <w:rPr>
          <w:rStyle w:val="ssrfcsection"/>
          <w:rFonts w:ascii="Century Schoolbook" w:hAnsi="Century Schoolbook"/>
          <w:color w:val="000000"/>
          <w:sz w:val="26"/>
          <w:szCs w:val="26"/>
          <w:bdr w:val="none" w:sz="0" w:space="0" w:color="auto" w:frame="1"/>
        </w:rPr>
        <w:t xml:space="preserve"> North Carolina has an added protection: “A frequent recurrence to fundamental principles is absolutely necessary to preserve the blessings of liberty.”  N.C. Const. Art. I, Sec. 35. </w:t>
      </w:r>
      <w:r w:rsidR="00925305">
        <w:rPr>
          <w:rStyle w:val="ssrfcsection"/>
          <w:rFonts w:ascii="Century Schoolbook" w:hAnsi="Century Schoolbook"/>
          <w:color w:val="000000"/>
          <w:sz w:val="26"/>
          <w:szCs w:val="26"/>
          <w:bdr w:val="none" w:sz="0" w:space="0" w:color="auto" w:frame="1"/>
        </w:rPr>
        <w:t xml:space="preserve">Fundamental principles demand that the State not be permitted to gain a juvenile’s confession by violating federal and state statutes enacted to protect the juvenile from the threats, </w:t>
      </w:r>
      <w:proofErr w:type="gramStart"/>
      <w:r w:rsidR="00925305">
        <w:rPr>
          <w:rStyle w:val="ssrfcsection"/>
          <w:rFonts w:ascii="Century Schoolbook" w:hAnsi="Century Schoolbook"/>
          <w:color w:val="000000"/>
          <w:sz w:val="26"/>
          <w:szCs w:val="26"/>
          <w:bdr w:val="none" w:sz="0" w:space="0" w:color="auto" w:frame="1"/>
        </w:rPr>
        <w:t>pressures</w:t>
      </w:r>
      <w:proofErr w:type="gramEnd"/>
      <w:r w:rsidR="00925305">
        <w:rPr>
          <w:rStyle w:val="ssrfcsection"/>
          <w:rFonts w:ascii="Century Schoolbook" w:hAnsi="Century Schoolbook"/>
          <w:color w:val="000000"/>
          <w:sz w:val="26"/>
          <w:szCs w:val="26"/>
          <w:bdr w:val="none" w:sz="0" w:space="0" w:color="auto" w:frame="1"/>
        </w:rPr>
        <w:t xml:space="preserve"> and bribes of adult inmates</w:t>
      </w:r>
      <w:r w:rsidR="00E43EC4">
        <w:rPr>
          <w:rStyle w:val="ssrfcsection"/>
          <w:rFonts w:ascii="Century Schoolbook" w:hAnsi="Century Schoolbook"/>
          <w:color w:val="000000"/>
          <w:sz w:val="26"/>
          <w:szCs w:val="26"/>
          <w:bdr w:val="none" w:sz="0" w:space="0" w:color="auto" w:frame="1"/>
        </w:rPr>
        <w:t>. Placing</w:t>
      </w:r>
      <w:r w:rsidR="00925305">
        <w:rPr>
          <w:rStyle w:val="ssrfcsection"/>
          <w:rFonts w:ascii="Century Schoolbook" w:hAnsi="Century Schoolbook"/>
          <w:color w:val="000000"/>
          <w:sz w:val="26"/>
          <w:szCs w:val="26"/>
          <w:bdr w:val="none" w:sz="0" w:space="0" w:color="auto" w:frame="1"/>
        </w:rPr>
        <w:t xml:space="preserve"> a juvenile in danger to obtain a confession must be found to violate fundamental principles. </w:t>
      </w:r>
    </w:p>
    <w:p w14:paraId="08B31F64" w14:textId="4DC58145" w:rsidR="00E50F38" w:rsidRDefault="00E50F38" w:rsidP="00E50F38">
      <w:pPr>
        <w:overflowPunct w:val="0"/>
        <w:autoSpaceDE w:val="0"/>
        <w:autoSpaceDN w:val="0"/>
        <w:adjustRightInd w:val="0"/>
        <w:spacing w:before="120" w:after="240"/>
        <w:ind w:left="720" w:hanging="720"/>
        <w:jc w:val="both"/>
        <w:textAlignment w:val="baseline"/>
        <w:rPr>
          <w:rStyle w:val="ssrfcsection"/>
          <w:rFonts w:ascii="Century Schoolbook" w:hAnsi="Century Schoolbook"/>
          <w:color w:val="000000"/>
          <w:sz w:val="26"/>
          <w:szCs w:val="26"/>
          <w:bdr w:val="none" w:sz="0" w:space="0" w:color="auto" w:frame="1"/>
        </w:rPr>
      </w:pPr>
      <w:r>
        <w:rPr>
          <w:rStyle w:val="ssrfcsection"/>
          <w:rFonts w:ascii="Century Schoolbook" w:hAnsi="Century Schoolbook"/>
          <w:color w:val="000000"/>
          <w:sz w:val="26"/>
          <w:szCs w:val="26"/>
          <w:bdr w:val="none" w:sz="0" w:space="0" w:color="auto" w:frame="1"/>
        </w:rPr>
        <w:t>C.</w:t>
      </w:r>
      <w:r>
        <w:rPr>
          <w:rStyle w:val="ssrfcsection"/>
          <w:rFonts w:ascii="Century Schoolbook" w:hAnsi="Century Schoolbook"/>
          <w:color w:val="000000"/>
          <w:sz w:val="26"/>
          <w:szCs w:val="26"/>
          <w:bdr w:val="none" w:sz="0" w:space="0" w:color="auto" w:frame="1"/>
        </w:rPr>
        <w:tab/>
      </w:r>
      <w:r w:rsidRPr="00E50F38">
        <w:rPr>
          <w:rStyle w:val="ssrfcsection"/>
          <w:rFonts w:ascii="Century Schoolbook" w:hAnsi="Century Schoolbook"/>
          <w:color w:val="000000"/>
          <w:sz w:val="26"/>
          <w:szCs w:val="26"/>
          <w:u w:val="single"/>
          <w:bdr w:val="none" w:sz="0" w:space="0" w:color="auto" w:frame="1"/>
        </w:rPr>
        <w:t xml:space="preserve">Under The Plain Error Standard </w:t>
      </w:r>
      <w:proofErr w:type="gramStart"/>
      <w:r w:rsidRPr="00E50F38">
        <w:rPr>
          <w:rStyle w:val="ssrfcsection"/>
          <w:rFonts w:ascii="Century Schoolbook" w:hAnsi="Century Schoolbook"/>
          <w:color w:val="000000"/>
          <w:sz w:val="26"/>
          <w:szCs w:val="26"/>
          <w:u w:val="single"/>
          <w:bdr w:val="none" w:sz="0" w:space="0" w:color="auto" w:frame="1"/>
        </w:rPr>
        <w:t>Of</w:t>
      </w:r>
      <w:proofErr w:type="gramEnd"/>
      <w:r w:rsidRPr="00E50F38">
        <w:rPr>
          <w:rStyle w:val="ssrfcsection"/>
          <w:rFonts w:ascii="Century Schoolbook" w:hAnsi="Century Schoolbook"/>
          <w:color w:val="000000"/>
          <w:sz w:val="26"/>
          <w:szCs w:val="26"/>
          <w:u w:val="single"/>
          <w:bdr w:val="none" w:sz="0" w:space="0" w:color="auto" w:frame="1"/>
        </w:rPr>
        <w:t xml:space="preserve"> Review Admitting The Recording Of Hollingsworth’s Interview Constituted A Grave Error Amounting To A Denial Of Fundamental Rights</w:t>
      </w:r>
    </w:p>
    <w:p w14:paraId="646D0D1C" w14:textId="296DF6D6" w:rsidR="00ED1B5B" w:rsidRDefault="00925305" w:rsidP="00396EEB">
      <w:pPr>
        <w:overflowPunct w:val="0"/>
        <w:autoSpaceDE w:val="0"/>
        <w:autoSpaceDN w:val="0"/>
        <w:adjustRightInd w:val="0"/>
        <w:spacing w:before="120" w:after="120" w:line="480" w:lineRule="auto"/>
        <w:jc w:val="both"/>
        <w:textAlignment w:val="baseline"/>
        <w:rPr>
          <w:rStyle w:val="ssrfcsection"/>
          <w:rFonts w:ascii="Century Schoolbook" w:hAnsi="Century Schoolbook"/>
          <w:color w:val="000000"/>
          <w:sz w:val="26"/>
          <w:szCs w:val="26"/>
          <w:bdr w:val="none" w:sz="0" w:space="0" w:color="auto" w:frame="1"/>
        </w:rPr>
      </w:pPr>
      <w:r>
        <w:rPr>
          <w:rStyle w:val="ssrfcsection"/>
          <w:rFonts w:ascii="Century Schoolbook" w:hAnsi="Century Schoolbook"/>
          <w:color w:val="000000"/>
          <w:sz w:val="26"/>
          <w:szCs w:val="26"/>
          <w:bdr w:val="none" w:sz="0" w:space="0" w:color="auto" w:frame="1"/>
        </w:rPr>
        <w:tab/>
        <w:t xml:space="preserve">As defense counsel did not object to Hollingsworth’s testimony and only objected to the recording based on lack of corroboration, this Court reviews the error under the plain error standard. </w:t>
      </w:r>
      <w:r w:rsidR="00107D86">
        <w:rPr>
          <w:rStyle w:val="ssrfcsection"/>
          <w:rFonts w:ascii="Century Schoolbook" w:hAnsi="Century Schoolbook"/>
          <w:color w:val="000000"/>
          <w:sz w:val="26"/>
          <w:szCs w:val="26"/>
          <w:bdr w:val="none" w:sz="0" w:space="0" w:color="auto" w:frame="1"/>
        </w:rPr>
        <w:t xml:space="preserve">“Plain error review allows appellate courts to alleviate the potential harshness of preservation rules.” </w:t>
      </w:r>
      <w:r w:rsidR="00107D86" w:rsidRPr="00107D86">
        <w:rPr>
          <w:rStyle w:val="ssrfcsection"/>
          <w:rFonts w:ascii="Century Schoolbook" w:hAnsi="Century Schoolbook"/>
          <w:i/>
          <w:iCs/>
          <w:color w:val="000000"/>
          <w:sz w:val="26"/>
          <w:szCs w:val="26"/>
          <w:bdr w:val="none" w:sz="0" w:space="0" w:color="auto" w:frame="1"/>
        </w:rPr>
        <w:t>State v. Lawrence</w:t>
      </w:r>
      <w:r w:rsidR="004E19DF">
        <w:rPr>
          <w:rStyle w:val="ssrfcsection"/>
          <w:rFonts w:ascii="Century Schoolbook" w:hAnsi="Century Schoolbook"/>
          <w:i/>
          <w:iCs/>
          <w:color w:val="000000"/>
          <w:sz w:val="26"/>
          <w:szCs w:val="26"/>
          <w:bdr w:val="none" w:sz="0" w:space="0" w:color="auto" w:frame="1"/>
        </w:rPr>
        <w:fldChar w:fldCharType="begin"/>
      </w:r>
      <w:r w:rsidR="004E19DF">
        <w:rPr>
          <w:rStyle w:val="ssrfcsection"/>
          <w:rFonts w:ascii="Century Schoolbook" w:hAnsi="Century Schoolbook"/>
          <w:i/>
          <w:iCs/>
          <w:color w:val="000000"/>
          <w:sz w:val="26"/>
          <w:szCs w:val="26"/>
          <w:bdr w:val="none" w:sz="0" w:space="0" w:color="auto" w:frame="1"/>
        </w:rPr>
        <w:instrText xml:space="preserve"> TA \s "Lawrence" </w:instrText>
      </w:r>
      <w:r w:rsidR="004E19DF">
        <w:rPr>
          <w:rStyle w:val="ssrfcsection"/>
          <w:rFonts w:ascii="Century Schoolbook" w:hAnsi="Century Schoolbook"/>
          <w:i/>
          <w:iCs/>
          <w:color w:val="000000"/>
          <w:sz w:val="26"/>
          <w:szCs w:val="26"/>
          <w:bdr w:val="none" w:sz="0" w:space="0" w:color="auto" w:frame="1"/>
        </w:rPr>
        <w:fldChar w:fldCharType="end"/>
      </w:r>
      <w:r w:rsidR="00107D86">
        <w:rPr>
          <w:rStyle w:val="ssrfcsection"/>
          <w:rFonts w:ascii="Century Schoolbook" w:hAnsi="Century Schoolbook"/>
          <w:color w:val="000000"/>
          <w:sz w:val="26"/>
          <w:szCs w:val="26"/>
          <w:bdr w:val="none" w:sz="0" w:space="0" w:color="auto" w:frame="1"/>
        </w:rPr>
        <w:t>, 365 N.C. 506, 514 (2012)</w:t>
      </w:r>
      <w:r w:rsidR="00A62E54">
        <w:rPr>
          <w:rStyle w:val="ssrfcsection"/>
          <w:rFonts w:ascii="Century Schoolbook" w:hAnsi="Century Schoolbook"/>
          <w:color w:val="000000"/>
          <w:sz w:val="26"/>
          <w:szCs w:val="26"/>
          <w:bdr w:val="none" w:sz="0" w:space="0" w:color="auto" w:frame="1"/>
        </w:rPr>
        <w:fldChar w:fldCharType="begin"/>
      </w:r>
      <w:r w:rsidR="00A62E54">
        <w:instrText xml:space="preserve"> TA \l "</w:instrText>
      </w:r>
      <w:r w:rsidR="00A62E54" w:rsidRPr="00314CC9">
        <w:rPr>
          <w:rStyle w:val="ssrfcsection"/>
          <w:rFonts w:ascii="Century Schoolbook" w:hAnsi="Century Schoolbook"/>
          <w:i/>
          <w:iCs/>
          <w:color w:val="000000"/>
          <w:sz w:val="26"/>
          <w:szCs w:val="26"/>
          <w:bdr w:val="none" w:sz="0" w:space="0" w:color="auto" w:frame="1"/>
        </w:rPr>
        <w:instrText>State v. Lawrence</w:instrText>
      </w:r>
      <w:r w:rsidR="00A62E54" w:rsidRPr="00314CC9">
        <w:rPr>
          <w:rStyle w:val="ssrfcsection"/>
          <w:rFonts w:ascii="Century Schoolbook" w:hAnsi="Century Schoolbook"/>
          <w:color w:val="000000"/>
          <w:sz w:val="26"/>
          <w:szCs w:val="26"/>
          <w:bdr w:val="none" w:sz="0" w:space="0" w:color="auto" w:frame="1"/>
        </w:rPr>
        <w:instrText>, 365 N.C. 506 (2012)</w:instrText>
      </w:r>
      <w:r w:rsidR="00A62E54">
        <w:instrText xml:space="preserve">" \s "State v. Lawrence, 365 N.C. 506, 514 (2012)" \c 1 </w:instrText>
      </w:r>
      <w:r w:rsidR="00A62E54">
        <w:rPr>
          <w:rStyle w:val="ssrfcsection"/>
          <w:rFonts w:ascii="Century Schoolbook" w:hAnsi="Century Schoolbook"/>
          <w:color w:val="000000"/>
          <w:sz w:val="26"/>
          <w:szCs w:val="26"/>
          <w:bdr w:val="none" w:sz="0" w:space="0" w:color="auto" w:frame="1"/>
        </w:rPr>
        <w:fldChar w:fldCharType="end"/>
      </w:r>
      <w:r w:rsidR="00107D86">
        <w:rPr>
          <w:rStyle w:val="ssrfcsection"/>
          <w:rFonts w:ascii="Century Schoolbook" w:hAnsi="Century Schoolbook"/>
          <w:color w:val="000000"/>
          <w:sz w:val="26"/>
          <w:szCs w:val="26"/>
          <w:bdr w:val="none" w:sz="0" w:space="0" w:color="auto" w:frame="1"/>
        </w:rPr>
        <w:t xml:space="preserve">, citing to </w:t>
      </w:r>
      <w:r w:rsidR="00107D86" w:rsidRPr="00107D86">
        <w:rPr>
          <w:rStyle w:val="ssrfcsection"/>
          <w:rFonts w:ascii="Century Schoolbook" w:hAnsi="Century Schoolbook"/>
          <w:i/>
          <w:iCs/>
          <w:color w:val="000000"/>
          <w:sz w:val="26"/>
          <w:szCs w:val="26"/>
          <w:bdr w:val="none" w:sz="0" w:space="0" w:color="auto" w:frame="1"/>
        </w:rPr>
        <w:t>State v. Odom</w:t>
      </w:r>
      <w:r w:rsidR="00107D86">
        <w:rPr>
          <w:rStyle w:val="ssrfcsection"/>
          <w:rFonts w:ascii="Century Schoolbook" w:hAnsi="Century Schoolbook"/>
          <w:color w:val="000000"/>
          <w:sz w:val="26"/>
          <w:szCs w:val="26"/>
          <w:bdr w:val="none" w:sz="0" w:space="0" w:color="auto" w:frame="1"/>
        </w:rPr>
        <w:t>, 307 N.C. 655, 660 (1983)</w:t>
      </w:r>
      <w:r w:rsidR="00A62E54">
        <w:rPr>
          <w:rStyle w:val="ssrfcsection"/>
          <w:rFonts w:ascii="Century Schoolbook" w:hAnsi="Century Schoolbook"/>
          <w:color w:val="000000"/>
          <w:sz w:val="26"/>
          <w:szCs w:val="26"/>
          <w:bdr w:val="none" w:sz="0" w:space="0" w:color="auto" w:frame="1"/>
        </w:rPr>
        <w:fldChar w:fldCharType="begin"/>
      </w:r>
      <w:r w:rsidR="00A62E54">
        <w:instrText xml:space="preserve"> TA \l "</w:instrText>
      </w:r>
      <w:r w:rsidR="00A62E54" w:rsidRPr="00314CC9">
        <w:rPr>
          <w:rStyle w:val="ssrfcsection"/>
          <w:rFonts w:ascii="Century Schoolbook" w:hAnsi="Century Schoolbook"/>
          <w:i/>
          <w:iCs/>
          <w:color w:val="000000"/>
          <w:sz w:val="26"/>
          <w:szCs w:val="26"/>
          <w:bdr w:val="none" w:sz="0" w:space="0" w:color="auto" w:frame="1"/>
        </w:rPr>
        <w:instrText>State v. Odom</w:instrText>
      </w:r>
      <w:r w:rsidR="00A62E54" w:rsidRPr="00314CC9">
        <w:rPr>
          <w:rStyle w:val="ssrfcsection"/>
          <w:rFonts w:ascii="Century Schoolbook" w:hAnsi="Century Schoolbook"/>
          <w:color w:val="000000"/>
          <w:sz w:val="26"/>
          <w:szCs w:val="26"/>
          <w:bdr w:val="none" w:sz="0" w:space="0" w:color="auto" w:frame="1"/>
        </w:rPr>
        <w:instrText>, 307 N.C. 655 (1983)</w:instrText>
      </w:r>
      <w:r w:rsidR="00A62E54">
        <w:instrText xml:space="preserve">" \s "State v. Odom, 307 N.C. 655, 660 (1983)" \c 1 </w:instrText>
      </w:r>
      <w:r w:rsidR="00A62E54">
        <w:rPr>
          <w:rStyle w:val="ssrfcsection"/>
          <w:rFonts w:ascii="Century Schoolbook" w:hAnsi="Century Schoolbook"/>
          <w:color w:val="000000"/>
          <w:sz w:val="26"/>
          <w:szCs w:val="26"/>
          <w:bdr w:val="none" w:sz="0" w:space="0" w:color="auto" w:frame="1"/>
        </w:rPr>
        <w:fldChar w:fldCharType="end"/>
      </w:r>
      <w:r w:rsidR="00107D86">
        <w:rPr>
          <w:rStyle w:val="ssrfcsection"/>
          <w:rFonts w:ascii="Century Schoolbook" w:hAnsi="Century Schoolbook"/>
          <w:color w:val="000000"/>
          <w:sz w:val="26"/>
          <w:szCs w:val="26"/>
          <w:bdr w:val="none" w:sz="0" w:space="0" w:color="auto" w:frame="1"/>
        </w:rPr>
        <w:t xml:space="preserve">. </w:t>
      </w:r>
      <w:r w:rsidR="00AB71CE">
        <w:rPr>
          <w:rStyle w:val="ssrfcsection"/>
          <w:rFonts w:ascii="Century Schoolbook" w:hAnsi="Century Schoolbook"/>
          <w:color w:val="000000"/>
          <w:sz w:val="26"/>
          <w:szCs w:val="26"/>
          <w:bdr w:val="none" w:sz="0" w:space="0" w:color="auto" w:frame="1"/>
        </w:rPr>
        <w:t xml:space="preserve">Plain error is a “fundamental error, something so basic, so prejudicial, so lacking in its elements that justice cannot have been done,” or “where [the error] is grave error which amounts to a denial of a fundamental right of the </w:t>
      </w:r>
      <w:r w:rsidR="00AB71CE">
        <w:rPr>
          <w:rStyle w:val="ssrfcsection"/>
          <w:rFonts w:ascii="Century Schoolbook" w:hAnsi="Century Schoolbook"/>
          <w:color w:val="000000"/>
          <w:sz w:val="26"/>
          <w:szCs w:val="26"/>
          <w:bdr w:val="none" w:sz="0" w:space="0" w:color="auto" w:frame="1"/>
        </w:rPr>
        <w:lastRenderedPageBreak/>
        <w:t xml:space="preserve">accused,” or the error has “resulted in a miscarriage of justice or in the denial to appellant of a fair trial’” or where the error is such as to “seriously affect the fairness, integrity or public reputation of judicial proceedings.” </w:t>
      </w:r>
      <w:r w:rsidR="00AB71CE" w:rsidRPr="00C62868">
        <w:rPr>
          <w:rStyle w:val="ssrfcsection"/>
          <w:rFonts w:ascii="Century Schoolbook" w:hAnsi="Century Schoolbook"/>
          <w:i/>
          <w:iCs/>
          <w:color w:val="000000"/>
          <w:sz w:val="26"/>
          <w:szCs w:val="26"/>
          <w:bdr w:val="none" w:sz="0" w:space="0" w:color="auto" w:frame="1"/>
        </w:rPr>
        <w:t>Odom</w:t>
      </w:r>
      <w:r w:rsidR="00AB71CE">
        <w:rPr>
          <w:rStyle w:val="ssrfcsection"/>
          <w:rFonts w:ascii="Century Schoolbook" w:hAnsi="Century Schoolbook"/>
          <w:color w:val="000000"/>
          <w:sz w:val="26"/>
          <w:szCs w:val="26"/>
          <w:bdr w:val="none" w:sz="0" w:space="0" w:color="auto" w:frame="1"/>
        </w:rPr>
        <w:t xml:space="preserve"> at 660, quoting </w:t>
      </w:r>
      <w:r w:rsidR="00AB71CE" w:rsidRPr="00C62868">
        <w:rPr>
          <w:rStyle w:val="ssrfcsection"/>
          <w:rFonts w:ascii="Century Schoolbook" w:hAnsi="Century Schoolbook"/>
          <w:i/>
          <w:iCs/>
          <w:color w:val="000000"/>
          <w:sz w:val="26"/>
          <w:szCs w:val="26"/>
          <w:bdr w:val="none" w:sz="0" w:space="0" w:color="auto" w:frame="1"/>
        </w:rPr>
        <w:t>United States v. McCaskill</w:t>
      </w:r>
      <w:r w:rsidR="00AB71CE">
        <w:rPr>
          <w:rStyle w:val="ssrfcsection"/>
          <w:rFonts w:ascii="Century Schoolbook" w:hAnsi="Century Schoolbook"/>
          <w:color w:val="000000"/>
          <w:sz w:val="26"/>
          <w:szCs w:val="26"/>
          <w:bdr w:val="none" w:sz="0" w:space="0" w:color="auto" w:frame="1"/>
        </w:rPr>
        <w:t xml:space="preserve">, 676 F.2d </w:t>
      </w:r>
      <w:r w:rsidR="00A62E54">
        <w:rPr>
          <w:rStyle w:val="ssrfcsection"/>
          <w:rFonts w:ascii="Century Schoolbook" w:hAnsi="Century Schoolbook"/>
          <w:color w:val="000000"/>
          <w:sz w:val="26"/>
          <w:szCs w:val="26"/>
          <w:bdr w:val="none" w:sz="0" w:space="0" w:color="auto" w:frame="1"/>
        </w:rPr>
        <w:t>995,</w:t>
      </w:r>
      <w:r w:rsidR="00AB71CE">
        <w:rPr>
          <w:rStyle w:val="ssrfcsection"/>
          <w:rFonts w:ascii="Century Schoolbook" w:hAnsi="Century Schoolbook"/>
          <w:color w:val="000000"/>
          <w:sz w:val="26"/>
          <w:szCs w:val="26"/>
          <w:bdr w:val="none" w:sz="0" w:space="0" w:color="auto" w:frame="1"/>
        </w:rPr>
        <w:t xml:space="preserve"> 1002</w:t>
      </w:r>
      <w:r w:rsidR="00A62E54">
        <w:rPr>
          <w:rStyle w:val="ssrfcsection"/>
          <w:rFonts w:ascii="Century Schoolbook" w:hAnsi="Century Schoolbook"/>
          <w:color w:val="000000"/>
          <w:sz w:val="26"/>
          <w:szCs w:val="26"/>
          <w:bdr w:val="none" w:sz="0" w:space="0" w:color="auto" w:frame="1"/>
        </w:rPr>
        <w:t xml:space="preserve"> (1982)</w:t>
      </w:r>
      <w:r w:rsidR="004E19DF">
        <w:rPr>
          <w:rStyle w:val="ssrfcsection"/>
          <w:rFonts w:ascii="Century Schoolbook" w:hAnsi="Century Schoolbook"/>
          <w:color w:val="000000"/>
          <w:sz w:val="26"/>
          <w:szCs w:val="26"/>
          <w:bdr w:val="none" w:sz="0" w:space="0" w:color="auto" w:frame="1"/>
        </w:rPr>
        <w:fldChar w:fldCharType="begin"/>
      </w:r>
      <w:r w:rsidR="004E19DF">
        <w:instrText xml:space="preserve"> TA \l "</w:instrText>
      </w:r>
      <w:r w:rsidR="004E19DF" w:rsidRPr="00314CC9">
        <w:rPr>
          <w:rStyle w:val="ssrfcsection"/>
          <w:rFonts w:ascii="Century Schoolbook" w:hAnsi="Century Schoolbook"/>
          <w:i/>
          <w:iCs/>
          <w:color w:val="000000"/>
          <w:sz w:val="26"/>
          <w:szCs w:val="26"/>
          <w:bdr w:val="none" w:sz="0" w:space="0" w:color="auto" w:frame="1"/>
        </w:rPr>
        <w:instrText>United States v. McCaskill</w:instrText>
      </w:r>
      <w:r w:rsidR="004E19DF" w:rsidRPr="00314CC9">
        <w:rPr>
          <w:rStyle w:val="ssrfcsection"/>
          <w:rFonts w:ascii="Century Schoolbook" w:hAnsi="Century Schoolbook"/>
          <w:color w:val="000000"/>
          <w:sz w:val="26"/>
          <w:szCs w:val="26"/>
          <w:bdr w:val="none" w:sz="0" w:space="0" w:color="auto" w:frame="1"/>
        </w:rPr>
        <w:instrText>, 676 F.2d 995 (1982)</w:instrText>
      </w:r>
      <w:r w:rsidR="004E19DF">
        <w:instrText xml:space="preserve">" \s "United States v. McCaskill, 676 F.2d 995, 1002 (1982)" \c 1 </w:instrText>
      </w:r>
      <w:r w:rsidR="004E19DF">
        <w:rPr>
          <w:rStyle w:val="ssrfcsection"/>
          <w:rFonts w:ascii="Century Schoolbook" w:hAnsi="Century Schoolbook"/>
          <w:color w:val="000000"/>
          <w:sz w:val="26"/>
          <w:szCs w:val="26"/>
          <w:bdr w:val="none" w:sz="0" w:space="0" w:color="auto" w:frame="1"/>
        </w:rPr>
        <w:fldChar w:fldCharType="end"/>
      </w:r>
      <w:r w:rsidR="00AB71CE">
        <w:rPr>
          <w:rStyle w:val="ssrfcsection"/>
          <w:rFonts w:ascii="Century Schoolbook" w:hAnsi="Century Schoolbook"/>
          <w:color w:val="000000"/>
          <w:sz w:val="26"/>
          <w:szCs w:val="26"/>
          <w:bdr w:val="none" w:sz="0" w:space="0" w:color="auto" w:frame="1"/>
        </w:rPr>
        <w:t xml:space="preserve">. </w:t>
      </w:r>
      <w:r w:rsidR="00ED1B5B">
        <w:rPr>
          <w:rStyle w:val="ssrfcsection"/>
          <w:rFonts w:ascii="Century Schoolbook" w:hAnsi="Century Schoolbook"/>
          <w:color w:val="000000"/>
          <w:sz w:val="26"/>
          <w:szCs w:val="26"/>
          <w:bdr w:val="none" w:sz="0" w:space="0" w:color="auto" w:frame="1"/>
        </w:rPr>
        <w:t xml:space="preserve">Admitting into evidence a confession obtained by subjecting a juvenile to the </w:t>
      </w:r>
      <w:r w:rsidR="00A865AB">
        <w:rPr>
          <w:rStyle w:val="ssrfcsection"/>
          <w:rFonts w:ascii="Century Schoolbook" w:hAnsi="Century Schoolbook"/>
          <w:color w:val="000000"/>
          <w:sz w:val="26"/>
          <w:szCs w:val="26"/>
          <w:bdr w:val="none" w:sz="0" w:space="0" w:color="auto" w:frame="1"/>
        </w:rPr>
        <w:t>possible threats and bribes of adult inmates seriously affected the fairness integrity and public reputation of the judicial proceeding.</w:t>
      </w:r>
    </w:p>
    <w:p w14:paraId="03C9F7A8" w14:textId="102DD8BA" w:rsidR="00925305" w:rsidRPr="00ED1B5B" w:rsidRDefault="00ED1B5B" w:rsidP="00396EEB">
      <w:pPr>
        <w:overflowPunct w:val="0"/>
        <w:autoSpaceDE w:val="0"/>
        <w:autoSpaceDN w:val="0"/>
        <w:adjustRightInd w:val="0"/>
        <w:spacing w:before="120" w:after="120" w:line="480" w:lineRule="auto"/>
        <w:jc w:val="both"/>
        <w:textAlignment w:val="baseline"/>
        <w:rPr>
          <w:rStyle w:val="ssrfcsection"/>
          <w:rFonts w:ascii="Century Schoolbook" w:hAnsi="Century Schoolbook"/>
          <w:color w:val="000000"/>
          <w:sz w:val="26"/>
          <w:szCs w:val="26"/>
          <w:bdr w:val="none" w:sz="0" w:space="0" w:color="auto" w:frame="1"/>
        </w:rPr>
      </w:pPr>
      <w:r>
        <w:rPr>
          <w:rStyle w:val="ssrfcsection"/>
          <w:rFonts w:ascii="Century Schoolbook" w:hAnsi="Century Schoolbook"/>
          <w:color w:val="000000"/>
          <w:sz w:val="26"/>
          <w:szCs w:val="26"/>
          <w:bdr w:val="none" w:sz="0" w:space="0" w:color="auto" w:frame="1"/>
        </w:rPr>
        <w:tab/>
      </w:r>
      <w:r w:rsidR="00A865AB">
        <w:rPr>
          <w:rStyle w:val="ssrfcsection"/>
          <w:rFonts w:ascii="Century Schoolbook" w:hAnsi="Century Schoolbook"/>
          <w:color w:val="000000"/>
          <w:sz w:val="26"/>
          <w:szCs w:val="26"/>
          <w:bdr w:val="none" w:sz="0" w:space="0" w:color="auto" w:frame="1"/>
        </w:rPr>
        <w:t xml:space="preserve">“To show that an error was fundamental, a defendant must establish as prejudice that after examination of the entire record the error had a probable impact on the jury’s finding. </w:t>
      </w:r>
      <w:r w:rsidR="00A865AB" w:rsidRPr="00A865AB">
        <w:rPr>
          <w:rStyle w:val="ssrfcsection"/>
          <w:rFonts w:ascii="Century Schoolbook" w:hAnsi="Century Schoolbook"/>
          <w:i/>
          <w:iCs/>
          <w:color w:val="000000"/>
          <w:sz w:val="26"/>
          <w:szCs w:val="26"/>
          <w:bdr w:val="none" w:sz="0" w:space="0" w:color="auto" w:frame="1"/>
        </w:rPr>
        <w:t>Lawrence</w:t>
      </w:r>
      <w:r w:rsidR="004E19DF">
        <w:rPr>
          <w:rStyle w:val="ssrfcsection"/>
          <w:rFonts w:ascii="Century Schoolbook" w:hAnsi="Century Schoolbook"/>
          <w:i/>
          <w:iCs/>
          <w:color w:val="000000"/>
          <w:sz w:val="26"/>
          <w:szCs w:val="26"/>
          <w:bdr w:val="none" w:sz="0" w:space="0" w:color="auto" w:frame="1"/>
        </w:rPr>
        <w:fldChar w:fldCharType="begin"/>
      </w:r>
      <w:r w:rsidR="004E19DF">
        <w:instrText xml:space="preserve"> TA \s "Lawrence" </w:instrText>
      </w:r>
      <w:r w:rsidR="004E19DF">
        <w:rPr>
          <w:rStyle w:val="ssrfcsection"/>
          <w:rFonts w:ascii="Century Schoolbook" w:hAnsi="Century Schoolbook"/>
          <w:i/>
          <w:iCs/>
          <w:color w:val="000000"/>
          <w:sz w:val="26"/>
          <w:szCs w:val="26"/>
          <w:bdr w:val="none" w:sz="0" w:space="0" w:color="auto" w:frame="1"/>
        </w:rPr>
        <w:fldChar w:fldCharType="end"/>
      </w:r>
      <w:r w:rsidR="00A865AB">
        <w:rPr>
          <w:rStyle w:val="ssrfcsection"/>
          <w:rFonts w:ascii="Century Schoolbook" w:hAnsi="Century Schoolbook"/>
          <w:color w:val="000000"/>
          <w:sz w:val="26"/>
          <w:szCs w:val="26"/>
          <w:bdr w:val="none" w:sz="0" w:space="0" w:color="auto" w:frame="1"/>
        </w:rPr>
        <w:t xml:space="preserve"> at 518. </w:t>
      </w:r>
      <w:r>
        <w:rPr>
          <w:rStyle w:val="ssrfcsection"/>
          <w:rFonts w:ascii="Century Schoolbook" w:hAnsi="Century Schoolbook"/>
          <w:color w:val="000000"/>
          <w:sz w:val="26"/>
          <w:szCs w:val="26"/>
          <w:bdr w:val="none" w:sz="0" w:space="0" w:color="auto" w:frame="1"/>
        </w:rPr>
        <w:t>In this case t</w:t>
      </w:r>
      <w:r w:rsidR="00C62868">
        <w:rPr>
          <w:rStyle w:val="ssrfcsection"/>
          <w:rFonts w:ascii="Century Schoolbook" w:hAnsi="Century Schoolbook"/>
          <w:color w:val="000000"/>
          <w:sz w:val="26"/>
          <w:szCs w:val="26"/>
          <w:bdr w:val="none" w:sz="0" w:space="0" w:color="auto" w:frame="1"/>
        </w:rPr>
        <w:t xml:space="preserve">here is a probable impact on the jury’s finding that the defendant was guilty </w:t>
      </w:r>
      <w:r w:rsidR="00AD1781">
        <w:rPr>
          <w:rStyle w:val="ssrfcsection"/>
          <w:rFonts w:ascii="Century Schoolbook" w:hAnsi="Century Schoolbook"/>
          <w:color w:val="000000"/>
          <w:sz w:val="26"/>
          <w:szCs w:val="26"/>
          <w:bdr w:val="none" w:sz="0" w:space="0" w:color="auto" w:frame="1"/>
        </w:rPr>
        <w:t xml:space="preserve">of first-degree murder </w:t>
      </w:r>
      <w:r w:rsidR="00C62868">
        <w:rPr>
          <w:rStyle w:val="ssrfcsection"/>
          <w:rFonts w:ascii="Century Schoolbook" w:hAnsi="Century Schoolbook"/>
          <w:color w:val="000000"/>
          <w:sz w:val="26"/>
          <w:szCs w:val="26"/>
          <w:bdr w:val="none" w:sz="0" w:space="0" w:color="auto" w:frame="1"/>
        </w:rPr>
        <w:t>as Hollingsworth</w:t>
      </w:r>
      <w:r>
        <w:rPr>
          <w:rStyle w:val="ssrfcsection"/>
          <w:rFonts w:ascii="Century Schoolbook" w:hAnsi="Century Schoolbook"/>
          <w:color w:val="000000"/>
          <w:sz w:val="26"/>
          <w:szCs w:val="26"/>
          <w:bdr w:val="none" w:sz="0" w:space="0" w:color="auto" w:frame="1"/>
        </w:rPr>
        <w:t>’s</w:t>
      </w:r>
      <w:r w:rsidR="00C62868">
        <w:rPr>
          <w:rStyle w:val="ssrfcsection"/>
          <w:rFonts w:ascii="Century Schoolbook" w:hAnsi="Century Schoolbook"/>
          <w:color w:val="000000"/>
          <w:sz w:val="26"/>
          <w:szCs w:val="26"/>
          <w:bdr w:val="none" w:sz="0" w:space="0" w:color="auto" w:frame="1"/>
        </w:rPr>
        <w:t xml:space="preserve"> testimony</w:t>
      </w:r>
      <w:r>
        <w:rPr>
          <w:rStyle w:val="ssrfcsection"/>
          <w:rFonts w:ascii="Century Schoolbook" w:hAnsi="Century Schoolbook"/>
          <w:color w:val="000000"/>
          <w:sz w:val="26"/>
          <w:szCs w:val="26"/>
          <w:bdr w:val="none" w:sz="0" w:space="0" w:color="auto" w:frame="1"/>
        </w:rPr>
        <w:t xml:space="preserve"> and recorded interview contained</w:t>
      </w:r>
      <w:r w:rsidR="00C62868">
        <w:rPr>
          <w:rStyle w:val="ssrfcsection"/>
          <w:rFonts w:ascii="Century Schoolbook" w:hAnsi="Century Schoolbook"/>
          <w:color w:val="000000"/>
          <w:sz w:val="26"/>
          <w:szCs w:val="26"/>
          <w:bdr w:val="none" w:sz="0" w:space="0" w:color="auto" w:frame="1"/>
        </w:rPr>
        <w:t xml:space="preserve"> the only admission by Gabriel that he was the perpetrator</w:t>
      </w:r>
      <w:r w:rsidR="00AD1781">
        <w:rPr>
          <w:rStyle w:val="ssrfcsection"/>
          <w:rFonts w:ascii="Century Schoolbook" w:hAnsi="Century Schoolbook"/>
          <w:color w:val="000000"/>
          <w:sz w:val="26"/>
          <w:szCs w:val="26"/>
          <w:bdr w:val="none" w:sz="0" w:space="0" w:color="auto" w:frame="1"/>
        </w:rPr>
        <w:t xml:space="preserve"> and contained evidence that could have been interpreted as showing premeditation and deliberation</w:t>
      </w:r>
      <w:r w:rsidR="00C62868">
        <w:rPr>
          <w:rStyle w:val="ssrfcsection"/>
          <w:rFonts w:ascii="Century Schoolbook" w:hAnsi="Century Schoolbook"/>
          <w:color w:val="000000"/>
          <w:sz w:val="26"/>
          <w:szCs w:val="26"/>
          <w:bdr w:val="none" w:sz="0" w:space="0" w:color="auto" w:frame="1"/>
        </w:rPr>
        <w:t xml:space="preserve">. </w:t>
      </w:r>
      <w:r w:rsidR="00AD1781">
        <w:rPr>
          <w:rFonts w:ascii="Century Schoolbook" w:hAnsi="Century Schoolbook"/>
          <w:sz w:val="26"/>
          <w:szCs w:val="26"/>
        </w:rPr>
        <w:t xml:space="preserve">The jurors in this case could find Gabriel guilty of first-degree murder, second-degree murder or not guilty. (Rp. 84) The jury had been instructed that second-degree murder differs from first-degree in that neither specific intent to kill, premeditation, nor deliberation are necessary elements. (Tp. 81) Without the Hollingsworth recording, this jury would have found Defendant guilty of premeditated murder. </w:t>
      </w:r>
      <w:r w:rsidRPr="00ED1B5B">
        <w:rPr>
          <w:rFonts w:ascii="Century Schoolbook" w:hAnsi="Century Schoolbook"/>
          <w:sz w:val="26"/>
          <w:szCs w:val="26"/>
        </w:rPr>
        <w:t xml:space="preserve">The Supreme Court has instructed that “[a} confession is like no other evidence” and “confessions have a profound impact on the jury, </w:t>
      </w:r>
      <w:r w:rsidRPr="00ED1B5B">
        <w:rPr>
          <w:rFonts w:ascii="Century Schoolbook" w:hAnsi="Century Schoolbook"/>
          <w:sz w:val="26"/>
          <w:szCs w:val="26"/>
        </w:rPr>
        <w:lastRenderedPageBreak/>
        <w:t xml:space="preserve">so much so that we may justifiably doubt its ability to put them out of mind even if told to do so [by a trial court].” </w:t>
      </w:r>
      <w:r w:rsidRPr="00ED1B5B">
        <w:rPr>
          <w:rFonts w:ascii="Century Schoolbook" w:hAnsi="Century Schoolbook"/>
          <w:i/>
          <w:sz w:val="26"/>
          <w:szCs w:val="26"/>
        </w:rPr>
        <w:t xml:space="preserve">Arizona v. </w:t>
      </w:r>
      <w:proofErr w:type="spellStart"/>
      <w:r w:rsidRPr="00ED1B5B">
        <w:rPr>
          <w:rFonts w:ascii="Century Schoolbook" w:hAnsi="Century Schoolbook"/>
          <w:i/>
          <w:sz w:val="26"/>
          <w:szCs w:val="26"/>
        </w:rPr>
        <w:t>Fulminante</w:t>
      </w:r>
      <w:proofErr w:type="spellEnd"/>
      <w:r w:rsidRPr="00ED1B5B">
        <w:rPr>
          <w:rFonts w:ascii="Century Schoolbook" w:hAnsi="Century Schoolbook"/>
          <w:sz w:val="26"/>
          <w:szCs w:val="26"/>
        </w:rPr>
        <w:t>, 499 U.S. 279, 296 (1991)</w:t>
      </w:r>
      <w:r w:rsidRPr="00ED1B5B">
        <w:rPr>
          <w:rFonts w:ascii="Century Schoolbook" w:hAnsi="Century Schoolbook"/>
          <w:sz w:val="26"/>
          <w:szCs w:val="26"/>
        </w:rPr>
        <w:fldChar w:fldCharType="begin"/>
      </w:r>
      <w:r w:rsidRPr="00ED1B5B">
        <w:rPr>
          <w:rFonts w:ascii="Century Schoolbook" w:hAnsi="Century Schoolbook"/>
          <w:sz w:val="26"/>
          <w:szCs w:val="26"/>
        </w:rPr>
        <w:instrText xml:space="preserve"> TA \l "</w:instrText>
      </w:r>
      <w:r w:rsidRPr="00ED1B5B">
        <w:rPr>
          <w:rFonts w:ascii="Century Schoolbook" w:hAnsi="Century Schoolbook"/>
          <w:i/>
          <w:sz w:val="26"/>
          <w:szCs w:val="26"/>
        </w:rPr>
        <w:instrText>Arizona v. Fulminante</w:instrText>
      </w:r>
      <w:r w:rsidRPr="00ED1B5B">
        <w:rPr>
          <w:rFonts w:ascii="Century Schoolbook" w:hAnsi="Century Schoolbook"/>
          <w:sz w:val="26"/>
          <w:szCs w:val="26"/>
        </w:rPr>
        <w:instrText xml:space="preserve">, 499 U.S. 279 (1991)" \s "Arizona v. Fulminante, 499 U.S. 279, 296 (1991)" \c 1 </w:instrText>
      </w:r>
      <w:r w:rsidRPr="00ED1B5B">
        <w:rPr>
          <w:rFonts w:ascii="Century Schoolbook" w:hAnsi="Century Schoolbook"/>
          <w:sz w:val="26"/>
          <w:szCs w:val="26"/>
        </w:rPr>
        <w:fldChar w:fldCharType="end"/>
      </w:r>
      <w:r w:rsidRPr="00ED1B5B">
        <w:rPr>
          <w:rFonts w:ascii="Century Schoolbook" w:hAnsi="Century Schoolbook"/>
          <w:sz w:val="26"/>
          <w:szCs w:val="26"/>
        </w:rPr>
        <w:t xml:space="preserve"> (quoting in part, </w:t>
      </w:r>
      <w:r w:rsidRPr="00ED1B5B">
        <w:rPr>
          <w:rFonts w:ascii="Century Schoolbook" w:hAnsi="Century Schoolbook"/>
          <w:i/>
          <w:sz w:val="26"/>
          <w:szCs w:val="26"/>
        </w:rPr>
        <w:t>Bruton v. United States</w:t>
      </w:r>
      <w:r w:rsidRPr="00ED1B5B">
        <w:rPr>
          <w:rFonts w:ascii="Century Schoolbook" w:hAnsi="Century Schoolbook"/>
          <w:sz w:val="26"/>
          <w:szCs w:val="26"/>
        </w:rPr>
        <w:t>, 391 U.S. 123 (1968)</w:t>
      </w:r>
      <w:r>
        <w:rPr>
          <w:rFonts w:ascii="Century Schoolbook" w:hAnsi="Century Schoolbook"/>
          <w:sz w:val="26"/>
          <w:szCs w:val="26"/>
        </w:rPr>
        <w:t xml:space="preserve"> Hollingsworth’s interview contained gruesomely disturbing admissions by Gabriel that had not come before the jury in any other manner</w:t>
      </w:r>
      <w:r w:rsidR="00AD1781">
        <w:rPr>
          <w:rFonts w:ascii="Century Schoolbook" w:hAnsi="Century Schoolbook"/>
          <w:sz w:val="26"/>
          <w:szCs w:val="26"/>
        </w:rPr>
        <w:t>, including his statement that he would do it again, if he were pushed. (SE 282, 11{11 – 11:19)</w:t>
      </w:r>
      <w:r>
        <w:rPr>
          <w:rFonts w:ascii="Century Schoolbook" w:hAnsi="Century Schoolbook"/>
          <w:sz w:val="26"/>
          <w:szCs w:val="26"/>
        </w:rPr>
        <w:t xml:space="preserve"> As in </w:t>
      </w:r>
      <w:proofErr w:type="spellStart"/>
      <w:r w:rsidRPr="00ED1B5B">
        <w:rPr>
          <w:rFonts w:ascii="Century Schoolbook" w:hAnsi="Century Schoolbook"/>
          <w:i/>
          <w:iCs/>
          <w:sz w:val="26"/>
          <w:szCs w:val="26"/>
        </w:rPr>
        <w:t>Fulminante</w:t>
      </w:r>
      <w:proofErr w:type="spellEnd"/>
      <w:r>
        <w:rPr>
          <w:rFonts w:ascii="Century Schoolbook" w:hAnsi="Century Schoolbook"/>
          <w:sz w:val="26"/>
          <w:szCs w:val="26"/>
        </w:rPr>
        <w:t xml:space="preserve">, admitting Gabriel’s confession through Hollingworth had a profound impact on </w:t>
      </w:r>
      <w:r w:rsidR="00E50F38">
        <w:rPr>
          <w:rFonts w:ascii="Century Schoolbook" w:hAnsi="Century Schoolbook"/>
          <w:sz w:val="26"/>
          <w:szCs w:val="26"/>
        </w:rPr>
        <w:t>his</w:t>
      </w:r>
      <w:r>
        <w:rPr>
          <w:rFonts w:ascii="Century Schoolbook" w:hAnsi="Century Schoolbook"/>
          <w:sz w:val="26"/>
          <w:szCs w:val="26"/>
        </w:rPr>
        <w:t xml:space="preserve"> jury</w:t>
      </w:r>
      <w:r w:rsidR="00E50F38">
        <w:rPr>
          <w:rFonts w:ascii="Century Schoolbook" w:hAnsi="Century Schoolbook"/>
          <w:sz w:val="26"/>
          <w:szCs w:val="26"/>
        </w:rPr>
        <w:t xml:space="preserve">, which had a choice between </w:t>
      </w:r>
      <w:proofErr w:type="gramStart"/>
      <w:r w:rsidR="00E50F38">
        <w:rPr>
          <w:rFonts w:ascii="Century Schoolbook" w:hAnsi="Century Schoolbook"/>
          <w:sz w:val="26"/>
          <w:szCs w:val="26"/>
        </w:rPr>
        <w:t>first and second degree</w:t>
      </w:r>
      <w:proofErr w:type="gramEnd"/>
      <w:r w:rsidR="00E50F38">
        <w:rPr>
          <w:rFonts w:ascii="Century Schoolbook" w:hAnsi="Century Schoolbook"/>
          <w:sz w:val="26"/>
          <w:szCs w:val="26"/>
        </w:rPr>
        <w:t xml:space="preserve"> murder</w:t>
      </w:r>
      <w:r>
        <w:rPr>
          <w:rFonts w:ascii="Century Schoolbook" w:hAnsi="Century Schoolbook"/>
          <w:sz w:val="26"/>
          <w:szCs w:val="26"/>
        </w:rPr>
        <w:t xml:space="preserve">. </w:t>
      </w:r>
      <w:r w:rsidRPr="00ED1B5B">
        <w:rPr>
          <w:rFonts w:ascii="Century Schoolbook" w:hAnsi="Century Schoolbook"/>
          <w:sz w:val="26"/>
          <w:szCs w:val="26"/>
        </w:rPr>
        <w:fldChar w:fldCharType="begin"/>
      </w:r>
      <w:r w:rsidRPr="00ED1B5B">
        <w:rPr>
          <w:rFonts w:ascii="Century Schoolbook" w:hAnsi="Century Schoolbook"/>
          <w:sz w:val="26"/>
          <w:szCs w:val="26"/>
        </w:rPr>
        <w:instrText xml:space="preserve"> TA \l "</w:instrText>
      </w:r>
      <w:r w:rsidRPr="00ED1B5B">
        <w:rPr>
          <w:rFonts w:ascii="Century Schoolbook" w:hAnsi="Century Schoolbook"/>
          <w:i/>
          <w:sz w:val="26"/>
          <w:szCs w:val="26"/>
        </w:rPr>
        <w:instrText>Bruton v. United States</w:instrText>
      </w:r>
      <w:r w:rsidRPr="00ED1B5B">
        <w:rPr>
          <w:rFonts w:ascii="Century Schoolbook" w:hAnsi="Century Schoolbook"/>
          <w:sz w:val="26"/>
          <w:szCs w:val="26"/>
        </w:rPr>
        <w:instrText xml:space="preserve">, 391 U.S. 123 (1968)" \s "Bruton v. United States, 391 U.S. 123 (1968)" \c 1 </w:instrText>
      </w:r>
      <w:r w:rsidRPr="00ED1B5B">
        <w:rPr>
          <w:rFonts w:ascii="Century Schoolbook" w:hAnsi="Century Schoolbook"/>
          <w:sz w:val="26"/>
          <w:szCs w:val="26"/>
        </w:rPr>
        <w:fldChar w:fldCharType="end"/>
      </w:r>
    </w:p>
    <w:p w14:paraId="134B6D70" w14:textId="18501C3D" w:rsidR="00F82163" w:rsidRPr="008479AD" w:rsidRDefault="00E50F38" w:rsidP="00F82163">
      <w:pPr>
        <w:keepNext/>
        <w:keepLines/>
        <w:widowControl w:val="0"/>
        <w:spacing w:before="120" w:after="360"/>
        <w:ind w:left="720" w:right="720" w:hanging="720"/>
        <w:jc w:val="both"/>
        <w:rPr>
          <w:rFonts w:ascii="Century Schoolbook" w:hAnsi="Century Schoolbook"/>
          <w:sz w:val="26"/>
          <w:szCs w:val="26"/>
        </w:rPr>
      </w:pPr>
      <w:r>
        <w:rPr>
          <w:rFonts w:ascii="Century Schoolbook" w:hAnsi="Century Schoolbook"/>
          <w:sz w:val="26"/>
          <w:szCs w:val="26"/>
        </w:rPr>
        <w:t>D</w:t>
      </w:r>
      <w:r w:rsidR="00F82163" w:rsidRPr="008479AD">
        <w:rPr>
          <w:rFonts w:ascii="Century Schoolbook" w:hAnsi="Century Schoolbook"/>
          <w:sz w:val="26"/>
          <w:szCs w:val="26"/>
        </w:rPr>
        <w:t>.</w:t>
      </w:r>
      <w:r w:rsidR="00F82163" w:rsidRPr="008479AD">
        <w:rPr>
          <w:rFonts w:ascii="Century Schoolbook" w:hAnsi="Century Schoolbook"/>
          <w:sz w:val="26"/>
          <w:szCs w:val="26"/>
        </w:rPr>
        <w:tab/>
      </w:r>
      <w:r>
        <w:rPr>
          <w:rFonts w:ascii="Century Schoolbook" w:hAnsi="Century Schoolbook"/>
          <w:sz w:val="26"/>
          <w:szCs w:val="26"/>
          <w:u w:val="single"/>
        </w:rPr>
        <w:t xml:space="preserve">The Cold Record Indicates Further Investigation Is Required </w:t>
      </w:r>
      <w:proofErr w:type="gramStart"/>
      <w:r>
        <w:rPr>
          <w:rFonts w:ascii="Century Schoolbook" w:hAnsi="Century Schoolbook"/>
          <w:sz w:val="26"/>
          <w:szCs w:val="26"/>
          <w:u w:val="single"/>
        </w:rPr>
        <w:t>For</w:t>
      </w:r>
      <w:proofErr w:type="gramEnd"/>
      <w:r>
        <w:rPr>
          <w:rFonts w:ascii="Century Schoolbook" w:hAnsi="Century Schoolbook"/>
          <w:sz w:val="26"/>
          <w:szCs w:val="26"/>
          <w:u w:val="single"/>
        </w:rPr>
        <w:t xml:space="preserve"> A Claim Of Ineffective Assistance Of Counsel</w:t>
      </w:r>
    </w:p>
    <w:p w14:paraId="0B394C83" w14:textId="5E02DC78" w:rsidR="00F82163" w:rsidRDefault="00A865AB" w:rsidP="00396EEB">
      <w:pPr>
        <w:overflowPunct w:val="0"/>
        <w:autoSpaceDE w:val="0"/>
        <w:autoSpaceDN w:val="0"/>
        <w:adjustRightInd w:val="0"/>
        <w:spacing w:before="120" w:after="120" w:line="480" w:lineRule="auto"/>
        <w:jc w:val="both"/>
        <w:textAlignment w:val="baseline"/>
        <w:rPr>
          <w:rFonts w:ascii="Century Schoolbook" w:hAnsi="Century Schoolbook"/>
          <w:sz w:val="26"/>
          <w:szCs w:val="26"/>
        </w:rPr>
      </w:pPr>
      <w:r>
        <w:rPr>
          <w:rFonts w:ascii="Century Schoolbook" w:hAnsi="Century Schoolbook"/>
          <w:sz w:val="26"/>
          <w:szCs w:val="26"/>
        </w:rPr>
        <w:tab/>
        <w:t xml:space="preserve">Gabriel’s trial counsel failed to object to the admission of Hollingsworth’s </w:t>
      </w:r>
      <w:r w:rsidR="00A630D6">
        <w:rPr>
          <w:rFonts w:ascii="Century Schoolbook" w:hAnsi="Century Schoolbook"/>
          <w:sz w:val="26"/>
          <w:szCs w:val="26"/>
        </w:rPr>
        <w:t>testimony,</w:t>
      </w:r>
      <w:r>
        <w:rPr>
          <w:rFonts w:ascii="Century Schoolbook" w:hAnsi="Century Schoolbook"/>
          <w:sz w:val="26"/>
          <w:szCs w:val="26"/>
        </w:rPr>
        <w:t xml:space="preserve"> or the recording based on the violation of statutory and constitutional rights. Defendant asserts failing to object to this glaring violation constitutes ineffective assistance of counsel under </w:t>
      </w:r>
      <w:r w:rsidRPr="00A630D6">
        <w:rPr>
          <w:rFonts w:ascii="Century Schoolbook" w:hAnsi="Century Schoolbook"/>
          <w:i/>
          <w:iCs/>
          <w:sz w:val="26"/>
          <w:szCs w:val="26"/>
        </w:rPr>
        <w:t>Strickland v. Washington</w:t>
      </w:r>
      <w:r>
        <w:rPr>
          <w:rFonts w:ascii="Century Schoolbook" w:hAnsi="Century Schoolbook"/>
          <w:sz w:val="26"/>
          <w:szCs w:val="26"/>
        </w:rPr>
        <w:t>, 466 U.S. 668 (1970)</w:t>
      </w:r>
      <w:r w:rsidR="004E19DF">
        <w:rPr>
          <w:rFonts w:ascii="Century Schoolbook" w:hAnsi="Century Schoolbook"/>
          <w:sz w:val="26"/>
          <w:szCs w:val="26"/>
        </w:rPr>
        <w:fldChar w:fldCharType="begin"/>
      </w:r>
      <w:r w:rsidR="004E19DF">
        <w:instrText xml:space="preserve"> TA \l "</w:instrText>
      </w:r>
      <w:r w:rsidR="004E19DF" w:rsidRPr="00314CC9">
        <w:rPr>
          <w:rFonts w:ascii="Century Schoolbook" w:hAnsi="Century Schoolbook"/>
          <w:i/>
          <w:iCs/>
          <w:sz w:val="26"/>
          <w:szCs w:val="26"/>
        </w:rPr>
        <w:instrText>Strickland v. Washington</w:instrText>
      </w:r>
      <w:r w:rsidR="004E19DF" w:rsidRPr="00314CC9">
        <w:rPr>
          <w:rFonts w:ascii="Century Schoolbook" w:hAnsi="Century Schoolbook"/>
          <w:sz w:val="26"/>
          <w:szCs w:val="26"/>
        </w:rPr>
        <w:instrText>, 466 U.S. 668 (1970)</w:instrText>
      </w:r>
      <w:r w:rsidR="004E19DF">
        <w:instrText xml:space="preserve">" \s "Strickland v. Washington, 466 U.S. 668 (1970)" \c 1 </w:instrText>
      </w:r>
      <w:r w:rsidR="004E19DF">
        <w:rPr>
          <w:rFonts w:ascii="Century Schoolbook" w:hAnsi="Century Schoolbook"/>
          <w:sz w:val="26"/>
          <w:szCs w:val="26"/>
        </w:rPr>
        <w:fldChar w:fldCharType="end"/>
      </w:r>
      <w:r>
        <w:rPr>
          <w:rFonts w:ascii="Century Schoolbook" w:hAnsi="Century Schoolbook"/>
          <w:sz w:val="26"/>
          <w:szCs w:val="26"/>
        </w:rPr>
        <w:t xml:space="preserve">. </w:t>
      </w:r>
      <w:r w:rsidR="00F43C5A">
        <w:rPr>
          <w:rFonts w:ascii="Century Schoolbook" w:hAnsi="Century Schoolbook"/>
          <w:sz w:val="26"/>
          <w:szCs w:val="26"/>
        </w:rPr>
        <w:t>“IAC claims brought on direct review will be decided on the merits when the cold record reveals that no fu</w:t>
      </w:r>
      <w:r w:rsidR="005C4751">
        <w:rPr>
          <w:rFonts w:ascii="Century Schoolbook" w:hAnsi="Century Schoolbook"/>
          <w:sz w:val="26"/>
          <w:szCs w:val="26"/>
        </w:rPr>
        <w:t>r</w:t>
      </w:r>
      <w:r w:rsidR="00F43C5A">
        <w:rPr>
          <w:rFonts w:ascii="Century Schoolbook" w:hAnsi="Century Schoolbook"/>
          <w:sz w:val="26"/>
          <w:szCs w:val="26"/>
        </w:rPr>
        <w:t xml:space="preserve">ther investigation is required, i.e., claims that may be developed and argued without such ancillary procedures as the appointment of investigators or an evidentiary hearing.” </w:t>
      </w:r>
      <w:r w:rsidR="00F43C5A" w:rsidRPr="00F43C5A">
        <w:rPr>
          <w:rFonts w:ascii="Century Schoolbook" w:hAnsi="Century Schoolbook"/>
          <w:i/>
          <w:iCs/>
          <w:sz w:val="26"/>
          <w:szCs w:val="26"/>
        </w:rPr>
        <w:t>State v. Fair</w:t>
      </w:r>
      <w:r w:rsidR="00F43C5A">
        <w:rPr>
          <w:rFonts w:ascii="Century Schoolbook" w:hAnsi="Century Schoolbook"/>
          <w:sz w:val="26"/>
          <w:szCs w:val="26"/>
        </w:rPr>
        <w:t>, 354 N.C. 131, 166 (2001)</w:t>
      </w:r>
      <w:r w:rsidR="004E19DF">
        <w:rPr>
          <w:rFonts w:ascii="Century Schoolbook" w:hAnsi="Century Schoolbook"/>
          <w:sz w:val="26"/>
          <w:szCs w:val="26"/>
        </w:rPr>
        <w:fldChar w:fldCharType="begin"/>
      </w:r>
      <w:r w:rsidR="004E19DF">
        <w:instrText xml:space="preserve"> TA \l "</w:instrText>
      </w:r>
      <w:r w:rsidR="004E19DF" w:rsidRPr="00314CC9">
        <w:rPr>
          <w:rFonts w:ascii="Century Schoolbook" w:hAnsi="Century Schoolbook"/>
          <w:i/>
          <w:iCs/>
          <w:sz w:val="26"/>
          <w:szCs w:val="26"/>
        </w:rPr>
        <w:instrText>State v. Fair</w:instrText>
      </w:r>
      <w:r w:rsidR="004E19DF" w:rsidRPr="00314CC9">
        <w:rPr>
          <w:rFonts w:ascii="Century Schoolbook" w:hAnsi="Century Schoolbook"/>
          <w:sz w:val="26"/>
          <w:szCs w:val="26"/>
        </w:rPr>
        <w:instrText>, 354 N.C. 131 (2001)</w:instrText>
      </w:r>
      <w:r w:rsidR="004E19DF">
        <w:instrText xml:space="preserve">" \s "State v. Fair, 354 N.C. 131, 166 (2001)" \c 1 </w:instrText>
      </w:r>
      <w:r w:rsidR="004E19DF">
        <w:rPr>
          <w:rFonts w:ascii="Century Schoolbook" w:hAnsi="Century Schoolbook"/>
          <w:sz w:val="26"/>
          <w:szCs w:val="26"/>
        </w:rPr>
        <w:fldChar w:fldCharType="end"/>
      </w:r>
      <w:r w:rsidR="00F43C5A">
        <w:rPr>
          <w:rFonts w:ascii="Century Schoolbook" w:hAnsi="Century Schoolbook"/>
          <w:sz w:val="26"/>
          <w:szCs w:val="26"/>
        </w:rPr>
        <w:t xml:space="preserve">. </w:t>
      </w:r>
      <w:r w:rsidR="005C4751">
        <w:rPr>
          <w:rFonts w:ascii="Century Schoolbook" w:hAnsi="Century Schoolbook"/>
          <w:sz w:val="26"/>
          <w:szCs w:val="26"/>
        </w:rPr>
        <w:t xml:space="preserve">The record in this case is incomplete as to: jail logs showing movements of the inmates; </w:t>
      </w:r>
      <w:r w:rsidR="005C4751">
        <w:rPr>
          <w:rFonts w:ascii="Century Schoolbook" w:hAnsi="Century Schoolbook"/>
          <w:sz w:val="26"/>
          <w:szCs w:val="26"/>
        </w:rPr>
        <w:lastRenderedPageBreak/>
        <w:t xml:space="preserve">information concerning the number and crimes of the inmates with whom Gabriel was sitting when he was pressured into changing his story; </w:t>
      </w:r>
      <w:r w:rsidR="003C5530">
        <w:rPr>
          <w:rFonts w:ascii="Century Schoolbook" w:hAnsi="Century Schoolbook"/>
          <w:sz w:val="26"/>
          <w:szCs w:val="26"/>
        </w:rPr>
        <w:t xml:space="preserve">testimony from the other adult inmates with whom Gabriel interacted; </w:t>
      </w:r>
      <w:r w:rsidR="005C4751">
        <w:rPr>
          <w:rFonts w:ascii="Century Schoolbook" w:hAnsi="Century Schoolbook"/>
          <w:sz w:val="26"/>
          <w:szCs w:val="26"/>
        </w:rPr>
        <w:t xml:space="preserve">Detective Johnson’s notes from the first interview to determine what new information Hollingsworth obtained when he was sent back to Gabriel’s pod; any information as to possible reasons for the defense counsel to decide not to object to sheriff’s deputies violating the sight and sound separation statutes and using the violation to obtain a confession. Defendant requests this Court find the ineffective assistance claim has been brought prematurely and dismiss the claim without prejudice, allowing Defendant to bring the claim pursuant to a subsequent motion for appropriate relief in the trial court. See, </w:t>
      </w:r>
      <w:r w:rsidR="005C4751" w:rsidRPr="005C4751">
        <w:rPr>
          <w:rFonts w:ascii="Century Schoolbook" w:hAnsi="Century Schoolbook"/>
          <w:i/>
          <w:iCs/>
          <w:sz w:val="26"/>
          <w:szCs w:val="26"/>
        </w:rPr>
        <w:t>State v. Thompson</w:t>
      </w:r>
      <w:r w:rsidR="005C4751">
        <w:rPr>
          <w:rFonts w:ascii="Century Schoolbook" w:hAnsi="Century Schoolbook"/>
          <w:sz w:val="26"/>
          <w:szCs w:val="26"/>
        </w:rPr>
        <w:t>, 359 N.C. 77, 123 (2004)</w:t>
      </w:r>
      <w:r w:rsidR="004E19DF">
        <w:rPr>
          <w:rFonts w:ascii="Century Schoolbook" w:hAnsi="Century Schoolbook"/>
          <w:sz w:val="26"/>
          <w:szCs w:val="26"/>
        </w:rPr>
        <w:fldChar w:fldCharType="begin"/>
      </w:r>
      <w:r w:rsidR="004E19DF">
        <w:instrText xml:space="preserve"> TA \l "</w:instrText>
      </w:r>
      <w:r w:rsidR="004E19DF" w:rsidRPr="00314CC9">
        <w:rPr>
          <w:rFonts w:ascii="Century Schoolbook" w:hAnsi="Century Schoolbook"/>
          <w:i/>
          <w:iCs/>
          <w:sz w:val="26"/>
          <w:szCs w:val="26"/>
        </w:rPr>
        <w:instrText>State v. Thompson</w:instrText>
      </w:r>
      <w:r w:rsidR="004E19DF" w:rsidRPr="00314CC9">
        <w:rPr>
          <w:rFonts w:ascii="Century Schoolbook" w:hAnsi="Century Schoolbook"/>
          <w:sz w:val="26"/>
          <w:szCs w:val="26"/>
        </w:rPr>
        <w:instrText>, 359 N.C. 77 (2004)</w:instrText>
      </w:r>
      <w:r w:rsidR="004E19DF">
        <w:instrText xml:space="preserve">" \s "State v. Thompson, 359 N.C. 77, 123 (2004)" \c 1 </w:instrText>
      </w:r>
      <w:r w:rsidR="004E19DF">
        <w:rPr>
          <w:rFonts w:ascii="Century Schoolbook" w:hAnsi="Century Schoolbook"/>
          <w:sz w:val="26"/>
          <w:szCs w:val="26"/>
        </w:rPr>
        <w:fldChar w:fldCharType="end"/>
      </w:r>
      <w:r w:rsidR="005C4751">
        <w:rPr>
          <w:rFonts w:ascii="Century Schoolbook" w:hAnsi="Century Schoolbook"/>
          <w:sz w:val="26"/>
          <w:szCs w:val="26"/>
        </w:rPr>
        <w:t xml:space="preserve">, citing to </w:t>
      </w:r>
      <w:r w:rsidR="005C4751" w:rsidRPr="005C4751">
        <w:rPr>
          <w:rFonts w:ascii="Century Schoolbook" w:hAnsi="Century Schoolbook"/>
          <w:i/>
          <w:iCs/>
          <w:sz w:val="26"/>
          <w:szCs w:val="26"/>
        </w:rPr>
        <w:t>Fair</w:t>
      </w:r>
      <w:r w:rsidR="005C4751">
        <w:rPr>
          <w:rFonts w:ascii="Century Schoolbook" w:hAnsi="Century Schoolbook"/>
          <w:sz w:val="26"/>
          <w:szCs w:val="26"/>
        </w:rPr>
        <w:t xml:space="preserve"> at 167.</w:t>
      </w:r>
    </w:p>
    <w:p w14:paraId="1BA1EFA8" w14:textId="77777777" w:rsidR="003C5530" w:rsidRDefault="003C5530">
      <w:pPr>
        <w:rPr>
          <w:rFonts w:ascii="Century Schoolbook" w:hAnsi="Century Schoolbook"/>
          <w:sz w:val="26"/>
          <w:szCs w:val="26"/>
          <w:u w:val="single"/>
        </w:rPr>
      </w:pPr>
      <w:r>
        <w:rPr>
          <w:rFonts w:ascii="Century Schoolbook" w:hAnsi="Century Schoolbook"/>
          <w:sz w:val="26"/>
          <w:szCs w:val="26"/>
          <w:u w:val="single"/>
        </w:rPr>
        <w:br w:type="page"/>
      </w:r>
    </w:p>
    <w:p w14:paraId="0DAC5784" w14:textId="2E52054C" w:rsidR="00A21F47" w:rsidRPr="008479AD" w:rsidRDefault="00A21F47" w:rsidP="00800B82">
      <w:pPr>
        <w:overflowPunct w:val="0"/>
        <w:autoSpaceDE w:val="0"/>
        <w:autoSpaceDN w:val="0"/>
        <w:adjustRightInd w:val="0"/>
        <w:spacing w:before="120" w:after="120" w:line="480" w:lineRule="auto"/>
        <w:jc w:val="center"/>
        <w:textAlignment w:val="baseline"/>
        <w:rPr>
          <w:rFonts w:ascii="Century Schoolbook" w:hAnsi="Century Schoolbook"/>
          <w:sz w:val="26"/>
          <w:szCs w:val="26"/>
          <w:u w:val="single"/>
        </w:rPr>
      </w:pPr>
      <w:r w:rsidRPr="008479AD">
        <w:rPr>
          <w:rFonts w:ascii="Century Schoolbook" w:hAnsi="Century Schoolbook"/>
          <w:sz w:val="26"/>
          <w:szCs w:val="26"/>
          <w:u w:val="single"/>
        </w:rPr>
        <w:lastRenderedPageBreak/>
        <w:t>CONCLUSION</w:t>
      </w:r>
    </w:p>
    <w:p w14:paraId="2AA02129" w14:textId="141E88D6" w:rsidR="00A21F47" w:rsidRPr="008479AD" w:rsidRDefault="00A21F47" w:rsidP="00FD5B4A">
      <w:pPr>
        <w:keepNext/>
        <w:widowControl w:val="0"/>
        <w:spacing w:before="120" w:after="120" w:line="480" w:lineRule="auto"/>
        <w:ind w:firstLine="720"/>
        <w:rPr>
          <w:rFonts w:ascii="Century Schoolbook" w:hAnsi="Century Schoolbook"/>
          <w:sz w:val="26"/>
          <w:szCs w:val="26"/>
        </w:rPr>
      </w:pPr>
      <w:r w:rsidRPr="008479AD">
        <w:rPr>
          <w:rFonts w:ascii="Century Schoolbook" w:hAnsi="Century Schoolbook"/>
          <w:sz w:val="26"/>
          <w:szCs w:val="26"/>
        </w:rPr>
        <w:t xml:space="preserve">For the reasons set forth above, Defendant respectfully contends that this Court </w:t>
      </w:r>
      <w:r w:rsidR="00011570" w:rsidRPr="008479AD">
        <w:rPr>
          <w:rFonts w:ascii="Century Schoolbook" w:hAnsi="Century Schoolbook"/>
          <w:sz w:val="26"/>
          <w:szCs w:val="26"/>
        </w:rPr>
        <w:t xml:space="preserve">should </w:t>
      </w:r>
      <w:r w:rsidR="008F7E16">
        <w:rPr>
          <w:rFonts w:ascii="Century Schoolbook" w:hAnsi="Century Schoolbook"/>
          <w:sz w:val="26"/>
          <w:szCs w:val="26"/>
        </w:rPr>
        <w:t>vacate his convictions</w:t>
      </w:r>
      <w:r w:rsidRPr="008479AD">
        <w:rPr>
          <w:rFonts w:ascii="Century Schoolbook" w:hAnsi="Century Schoolbook"/>
          <w:sz w:val="26"/>
          <w:szCs w:val="26"/>
        </w:rPr>
        <w:t>.</w:t>
      </w:r>
    </w:p>
    <w:p w14:paraId="5C24E062" w14:textId="6F3234EB" w:rsidR="00A21F47" w:rsidRPr="008479AD" w:rsidRDefault="00A21F47" w:rsidP="00631473">
      <w:pPr>
        <w:spacing w:before="120" w:after="120" w:line="480" w:lineRule="auto"/>
        <w:ind w:firstLine="720"/>
        <w:rPr>
          <w:rFonts w:ascii="Century Schoolbook" w:hAnsi="Century Schoolbook"/>
          <w:sz w:val="26"/>
          <w:szCs w:val="26"/>
        </w:rPr>
      </w:pPr>
      <w:r w:rsidRPr="008479AD">
        <w:rPr>
          <w:rFonts w:ascii="Century Schoolbook" w:hAnsi="Century Schoolbook"/>
          <w:sz w:val="26"/>
          <w:szCs w:val="26"/>
        </w:rPr>
        <w:t xml:space="preserve">Respectfully submitted this </w:t>
      </w:r>
      <w:r w:rsidR="004B02AD" w:rsidRPr="008479AD">
        <w:rPr>
          <w:rFonts w:ascii="Century Schoolbook" w:hAnsi="Century Schoolbook"/>
          <w:sz w:val="26"/>
          <w:szCs w:val="26"/>
        </w:rPr>
        <w:t xml:space="preserve">the </w:t>
      </w:r>
      <w:r w:rsidR="005C4751">
        <w:rPr>
          <w:rFonts w:ascii="Century Schoolbook" w:hAnsi="Century Schoolbook"/>
          <w:sz w:val="26"/>
          <w:szCs w:val="26"/>
        </w:rPr>
        <w:t>22</w:t>
      </w:r>
      <w:r w:rsidR="005C4751" w:rsidRPr="005C4751">
        <w:rPr>
          <w:rFonts w:ascii="Century Schoolbook" w:hAnsi="Century Schoolbook"/>
          <w:sz w:val="26"/>
          <w:szCs w:val="26"/>
          <w:vertAlign w:val="superscript"/>
        </w:rPr>
        <w:t>nd</w:t>
      </w:r>
      <w:r w:rsidR="00EA2FDC">
        <w:rPr>
          <w:rFonts w:ascii="Century Schoolbook" w:hAnsi="Century Schoolbook"/>
          <w:sz w:val="26"/>
          <w:szCs w:val="26"/>
        </w:rPr>
        <w:t xml:space="preserve"> day of </w:t>
      </w:r>
      <w:r w:rsidR="00C753DD">
        <w:rPr>
          <w:rFonts w:ascii="Century Schoolbook" w:hAnsi="Century Schoolbook"/>
          <w:sz w:val="26"/>
          <w:szCs w:val="26"/>
        </w:rPr>
        <w:t>May</w:t>
      </w:r>
      <w:r w:rsidR="005C4751">
        <w:rPr>
          <w:rFonts w:ascii="Century Schoolbook" w:hAnsi="Century Schoolbook"/>
          <w:sz w:val="26"/>
          <w:szCs w:val="26"/>
        </w:rPr>
        <w:t xml:space="preserve"> 2023</w:t>
      </w:r>
      <w:r w:rsidR="00F1041F">
        <w:rPr>
          <w:rFonts w:ascii="Century Schoolbook" w:hAnsi="Century Schoolbook"/>
          <w:sz w:val="26"/>
          <w:szCs w:val="26"/>
        </w:rPr>
        <w:t>.</w:t>
      </w:r>
    </w:p>
    <w:p w14:paraId="0DC0FC2D" w14:textId="77777777" w:rsidR="00A21F47" w:rsidRPr="008479AD" w:rsidRDefault="00A21F47" w:rsidP="00652B1A">
      <w:pPr>
        <w:ind w:left="4320"/>
        <w:rPr>
          <w:rFonts w:ascii="Century Schoolbook" w:hAnsi="Century Schoolbook"/>
          <w:sz w:val="26"/>
          <w:szCs w:val="26"/>
          <w:u w:val="single"/>
        </w:rPr>
      </w:pPr>
      <w:r w:rsidRPr="008479AD">
        <w:rPr>
          <w:rFonts w:ascii="Century Schoolbook" w:hAnsi="Century Schoolbook"/>
          <w:sz w:val="26"/>
          <w:szCs w:val="26"/>
          <w:u w:val="single"/>
        </w:rPr>
        <w:t>Electronic Filing</w:t>
      </w:r>
    </w:p>
    <w:p w14:paraId="3F970564"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/s/ Marilyn G. Ozer</w:t>
      </w:r>
    </w:p>
    <w:p w14:paraId="1FB6AC44"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Attorney for Appellant</w:t>
      </w:r>
    </w:p>
    <w:p w14:paraId="3DFB6580" w14:textId="2DAFCD57" w:rsidR="00A21F47" w:rsidRPr="008479AD" w:rsidRDefault="00CB5AF5" w:rsidP="00652B1A">
      <w:pPr>
        <w:ind w:left="4320"/>
        <w:rPr>
          <w:rFonts w:ascii="Century Schoolbook" w:hAnsi="Century Schoolbook"/>
          <w:sz w:val="26"/>
          <w:szCs w:val="26"/>
        </w:rPr>
      </w:pPr>
      <w:r>
        <w:rPr>
          <w:rFonts w:ascii="Century Schoolbook" w:hAnsi="Century Schoolbook"/>
          <w:sz w:val="26"/>
          <w:szCs w:val="26"/>
        </w:rPr>
        <w:t xml:space="preserve">510 </w:t>
      </w:r>
      <w:proofErr w:type="spellStart"/>
      <w:r>
        <w:rPr>
          <w:rFonts w:ascii="Century Schoolbook" w:hAnsi="Century Schoolbook"/>
          <w:sz w:val="26"/>
          <w:szCs w:val="26"/>
        </w:rPr>
        <w:t>Meadowmont</w:t>
      </w:r>
      <w:proofErr w:type="spellEnd"/>
      <w:r>
        <w:rPr>
          <w:rFonts w:ascii="Century Schoolbook" w:hAnsi="Century Schoolbook"/>
          <w:sz w:val="26"/>
          <w:szCs w:val="26"/>
        </w:rPr>
        <w:t xml:space="preserve"> Village Cir.</w:t>
      </w:r>
    </w:p>
    <w:p w14:paraId="7071AD33" w14:textId="63B2DFF6"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Chapel Hill, NC 2751</w:t>
      </w:r>
      <w:r w:rsidR="00CB5AF5">
        <w:rPr>
          <w:rFonts w:ascii="Century Schoolbook" w:hAnsi="Century Schoolbook"/>
          <w:sz w:val="26"/>
          <w:szCs w:val="26"/>
        </w:rPr>
        <w:t>7</w:t>
      </w:r>
    </w:p>
    <w:p w14:paraId="540E653A" w14:textId="280CC68A"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 xml:space="preserve">(919) </w:t>
      </w:r>
      <w:r w:rsidR="00CB5AF5">
        <w:rPr>
          <w:rFonts w:ascii="Century Schoolbook" w:hAnsi="Century Schoolbook"/>
          <w:sz w:val="26"/>
          <w:szCs w:val="26"/>
        </w:rPr>
        <w:t>451-3784</w:t>
      </w:r>
    </w:p>
    <w:p w14:paraId="474E4AE5" w14:textId="7FD685F0" w:rsidR="00F34F73" w:rsidRDefault="00F34F73" w:rsidP="00652B1A">
      <w:pPr>
        <w:ind w:left="4320"/>
        <w:rPr>
          <w:rFonts w:ascii="Century Schoolbook" w:hAnsi="Century Schoolbook"/>
          <w:sz w:val="26"/>
          <w:szCs w:val="26"/>
        </w:rPr>
      </w:pPr>
      <w:r w:rsidRPr="008479AD">
        <w:rPr>
          <w:rFonts w:ascii="Century Schoolbook" w:hAnsi="Century Schoolbook"/>
          <w:sz w:val="26"/>
          <w:szCs w:val="26"/>
        </w:rPr>
        <w:t>State Bar #: 18360</w:t>
      </w:r>
    </w:p>
    <w:p w14:paraId="63DD3AAD" w14:textId="676F7C62" w:rsidR="005D4783" w:rsidRPr="008479AD" w:rsidRDefault="005D4783" w:rsidP="00652B1A">
      <w:pPr>
        <w:ind w:left="4320"/>
        <w:rPr>
          <w:rFonts w:ascii="Century Schoolbook" w:hAnsi="Century Schoolbook"/>
          <w:sz w:val="26"/>
          <w:szCs w:val="26"/>
        </w:rPr>
      </w:pPr>
      <w:r>
        <w:rPr>
          <w:rFonts w:ascii="Century Schoolbook" w:hAnsi="Century Schoolbook"/>
          <w:sz w:val="26"/>
          <w:szCs w:val="26"/>
        </w:rPr>
        <w:t>marilynozer1@gmail.com</w:t>
      </w:r>
    </w:p>
    <w:p w14:paraId="16077B1B" w14:textId="72842AF2" w:rsidR="002F788C" w:rsidRDefault="002F788C">
      <w:pPr>
        <w:rPr>
          <w:rFonts w:ascii="Century Schoolbook" w:hAnsi="Century Schoolbook"/>
          <w:b/>
          <w:sz w:val="26"/>
          <w:szCs w:val="26"/>
          <w:u w:val="single"/>
        </w:rPr>
      </w:pPr>
    </w:p>
    <w:p w14:paraId="4171F9C7" w14:textId="77777777" w:rsidR="00B43F68" w:rsidRDefault="00B43F68" w:rsidP="00496CDC">
      <w:pPr>
        <w:spacing w:before="120" w:after="120" w:line="480" w:lineRule="auto"/>
        <w:jc w:val="center"/>
        <w:rPr>
          <w:rFonts w:ascii="Century Schoolbook" w:hAnsi="Century Schoolbook"/>
          <w:b/>
          <w:sz w:val="26"/>
          <w:szCs w:val="26"/>
          <w:u w:val="single"/>
        </w:rPr>
      </w:pPr>
    </w:p>
    <w:p w14:paraId="489638B8" w14:textId="23E27367" w:rsidR="001756CD" w:rsidRPr="008479AD" w:rsidRDefault="001756CD" w:rsidP="00496CDC">
      <w:pPr>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CERTIFICATE OF FILING AND SERVICE</w:t>
      </w:r>
    </w:p>
    <w:p w14:paraId="460ACD00" w14:textId="77777777" w:rsidR="001756CD" w:rsidRPr="008479AD" w:rsidRDefault="001756CD" w:rsidP="00496CDC">
      <w:pPr>
        <w:spacing w:before="120" w:after="120" w:line="480" w:lineRule="auto"/>
        <w:rPr>
          <w:rFonts w:ascii="Century Schoolbook" w:hAnsi="Century Schoolbook"/>
          <w:sz w:val="26"/>
          <w:szCs w:val="26"/>
        </w:rPr>
      </w:pPr>
      <w:r w:rsidRPr="008479AD">
        <w:rPr>
          <w:rFonts w:ascii="Century Schoolbook" w:hAnsi="Century Schoolbook"/>
          <w:sz w:val="26"/>
          <w:szCs w:val="26"/>
        </w:rPr>
        <w:tab/>
        <w:t>I hereby certify that the original Defendant-Appellant’s Brief has been filed electronically pursuant to Rule 26.</w:t>
      </w:r>
    </w:p>
    <w:p w14:paraId="65CA1431" w14:textId="77777777" w:rsidR="00C753DD" w:rsidRDefault="004F4543" w:rsidP="00C753DD">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 xml:space="preserve">I further hereby certify that a copy of the above and foregoing Defendant-Appellant’s Brief has been duly served upon </w:t>
      </w:r>
      <w:proofErr w:type="spellStart"/>
      <w:r w:rsidR="00C753DD">
        <w:rPr>
          <w:rFonts w:ascii="Century Schoolbook" w:hAnsi="Century Schoolbook"/>
          <w:sz w:val="26"/>
          <w:szCs w:val="26"/>
        </w:rPr>
        <w:t>Cadon</w:t>
      </w:r>
      <w:proofErr w:type="spellEnd"/>
      <w:r w:rsidR="00C753DD">
        <w:rPr>
          <w:rFonts w:ascii="Century Schoolbook" w:hAnsi="Century Schoolbook"/>
          <w:sz w:val="26"/>
          <w:szCs w:val="26"/>
        </w:rPr>
        <w:t xml:space="preserve"> William Hayes</w:t>
      </w:r>
      <w:r w:rsidR="00C753DD" w:rsidRPr="006D1EF4">
        <w:rPr>
          <w:rFonts w:ascii="Century Schoolbook" w:hAnsi="Century Schoolbook"/>
          <w:sz w:val="26"/>
          <w:szCs w:val="26"/>
        </w:rPr>
        <w:t xml:space="preserve">, Assistant Attorney General, by electronic mail to </w:t>
      </w:r>
      <w:hyperlink r:id="rId9" w:history="1">
        <w:r w:rsidR="00C753DD" w:rsidRPr="00DB43E6">
          <w:rPr>
            <w:rStyle w:val="Hyperlink"/>
            <w:rFonts w:ascii="Century Schoolbook" w:hAnsi="Century Schoolbook"/>
            <w:sz w:val="26"/>
            <w:szCs w:val="26"/>
          </w:rPr>
          <w:t>cwhayes@ncdoj.gov</w:t>
        </w:r>
      </w:hyperlink>
      <w:r w:rsidR="00C753DD" w:rsidRPr="006D1EF4">
        <w:rPr>
          <w:rFonts w:ascii="Century Schoolbook" w:hAnsi="Century Schoolbook"/>
          <w:sz w:val="26"/>
          <w:szCs w:val="26"/>
        </w:rPr>
        <w:t xml:space="preserve"> .</w:t>
      </w:r>
    </w:p>
    <w:p w14:paraId="41971724" w14:textId="779757AE" w:rsidR="001756CD" w:rsidRPr="008479AD" w:rsidRDefault="001756CD" w:rsidP="00C753DD">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116FD8" w:rsidRPr="008479AD">
        <w:rPr>
          <w:rFonts w:ascii="Century Schoolbook" w:hAnsi="Century Schoolbook"/>
          <w:sz w:val="26"/>
          <w:szCs w:val="26"/>
        </w:rPr>
        <w:t xml:space="preserve">This </w:t>
      </w:r>
      <w:r w:rsidR="00C07DD4" w:rsidRPr="008479AD">
        <w:rPr>
          <w:rFonts w:ascii="Century Schoolbook" w:hAnsi="Century Schoolbook"/>
          <w:sz w:val="26"/>
          <w:szCs w:val="26"/>
        </w:rPr>
        <w:t xml:space="preserve">the </w:t>
      </w:r>
      <w:r w:rsidR="005C4751">
        <w:rPr>
          <w:rFonts w:ascii="Century Schoolbook" w:hAnsi="Century Schoolbook"/>
          <w:sz w:val="26"/>
          <w:szCs w:val="26"/>
        </w:rPr>
        <w:t>22</w:t>
      </w:r>
      <w:r w:rsidR="005C4751" w:rsidRPr="005C4751">
        <w:rPr>
          <w:rFonts w:ascii="Century Schoolbook" w:hAnsi="Century Schoolbook"/>
          <w:sz w:val="26"/>
          <w:szCs w:val="26"/>
          <w:vertAlign w:val="superscript"/>
        </w:rPr>
        <w:t>nd</w:t>
      </w:r>
      <w:r w:rsidR="005C4751">
        <w:rPr>
          <w:rFonts w:ascii="Century Schoolbook" w:hAnsi="Century Schoolbook"/>
          <w:sz w:val="26"/>
          <w:szCs w:val="26"/>
        </w:rPr>
        <w:t xml:space="preserve"> </w:t>
      </w:r>
      <w:r w:rsidR="00EA2FDC">
        <w:rPr>
          <w:rFonts w:ascii="Century Schoolbook" w:hAnsi="Century Schoolbook"/>
          <w:sz w:val="26"/>
          <w:szCs w:val="26"/>
        </w:rPr>
        <w:t xml:space="preserve">day of </w:t>
      </w:r>
      <w:r w:rsidR="00C753DD">
        <w:rPr>
          <w:rFonts w:ascii="Century Schoolbook" w:hAnsi="Century Schoolbook"/>
          <w:sz w:val="26"/>
          <w:szCs w:val="26"/>
        </w:rPr>
        <w:t>May</w:t>
      </w:r>
      <w:r w:rsidR="006D64D1">
        <w:rPr>
          <w:rFonts w:ascii="Century Schoolbook" w:hAnsi="Century Schoolbook"/>
          <w:sz w:val="26"/>
          <w:szCs w:val="26"/>
        </w:rPr>
        <w:t xml:space="preserve"> 2023.</w:t>
      </w:r>
    </w:p>
    <w:p w14:paraId="5C5F9186" w14:textId="77777777" w:rsidR="001756CD" w:rsidRPr="008479AD" w:rsidRDefault="001756CD" w:rsidP="00652B1A">
      <w:pPr>
        <w:ind w:left="4320"/>
        <w:rPr>
          <w:rFonts w:ascii="Century Schoolbook" w:hAnsi="Century Schoolbook"/>
          <w:sz w:val="26"/>
          <w:szCs w:val="26"/>
          <w:u w:val="single"/>
        </w:rPr>
      </w:pPr>
      <w:r w:rsidRPr="008479AD">
        <w:rPr>
          <w:rFonts w:ascii="Century Schoolbook" w:hAnsi="Century Schoolbook"/>
          <w:sz w:val="26"/>
          <w:szCs w:val="26"/>
          <w:u w:val="single"/>
        </w:rPr>
        <w:t>Electronic Filing</w:t>
      </w:r>
    </w:p>
    <w:p w14:paraId="595EAC87" w14:textId="77777777" w:rsidR="001756CD" w:rsidRPr="008479AD" w:rsidRDefault="001756CD" w:rsidP="00652B1A">
      <w:pPr>
        <w:ind w:left="4320"/>
        <w:rPr>
          <w:rFonts w:ascii="Century Schoolbook" w:hAnsi="Century Schoolbook"/>
          <w:sz w:val="26"/>
          <w:szCs w:val="26"/>
        </w:rPr>
      </w:pPr>
      <w:r w:rsidRPr="008479AD">
        <w:rPr>
          <w:rFonts w:ascii="Century Schoolbook" w:hAnsi="Century Schoolbook"/>
          <w:sz w:val="26"/>
          <w:szCs w:val="26"/>
        </w:rPr>
        <w:t>Marilyn G. Ozer</w:t>
      </w:r>
    </w:p>
    <w:p w14:paraId="200D91A2" w14:textId="3263B174" w:rsidR="001756CD" w:rsidRPr="008479AD" w:rsidRDefault="001756CD" w:rsidP="00652B1A">
      <w:pPr>
        <w:ind w:left="4320"/>
        <w:rPr>
          <w:rFonts w:ascii="Century Schoolbook" w:hAnsi="Century Schoolbook"/>
          <w:sz w:val="26"/>
          <w:szCs w:val="26"/>
        </w:rPr>
      </w:pPr>
      <w:r w:rsidRPr="008479AD">
        <w:rPr>
          <w:rFonts w:ascii="Century Schoolbook" w:hAnsi="Century Schoolbook"/>
          <w:sz w:val="26"/>
          <w:szCs w:val="26"/>
        </w:rPr>
        <w:t>Attorney at Law</w:t>
      </w:r>
    </w:p>
    <w:p w14:paraId="64067E37" w14:textId="77777777" w:rsidR="00EE024B" w:rsidRPr="008479AD" w:rsidRDefault="00EE024B" w:rsidP="00FD5B4A">
      <w:pPr>
        <w:keepNext/>
        <w:keepLines/>
        <w:widowControl w:val="0"/>
        <w:spacing w:before="120" w:after="120" w:line="480" w:lineRule="auto"/>
        <w:jc w:val="center"/>
        <w:rPr>
          <w:rFonts w:ascii="Century Schoolbook" w:hAnsi="Century Schoolbook"/>
          <w:b/>
          <w:sz w:val="26"/>
          <w:szCs w:val="26"/>
          <w:u w:val="single"/>
        </w:rPr>
      </w:pPr>
    </w:p>
    <w:p w14:paraId="403AEEE5" w14:textId="6DAB69CB" w:rsidR="00964A1A" w:rsidRPr="008479AD" w:rsidRDefault="00964A1A" w:rsidP="00FD5B4A">
      <w:pPr>
        <w:keepNext/>
        <w:keepLines/>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CERTIFICATE OF COMPLIANCE</w:t>
      </w:r>
    </w:p>
    <w:p w14:paraId="7F174FDB" w14:textId="77777777" w:rsidR="00964A1A" w:rsidRPr="008479AD" w:rsidRDefault="00964A1A" w:rsidP="00F01E49">
      <w:pPr>
        <w:keepNext/>
        <w:keepLines/>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9B4B84" w:rsidRPr="008479AD">
        <w:rPr>
          <w:rFonts w:ascii="Century Schoolbook" w:hAnsi="Century Schoolbook"/>
          <w:sz w:val="26"/>
          <w:szCs w:val="26"/>
        </w:rPr>
        <w:t>Undersigned counsel certifies that</w:t>
      </w:r>
      <w:r w:rsidRPr="008479AD">
        <w:rPr>
          <w:rFonts w:ascii="Century Schoolbook" w:hAnsi="Century Schoolbook"/>
          <w:sz w:val="26"/>
          <w:szCs w:val="26"/>
        </w:rPr>
        <w:t xml:space="preserve"> this Brief </w:t>
      </w:r>
      <w:proofErr w:type="gramStart"/>
      <w:r w:rsidR="009B4B84" w:rsidRPr="008479AD">
        <w:rPr>
          <w:rFonts w:ascii="Century Schoolbook" w:hAnsi="Century Schoolbook"/>
          <w:sz w:val="26"/>
          <w:szCs w:val="26"/>
        </w:rPr>
        <w:t>is in compliance with</w:t>
      </w:r>
      <w:proofErr w:type="gramEnd"/>
      <w:r w:rsidR="009B4B84" w:rsidRPr="008479AD">
        <w:rPr>
          <w:rFonts w:ascii="Century Schoolbook" w:hAnsi="Century Schoolbook"/>
          <w:sz w:val="26"/>
          <w:szCs w:val="26"/>
        </w:rPr>
        <w:t xml:space="preserve"> Rule 28(j)(2) of the North Carolina Rules of Appellate Procedure in that it </w:t>
      </w:r>
      <w:r w:rsidRPr="008479AD">
        <w:rPr>
          <w:rFonts w:ascii="Century Schoolbook" w:hAnsi="Century Schoolbook"/>
          <w:sz w:val="26"/>
          <w:szCs w:val="26"/>
        </w:rPr>
        <w:t xml:space="preserve">was prepared using Microsoft Word, </w:t>
      </w:r>
      <w:r w:rsidR="0057231A" w:rsidRPr="008479AD">
        <w:rPr>
          <w:rFonts w:ascii="Century Schoolbook" w:hAnsi="Century Schoolbook"/>
          <w:sz w:val="26"/>
          <w:szCs w:val="26"/>
        </w:rPr>
        <w:t>Century</w:t>
      </w:r>
      <w:r w:rsidR="00790F9B" w:rsidRPr="008479AD">
        <w:rPr>
          <w:rFonts w:ascii="Century Schoolbook" w:hAnsi="Century Schoolbook"/>
          <w:sz w:val="26"/>
          <w:szCs w:val="26"/>
        </w:rPr>
        <w:t xml:space="preserve"> Schoolbook</w:t>
      </w:r>
      <w:r w:rsidR="0057231A" w:rsidRPr="008479AD">
        <w:rPr>
          <w:rFonts w:ascii="Century Schoolbook" w:hAnsi="Century Schoolbook"/>
          <w:sz w:val="26"/>
          <w:szCs w:val="26"/>
        </w:rPr>
        <w:t>, 13</w:t>
      </w:r>
      <w:r w:rsidRPr="008479AD">
        <w:rPr>
          <w:rFonts w:ascii="Century Schoolbook" w:hAnsi="Century Schoolbook"/>
          <w:sz w:val="26"/>
          <w:szCs w:val="26"/>
        </w:rPr>
        <w:t xml:space="preserve">-point type. The word count, including footnotes and citations, is </w:t>
      </w:r>
      <w:r w:rsidR="008440C4" w:rsidRPr="008479AD">
        <w:rPr>
          <w:rFonts w:ascii="Century Schoolbook" w:hAnsi="Century Schoolbook"/>
          <w:sz w:val="26"/>
          <w:szCs w:val="26"/>
        </w:rPr>
        <w:t xml:space="preserve">less than 8750 </w:t>
      </w:r>
      <w:r w:rsidRPr="008479AD">
        <w:rPr>
          <w:rFonts w:ascii="Century Schoolbook" w:hAnsi="Century Schoolbook"/>
          <w:sz w:val="26"/>
          <w:szCs w:val="26"/>
        </w:rPr>
        <w:t>words</w:t>
      </w:r>
      <w:r w:rsidR="009B4B84" w:rsidRPr="008479AD">
        <w:rPr>
          <w:rFonts w:ascii="Century Schoolbook" w:hAnsi="Century Schoolbook"/>
          <w:sz w:val="26"/>
          <w:szCs w:val="26"/>
        </w:rPr>
        <w:t>, as indicated by Word, the program used to prepare the brief</w:t>
      </w:r>
      <w:r w:rsidRPr="008479AD">
        <w:rPr>
          <w:rFonts w:ascii="Century Schoolbook" w:hAnsi="Century Schoolbook"/>
          <w:sz w:val="26"/>
          <w:szCs w:val="26"/>
        </w:rPr>
        <w:t>.</w:t>
      </w:r>
    </w:p>
    <w:p w14:paraId="3C5F8F2D" w14:textId="43063A72" w:rsidR="00964A1A" w:rsidRPr="008479AD" w:rsidRDefault="00964A1A" w:rsidP="00FD5B4A">
      <w:pPr>
        <w:keepNext/>
        <w:keepLines/>
        <w:widowControl w:val="0"/>
        <w:spacing w:before="120" w:after="120" w:line="480" w:lineRule="auto"/>
        <w:rPr>
          <w:rFonts w:ascii="Century Schoolbook" w:hAnsi="Century Schoolbook"/>
          <w:sz w:val="26"/>
          <w:szCs w:val="26"/>
        </w:rPr>
      </w:pPr>
      <w:r w:rsidRPr="008479AD">
        <w:rPr>
          <w:rFonts w:ascii="Century Schoolbook" w:hAnsi="Century Schoolbook"/>
          <w:sz w:val="26"/>
          <w:szCs w:val="26"/>
        </w:rPr>
        <w:tab/>
      </w:r>
      <w:r w:rsidR="000224AC" w:rsidRPr="008479AD">
        <w:rPr>
          <w:rFonts w:ascii="Century Schoolbook" w:hAnsi="Century Schoolbook"/>
          <w:sz w:val="26"/>
          <w:szCs w:val="26"/>
        </w:rPr>
        <w:t xml:space="preserve">This </w:t>
      </w:r>
      <w:r w:rsidR="00C07DD4" w:rsidRPr="008479AD">
        <w:rPr>
          <w:rFonts w:ascii="Century Schoolbook" w:hAnsi="Century Schoolbook"/>
          <w:sz w:val="26"/>
          <w:szCs w:val="26"/>
        </w:rPr>
        <w:t xml:space="preserve">the </w:t>
      </w:r>
      <w:r w:rsidR="003C5530">
        <w:rPr>
          <w:rFonts w:ascii="Century Schoolbook" w:hAnsi="Century Schoolbook"/>
          <w:sz w:val="26"/>
          <w:szCs w:val="26"/>
        </w:rPr>
        <w:t>22</w:t>
      </w:r>
      <w:r w:rsidR="003C5530" w:rsidRPr="003C5530">
        <w:rPr>
          <w:rFonts w:ascii="Century Schoolbook" w:hAnsi="Century Schoolbook"/>
          <w:sz w:val="26"/>
          <w:szCs w:val="26"/>
          <w:vertAlign w:val="superscript"/>
        </w:rPr>
        <w:t>nd</w:t>
      </w:r>
      <w:r w:rsidR="003C5530">
        <w:rPr>
          <w:rFonts w:ascii="Century Schoolbook" w:hAnsi="Century Schoolbook"/>
          <w:sz w:val="26"/>
          <w:szCs w:val="26"/>
        </w:rPr>
        <w:t xml:space="preserve"> </w:t>
      </w:r>
      <w:r w:rsidR="00EA2FDC">
        <w:rPr>
          <w:rFonts w:ascii="Century Schoolbook" w:hAnsi="Century Schoolbook"/>
          <w:sz w:val="26"/>
          <w:szCs w:val="26"/>
        </w:rPr>
        <w:t xml:space="preserve">day of </w:t>
      </w:r>
      <w:r w:rsidR="00B6577D">
        <w:rPr>
          <w:rFonts w:ascii="Century Schoolbook" w:hAnsi="Century Schoolbook"/>
          <w:sz w:val="26"/>
          <w:szCs w:val="26"/>
        </w:rPr>
        <w:t>May</w:t>
      </w:r>
      <w:r w:rsidR="006D64D1">
        <w:rPr>
          <w:rFonts w:ascii="Century Schoolbook" w:hAnsi="Century Schoolbook"/>
          <w:sz w:val="26"/>
          <w:szCs w:val="26"/>
        </w:rPr>
        <w:t xml:space="preserve"> 2023.</w:t>
      </w:r>
    </w:p>
    <w:p w14:paraId="39048CB0" w14:textId="77777777" w:rsidR="00964A1A" w:rsidRPr="008479AD" w:rsidRDefault="00964A1A" w:rsidP="00652B1A">
      <w:pPr>
        <w:keepNext/>
        <w:keepLines/>
        <w:widowControl w:val="0"/>
        <w:ind w:left="4320"/>
        <w:rPr>
          <w:rFonts w:ascii="Century Schoolbook" w:hAnsi="Century Schoolbook"/>
          <w:sz w:val="26"/>
          <w:szCs w:val="26"/>
          <w:u w:val="single"/>
        </w:rPr>
      </w:pPr>
      <w:r w:rsidRPr="008479AD">
        <w:rPr>
          <w:rFonts w:ascii="Century Schoolbook" w:hAnsi="Century Schoolbook"/>
          <w:sz w:val="26"/>
          <w:szCs w:val="26"/>
          <w:u w:val="single"/>
        </w:rPr>
        <w:t>Electronic Filing</w:t>
      </w:r>
    </w:p>
    <w:p w14:paraId="7E95FF85" w14:textId="77777777" w:rsidR="00964A1A" w:rsidRPr="008479AD" w:rsidRDefault="00964A1A" w:rsidP="00652B1A">
      <w:pPr>
        <w:keepNext/>
        <w:keepLines/>
        <w:widowControl w:val="0"/>
        <w:ind w:left="4320"/>
        <w:rPr>
          <w:rFonts w:ascii="Century Schoolbook" w:hAnsi="Century Schoolbook"/>
          <w:sz w:val="26"/>
          <w:szCs w:val="26"/>
        </w:rPr>
      </w:pPr>
      <w:r w:rsidRPr="008479AD">
        <w:rPr>
          <w:rFonts w:ascii="Century Schoolbook" w:hAnsi="Century Schoolbook"/>
          <w:sz w:val="26"/>
          <w:szCs w:val="26"/>
        </w:rPr>
        <w:t>Marilyn G. Ozer</w:t>
      </w:r>
    </w:p>
    <w:p w14:paraId="5B788B60" w14:textId="4FA70867" w:rsidR="00A96E3D" w:rsidRPr="008479AD" w:rsidRDefault="008440C4" w:rsidP="00652B1A">
      <w:pPr>
        <w:keepNext/>
        <w:keepLines/>
        <w:widowControl w:val="0"/>
        <w:ind w:left="4320"/>
        <w:rPr>
          <w:rFonts w:ascii="Century Schoolbook" w:hAnsi="Century Schoolbook"/>
          <w:sz w:val="26"/>
          <w:szCs w:val="26"/>
        </w:rPr>
      </w:pPr>
      <w:r w:rsidRPr="008479AD">
        <w:rPr>
          <w:rFonts w:ascii="Century Schoolbook" w:hAnsi="Century Schoolbook"/>
          <w:sz w:val="26"/>
          <w:szCs w:val="26"/>
        </w:rPr>
        <w:t>Attorney at Law</w:t>
      </w:r>
    </w:p>
    <w:p w14:paraId="55FA42F0" w14:textId="23EF8BF1" w:rsidR="00246F60" w:rsidRDefault="00246F60">
      <w:pPr>
        <w:rPr>
          <w:rFonts w:ascii="Century Schoolbook" w:hAnsi="Century Schoolbook"/>
          <w:sz w:val="26"/>
          <w:szCs w:val="26"/>
        </w:rPr>
      </w:pPr>
    </w:p>
    <w:p w14:paraId="6323636F" w14:textId="5FAA7B7B" w:rsidR="003C5530" w:rsidRDefault="003C5530">
      <w:pPr>
        <w:rPr>
          <w:rFonts w:ascii="Century Schoolbook" w:hAnsi="Century Schoolbook"/>
          <w:sz w:val="26"/>
          <w:szCs w:val="26"/>
        </w:rPr>
      </w:pPr>
      <w:r>
        <w:rPr>
          <w:rFonts w:ascii="Century Schoolbook" w:hAnsi="Century Schoolbook"/>
          <w:sz w:val="26"/>
          <w:szCs w:val="26"/>
        </w:rPr>
        <w:br w:type="page"/>
      </w:r>
    </w:p>
    <w:p w14:paraId="2A4FF593" w14:textId="77777777" w:rsidR="003C5530" w:rsidRDefault="003C5530">
      <w:pPr>
        <w:rPr>
          <w:rFonts w:ascii="Century Schoolbook" w:hAnsi="Century Schoolbook"/>
          <w:sz w:val="26"/>
          <w:szCs w:val="26"/>
        </w:rPr>
      </w:pPr>
    </w:p>
    <w:p w14:paraId="302F11EE" w14:textId="77777777" w:rsidR="003C5530" w:rsidRDefault="003C5530">
      <w:pPr>
        <w:rPr>
          <w:rFonts w:ascii="Century Schoolbook" w:hAnsi="Century Schoolbook"/>
          <w:sz w:val="26"/>
          <w:szCs w:val="26"/>
        </w:rPr>
      </w:pPr>
    </w:p>
    <w:p w14:paraId="1EB0EDE6" w14:textId="77777777" w:rsidR="003C5530" w:rsidRDefault="003C5530">
      <w:pPr>
        <w:rPr>
          <w:rFonts w:ascii="Century Schoolbook" w:hAnsi="Century Schoolbook"/>
          <w:sz w:val="26"/>
          <w:szCs w:val="26"/>
        </w:rPr>
      </w:pPr>
    </w:p>
    <w:p w14:paraId="086FA1D2" w14:textId="77777777" w:rsidR="003C5530" w:rsidRDefault="003C5530">
      <w:pPr>
        <w:rPr>
          <w:rFonts w:ascii="Century Schoolbook" w:hAnsi="Century Schoolbook"/>
          <w:sz w:val="26"/>
          <w:szCs w:val="26"/>
        </w:rPr>
      </w:pPr>
    </w:p>
    <w:p w14:paraId="6F9E6D80" w14:textId="17729310" w:rsidR="003C5530" w:rsidRPr="003C5530" w:rsidRDefault="003C5530" w:rsidP="003C5530">
      <w:pPr>
        <w:jc w:val="center"/>
        <w:rPr>
          <w:rFonts w:ascii="Century Schoolbook" w:hAnsi="Century Schoolbook"/>
          <w:b/>
          <w:bCs/>
          <w:sz w:val="26"/>
          <w:szCs w:val="26"/>
        </w:rPr>
      </w:pPr>
      <w:r w:rsidRPr="003C5530">
        <w:rPr>
          <w:rFonts w:ascii="Century Schoolbook" w:hAnsi="Century Schoolbook"/>
          <w:b/>
          <w:bCs/>
          <w:sz w:val="26"/>
          <w:szCs w:val="26"/>
        </w:rPr>
        <w:t>APPENDIX A</w:t>
      </w:r>
    </w:p>
    <w:p w14:paraId="590B90F6" w14:textId="77777777" w:rsidR="003C5530" w:rsidRPr="003C5530" w:rsidRDefault="003C5530" w:rsidP="003C5530">
      <w:pPr>
        <w:jc w:val="center"/>
        <w:rPr>
          <w:rFonts w:ascii="Century Schoolbook" w:hAnsi="Century Schoolbook"/>
          <w:b/>
          <w:bCs/>
          <w:sz w:val="26"/>
          <w:szCs w:val="26"/>
        </w:rPr>
      </w:pPr>
    </w:p>
    <w:p w14:paraId="40872FDE" w14:textId="5FD45F3D" w:rsidR="003C5530" w:rsidRPr="003C5530" w:rsidRDefault="003C5530" w:rsidP="003C5530">
      <w:pPr>
        <w:jc w:val="center"/>
        <w:rPr>
          <w:rFonts w:ascii="Century Schoolbook" w:hAnsi="Century Schoolbook"/>
          <w:b/>
          <w:bCs/>
          <w:sz w:val="26"/>
          <w:szCs w:val="26"/>
        </w:rPr>
      </w:pPr>
      <w:r w:rsidRPr="003C5530">
        <w:rPr>
          <w:rFonts w:ascii="Century Schoolbook" w:hAnsi="Century Schoolbook"/>
          <w:b/>
          <w:bCs/>
          <w:sz w:val="26"/>
          <w:szCs w:val="26"/>
        </w:rPr>
        <w:t>TESTIMONY OF CURTIS HOLLINGSWORTH</w:t>
      </w:r>
    </w:p>
    <w:sectPr w:rsidR="003C5530" w:rsidRPr="003C5530" w:rsidSect="00523B32">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DA16" w14:textId="77777777" w:rsidR="00D608C4" w:rsidRDefault="00D608C4" w:rsidP="00F705CB">
      <w:r>
        <w:separator/>
      </w:r>
    </w:p>
  </w:endnote>
  <w:endnote w:type="continuationSeparator" w:id="0">
    <w:p w14:paraId="5D1D8372" w14:textId="77777777" w:rsidR="00D608C4" w:rsidRDefault="00D608C4" w:rsidP="00F7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8AF7" w14:textId="77777777" w:rsidR="00D608C4" w:rsidRDefault="00D608C4" w:rsidP="00F705CB">
      <w:r>
        <w:separator/>
      </w:r>
    </w:p>
  </w:footnote>
  <w:footnote w:type="continuationSeparator" w:id="0">
    <w:p w14:paraId="146DC4D9" w14:textId="77777777" w:rsidR="00D608C4" w:rsidRDefault="00D608C4" w:rsidP="00F705CB">
      <w:r>
        <w:continuationSeparator/>
      </w:r>
    </w:p>
  </w:footnote>
  <w:footnote w:id="1">
    <w:p w14:paraId="550B4F5B" w14:textId="031DBADC" w:rsidR="00E41299" w:rsidRPr="00E41299" w:rsidRDefault="00E41299">
      <w:pPr>
        <w:pStyle w:val="FootnoteText"/>
        <w:rPr>
          <w:rFonts w:ascii="Century Schoolbook" w:hAnsi="Century Schoolbook"/>
          <w:sz w:val="26"/>
          <w:szCs w:val="26"/>
        </w:rPr>
      </w:pPr>
      <w:r w:rsidRPr="00E41299">
        <w:rPr>
          <w:rStyle w:val="FootnoteReference"/>
          <w:rFonts w:ascii="Century Schoolbook" w:hAnsi="Century Schoolbook"/>
          <w:sz w:val="26"/>
          <w:szCs w:val="26"/>
        </w:rPr>
        <w:footnoteRef/>
      </w:r>
      <w:r w:rsidRPr="00E41299">
        <w:rPr>
          <w:rFonts w:ascii="Century Schoolbook" w:hAnsi="Century Schoolbook"/>
          <w:sz w:val="26"/>
          <w:szCs w:val="26"/>
        </w:rPr>
        <w:t xml:space="preserve"> Three interviews were recorded at the sheriff’s office. The interviews were </w:t>
      </w:r>
      <w:r w:rsidR="0009414E">
        <w:rPr>
          <w:rFonts w:ascii="Century Schoolbook" w:hAnsi="Century Schoolbook"/>
          <w:sz w:val="26"/>
          <w:szCs w:val="26"/>
        </w:rPr>
        <w:t>uploaded to a DVD marked</w:t>
      </w:r>
      <w:r w:rsidRPr="00E41299">
        <w:rPr>
          <w:rFonts w:ascii="Century Schoolbook" w:hAnsi="Century Schoolbook"/>
          <w:sz w:val="26"/>
          <w:szCs w:val="26"/>
        </w:rPr>
        <w:t xml:space="preserve"> State’s Exhibit 272. The first interview began at approximately 11 p.m. on December 6. Gabriel and his parents were present. (State’s Exhibit 272A) The second interview began on the morning of December 7, again with Defendant’s parents present. (State’s Exhibit 272B) The third interview took place on December 20. At this interview Gabriel’s attorney was present, but not his parents. (State’s Exhibit 272C)</w:t>
      </w:r>
      <w:r w:rsidR="00781EF6">
        <w:rPr>
          <w:rFonts w:ascii="Century Schoolbook" w:hAnsi="Century Schoolbook"/>
          <w:sz w:val="26"/>
          <w:szCs w:val="26"/>
        </w:rPr>
        <w:t>.</w:t>
      </w:r>
    </w:p>
  </w:footnote>
  <w:footnote w:id="2">
    <w:p w14:paraId="552CF60C" w14:textId="2EE9E369" w:rsidR="00923338" w:rsidRPr="00923338" w:rsidRDefault="00923338">
      <w:pPr>
        <w:pStyle w:val="FootnoteText"/>
        <w:rPr>
          <w:rFonts w:ascii="Century Schoolbook" w:hAnsi="Century Schoolbook"/>
          <w:sz w:val="26"/>
          <w:szCs w:val="26"/>
        </w:rPr>
      </w:pPr>
      <w:r w:rsidRPr="00923338">
        <w:rPr>
          <w:rStyle w:val="FootnoteReference"/>
          <w:rFonts w:ascii="Century Schoolbook" w:hAnsi="Century Schoolbook"/>
          <w:sz w:val="26"/>
          <w:szCs w:val="26"/>
        </w:rPr>
        <w:footnoteRef/>
      </w:r>
      <w:r w:rsidRPr="00923338">
        <w:rPr>
          <w:rFonts w:ascii="Century Schoolbook" w:hAnsi="Century Schoolbook"/>
          <w:sz w:val="26"/>
          <w:szCs w:val="26"/>
        </w:rPr>
        <w:t xml:space="preserve"> Hollingsworth’s testimony</w:t>
      </w:r>
      <w:r w:rsidR="000C6535">
        <w:rPr>
          <w:rFonts w:ascii="Century Schoolbook" w:hAnsi="Century Schoolbook"/>
          <w:sz w:val="26"/>
          <w:szCs w:val="26"/>
        </w:rPr>
        <w:t xml:space="preserve"> at trial</w:t>
      </w:r>
      <w:r w:rsidRPr="00923338">
        <w:rPr>
          <w:rFonts w:ascii="Century Schoolbook" w:hAnsi="Century Schoolbook"/>
          <w:sz w:val="26"/>
          <w:szCs w:val="26"/>
        </w:rPr>
        <w:t xml:space="preserve"> is attached hereto as Appendix A. A copy of the DVD labelled State’s Exhibit 242 has been filed at this court under Rule 9(d). </w:t>
      </w:r>
    </w:p>
  </w:footnote>
  <w:footnote w:id="3">
    <w:p w14:paraId="09729F67" w14:textId="54B8A3B5" w:rsidR="004A4E6B" w:rsidRPr="004A4E6B" w:rsidRDefault="004A4E6B">
      <w:pPr>
        <w:pStyle w:val="FootnoteText"/>
        <w:rPr>
          <w:rFonts w:ascii="Century Schoolbook" w:hAnsi="Century Schoolbook"/>
          <w:sz w:val="26"/>
          <w:szCs w:val="26"/>
        </w:rPr>
      </w:pPr>
      <w:r w:rsidRPr="004A4E6B">
        <w:rPr>
          <w:rStyle w:val="FootnoteReference"/>
          <w:rFonts w:ascii="Century Schoolbook" w:hAnsi="Century Schoolbook"/>
          <w:sz w:val="26"/>
          <w:szCs w:val="26"/>
        </w:rPr>
        <w:footnoteRef/>
      </w:r>
      <w:r w:rsidRPr="004A4E6B">
        <w:rPr>
          <w:rFonts w:ascii="Century Schoolbook" w:hAnsi="Century Schoolbook"/>
          <w:sz w:val="26"/>
          <w:szCs w:val="26"/>
        </w:rPr>
        <w:t xml:space="preserve"> The times noted </w:t>
      </w:r>
      <w:r w:rsidR="00952AF0">
        <w:rPr>
          <w:rFonts w:ascii="Century Schoolbook" w:hAnsi="Century Schoolbook"/>
          <w:sz w:val="26"/>
          <w:szCs w:val="26"/>
        </w:rPr>
        <w:t xml:space="preserve">in this brief </w:t>
      </w:r>
      <w:r w:rsidRPr="004A4E6B">
        <w:rPr>
          <w:rFonts w:ascii="Century Schoolbook" w:hAnsi="Century Schoolbook"/>
          <w:sz w:val="26"/>
          <w:szCs w:val="26"/>
        </w:rPr>
        <w:t xml:space="preserve">are </w:t>
      </w:r>
      <w:r w:rsidR="00952AF0">
        <w:rPr>
          <w:rFonts w:ascii="Century Schoolbook" w:hAnsi="Century Schoolbook"/>
          <w:sz w:val="26"/>
          <w:szCs w:val="26"/>
        </w:rPr>
        <w:t>the numbers that</w:t>
      </w:r>
      <w:r w:rsidRPr="004A4E6B">
        <w:rPr>
          <w:rFonts w:ascii="Century Schoolbook" w:hAnsi="Century Schoolbook"/>
          <w:sz w:val="26"/>
          <w:szCs w:val="26"/>
        </w:rPr>
        <w:t xml:space="preserve"> appear on the bottom of the screen, showing time elapsed, not the time of day.</w:t>
      </w:r>
    </w:p>
  </w:footnote>
  <w:footnote w:id="4">
    <w:p w14:paraId="7F116E94" w14:textId="55173B7C" w:rsidR="00244C88" w:rsidRPr="00244C88" w:rsidRDefault="00244C88" w:rsidP="00244C88">
      <w:pPr>
        <w:pStyle w:val="FootnoteText"/>
        <w:keepLines/>
        <w:widowControl w:val="0"/>
        <w:rPr>
          <w:rFonts w:ascii="Century Schoolbook" w:hAnsi="Century Schoolbook"/>
          <w:sz w:val="26"/>
          <w:szCs w:val="26"/>
        </w:rPr>
      </w:pPr>
      <w:r w:rsidRPr="00244C88">
        <w:rPr>
          <w:rStyle w:val="FootnoteReference"/>
          <w:rFonts w:ascii="Century Schoolbook" w:hAnsi="Century Schoolbook"/>
          <w:sz w:val="26"/>
          <w:szCs w:val="26"/>
        </w:rPr>
        <w:footnoteRef/>
      </w:r>
      <w:r w:rsidRPr="00244C88">
        <w:rPr>
          <w:rFonts w:ascii="Century Schoolbook" w:hAnsi="Century Schoolbook"/>
          <w:sz w:val="26"/>
          <w:szCs w:val="26"/>
        </w:rPr>
        <w:t xml:space="preserve"> Over 90 percent of youth involved in the justice system report having experience trauma, with the majority reporting repeated exposure to traumatic events. Hayley M.C. Cleary et al., How Trauma May Magnify Risk of Involuntary and False Confessions Among Adolescents, 2 Wrongful Conviction L. Rev. 173, 177 (2021)</w:t>
      </w:r>
      <w:r w:rsidR="00A62E54">
        <w:rPr>
          <w:rFonts w:ascii="Century Schoolbook" w:hAnsi="Century Schoolbook"/>
          <w:sz w:val="26"/>
          <w:szCs w:val="26"/>
        </w:rPr>
        <w:fldChar w:fldCharType="begin"/>
      </w:r>
      <w:r w:rsidR="00A62E54">
        <w:instrText xml:space="preserve"> TA \l "</w:instrText>
      </w:r>
      <w:r w:rsidR="00A62E54" w:rsidRPr="00314CC9">
        <w:rPr>
          <w:rFonts w:ascii="Century Schoolbook" w:hAnsi="Century Schoolbook"/>
          <w:sz w:val="26"/>
          <w:szCs w:val="26"/>
        </w:rPr>
        <w:instrText>Hayley M.C. Cleary et al., How Trauma May Magnify Risk of Involuntary and False Confessions Among Adolescents, 2 Wrongful Conviction L. Rev. 173, 177 (2021)</w:instrText>
      </w:r>
      <w:r w:rsidR="00A62E54">
        <w:instrText xml:space="preserve">" \s "Hayley M.C. Cleary et al., How Trauma May Magnify Risk of Involuntary and False Confessions Among Adolescents, 2 Wrongful Conviction L. Rev. 173, 177 (2021)" \c 5 </w:instrText>
      </w:r>
      <w:r w:rsidR="00A62E54">
        <w:rPr>
          <w:rFonts w:ascii="Century Schoolbook" w:hAnsi="Century Schoolbook"/>
          <w:sz w:val="26"/>
          <w:szCs w:val="2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870" w14:textId="77777777" w:rsidR="00827BBD" w:rsidRDefault="00827BBD">
    <w:pPr>
      <w:pStyle w:val="Header"/>
      <w:jc w:val="center"/>
    </w:pPr>
    <w:r>
      <w:fldChar w:fldCharType="begin"/>
    </w:r>
    <w:r>
      <w:instrText xml:space="preserve"> PAGE   \* MERGEFORMAT </w:instrText>
    </w:r>
    <w:r>
      <w:fldChar w:fldCharType="separate"/>
    </w:r>
    <w:r>
      <w:rPr>
        <w:noProof/>
      </w:rPr>
      <w:t>vi</w:t>
    </w:r>
    <w:r>
      <w:rPr>
        <w:noProof/>
      </w:rPr>
      <w:fldChar w:fldCharType="end"/>
    </w:r>
  </w:p>
  <w:p w14:paraId="660BFBA7" w14:textId="77777777" w:rsidR="00827BBD" w:rsidRDefault="0082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54"/>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2FB005B"/>
    <w:multiLevelType w:val="hybridMultilevel"/>
    <w:tmpl w:val="53766E86"/>
    <w:lvl w:ilvl="0" w:tplc="6DC0E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F32A5"/>
    <w:multiLevelType w:val="hybridMultilevel"/>
    <w:tmpl w:val="3E7ED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D0CF2"/>
    <w:multiLevelType w:val="hybridMultilevel"/>
    <w:tmpl w:val="A90A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D7C0B"/>
    <w:multiLevelType w:val="hybridMultilevel"/>
    <w:tmpl w:val="69D20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8641D"/>
    <w:multiLevelType w:val="hybridMultilevel"/>
    <w:tmpl w:val="D1B4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470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B1DCB"/>
    <w:multiLevelType w:val="hybridMultilevel"/>
    <w:tmpl w:val="4BF66EF6"/>
    <w:lvl w:ilvl="0" w:tplc="57F4BE4E">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3739B"/>
    <w:multiLevelType w:val="hybridMultilevel"/>
    <w:tmpl w:val="C048FDC4"/>
    <w:lvl w:ilvl="0" w:tplc="708AF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E92889"/>
    <w:multiLevelType w:val="hybridMultilevel"/>
    <w:tmpl w:val="EDCEA8D6"/>
    <w:lvl w:ilvl="0" w:tplc="BCDE2F62">
      <w:start w:val="1"/>
      <w:numFmt w:val="upperRoman"/>
      <w:lvlText w:val="%1."/>
      <w:lvlJc w:val="left"/>
      <w:pPr>
        <w:ind w:left="35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B2AAD"/>
    <w:multiLevelType w:val="hybridMultilevel"/>
    <w:tmpl w:val="3376946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61592F"/>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650"/>
    <w:multiLevelType w:val="hybridMultilevel"/>
    <w:tmpl w:val="C18A7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370A"/>
    <w:multiLevelType w:val="hybridMultilevel"/>
    <w:tmpl w:val="89587D00"/>
    <w:lvl w:ilvl="0" w:tplc="698CB1C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C95371"/>
    <w:multiLevelType w:val="hybridMultilevel"/>
    <w:tmpl w:val="C3262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8E3B55"/>
    <w:multiLevelType w:val="hybridMultilevel"/>
    <w:tmpl w:val="5DA2ADB0"/>
    <w:lvl w:ilvl="0" w:tplc="3484364C">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9A5E5F"/>
    <w:multiLevelType w:val="hybridMultilevel"/>
    <w:tmpl w:val="05585A34"/>
    <w:lvl w:ilvl="0" w:tplc="D38E694C">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B967B6"/>
    <w:multiLevelType w:val="hybridMultilevel"/>
    <w:tmpl w:val="A4B2B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62DB2"/>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3CEA1A22"/>
    <w:multiLevelType w:val="hybridMultilevel"/>
    <w:tmpl w:val="63B44790"/>
    <w:lvl w:ilvl="0" w:tplc="17D4700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F70E2"/>
    <w:multiLevelType w:val="multilevel"/>
    <w:tmpl w:val="0409001D"/>
    <w:lvl w:ilvl="0">
      <w:start w:val="1"/>
      <w:numFmt w:val="decimal"/>
      <w:lvlText w:val="%1)"/>
      <w:lvlJc w:val="left"/>
      <w:pPr>
        <w:ind w:left="9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B82512"/>
    <w:multiLevelType w:val="hybridMultilevel"/>
    <w:tmpl w:val="EB90A7F6"/>
    <w:lvl w:ilvl="0" w:tplc="B43CE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9F2BCF"/>
    <w:multiLevelType w:val="hybridMultilevel"/>
    <w:tmpl w:val="99E4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C519F"/>
    <w:multiLevelType w:val="hybridMultilevel"/>
    <w:tmpl w:val="149E45E8"/>
    <w:lvl w:ilvl="0" w:tplc="74323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3D3926"/>
    <w:multiLevelType w:val="hybridMultilevel"/>
    <w:tmpl w:val="947A8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050D6"/>
    <w:multiLevelType w:val="hybridMultilevel"/>
    <w:tmpl w:val="B56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70AB9"/>
    <w:multiLevelType w:val="hybridMultilevel"/>
    <w:tmpl w:val="47641FBC"/>
    <w:lvl w:ilvl="0" w:tplc="3E6E8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573C60"/>
    <w:multiLevelType w:val="multilevel"/>
    <w:tmpl w:val="C50CF814"/>
    <w:lvl w:ilvl="0">
      <w:start w:val="1"/>
      <w:numFmt w:val="upperRoman"/>
      <w:lvlText w:val="%1."/>
      <w:lvlJc w:val="left"/>
      <w:pPr>
        <w:ind w:left="1296" w:hanging="720"/>
      </w:pPr>
      <w:rPr>
        <w:rFonts w:ascii="Century Schoolbook" w:hAnsi="Century Schoolbook" w:hint="default"/>
        <w:b w:val="0"/>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8" w15:restartNumberingAfterBreak="0">
    <w:nsid w:val="53BF0CCB"/>
    <w:multiLevelType w:val="hybridMultilevel"/>
    <w:tmpl w:val="0190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C2F9C"/>
    <w:multiLevelType w:val="hybridMultilevel"/>
    <w:tmpl w:val="7E04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91509"/>
    <w:multiLevelType w:val="hybridMultilevel"/>
    <w:tmpl w:val="08C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278C1"/>
    <w:multiLevelType w:val="hybridMultilevel"/>
    <w:tmpl w:val="C8DA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24F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5993319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B5E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5ED900F4"/>
    <w:multiLevelType w:val="hybridMultilevel"/>
    <w:tmpl w:val="700AA3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C5E40"/>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4D45DD4"/>
    <w:multiLevelType w:val="hybridMultilevel"/>
    <w:tmpl w:val="B724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E75CF"/>
    <w:multiLevelType w:val="hybridMultilevel"/>
    <w:tmpl w:val="FCB2F682"/>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9BE4744"/>
    <w:multiLevelType w:val="hybridMultilevel"/>
    <w:tmpl w:val="186C710E"/>
    <w:lvl w:ilvl="0" w:tplc="D7AA53B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321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9950067">
    <w:abstractNumId w:val="9"/>
  </w:num>
  <w:num w:numId="2" w16cid:durableId="1094016030">
    <w:abstractNumId w:val="20"/>
  </w:num>
  <w:num w:numId="3" w16cid:durableId="1074165275">
    <w:abstractNumId w:val="40"/>
  </w:num>
  <w:num w:numId="4" w16cid:durableId="865218592">
    <w:abstractNumId w:val="22"/>
  </w:num>
  <w:num w:numId="5" w16cid:durableId="1854226005">
    <w:abstractNumId w:val="17"/>
  </w:num>
  <w:num w:numId="6" w16cid:durableId="535195521">
    <w:abstractNumId w:val="7"/>
  </w:num>
  <w:num w:numId="7" w16cid:durableId="1226600895">
    <w:abstractNumId w:val="28"/>
  </w:num>
  <w:num w:numId="8" w16cid:durableId="2049908207">
    <w:abstractNumId w:val="12"/>
  </w:num>
  <w:num w:numId="9" w16cid:durableId="429543952">
    <w:abstractNumId w:val="31"/>
  </w:num>
  <w:num w:numId="10" w16cid:durableId="1332638471">
    <w:abstractNumId w:val="25"/>
  </w:num>
  <w:num w:numId="11" w16cid:durableId="1299382713">
    <w:abstractNumId w:val="14"/>
  </w:num>
  <w:num w:numId="12" w16cid:durableId="692339152">
    <w:abstractNumId w:val="37"/>
  </w:num>
  <w:num w:numId="13" w16cid:durableId="595671089">
    <w:abstractNumId w:val="29"/>
  </w:num>
  <w:num w:numId="14" w16cid:durableId="652805117">
    <w:abstractNumId w:val="23"/>
  </w:num>
  <w:num w:numId="15" w16cid:durableId="1073088617">
    <w:abstractNumId w:val="8"/>
  </w:num>
  <w:num w:numId="16" w16cid:durableId="1783719826">
    <w:abstractNumId w:val="21"/>
  </w:num>
  <w:num w:numId="17" w16cid:durableId="705256624">
    <w:abstractNumId w:val="1"/>
  </w:num>
  <w:num w:numId="18" w16cid:durableId="1000231209">
    <w:abstractNumId w:val="38"/>
  </w:num>
  <w:num w:numId="19" w16cid:durableId="2005619288">
    <w:abstractNumId w:val="18"/>
  </w:num>
  <w:num w:numId="20" w16cid:durableId="313413613">
    <w:abstractNumId w:val="11"/>
  </w:num>
  <w:num w:numId="21" w16cid:durableId="548960752">
    <w:abstractNumId w:val="0"/>
  </w:num>
  <w:num w:numId="22" w16cid:durableId="1050231966">
    <w:abstractNumId w:val="32"/>
  </w:num>
  <w:num w:numId="23" w16cid:durableId="487328393">
    <w:abstractNumId w:val="33"/>
  </w:num>
  <w:num w:numId="24" w16cid:durableId="1098478568">
    <w:abstractNumId w:val="6"/>
  </w:num>
  <w:num w:numId="25" w16cid:durableId="1401513451">
    <w:abstractNumId w:val="34"/>
  </w:num>
  <w:num w:numId="26" w16cid:durableId="449403065">
    <w:abstractNumId w:val="36"/>
  </w:num>
  <w:num w:numId="27" w16cid:durableId="1506166072">
    <w:abstractNumId w:val="27"/>
  </w:num>
  <w:num w:numId="28" w16cid:durableId="1784961197">
    <w:abstractNumId w:val="19"/>
  </w:num>
  <w:num w:numId="29" w16cid:durableId="110826233">
    <w:abstractNumId w:val="16"/>
  </w:num>
  <w:num w:numId="30" w16cid:durableId="1842312857">
    <w:abstractNumId w:val="39"/>
  </w:num>
  <w:num w:numId="31" w16cid:durableId="1316758312">
    <w:abstractNumId w:val="5"/>
  </w:num>
  <w:num w:numId="32" w16cid:durableId="974068782">
    <w:abstractNumId w:val="35"/>
  </w:num>
  <w:num w:numId="33" w16cid:durableId="1390377666">
    <w:abstractNumId w:val="26"/>
  </w:num>
  <w:num w:numId="34" w16cid:durableId="1274481561">
    <w:abstractNumId w:val="13"/>
  </w:num>
  <w:num w:numId="35" w16cid:durableId="1101687518">
    <w:abstractNumId w:val="15"/>
  </w:num>
  <w:num w:numId="36" w16cid:durableId="96407089">
    <w:abstractNumId w:val="30"/>
  </w:num>
  <w:num w:numId="37" w16cid:durableId="1863086014">
    <w:abstractNumId w:val="10"/>
  </w:num>
  <w:num w:numId="38" w16cid:durableId="82342197">
    <w:abstractNumId w:val="24"/>
  </w:num>
  <w:num w:numId="39" w16cid:durableId="1047605440">
    <w:abstractNumId w:val="3"/>
  </w:num>
  <w:num w:numId="40" w16cid:durableId="891035889">
    <w:abstractNumId w:val="4"/>
  </w:num>
  <w:num w:numId="41" w16cid:durableId="154791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36"/>
    <w:rsid w:val="0000016F"/>
    <w:rsid w:val="00000939"/>
    <w:rsid w:val="00000AFB"/>
    <w:rsid w:val="00000C88"/>
    <w:rsid w:val="00000DFD"/>
    <w:rsid w:val="00001A2C"/>
    <w:rsid w:val="00001E5B"/>
    <w:rsid w:val="00001FEA"/>
    <w:rsid w:val="0000227F"/>
    <w:rsid w:val="000025CF"/>
    <w:rsid w:val="000027B1"/>
    <w:rsid w:val="00002850"/>
    <w:rsid w:val="00002AA3"/>
    <w:rsid w:val="00002D2E"/>
    <w:rsid w:val="00002D5A"/>
    <w:rsid w:val="0000306A"/>
    <w:rsid w:val="00003139"/>
    <w:rsid w:val="00003277"/>
    <w:rsid w:val="00003D62"/>
    <w:rsid w:val="00004098"/>
    <w:rsid w:val="00004160"/>
    <w:rsid w:val="00004666"/>
    <w:rsid w:val="000047DC"/>
    <w:rsid w:val="00004B23"/>
    <w:rsid w:val="00004BCE"/>
    <w:rsid w:val="00004CB8"/>
    <w:rsid w:val="00004E87"/>
    <w:rsid w:val="000053C3"/>
    <w:rsid w:val="00005420"/>
    <w:rsid w:val="00006146"/>
    <w:rsid w:val="00006496"/>
    <w:rsid w:val="00006707"/>
    <w:rsid w:val="000067C3"/>
    <w:rsid w:val="00006909"/>
    <w:rsid w:val="0000696C"/>
    <w:rsid w:val="00006B7B"/>
    <w:rsid w:val="00006ED3"/>
    <w:rsid w:val="00006FF0"/>
    <w:rsid w:val="00007136"/>
    <w:rsid w:val="00007324"/>
    <w:rsid w:val="0000764B"/>
    <w:rsid w:val="00007ABB"/>
    <w:rsid w:val="00007BA0"/>
    <w:rsid w:val="00007CDB"/>
    <w:rsid w:val="00007E67"/>
    <w:rsid w:val="00010871"/>
    <w:rsid w:val="00010E80"/>
    <w:rsid w:val="000111BB"/>
    <w:rsid w:val="000111E6"/>
    <w:rsid w:val="00011570"/>
    <w:rsid w:val="000115A5"/>
    <w:rsid w:val="00011672"/>
    <w:rsid w:val="00011E8C"/>
    <w:rsid w:val="000122D5"/>
    <w:rsid w:val="00012561"/>
    <w:rsid w:val="000126A3"/>
    <w:rsid w:val="0001276E"/>
    <w:rsid w:val="000132B9"/>
    <w:rsid w:val="00013956"/>
    <w:rsid w:val="00013974"/>
    <w:rsid w:val="0001417C"/>
    <w:rsid w:val="000144B8"/>
    <w:rsid w:val="00014BA8"/>
    <w:rsid w:val="00014BDB"/>
    <w:rsid w:val="00015344"/>
    <w:rsid w:val="00015448"/>
    <w:rsid w:val="00015466"/>
    <w:rsid w:val="000155A3"/>
    <w:rsid w:val="00015B94"/>
    <w:rsid w:val="00015CA7"/>
    <w:rsid w:val="00015CC8"/>
    <w:rsid w:val="00015E8B"/>
    <w:rsid w:val="00016087"/>
    <w:rsid w:val="0001624E"/>
    <w:rsid w:val="00016A91"/>
    <w:rsid w:val="00016C36"/>
    <w:rsid w:val="000172AF"/>
    <w:rsid w:val="000179BC"/>
    <w:rsid w:val="00017CB4"/>
    <w:rsid w:val="00017DDD"/>
    <w:rsid w:val="000207A6"/>
    <w:rsid w:val="00020F58"/>
    <w:rsid w:val="0002132C"/>
    <w:rsid w:val="00021457"/>
    <w:rsid w:val="000214F2"/>
    <w:rsid w:val="000218BF"/>
    <w:rsid w:val="000219F5"/>
    <w:rsid w:val="00022246"/>
    <w:rsid w:val="000224AC"/>
    <w:rsid w:val="00022A10"/>
    <w:rsid w:val="00022A62"/>
    <w:rsid w:val="00022B2B"/>
    <w:rsid w:val="00022B7F"/>
    <w:rsid w:val="00022C8B"/>
    <w:rsid w:val="00023032"/>
    <w:rsid w:val="000233A3"/>
    <w:rsid w:val="000234D4"/>
    <w:rsid w:val="0002355C"/>
    <w:rsid w:val="00023709"/>
    <w:rsid w:val="00023BC8"/>
    <w:rsid w:val="00024012"/>
    <w:rsid w:val="00024139"/>
    <w:rsid w:val="0002429F"/>
    <w:rsid w:val="000248E2"/>
    <w:rsid w:val="00024910"/>
    <w:rsid w:val="00024BCA"/>
    <w:rsid w:val="00024C68"/>
    <w:rsid w:val="00024C88"/>
    <w:rsid w:val="00024D96"/>
    <w:rsid w:val="00025C47"/>
    <w:rsid w:val="00025C4C"/>
    <w:rsid w:val="00025EFC"/>
    <w:rsid w:val="000262AF"/>
    <w:rsid w:val="00026CFF"/>
    <w:rsid w:val="00026F81"/>
    <w:rsid w:val="000270B6"/>
    <w:rsid w:val="000275D4"/>
    <w:rsid w:val="0002762F"/>
    <w:rsid w:val="00027BA4"/>
    <w:rsid w:val="00027E09"/>
    <w:rsid w:val="00027E3C"/>
    <w:rsid w:val="00027E42"/>
    <w:rsid w:val="00031090"/>
    <w:rsid w:val="000311F2"/>
    <w:rsid w:val="0003145E"/>
    <w:rsid w:val="00031658"/>
    <w:rsid w:val="00031AB6"/>
    <w:rsid w:val="00031CC8"/>
    <w:rsid w:val="00031FA9"/>
    <w:rsid w:val="000320E2"/>
    <w:rsid w:val="000327A7"/>
    <w:rsid w:val="000327C0"/>
    <w:rsid w:val="000329B0"/>
    <w:rsid w:val="00032AB2"/>
    <w:rsid w:val="00032B04"/>
    <w:rsid w:val="000334FA"/>
    <w:rsid w:val="0003371C"/>
    <w:rsid w:val="00033971"/>
    <w:rsid w:val="00033EFD"/>
    <w:rsid w:val="00033FCA"/>
    <w:rsid w:val="000342A8"/>
    <w:rsid w:val="000344AD"/>
    <w:rsid w:val="000344D1"/>
    <w:rsid w:val="0003458C"/>
    <w:rsid w:val="0003482D"/>
    <w:rsid w:val="00034D30"/>
    <w:rsid w:val="00034D59"/>
    <w:rsid w:val="00034D75"/>
    <w:rsid w:val="00034FA9"/>
    <w:rsid w:val="000351CB"/>
    <w:rsid w:val="000352B4"/>
    <w:rsid w:val="0003594B"/>
    <w:rsid w:val="00036177"/>
    <w:rsid w:val="0003630B"/>
    <w:rsid w:val="00036CC6"/>
    <w:rsid w:val="0003754E"/>
    <w:rsid w:val="0003768C"/>
    <w:rsid w:val="000377CC"/>
    <w:rsid w:val="000378CB"/>
    <w:rsid w:val="00037C19"/>
    <w:rsid w:val="000402FA"/>
    <w:rsid w:val="0004040F"/>
    <w:rsid w:val="000404C4"/>
    <w:rsid w:val="000405B6"/>
    <w:rsid w:val="000408E0"/>
    <w:rsid w:val="00040C46"/>
    <w:rsid w:val="00040E3A"/>
    <w:rsid w:val="000412E8"/>
    <w:rsid w:val="0004168F"/>
    <w:rsid w:val="00041DA5"/>
    <w:rsid w:val="00041F4D"/>
    <w:rsid w:val="000429F8"/>
    <w:rsid w:val="00042BCF"/>
    <w:rsid w:val="00043008"/>
    <w:rsid w:val="00043146"/>
    <w:rsid w:val="00043331"/>
    <w:rsid w:val="00043E31"/>
    <w:rsid w:val="00044095"/>
    <w:rsid w:val="0004458D"/>
    <w:rsid w:val="00044919"/>
    <w:rsid w:val="00044C8E"/>
    <w:rsid w:val="00044D3B"/>
    <w:rsid w:val="00044DD9"/>
    <w:rsid w:val="00044F3C"/>
    <w:rsid w:val="00044FDB"/>
    <w:rsid w:val="0004572E"/>
    <w:rsid w:val="00045915"/>
    <w:rsid w:val="000459EA"/>
    <w:rsid w:val="000460A6"/>
    <w:rsid w:val="00046572"/>
    <w:rsid w:val="00047031"/>
    <w:rsid w:val="0004710E"/>
    <w:rsid w:val="000473F3"/>
    <w:rsid w:val="0004744B"/>
    <w:rsid w:val="000475BF"/>
    <w:rsid w:val="00047C5F"/>
    <w:rsid w:val="00047D67"/>
    <w:rsid w:val="00050358"/>
    <w:rsid w:val="0005085E"/>
    <w:rsid w:val="0005097C"/>
    <w:rsid w:val="000509F3"/>
    <w:rsid w:val="00050BFB"/>
    <w:rsid w:val="0005136A"/>
    <w:rsid w:val="00052328"/>
    <w:rsid w:val="000524FF"/>
    <w:rsid w:val="0005256F"/>
    <w:rsid w:val="00052A1B"/>
    <w:rsid w:val="00052BE0"/>
    <w:rsid w:val="000532F6"/>
    <w:rsid w:val="00053A2A"/>
    <w:rsid w:val="0005432B"/>
    <w:rsid w:val="00054346"/>
    <w:rsid w:val="000543E7"/>
    <w:rsid w:val="00054A3F"/>
    <w:rsid w:val="00054C69"/>
    <w:rsid w:val="00054E81"/>
    <w:rsid w:val="00055039"/>
    <w:rsid w:val="000553DF"/>
    <w:rsid w:val="000554BB"/>
    <w:rsid w:val="00055D38"/>
    <w:rsid w:val="00055EA5"/>
    <w:rsid w:val="00056127"/>
    <w:rsid w:val="0005648D"/>
    <w:rsid w:val="00056676"/>
    <w:rsid w:val="00056986"/>
    <w:rsid w:val="00056A04"/>
    <w:rsid w:val="000572DB"/>
    <w:rsid w:val="00057552"/>
    <w:rsid w:val="000579B0"/>
    <w:rsid w:val="00057B64"/>
    <w:rsid w:val="00057BFF"/>
    <w:rsid w:val="00057DFA"/>
    <w:rsid w:val="00057F40"/>
    <w:rsid w:val="000606DA"/>
    <w:rsid w:val="00060941"/>
    <w:rsid w:val="000609A7"/>
    <w:rsid w:val="00060B99"/>
    <w:rsid w:val="00060FC2"/>
    <w:rsid w:val="0006217E"/>
    <w:rsid w:val="000625E4"/>
    <w:rsid w:val="00062687"/>
    <w:rsid w:val="00063D56"/>
    <w:rsid w:val="00064355"/>
    <w:rsid w:val="000659C0"/>
    <w:rsid w:val="0006614A"/>
    <w:rsid w:val="000662D5"/>
    <w:rsid w:val="00066CEC"/>
    <w:rsid w:val="00066DC7"/>
    <w:rsid w:val="00066EE4"/>
    <w:rsid w:val="00066F26"/>
    <w:rsid w:val="00067233"/>
    <w:rsid w:val="0006736C"/>
    <w:rsid w:val="000674B3"/>
    <w:rsid w:val="000675D5"/>
    <w:rsid w:val="000676BB"/>
    <w:rsid w:val="000700B6"/>
    <w:rsid w:val="00070D0E"/>
    <w:rsid w:val="00071584"/>
    <w:rsid w:val="000715B6"/>
    <w:rsid w:val="000717AC"/>
    <w:rsid w:val="00071ADB"/>
    <w:rsid w:val="00071FF9"/>
    <w:rsid w:val="0007215B"/>
    <w:rsid w:val="0007234A"/>
    <w:rsid w:val="00072897"/>
    <w:rsid w:val="0007308F"/>
    <w:rsid w:val="0007310A"/>
    <w:rsid w:val="00073245"/>
    <w:rsid w:val="000732B5"/>
    <w:rsid w:val="000732DE"/>
    <w:rsid w:val="00073635"/>
    <w:rsid w:val="00073952"/>
    <w:rsid w:val="00074227"/>
    <w:rsid w:val="0007422C"/>
    <w:rsid w:val="000742CF"/>
    <w:rsid w:val="0007433F"/>
    <w:rsid w:val="000743C4"/>
    <w:rsid w:val="00074668"/>
    <w:rsid w:val="00075000"/>
    <w:rsid w:val="000750DB"/>
    <w:rsid w:val="000755A5"/>
    <w:rsid w:val="000759C6"/>
    <w:rsid w:val="00075D7B"/>
    <w:rsid w:val="00076A89"/>
    <w:rsid w:val="00077050"/>
    <w:rsid w:val="000772EC"/>
    <w:rsid w:val="0007731C"/>
    <w:rsid w:val="0007763D"/>
    <w:rsid w:val="000776F4"/>
    <w:rsid w:val="000776F6"/>
    <w:rsid w:val="00077E35"/>
    <w:rsid w:val="00077FFD"/>
    <w:rsid w:val="00080092"/>
    <w:rsid w:val="000800BD"/>
    <w:rsid w:val="000803CF"/>
    <w:rsid w:val="000804A8"/>
    <w:rsid w:val="000806F7"/>
    <w:rsid w:val="00080742"/>
    <w:rsid w:val="00080C7F"/>
    <w:rsid w:val="00080C9C"/>
    <w:rsid w:val="00080CBC"/>
    <w:rsid w:val="000812AF"/>
    <w:rsid w:val="00081EFE"/>
    <w:rsid w:val="00082D06"/>
    <w:rsid w:val="00082D52"/>
    <w:rsid w:val="00082DFF"/>
    <w:rsid w:val="00083ABE"/>
    <w:rsid w:val="00083B94"/>
    <w:rsid w:val="00083CD4"/>
    <w:rsid w:val="0008404A"/>
    <w:rsid w:val="0008408E"/>
    <w:rsid w:val="00084384"/>
    <w:rsid w:val="000847AC"/>
    <w:rsid w:val="00084E0B"/>
    <w:rsid w:val="00085056"/>
    <w:rsid w:val="0008579D"/>
    <w:rsid w:val="00085B5B"/>
    <w:rsid w:val="00085B75"/>
    <w:rsid w:val="0008605C"/>
    <w:rsid w:val="00086532"/>
    <w:rsid w:val="00086730"/>
    <w:rsid w:val="0008683E"/>
    <w:rsid w:val="00086ACD"/>
    <w:rsid w:val="00086AF3"/>
    <w:rsid w:val="00086DD1"/>
    <w:rsid w:val="00087707"/>
    <w:rsid w:val="00087B9A"/>
    <w:rsid w:val="00087DB1"/>
    <w:rsid w:val="00087ECE"/>
    <w:rsid w:val="00090B65"/>
    <w:rsid w:val="000912D1"/>
    <w:rsid w:val="000915A2"/>
    <w:rsid w:val="000915B5"/>
    <w:rsid w:val="000919AE"/>
    <w:rsid w:val="00091A59"/>
    <w:rsid w:val="00091BEA"/>
    <w:rsid w:val="00091D47"/>
    <w:rsid w:val="00091F78"/>
    <w:rsid w:val="0009219C"/>
    <w:rsid w:val="00092211"/>
    <w:rsid w:val="00092343"/>
    <w:rsid w:val="00092476"/>
    <w:rsid w:val="00092696"/>
    <w:rsid w:val="000929FA"/>
    <w:rsid w:val="00092C4F"/>
    <w:rsid w:val="0009314B"/>
    <w:rsid w:val="000931F6"/>
    <w:rsid w:val="0009354A"/>
    <w:rsid w:val="00093AD4"/>
    <w:rsid w:val="0009414E"/>
    <w:rsid w:val="00094BD2"/>
    <w:rsid w:val="00094CFA"/>
    <w:rsid w:val="00094DAC"/>
    <w:rsid w:val="00094DBA"/>
    <w:rsid w:val="00095A0B"/>
    <w:rsid w:val="00095C09"/>
    <w:rsid w:val="00095C4B"/>
    <w:rsid w:val="00095ED7"/>
    <w:rsid w:val="000962E0"/>
    <w:rsid w:val="0009649D"/>
    <w:rsid w:val="00096558"/>
    <w:rsid w:val="0009687F"/>
    <w:rsid w:val="00096CD2"/>
    <w:rsid w:val="00096E19"/>
    <w:rsid w:val="00096F6A"/>
    <w:rsid w:val="000978EE"/>
    <w:rsid w:val="000979B9"/>
    <w:rsid w:val="00097BC8"/>
    <w:rsid w:val="00097DBA"/>
    <w:rsid w:val="000A1509"/>
    <w:rsid w:val="000A1928"/>
    <w:rsid w:val="000A1997"/>
    <w:rsid w:val="000A27EA"/>
    <w:rsid w:val="000A34A9"/>
    <w:rsid w:val="000A3588"/>
    <w:rsid w:val="000A3843"/>
    <w:rsid w:val="000A3968"/>
    <w:rsid w:val="000A3B2F"/>
    <w:rsid w:val="000A3CE4"/>
    <w:rsid w:val="000A3DA5"/>
    <w:rsid w:val="000A4469"/>
    <w:rsid w:val="000A446B"/>
    <w:rsid w:val="000A4484"/>
    <w:rsid w:val="000A45C7"/>
    <w:rsid w:val="000A4DB2"/>
    <w:rsid w:val="000A50D2"/>
    <w:rsid w:val="000A56CB"/>
    <w:rsid w:val="000A5BB2"/>
    <w:rsid w:val="000A61D0"/>
    <w:rsid w:val="000A63F1"/>
    <w:rsid w:val="000A6440"/>
    <w:rsid w:val="000A6DDD"/>
    <w:rsid w:val="000A70F4"/>
    <w:rsid w:val="000A7205"/>
    <w:rsid w:val="000A7735"/>
    <w:rsid w:val="000A787E"/>
    <w:rsid w:val="000A7A5A"/>
    <w:rsid w:val="000A7C8F"/>
    <w:rsid w:val="000A7D58"/>
    <w:rsid w:val="000B0227"/>
    <w:rsid w:val="000B0461"/>
    <w:rsid w:val="000B0A55"/>
    <w:rsid w:val="000B0D61"/>
    <w:rsid w:val="000B1303"/>
    <w:rsid w:val="000B15FA"/>
    <w:rsid w:val="000B1B22"/>
    <w:rsid w:val="000B1FE5"/>
    <w:rsid w:val="000B26BB"/>
    <w:rsid w:val="000B2BA3"/>
    <w:rsid w:val="000B2E04"/>
    <w:rsid w:val="000B335F"/>
    <w:rsid w:val="000B36E1"/>
    <w:rsid w:val="000B38B6"/>
    <w:rsid w:val="000B39DE"/>
    <w:rsid w:val="000B3AEB"/>
    <w:rsid w:val="000B4053"/>
    <w:rsid w:val="000B40EF"/>
    <w:rsid w:val="000B45B4"/>
    <w:rsid w:val="000B4BFC"/>
    <w:rsid w:val="000B52BD"/>
    <w:rsid w:val="000B530C"/>
    <w:rsid w:val="000B5A58"/>
    <w:rsid w:val="000B5E76"/>
    <w:rsid w:val="000B609E"/>
    <w:rsid w:val="000B60DB"/>
    <w:rsid w:val="000B6394"/>
    <w:rsid w:val="000B6B0B"/>
    <w:rsid w:val="000B6D6B"/>
    <w:rsid w:val="000B6E9C"/>
    <w:rsid w:val="000B7502"/>
    <w:rsid w:val="000B7984"/>
    <w:rsid w:val="000B79A7"/>
    <w:rsid w:val="000B7AC6"/>
    <w:rsid w:val="000B7D01"/>
    <w:rsid w:val="000C0575"/>
    <w:rsid w:val="000C05ED"/>
    <w:rsid w:val="000C093E"/>
    <w:rsid w:val="000C1C98"/>
    <w:rsid w:val="000C22D3"/>
    <w:rsid w:val="000C2553"/>
    <w:rsid w:val="000C2795"/>
    <w:rsid w:val="000C2E41"/>
    <w:rsid w:val="000C2EA3"/>
    <w:rsid w:val="000C2EA5"/>
    <w:rsid w:val="000C3015"/>
    <w:rsid w:val="000C3151"/>
    <w:rsid w:val="000C3252"/>
    <w:rsid w:val="000C3377"/>
    <w:rsid w:val="000C338B"/>
    <w:rsid w:val="000C3716"/>
    <w:rsid w:val="000C3787"/>
    <w:rsid w:val="000C3C5D"/>
    <w:rsid w:val="000C4894"/>
    <w:rsid w:val="000C49CC"/>
    <w:rsid w:val="000C4B0F"/>
    <w:rsid w:val="000C5334"/>
    <w:rsid w:val="000C5904"/>
    <w:rsid w:val="000C59EC"/>
    <w:rsid w:val="000C5A57"/>
    <w:rsid w:val="000C5BBB"/>
    <w:rsid w:val="000C5CA6"/>
    <w:rsid w:val="000C6535"/>
    <w:rsid w:val="000C67B9"/>
    <w:rsid w:val="000C6BAF"/>
    <w:rsid w:val="000C6D52"/>
    <w:rsid w:val="000C6D9A"/>
    <w:rsid w:val="000C70E6"/>
    <w:rsid w:val="000C7435"/>
    <w:rsid w:val="000C74EC"/>
    <w:rsid w:val="000C76B0"/>
    <w:rsid w:val="000D0424"/>
    <w:rsid w:val="000D06F0"/>
    <w:rsid w:val="000D0FB6"/>
    <w:rsid w:val="000D11DF"/>
    <w:rsid w:val="000D13AC"/>
    <w:rsid w:val="000D1EE8"/>
    <w:rsid w:val="000D261A"/>
    <w:rsid w:val="000D2688"/>
    <w:rsid w:val="000D274D"/>
    <w:rsid w:val="000D29F1"/>
    <w:rsid w:val="000D2AC4"/>
    <w:rsid w:val="000D2B47"/>
    <w:rsid w:val="000D2D6E"/>
    <w:rsid w:val="000D3332"/>
    <w:rsid w:val="000D3DE6"/>
    <w:rsid w:val="000D4067"/>
    <w:rsid w:val="000D41F0"/>
    <w:rsid w:val="000D47C6"/>
    <w:rsid w:val="000D4986"/>
    <w:rsid w:val="000D49F8"/>
    <w:rsid w:val="000D523F"/>
    <w:rsid w:val="000D5370"/>
    <w:rsid w:val="000D55A6"/>
    <w:rsid w:val="000D5611"/>
    <w:rsid w:val="000D5743"/>
    <w:rsid w:val="000D6517"/>
    <w:rsid w:val="000D6591"/>
    <w:rsid w:val="000D6D68"/>
    <w:rsid w:val="000D7010"/>
    <w:rsid w:val="000D7859"/>
    <w:rsid w:val="000E047D"/>
    <w:rsid w:val="000E08AC"/>
    <w:rsid w:val="000E0D36"/>
    <w:rsid w:val="000E1357"/>
    <w:rsid w:val="000E1900"/>
    <w:rsid w:val="000E20E7"/>
    <w:rsid w:val="000E24A7"/>
    <w:rsid w:val="000E252F"/>
    <w:rsid w:val="000E290C"/>
    <w:rsid w:val="000E2EBC"/>
    <w:rsid w:val="000E376C"/>
    <w:rsid w:val="000E3DEA"/>
    <w:rsid w:val="000E400E"/>
    <w:rsid w:val="000E41A6"/>
    <w:rsid w:val="000E4239"/>
    <w:rsid w:val="000E4498"/>
    <w:rsid w:val="000E47F8"/>
    <w:rsid w:val="000E4B3C"/>
    <w:rsid w:val="000E4C20"/>
    <w:rsid w:val="000E4DA1"/>
    <w:rsid w:val="000E4DD8"/>
    <w:rsid w:val="000E5133"/>
    <w:rsid w:val="000E56D1"/>
    <w:rsid w:val="000E5A2A"/>
    <w:rsid w:val="000E5D2E"/>
    <w:rsid w:val="000E5D83"/>
    <w:rsid w:val="000E656D"/>
    <w:rsid w:val="000E6572"/>
    <w:rsid w:val="000E703E"/>
    <w:rsid w:val="000E74CF"/>
    <w:rsid w:val="000E7C9D"/>
    <w:rsid w:val="000F00B6"/>
    <w:rsid w:val="000F06C4"/>
    <w:rsid w:val="000F0A5A"/>
    <w:rsid w:val="000F0FDF"/>
    <w:rsid w:val="000F1765"/>
    <w:rsid w:val="000F1965"/>
    <w:rsid w:val="000F1B07"/>
    <w:rsid w:val="000F1E76"/>
    <w:rsid w:val="000F1E84"/>
    <w:rsid w:val="000F21D8"/>
    <w:rsid w:val="000F23A0"/>
    <w:rsid w:val="000F25F2"/>
    <w:rsid w:val="000F2ED7"/>
    <w:rsid w:val="000F2FBA"/>
    <w:rsid w:val="000F3047"/>
    <w:rsid w:val="000F36C2"/>
    <w:rsid w:val="000F394D"/>
    <w:rsid w:val="000F399B"/>
    <w:rsid w:val="000F3C35"/>
    <w:rsid w:val="000F42DB"/>
    <w:rsid w:val="000F4306"/>
    <w:rsid w:val="000F43E5"/>
    <w:rsid w:val="000F4437"/>
    <w:rsid w:val="000F45BA"/>
    <w:rsid w:val="000F4EB0"/>
    <w:rsid w:val="000F52C3"/>
    <w:rsid w:val="000F5579"/>
    <w:rsid w:val="000F5651"/>
    <w:rsid w:val="000F5960"/>
    <w:rsid w:val="000F5B14"/>
    <w:rsid w:val="000F606B"/>
    <w:rsid w:val="000F6436"/>
    <w:rsid w:val="000F6C95"/>
    <w:rsid w:val="000F6D37"/>
    <w:rsid w:val="000F6EC7"/>
    <w:rsid w:val="000F7841"/>
    <w:rsid w:val="000F7B87"/>
    <w:rsid w:val="000F7C84"/>
    <w:rsid w:val="001001FC"/>
    <w:rsid w:val="001004AF"/>
    <w:rsid w:val="0010092C"/>
    <w:rsid w:val="00100B79"/>
    <w:rsid w:val="00100BFB"/>
    <w:rsid w:val="00100D9A"/>
    <w:rsid w:val="00100FA6"/>
    <w:rsid w:val="001011C5"/>
    <w:rsid w:val="00101252"/>
    <w:rsid w:val="00101383"/>
    <w:rsid w:val="0010156B"/>
    <w:rsid w:val="001015DF"/>
    <w:rsid w:val="00101632"/>
    <w:rsid w:val="001016A3"/>
    <w:rsid w:val="00101858"/>
    <w:rsid w:val="00101E10"/>
    <w:rsid w:val="001024E0"/>
    <w:rsid w:val="00103526"/>
    <w:rsid w:val="00103645"/>
    <w:rsid w:val="0010372A"/>
    <w:rsid w:val="00103E32"/>
    <w:rsid w:val="00103F9F"/>
    <w:rsid w:val="0010430C"/>
    <w:rsid w:val="001046B7"/>
    <w:rsid w:val="001046F7"/>
    <w:rsid w:val="001051E0"/>
    <w:rsid w:val="0010548E"/>
    <w:rsid w:val="001056AE"/>
    <w:rsid w:val="00105820"/>
    <w:rsid w:val="00105D88"/>
    <w:rsid w:val="00105DDE"/>
    <w:rsid w:val="00105E31"/>
    <w:rsid w:val="00105E96"/>
    <w:rsid w:val="00105EB2"/>
    <w:rsid w:val="001061FB"/>
    <w:rsid w:val="001064AD"/>
    <w:rsid w:val="00106605"/>
    <w:rsid w:val="001069E2"/>
    <w:rsid w:val="00106A05"/>
    <w:rsid w:val="001073A5"/>
    <w:rsid w:val="001075E0"/>
    <w:rsid w:val="00107923"/>
    <w:rsid w:val="00107B5F"/>
    <w:rsid w:val="00107CC2"/>
    <w:rsid w:val="00107CFB"/>
    <w:rsid w:val="00107D35"/>
    <w:rsid w:val="00107D86"/>
    <w:rsid w:val="00110262"/>
    <w:rsid w:val="001106AE"/>
    <w:rsid w:val="00111328"/>
    <w:rsid w:val="0011170B"/>
    <w:rsid w:val="001118DE"/>
    <w:rsid w:val="00111DF2"/>
    <w:rsid w:val="00111FF9"/>
    <w:rsid w:val="00112208"/>
    <w:rsid w:val="0011225B"/>
    <w:rsid w:val="00112323"/>
    <w:rsid w:val="001128BB"/>
    <w:rsid w:val="001128FD"/>
    <w:rsid w:val="001139A9"/>
    <w:rsid w:val="00113CD5"/>
    <w:rsid w:val="00114002"/>
    <w:rsid w:val="00114500"/>
    <w:rsid w:val="0011534A"/>
    <w:rsid w:val="00115397"/>
    <w:rsid w:val="001155B0"/>
    <w:rsid w:val="00115692"/>
    <w:rsid w:val="0011570C"/>
    <w:rsid w:val="0011589D"/>
    <w:rsid w:val="001158BF"/>
    <w:rsid w:val="00115B32"/>
    <w:rsid w:val="00115C59"/>
    <w:rsid w:val="00115D70"/>
    <w:rsid w:val="001161C6"/>
    <w:rsid w:val="001165FA"/>
    <w:rsid w:val="001166CE"/>
    <w:rsid w:val="00116806"/>
    <w:rsid w:val="00116897"/>
    <w:rsid w:val="00116C92"/>
    <w:rsid w:val="00116DF3"/>
    <w:rsid w:val="00116FA0"/>
    <w:rsid w:val="00116FD8"/>
    <w:rsid w:val="00116FED"/>
    <w:rsid w:val="00117417"/>
    <w:rsid w:val="0011791A"/>
    <w:rsid w:val="00117952"/>
    <w:rsid w:val="00117B3A"/>
    <w:rsid w:val="00117EFF"/>
    <w:rsid w:val="00117F15"/>
    <w:rsid w:val="0012000C"/>
    <w:rsid w:val="001200EF"/>
    <w:rsid w:val="00120384"/>
    <w:rsid w:val="00120866"/>
    <w:rsid w:val="00120C28"/>
    <w:rsid w:val="001213AA"/>
    <w:rsid w:val="00121573"/>
    <w:rsid w:val="001216FA"/>
    <w:rsid w:val="0012176D"/>
    <w:rsid w:val="00121A60"/>
    <w:rsid w:val="001222D3"/>
    <w:rsid w:val="001222F7"/>
    <w:rsid w:val="0012293E"/>
    <w:rsid w:val="00122DDD"/>
    <w:rsid w:val="001230FF"/>
    <w:rsid w:val="00123AEB"/>
    <w:rsid w:val="00123CD7"/>
    <w:rsid w:val="00123D38"/>
    <w:rsid w:val="001240E2"/>
    <w:rsid w:val="00124563"/>
    <w:rsid w:val="00124706"/>
    <w:rsid w:val="00124AEB"/>
    <w:rsid w:val="00124F08"/>
    <w:rsid w:val="001252C2"/>
    <w:rsid w:val="00125C85"/>
    <w:rsid w:val="00125E82"/>
    <w:rsid w:val="001262F4"/>
    <w:rsid w:val="001267B8"/>
    <w:rsid w:val="00126876"/>
    <w:rsid w:val="00126F83"/>
    <w:rsid w:val="00127278"/>
    <w:rsid w:val="001274E7"/>
    <w:rsid w:val="00127996"/>
    <w:rsid w:val="00127AD6"/>
    <w:rsid w:val="001303AE"/>
    <w:rsid w:val="00130724"/>
    <w:rsid w:val="00130DBD"/>
    <w:rsid w:val="00130F36"/>
    <w:rsid w:val="001316DD"/>
    <w:rsid w:val="001316ED"/>
    <w:rsid w:val="001319F8"/>
    <w:rsid w:val="00131B89"/>
    <w:rsid w:val="00131D81"/>
    <w:rsid w:val="00131DEC"/>
    <w:rsid w:val="001320C3"/>
    <w:rsid w:val="001322B6"/>
    <w:rsid w:val="00132441"/>
    <w:rsid w:val="00132596"/>
    <w:rsid w:val="001325B4"/>
    <w:rsid w:val="00133440"/>
    <w:rsid w:val="00133D8A"/>
    <w:rsid w:val="00133FA5"/>
    <w:rsid w:val="001344EE"/>
    <w:rsid w:val="0013452F"/>
    <w:rsid w:val="00135E07"/>
    <w:rsid w:val="001367C6"/>
    <w:rsid w:val="001367EB"/>
    <w:rsid w:val="00136949"/>
    <w:rsid w:val="00136E3C"/>
    <w:rsid w:val="001370C8"/>
    <w:rsid w:val="00137271"/>
    <w:rsid w:val="00137469"/>
    <w:rsid w:val="00137C4B"/>
    <w:rsid w:val="00140516"/>
    <w:rsid w:val="00140549"/>
    <w:rsid w:val="0014067A"/>
    <w:rsid w:val="00140974"/>
    <w:rsid w:val="0014124E"/>
    <w:rsid w:val="00141308"/>
    <w:rsid w:val="00141354"/>
    <w:rsid w:val="0014140F"/>
    <w:rsid w:val="00141707"/>
    <w:rsid w:val="0014199A"/>
    <w:rsid w:val="00141FAB"/>
    <w:rsid w:val="00142034"/>
    <w:rsid w:val="001420E6"/>
    <w:rsid w:val="001423DD"/>
    <w:rsid w:val="001423EB"/>
    <w:rsid w:val="00142496"/>
    <w:rsid w:val="001426A3"/>
    <w:rsid w:val="001428E4"/>
    <w:rsid w:val="00142C64"/>
    <w:rsid w:val="00142EB8"/>
    <w:rsid w:val="00143453"/>
    <w:rsid w:val="00143C0A"/>
    <w:rsid w:val="00143D43"/>
    <w:rsid w:val="00143E68"/>
    <w:rsid w:val="0014473A"/>
    <w:rsid w:val="001448EC"/>
    <w:rsid w:val="00144A60"/>
    <w:rsid w:val="0014520A"/>
    <w:rsid w:val="001452F8"/>
    <w:rsid w:val="00145416"/>
    <w:rsid w:val="001455DF"/>
    <w:rsid w:val="0014571F"/>
    <w:rsid w:val="0014589B"/>
    <w:rsid w:val="00145C9D"/>
    <w:rsid w:val="00145CAA"/>
    <w:rsid w:val="00145F0C"/>
    <w:rsid w:val="00146752"/>
    <w:rsid w:val="00146A40"/>
    <w:rsid w:val="00146DEB"/>
    <w:rsid w:val="00147A3D"/>
    <w:rsid w:val="0015003F"/>
    <w:rsid w:val="00150736"/>
    <w:rsid w:val="00150A24"/>
    <w:rsid w:val="00150CCE"/>
    <w:rsid w:val="00150DFB"/>
    <w:rsid w:val="0015114E"/>
    <w:rsid w:val="0015185C"/>
    <w:rsid w:val="001520BB"/>
    <w:rsid w:val="00152485"/>
    <w:rsid w:val="0015250B"/>
    <w:rsid w:val="001525E8"/>
    <w:rsid w:val="00152786"/>
    <w:rsid w:val="00152894"/>
    <w:rsid w:val="00152B2E"/>
    <w:rsid w:val="00152D76"/>
    <w:rsid w:val="001530F4"/>
    <w:rsid w:val="001532CF"/>
    <w:rsid w:val="001534ED"/>
    <w:rsid w:val="001535B2"/>
    <w:rsid w:val="0015377D"/>
    <w:rsid w:val="00153954"/>
    <w:rsid w:val="0015446B"/>
    <w:rsid w:val="001544BC"/>
    <w:rsid w:val="00154C29"/>
    <w:rsid w:val="00154E5A"/>
    <w:rsid w:val="001552D3"/>
    <w:rsid w:val="00155519"/>
    <w:rsid w:val="001556FF"/>
    <w:rsid w:val="00156733"/>
    <w:rsid w:val="0015674D"/>
    <w:rsid w:val="00156DC0"/>
    <w:rsid w:val="00157638"/>
    <w:rsid w:val="0016061C"/>
    <w:rsid w:val="0016101E"/>
    <w:rsid w:val="00161770"/>
    <w:rsid w:val="00161924"/>
    <w:rsid w:val="00161A4F"/>
    <w:rsid w:val="00161ED3"/>
    <w:rsid w:val="001629CB"/>
    <w:rsid w:val="00163656"/>
    <w:rsid w:val="00163A88"/>
    <w:rsid w:val="00163D0D"/>
    <w:rsid w:val="0016440F"/>
    <w:rsid w:val="001644BF"/>
    <w:rsid w:val="001645DF"/>
    <w:rsid w:val="00164E0E"/>
    <w:rsid w:val="00165873"/>
    <w:rsid w:val="00165FA2"/>
    <w:rsid w:val="00165FFE"/>
    <w:rsid w:val="00166474"/>
    <w:rsid w:val="00166661"/>
    <w:rsid w:val="001668AC"/>
    <w:rsid w:val="001671B7"/>
    <w:rsid w:val="00167277"/>
    <w:rsid w:val="0016779F"/>
    <w:rsid w:val="001677E5"/>
    <w:rsid w:val="00170327"/>
    <w:rsid w:val="00170600"/>
    <w:rsid w:val="001707AE"/>
    <w:rsid w:val="00170D16"/>
    <w:rsid w:val="00170F62"/>
    <w:rsid w:val="0017112C"/>
    <w:rsid w:val="001712A1"/>
    <w:rsid w:val="001718DF"/>
    <w:rsid w:val="00171AF5"/>
    <w:rsid w:val="00171B2D"/>
    <w:rsid w:val="00172044"/>
    <w:rsid w:val="001722E5"/>
    <w:rsid w:val="00172600"/>
    <w:rsid w:val="00172BA0"/>
    <w:rsid w:val="0017385A"/>
    <w:rsid w:val="00173CED"/>
    <w:rsid w:val="00173DD0"/>
    <w:rsid w:val="00174048"/>
    <w:rsid w:val="00174342"/>
    <w:rsid w:val="0017491F"/>
    <w:rsid w:val="001749A5"/>
    <w:rsid w:val="00174E47"/>
    <w:rsid w:val="0017548C"/>
    <w:rsid w:val="001756BC"/>
    <w:rsid w:val="001756CD"/>
    <w:rsid w:val="001756E2"/>
    <w:rsid w:val="00175B6C"/>
    <w:rsid w:val="00175FE7"/>
    <w:rsid w:val="001760EB"/>
    <w:rsid w:val="00176190"/>
    <w:rsid w:val="001763FA"/>
    <w:rsid w:val="001765CC"/>
    <w:rsid w:val="00177261"/>
    <w:rsid w:val="00177F21"/>
    <w:rsid w:val="001808A5"/>
    <w:rsid w:val="00180A08"/>
    <w:rsid w:val="00180C9B"/>
    <w:rsid w:val="00180FC0"/>
    <w:rsid w:val="001811AA"/>
    <w:rsid w:val="001812EF"/>
    <w:rsid w:val="001812FD"/>
    <w:rsid w:val="00181550"/>
    <w:rsid w:val="0018161A"/>
    <w:rsid w:val="00181631"/>
    <w:rsid w:val="00181BDD"/>
    <w:rsid w:val="00181E73"/>
    <w:rsid w:val="00181F04"/>
    <w:rsid w:val="00181FC9"/>
    <w:rsid w:val="00181FDD"/>
    <w:rsid w:val="00182855"/>
    <w:rsid w:val="001829F9"/>
    <w:rsid w:val="00182A1A"/>
    <w:rsid w:val="00182CAD"/>
    <w:rsid w:val="00183329"/>
    <w:rsid w:val="00183754"/>
    <w:rsid w:val="00183B1D"/>
    <w:rsid w:val="0018412E"/>
    <w:rsid w:val="00184444"/>
    <w:rsid w:val="00184D95"/>
    <w:rsid w:val="001855C1"/>
    <w:rsid w:val="00186528"/>
    <w:rsid w:val="0018695F"/>
    <w:rsid w:val="00186E52"/>
    <w:rsid w:val="00186FE3"/>
    <w:rsid w:val="00187451"/>
    <w:rsid w:val="00187514"/>
    <w:rsid w:val="00187774"/>
    <w:rsid w:val="0018781B"/>
    <w:rsid w:val="00190551"/>
    <w:rsid w:val="0019124A"/>
    <w:rsid w:val="0019179D"/>
    <w:rsid w:val="00191899"/>
    <w:rsid w:val="00191C89"/>
    <w:rsid w:val="00191DF8"/>
    <w:rsid w:val="00192321"/>
    <w:rsid w:val="00192742"/>
    <w:rsid w:val="00192882"/>
    <w:rsid w:val="00192F1C"/>
    <w:rsid w:val="00193086"/>
    <w:rsid w:val="001934B8"/>
    <w:rsid w:val="0019380E"/>
    <w:rsid w:val="001939B5"/>
    <w:rsid w:val="00193A16"/>
    <w:rsid w:val="00193FA5"/>
    <w:rsid w:val="00194481"/>
    <w:rsid w:val="00194D3B"/>
    <w:rsid w:val="0019510D"/>
    <w:rsid w:val="0019514C"/>
    <w:rsid w:val="001953CA"/>
    <w:rsid w:val="00195421"/>
    <w:rsid w:val="001954C2"/>
    <w:rsid w:val="00195761"/>
    <w:rsid w:val="00195DAD"/>
    <w:rsid w:val="00195F63"/>
    <w:rsid w:val="00196202"/>
    <w:rsid w:val="0019673C"/>
    <w:rsid w:val="0019698A"/>
    <w:rsid w:val="00196FFC"/>
    <w:rsid w:val="001973A0"/>
    <w:rsid w:val="0019789A"/>
    <w:rsid w:val="00197B55"/>
    <w:rsid w:val="001A02BC"/>
    <w:rsid w:val="001A035A"/>
    <w:rsid w:val="001A0658"/>
    <w:rsid w:val="001A076E"/>
    <w:rsid w:val="001A0A18"/>
    <w:rsid w:val="001A0F17"/>
    <w:rsid w:val="001A1539"/>
    <w:rsid w:val="001A1683"/>
    <w:rsid w:val="001A20FB"/>
    <w:rsid w:val="001A214A"/>
    <w:rsid w:val="001A2217"/>
    <w:rsid w:val="001A22E5"/>
    <w:rsid w:val="001A2BF7"/>
    <w:rsid w:val="001A376A"/>
    <w:rsid w:val="001A38C4"/>
    <w:rsid w:val="001A39C2"/>
    <w:rsid w:val="001A3F75"/>
    <w:rsid w:val="001A4196"/>
    <w:rsid w:val="001A4A79"/>
    <w:rsid w:val="001A503F"/>
    <w:rsid w:val="001A57C7"/>
    <w:rsid w:val="001A58BD"/>
    <w:rsid w:val="001A5E90"/>
    <w:rsid w:val="001A6130"/>
    <w:rsid w:val="001A61EF"/>
    <w:rsid w:val="001A6623"/>
    <w:rsid w:val="001A6B8B"/>
    <w:rsid w:val="001A6BDB"/>
    <w:rsid w:val="001A6CF0"/>
    <w:rsid w:val="001A6E3C"/>
    <w:rsid w:val="001A7312"/>
    <w:rsid w:val="001A73A7"/>
    <w:rsid w:val="001A75F3"/>
    <w:rsid w:val="001A7739"/>
    <w:rsid w:val="001A7AC7"/>
    <w:rsid w:val="001A7DF0"/>
    <w:rsid w:val="001A7EA8"/>
    <w:rsid w:val="001B033A"/>
    <w:rsid w:val="001B0676"/>
    <w:rsid w:val="001B07A5"/>
    <w:rsid w:val="001B0882"/>
    <w:rsid w:val="001B0D5E"/>
    <w:rsid w:val="001B0DD5"/>
    <w:rsid w:val="001B143A"/>
    <w:rsid w:val="001B1CFF"/>
    <w:rsid w:val="001B1D58"/>
    <w:rsid w:val="001B2481"/>
    <w:rsid w:val="001B24BD"/>
    <w:rsid w:val="001B2FE4"/>
    <w:rsid w:val="001B310D"/>
    <w:rsid w:val="001B358D"/>
    <w:rsid w:val="001B36B1"/>
    <w:rsid w:val="001B3A51"/>
    <w:rsid w:val="001B3BC4"/>
    <w:rsid w:val="001B3E42"/>
    <w:rsid w:val="001B3F26"/>
    <w:rsid w:val="001B40A7"/>
    <w:rsid w:val="001B42AC"/>
    <w:rsid w:val="001B42E8"/>
    <w:rsid w:val="001B47D4"/>
    <w:rsid w:val="001B4F21"/>
    <w:rsid w:val="001B52FE"/>
    <w:rsid w:val="001B5509"/>
    <w:rsid w:val="001B6019"/>
    <w:rsid w:val="001B6034"/>
    <w:rsid w:val="001B623A"/>
    <w:rsid w:val="001B65F9"/>
    <w:rsid w:val="001B6BF9"/>
    <w:rsid w:val="001B6F03"/>
    <w:rsid w:val="001B71D0"/>
    <w:rsid w:val="001B7242"/>
    <w:rsid w:val="001B760A"/>
    <w:rsid w:val="001B785E"/>
    <w:rsid w:val="001B7B7D"/>
    <w:rsid w:val="001C05DB"/>
    <w:rsid w:val="001C05F8"/>
    <w:rsid w:val="001C07C1"/>
    <w:rsid w:val="001C07DE"/>
    <w:rsid w:val="001C097E"/>
    <w:rsid w:val="001C0BF3"/>
    <w:rsid w:val="001C10FF"/>
    <w:rsid w:val="001C17D2"/>
    <w:rsid w:val="001C19C1"/>
    <w:rsid w:val="001C1AA2"/>
    <w:rsid w:val="001C206A"/>
    <w:rsid w:val="001C2F78"/>
    <w:rsid w:val="001C3964"/>
    <w:rsid w:val="001C3B53"/>
    <w:rsid w:val="001C3E3C"/>
    <w:rsid w:val="001C3F00"/>
    <w:rsid w:val="001C3FB9"/>
    <w:rsid w:val="001C4041"/>
    <w:rsid w:val="001C4B20"/>
    <w:rsid w:val="001C4BCD"/>
    <w:rsid w:val="001C5032"/>
    <w:rsid w:val="001C5035"/>
    <w:rsid w:val="001C5101"/>
    <w:rsid w:val="001C5339"/>
    <w:rsid w:val="001C536E"/>
    <w:rsid w:val="001C5490"/>
    <w:rsid w:val="001C56F7"/>
    <w:rsid w:val="001C5A79"/>
    <w:rsid w:val="001C5BE8"/>
    <w:rsid w:val="001C5CAD"/>
    <w:rsid w:val="001C6462"/>
    <w:rsid w:val="001C64A1"/>
    <w:rsid w:val="001C72DB"/>
    <w:rsid w:val="001C76AB"/>
    <w:rsid w:val="001C78FC"/>
    <w:rsid w:val="001D0432"/>
    <w:rsid w:val="001D1289"/>
    <w:rsid w:val="001D18AC"/>
    <w:rsid w:val="001D1B43"/>
    <w:rsid w:val="001D1B4F"/>
    <w:rsid w:val="001D1CD2"/>
    <w:rsid w:val="001D1E3E"/>
    <w:rsid w:val="001D1E48"/>
    <w:rsid w:val="001D1F68"/>
    <w:rsid w:val="001D2C89"/>
    <w:rsid w:val="001D2CA6"/>
    <w:rsid w:val="001D2EFE"/>
    <w:rsid w:val="001D3479"/>
    <w:rsid w:val="001D372C"/>
    <w:rsid w:val="001D39FB"/>
    <w:rsid w:val="001D4369"/>
    <w:rsid w:val="001D44F6"/>
    <w:rsid w:val="001D451D"/>
    <w:rsid w:val="001D46D5"/>
    <w:rsid w:val="001D4AE5"/>
    <w:rsid w:val="001D4E51"/>
    <w:rsid w:val="001D51DD"/>
    <w:rsid w:val="001D523C"/>
    <w:rsid w:val="001D5512"/>
    <w:rsid w:val="001D59A5"/>
    <w:rsid w:val="001D5D93"/>
    <w:rsid w:val="001D62FD"/>
    <w:rsid w:val="001D6395"/>
    <w:rsid w:val="001D6422"/>
    <w:rsid w:val="001D6852"/>
    <w:rsid w:val="001D6A6C"/>
    <w:rsid w:val="001D6E71"/>
    <w:rsid w:val="001D7454"/>
    <w:rsid w:val="001D76EC"/>
    <w:rsid w:val="001D78EF"/>
    <w:rsid w:val="001D7A38"/>
    <w:rsid w:val="001E0304"/>
    <w:rsid w:val="001E0343"/>
    <w:rsid w:val="001E04F1"/>
    <w:rsid w:val="001E06C0"/>
    <w:rsid w:val="001E0E2C"/>
    <w:rsid w:val="001E115E"/>
    <w:rsid w:val="001E134F"/>
    <w:rsid w:val="001E1AC5"/>
    <w:rsid w:val="001E1BBC"/>
    <w:rsid w:val="001E1ECB"/>
    <w:rsid w:val="001E217A"/>
    <w:rsid w:val="001E2475"/>
    <w:rsid w:val="001E2CDF"/>
    <w:rsid w:val="001E31D3"/>
    <w:rsid w:val="001E32D3"/>
    <w:rsid w:val="001E3502"/>
    <w:rsid w:val="001E362A"/>
    <w:rsid w:val="001E379F"/>
    <w:rsid w:val="001E3C8F"/>
    <w:rsid w:val="001E3CD1"/>
    <w:rsid w:val="001E3F02"/>
    <w:rsid w:val="001E41D9"/>
    <w:rsid w:val="001E4619"/>
    <w:rsid w:val="001E5251"/>
    <w:rsid w:val="001E53BD"/>
    <w:rsid w:val="001E5522"/>
    <w:rsid w:val="001E5891"/>
    <w:rsid w:val="001E6117"/>
    <w:rsid w:val="001E61C1"/>
    <w:rsid w:val="001E64E9"/>
    <w:rsid w:val="001E66D3"/>
    <w:rsid w:val="001E6C0C"/>
    <w:rsid w:val="001E7A03"/>
    <w:rsid w:val="001F020F"/>
    <w:rsid w:val="001F0797"/>
    <w:rsid w:val="001F0A7F"/>
    <w:rsid w:val="001F0AB7"/>
    <w:rsid w:val="001F0E7A"/>
    <w:rsid w:val="001F1571"/>
    <w:rsid w:val="001F17D9"/>
    <w:rsid w:val="001F1B11"/>
    <w:rsid w:val="001F204C"/>
    <w:rsid w:val="001F2068"/>
    <w:rsid w:val="001F241C"/>
    <w:rsid w:val="001F2649"/>
    <w:rsid w:val="001F2C3A"/>
    <w:rsid w:val="001F3445"/>
    <w:rsid w:val="001F34DF"/>
    <w:rsid w:val="001F35C3"/>
    <w:rsid w:val="001F38D1"/>
    <w:rsid w:val="001F3B33"/>
    <w:rsid w:val="001F3C28"/>
    <w:rsid w:val="001F40D2"/>
    <w:rsid w:val="001F43A2"/>
    <w:rsid w:val="001F4866"/>
    <w:rsid w:val="001F4C76"/>
    <w:rsid w:val="001F4DA0"/>
    <w:rsid w:val="001F5595"/>
    <w:rsid w:val="001F559A"/>
    <w:rsid w:val="001F59E4"/>
    <w:rsid w:val="001F5B1E"/>
    <w:rsid w:val="001F5BA3"/>
    <w:rsid w:val="001F5BF4"/>
    <w:rsid w:val="001F5D8E"/>
    <w:rsid w:val="001F62CB"/>
    <w:rsid w:val="001F6400"/>
    <w:rsid w:val="001F64F9"/>
    <w:rsid w:val="001F6844"/>
    <w:rsid w:val="001F6AFD"/>
    <w:rsid w:val="001F6C21"/>
    <w:rsid w:val="001F75D8"/>
    <w:rsid w:val="001F7EA6"/>
    <w:rsid w:val="00200019"/>
    <w:rsid w:val="00200302"/>
    <w:rsid w:val="00200A44"/>
    <w:rsid w:val="00200AEC"/>
    <w:rsid w:val="00200D92"/>
    <w:rsid w:val="00200F0C"/>
    <w:rsid w:val="002012E8"/>
    <w:rsid w:val="00201FB1"/>
    <w:rsid w:val="00202333"/>
    <w:rsid w:val="00202801"/>
    <w:rsid w:val="00202A5F"/>
    <w:rsid w:val="00202E5A"/>
    <w:rsid w:val="002031D6"/>
    <w:rsid w:val="00203280"/>
    <w:rsid w:val="002033BE"/>
    <w:rsid w:val="002036DB"/>
    <w:rsid w:val="002037D3"/>
    <w:rsid w:val="00203ED4"/>
    <w:rsid w:val="00204BEE"/>
    <w:rsid w:val="00205126"/>
    <w:rsid w:val="00205948"/>
    <w:rsid w:val="00205EFF"/>
    <w:rsid w:val="00206070"/>
    <w:rsid w:val="00206578"/>
    <w:rsid w:val="002068B9"/>
    <w:rsid w:val="00206C70"/>
    <w:rsid w:val="00207010"/>
    <w:rsid w:val="00207464"/>
    <w:rsid w:val="002076EA"/>
    <w:rsid w:val="00207D02"/>
    <w:rsid w:val="00207F71"/>
    <w:rsid w:val="002101C6"/>
    <w:rsid w:val="002106F1"/>
    <w:rsid w:val="00210986"/>
    <w:rsid w:val="00210C69"/>
    <w:rsid w:val="00210CA0"/>
    <w:rsid w:val="00212556"/>
    <w:rsid w:val="00212883"/>
    <w:rsid w:val="00212A29"/>
    <w:rsid w:val="00213995"/>
    <w:rsid w:val="00213B8C"/>
    <w:rsid w:val="00213E48"/>
    <w:rsid w:val="00213EED"/>
    <w:rsid w:val="0021448A"/>
    <w:rsid w:val="0021475D"/>
    <w:rsid w:val="002150F4"/>
    <w:rsid w:val="0021535E"/>
    <w:rsid w:val="0021558B"/>
    <w:rsid w:val="002158F3"/>
    <w:rsid w:val="00215A2C"/>
    <w:rsid w:val="002163D6"/>
    <w:rsid w:val="00216664"/>
    <w:rsid w:val="00216FE2"/>
    <w:rsid w:val="002171E4"/>
    <w:rsid w:val="00217327"/>
    <w:rsid w:val="00217D20"/>
    <w:rsid w:val="00217FA0"/>
    <w:rsid w:val="00220105"/>
    <w:rsid w:val="00220159"/>
    <w:rsid w:val="002201C0"/>
    <w:rsid w:val="00220313"/>
    <w:rsid w:val="00220439"/>
    <w:rsid w:val="0022057E"/>
    <w:rsid w:val="0022058F"/>
    <w:rsid w:val="00220657"/>
    <w:rsid w:val="00220662"/>
    <w:rsid w:val="002208E5"/>
    <w:rsid w:val="00220D4F"/>
    <w:rsid w:val="00220FA6"/>
    <w:rsid w:val="0022127E"/>
    <w:rsid w:val="0022161E"/>
    <w:rsid w:val="00221C0B"/>
    <w:rsid w:val="00221F3C"/>
    <w:rsid w:val="00222557"/>
    <w:rsid w:val="002228F8"/>
    <w:rsid w:val="00223130"/>
    <w:rsid w:val="00223178"/>
    <w:rsid w:val="00223182"/>
    <w:rsid w:val="002232F7"/>
    <w:rsid w:val="002233D3"/>
    <w:rsid w:val="002235A8"/>
    <w:rsid w:val="00223870"/>
    <w:rsid w:val="00223DFB"/>
    <w:rsid w:val="002240EF"/>
    <w:rsid w:val="0022460E"/>
    <w:rsid w:val="00224BF9"/>
    <w:rsid w:val="002251DF"/>
    <w:rsid w:val="00225498"/>
    <w:rsid w:val="00225543"/>
    <w:rsid w:val="0022567C"/>
    <w:rsid w:val="00225A99"/>
    <w:rsid w:val="00225F51"/>
    <w:rsid w:val="0022621D"/>
    <w:rsid w:val="00226D08"/>
    <w:rsid w:val="002273D9"/>
    <w:rsid w:val="00227885"/>
    <w:rsid w:val="00230171"/>
    <w:rsid w:val="00230620"/>
    <w:rsid w:val="00230DAA"/>
    <w:rsid w:val="00231348"/>
    <w:rsid w:val="00231C07"/>
    <w:rsid w:val="00231CF7"/>
    <w:rsid w:val="002326E0"/>
    <w:rsid w:val="00232947"/>
    <w:rsid w:val="002330AD"/>
    <w:rsid w:val="0023332E"/>
    <w:rsid w:val="00233994"/>
    <w:rsid w:val="00233B98"/>
    <w:rsid w:val="00234097"/>
    <w:rsid w:val="00234352"/>
    <w:rsid w:val="00234846"/>
    <w:rsid w:val="00234CDD"/>
    <w:rsid w:val="00234D6C"/>
    <w:rsid w:val="0023506D"/>
    <w:rsid w:val="0023509B"/>
    <w:rsid w:val="00235365"/>
    <w:rsid w:val="002355F9"/>
    <w:rsid w:val="00235734"/>
    <w:rsid w:val="00235BAD"/>
    <w:rsid w:val="00235D43"/>
    <w:rsid w:val="00236088"/>
    <w:rsid w:val="002360A2"/>
    <w:rsid w:val="0023647E"/>
    <w:rsid w:val="002364DD"/>
    <w:rsid w:val="00236917"/>
    <w:rsid w:val="00236E95"/>
    <w:rsid w:val="00236ECF"/>
    <w:rsid w:val="00236FDA"/>
    <w:rsid w:val="002371A6"/>
    <w:rsid w:val="00237310"/>
    <w:rsid w:val="00237393"/>
    <w:rsid w:val="002375B0"/>
    <w:rsid w:val="00237707"/>
    <w:rsid w:val="00237839"/>
    <w:rsid w:val="00237BAD"/>
    <w:rsid w:val="00237C78"/>
    <w:rsid w:val="002404C7"/>
    <w:rsid w:val="002405D0"/>
    <w:rsid w:val="002408A0"/>
    <w:rsid w:val="00240954"/>
    <w:rsid w:val="00240A5F"/>
    <w:rsid w:val="00241189"/>
    <w:rsid w:val="0024177F"/>
    <w:rsid w:val="00241E6F"/>
    <w:rsid w:val="0024212A"/>
    <w:rsid w:val="002425F7"/>
    <w:rsid w:val="00242744"/>
    <w:rsid w:val="00242755"/>
    <w:rsid w:val="0024342F"/>
    <w:rsid w:val="002439AC"/>
    <w:rsid w:val="00243E6A"/>
    <w:rsid w:val="00244041"/>
    <w:rsid w:val="00244C88"/>
    <w:rsid w:val="0024514E"/>
    <w:rsid w:val="002456C8"/>
    <w:rsid w:val="002459EA"/>
    <w:rsid w:val="00245E78"/>
    <w:rsid w:val="00245EAF"/>
    <w:rsid w:val="0024652E"/>
    <w:rsid w:val="00246920"/>
    <w:rsid w:val="00246DE3"/>
    <w:rsid w:val="00246F60"/>
    <w:rsid w:val="0024741A"/>
    <w:rsid w:val="00247466"/>
    <w:rsid w:val="00247494"/>
    <w:rsid w:val="00247754"/>
    <w:rsid w:val="00247F9D"/>
    <w:rsid w:val="00250002"/>
    <w:rsid w:val="0025045A"/>
    <w:rsid w:val="00250797"/>
    <w:rsid w:val="00250AA7"/>
    <w:rsid w:val="00250FAB"/>
    <w:rsid w:val="002511C3"/>
    <w:rsid w:val="00251A00"/>
    <w:rsid w:val="00251C5A"/>
    <w:rsid w:val="00252131"/>
    <w:rsid w:val="002521E4"/>
    <w:rsid w:val="002527C5"/>
    <w:rsid w:val="0025281A"/>
    <w:rsid w:val="00252D16"/>
    <w:rsid w:val="00252E2F"/>
    <w:rsid w:val="002533B8"/>
    <w:rsid w:val="0025357B"/>
    <w:rsid w:val="00253EA5"/>
    <w:rsid w:val="002541AD"/>
    <w:rsid w:val="002549F0"/>
    <w:rsid w:val="00254ACC"/>
    <w:rsid w:val="00254AE6"/>
    <w:rsid w:val="00254C7A"/>
    <w:rsid w:val="002551BC"/>
    <w:rsid w:val="00255515"/>
    <w:rsid w:val="00255881"/>
    <w:rsid w:val="00255B15"/>
    <w:rsid w:val="002564C2"/>
    <w:rsid w:val="00256A7B"/>
    <w:rsid w:val="00256C56"/>
    <w:rsid w:val="00256C7E"/>
    <w:rsid w:val="00257155"/>
    <w:rsid w:val="00257A13"/>
    <w:rsid w:val="00257BE5"/>
    <w:rsid w:val="00257F0F"/>
    <w:rsid w:val="002604AA"/>
    <w:rsid w:val="00260AE4"/>
    <w:rsid w:val="00260B0F"/>
    <w:rsid w:val="00260C60"/>
    <w:rsid w:val="00260C64"/>
    <w:rsid w:val="00260D0D"/>
    <w:rsid w:val="00260E06"/>
    <w:rsid w:val="00260E7F"/>
    <w:rsid w:val="00260F5B"/>
    <w:rsid w:val="0026143D"/>
    <w:rsid w:val="00261668"/>
    <w:rsid w:val="0026217A"/>
    <w:rsid w:val="00262319"/>
    <w:rsid w:val="002623E2"/>
    <w:rsid w:val="00263133"/>
    <w:rsid w:val="00264046"/>
    <w:rsid w:val="002644D6"/>
    <w:rsid w:val="00264A67"/>
    <w:rsid w:val="00264E49"/>
    <w:rsid w:val="002650DD"/>
    <w:rsid w:val="002651E1"/>
    <w:rsid w:val="002656F3"/>
    <w:rsid w:val="00265775"/>
    <w:rsid w:val="00266374"/>
    <w:rsid w:val="0026657F"/>
    <w:rsid w:val="002679BE"/>
    <w:rsid w:val="00267EB0"/>
    <w:rsid w:val="00270600"/>
    <w:rsid w:val="00270AA3"/>
    <w:rsid w:val="002710B4"/>
    <w:rsid w:val="00271B77"/>
    <w:rsid w:val="00271BA7"/>
    <w:rsid w:val="00271D6D"/>
    <w:rsid w:val="0027259E"/>
    <w:rsid w:val="0027263C"/>
    <w:rsid w:val="002729CA"/>
    <w:rsid w:val="00272B56"/>
    <w:rsid w:val="00272BB1"/>
    <w:rsid w:val="00272F3A"/>
    <w:rsid w:val="002733B6"/>
    <w:rsid w:val="00273DAE"/>
    <w:rsid w:val="00273E2F"/>
    <w:rsid w:val="00274046"/>
    <w:rsid w:val="0027526C"/>
    <w:rsid w:val="00275368"/>
    <w:rsid w:val="0027548D"/>
    <w:rsid w:val="00275599"/>
    <w:rsid w:val="00275D91"/>
    <w:rsid w:val="002766D5"/>
    <w:rsid w:val="00276CD2"/>
    <w:rsid w:val="00276D2F"/>
    <w:rsid w:val="00276D56"/>
    <w:rsid w:val="0027731C"/>
    <w:rsid w:val="00277CBF"/>
    <w:rsid w:val="00277CF7"/>
    <w:rsid w:val="0028015D"/>
    <w:rsid w:val="0028046A"/>
    <w:rsid w:val="00280679"/>
    <w:rsid w:val="00281273"/>
    <w:rsid w:val="0028169B"/>
    <w:rsid w:val="00282550"/>
    <w:rsid w:val="00282D21"/>
    <w:rsid w:val="00282EB8"/>
    <w:rsid w:val="00282EE7"/>
    <w:rsid w:val="0028300E"/>
    <w:rsid w:val="002830E2"/>
    <w:rsid w:val="0028471F"/>
    <w:rsid w:val="00284A9C"/>
    <w:rsid w:val="0028555E"/>
    <w:rsid w:val="002857FD"/>
    <w:rsid w:val="00285F3D"/>
    <w:rsid w:val="00286063"/>
    <w:rsid w:val="0028609B"/>
    <w:rsid w:val="0028628D"/>
    <w:rsid w:val="0028639A"/>
    <w:rsid w:val="00286A93"/>
    <w:rsid w:val="00286AEB"/>
    <w:rsid w:val="00287180"/>
    <w:rsid w:val="002871C4"/>
    <w:rsid w:val="0028758C"/>
    <w:rsid w:val="002875D5"/>
    <w:rsid w:val="00287617"/>
    <w:rsid w:val="00287B45"/>
    <w:rsid w:val="00287B49"/>
    <w:rsid w:val="00287F5B"/>
    <w:rsid w:val="002902E8"/>
    <w:rsid w:val="0029065E"/>
    <w:rsid w:val="0029091E"/>
    <w:rsid w:val="00290A47"/>
    <w:rsid w:val="00290ACF"/>
    <w:rsid w:val="00291139"/>
    <w:rsid w:val="00291552"/>
    <w:rsid w:val="00291F64"/>
    <w:rsid w:val="0029262D"/>
    <w:rsid w:val="00292884"/>
    <w:rsid w:val="00292D04"/>
    <w:rsid w:val="00292DD4"/>
    <w:rsid w:val="00292DFA"/>
    <w:rsid w:val="00292E2F"/>
    <w:rsid w:val="00292ED9"/>
    <w:rsid w:val="00293837"/>
    <w:rsid w:val="00294132"/>
    <w:rsid w:val="00294181"/>
    <w:rsid w:val="002941F5"/>
    <w:rsid w:val="00294237"/>
    <w:rsid w:val="0029431F"/>
    <w:rsid w:val="00294564"/>
    <w:rsid w:val="00294E32"/>
    <w:rsid w:val="00295200"/>
    <w:rsid w:val="00295567"/>
    <w:rsid w:val="00295720"/>
    <w:rsid w:val="00295FB6"/>
    <w:rsid w:val="00296162"/>
    <w:rsid w:val="002964EE"/>
    <w:rsid w:val="002965E9"/>
    <w:rsid w:val="00296677"/>
    <w:rsid w:val="00296905"/>
    <w:rsid w:val="00296F90"/>
    <w:rsid w:val="00297498"/>
    <w:rsid w:val="002975CD"/>
    <w:rsid w:val="0029780D"/>
    <w:rsid w:val="00297810"/>
    <w:rsid w:val="00297ADE"/>
    <w:rsid w:val="00297E4B"/>
    <w:rsid w:val="002A0319"/>
    <w:rsid w:val="002A05C7"/>
    <w:rsid w:val="002A0610"/>
    <w:rsid w:val="002A0996"/>
    <w:rsid w:val="002A0E4B"/>
    <w:rsid w:val="002A0F3F"/>
    <w:rsid w:val="002A1494"/>
    <w:rsid w:val="002A1702"/>
    <w:rsid w:val="002A197C"/>
    <w:rsid w:val="002A1997"/>
    <w:rsid w:val="002A231A"/>
    <w:rsid w:val="002A25F9"/>
    <w:rsid w:val="002A28B9"/>
    <w:rsid w:val="002A2B60"/>
    <w:rsid w:val="002A2BB7"/>
    <w:rsid w:val="002A2BE4"/>
    <w:rsid w:val="002A309C"/>
    <w:rsid w:val="002A329E"/>
    <w:rsid w:val="002A35CB"/>
    <w:rsid w:val="002A3702"/>
    <w:rsid w:val="002A3748"/>
    <w:rsid w:val="002A3832"/>
    <w:rsid w:val="002A3849"/>
    <w:rsid w:val="002A38A8"/>
    <w:rsid w:val="002A3E1A"/>
    <w:rsid w:val="002A42FF"/>
    <w:rsid w:val="002A4399"/>
    <w:rsid w:val="002A4415"/>
    <w:rsid w:val="002A45EA"/>
    <w:rsid w:val="002A4956"/>
    <w:rsid w:val="002A535C"/>
    <w:rsid w:val="002A53EC"/>
    <w:rsid w:val="002A5E63"/>
    <w:rsid w:val="002A6761"/>
    <w:rsid w:val="002A67C2"/>
    <w:rsid w:val="002A67C8"/>
    <w:rsid w:val="002A69A6"/>
    <w:rsid w:val="002A6AEB"/>
    <w:rsid w:val="002A708B"/>
    <w:rsid w:val="002A722A"/>
    <w:rsid w:val="002A7AED"/>
    <w:rsid w:val="002A7BE8"/>
    <w:rsid w:val="002B0258"/>
    <w:rsid w:val="002B07FE"/>
    <w:rsid w:val="002B0D4E"/>
    <w:rsid w:val="002B0E21"/>
    <w:rsid w:val="002B13EA"/>
    <w:rsid w:val="002B19BA"/>
    <w:rsid w:val="002B2187"/>
    <w:rsid w:val="002B23BE"/>
    <w:rsid w:val="002B24E9"/>
    <w:rsid w:val="002B2A50"/>
    <w:rsid w:val="002B31CD"/>
    <w:rsid w:val="002B3271"/>
    <w:rsid w:val="002B38B1"/>
    <w:rsid w:val="002B3C65"/>
    <w:rsid w:val="002B40B1"/>
    <w:rsid w:val="002B419A"/>
    <w:rsid w:val="002B4230"/>
    <w:rsid w:val="002B443C"/>
    <w:rsid w:val="002B4B74"/>
    <w:rsid w:val="002B4DD9"/>
    <w:rsid w:val="002B534C"/>
    <w:rsid w:val="002B53A9"/>
    <w:rsid w:val="002B5B5C"/>
    <w:rsid w:val="002B5F23"/>
    <w:rsid w:val="002B6005"/>
    <w:rsid w:val="002B62A7"/>
    <w:rsid w:val="002B6BC0"/>
    <w:rsid w:val="002B6DE1"/>
    <w:rsid w:val="002B6E5A"/>
    <w:rsid w:val="002B6F1B"/>
    <w:rsid w:val="002B7378"/>
    <w:rsid w:val="002B78F5"/>
    <w:rsid w:val="002B7C2A"/>
    <w:rsid w:val="002B7ECE"/>
    <w:rsid w:val="002C000B"/>
    <w:rsid w:val="002C05F6"/>
    <w:rsid w:val="002C0680"/>
    <w:rsid w:val="002C0907"/>
    <w:rsid w:val="002C0B9F"/>
    <w:rsid w:val="002C0F21"/>
    <w:rsid w:val="002C0FCB"/>
    <w:rsid w:val="002C11F9"/>
    <w:rsid w:val="002C13BA"/>
    <w:rsid w:val="002C1643"/>
    <w:rsid w:val="002C17F3"/>
    <w:rsid w:val="002C2C8C"/>
    <w:rsid w:val="002C2E58"/>
    <w:rsid w:val="002C378D"/>
    <w:rsid w:val="002C3D8D"/>
    <w:rsid w:val="002C40AC"/>
    <w:rsid w:val="002C4440"/>
    <w:rsid w:val="002C4A6F"/>
    <w:rsid w:val="002C4FCF"/>
    <w:rsid w:val="002C5941"/>
    <w:rsid w:val="002C5EC8"/>
    <w:rsid w:val="002C6A59"/>
    <w:rsid w:val="002C6C0A"/>
    <w:rsid w:val="002C6C4B"/>
    <w:rsid w:val="002C6E59"/>
    <w:rsid w:val="002C7377"/>
    <w:rsid w:val="002C765F"/>
    <w:rsid w:val="002D043E"/>
    <w:rsid w:val="002D0444"/>
    <w:rsid w:val="002D091C"/>
    <w:rsid w:val="002D0CFF"/>
    <w:rsid w:val="002D1069"/>
    <w:rsid w:val="002D1632"/>
    <w:rsid w:val="002D19C0"/>
    <w:rsid w:val="002D1E52"/>
    <w:rsid w:val="002D242A"/>
    <w:rsid w:val="002D2B8D"/>
    <w:rsid w:val="002D2EE0"/>
    <w:rsid w:val="002D31CC"/>
    <w:rsid w:val="002D33FC"/>
    <w:rsid w:val="002D3416"/>
    <w:rsid w:val="002D3AD6"/>
    <w:rsid w:val="002D3E4E"/>
    <w:rsid w:val="002D4602"/>
    <w:rsid w:val="002D4CB8"/>
    <w:rsid w:val="002D4DD3"/>
    <w:rsid w:val="002D5057"/>
    <w:rsid w:val="002D5069"/>
    <w:rsid w:val="002D53A7"/>
    <w:rsid w:val="002D5D25"/>
    <w:rsid w:val="002D5DE7"/>
    <w:rsid w:val="002D5E8B"/>
    <w:rsid w:val="002D5F40"/>
    <w:rsid w:val="002D5F65"/>
    <w:rsid w:val="002D6263"/>
    <w:rsid w:val="002D71A4"/>
    <w:rsid w:val="002D7C3E"/>
    <w:rsid w:val="002D7FFC"/>
    <w:rsid w:val="002E0094"/>
    <w:rsid w:val="002E02F6"/>
    <w:rsid w:val="002E04C9"/>
    <w:rsid w:val="002E05B7"/>
    <w:rsid w:val="002E1B39"/>
    <w:rsid w:val="002E1B9B"/>
    <w:rsid w:val="002E1D4A"/>
    <w:rsid w:val="002E1F7C"/>
    <w:rsid w:val="002E2AA3"/>
    <w:rsid w:val="002E2E98"/>
    <w:rsid w:val="002E2FA8"/>
    <w:rsid w:val="002E33D3"/>
    <w:rsid w:val="002E357B"/>
    <w:rsid w:val="002E3BC4"/>
    <w:rsid w:val="002E4048"/>
    <w:rsid w:val="002E4107"/>
    <w:rsid w:val="002E45F8"/>
    <w:rsid w:val="002E46B4"/>
    <w:rsid w:val="002E4832"/>
    <w:rsid w:val="002E4B93"/>
    <w:rsid w:val="002E4CAB"/>
    <w:rsid w:val="002E51C3"/>
    <w:rsid w:val="002E53EA"/>
    <w:rsid w:val="002E54AB"/>
    <w:rsid w:val="002E5A5B"/>
    <w:rsid w:val="002E5D9D"/>
    <w:rsid w:val="002E5DAC"/>
    <w:rsid w:val="002E5E5D"/>
    <w:rsid w:val="002E61F5"/>
    <w:rsid w:val="002E6905"/>
    <w:rsid w:val="002E6C8E"/>
    <w:rsid w:val="002E6CDD"/>
    <w:rsid w:val="002F020C"/>
    <w:rsid w:val="002F0814"/>
    <w:rsid w:val="002F1C7F"/>
    <w:rsid w:val="002F1F62"/>
    <w:rsid w:val="002F202D"/>
    <w:rsid w:val="002F2243"/>
    <w:rsid w:val="002F2253"/>
    <w:rsid w:val="002F241C"/>
    <w:rsid w:val="002F2556"/>
    <w:rsid w:val="002F2605"/>
    <w:rsid w:val="002F26C5"/>
    <w:rsid w:val="002F2EDB"/>
    <w:rsid w:val="002F3455"/>
    <w:rsid w:val="002F3536"/>
    <w:rsid w:val="002F3E08"/>
    <w:rsid w:val="002F43EB"/>
    <w:rsid w:val="002F4630"/>
    <w:rsid w:val="002F4899"/>
    <w:rsid w:val="002F4A89"/>
    <w:rsid w:val="002F4ADB"/>
    <w:rsid w:val="002F50F6"/>
    <w:rsid w:val="002F51C6"/>
    <w:rsid w:val="002F5642"/>
    <w:rsid w:val="002F569F"/>
    <w:rsid w:val="002F58BB"/>
    <w:rsid w:val="002F58DD"/>
    <w:rsid w:val="002F59F6"/>
    <w:rsid w:val="002F5CE4"/>
    <w:rsid w:val="002F5E86"/>
    <w:rsid w:val="002F5F2F"/>
    <w:rsid w:val="002F5F47"/>
    <w:rsid w:val="002F62EB"/>
    <w:rsid w:val="002F6357"/>
    <w:rsid w:val="002F657B"/>
    <w:rsid w:val="002F6609"/>
    <w:rsid w:val="002F6797"/>
    <w:rsid w:val="002F6FA9"/>
    <w:rsid w:val="002F726D"/>
    <w:rsid w:val="002F755A"/>
    <w:rsid w:val="002F7828"/>
    <w:rsid w:val="002F788C"/>
    <w:rsid w:val="002F7FC1"/>
    <w:rsid w:val="00300408"/>
    <w:rsid w:val="00300544"/>
    <w:rsid w:val="00300C55"/>
    <w:rsid w:val="00300ED4"/>
    <w:rsid w:val="0030136B"/>
    <w:rsid w:val="003014C9"/>
    <w:rsid w:val="003015AE"/>
    <w:rsid w:val="00301749"/>
    <w:rsid w:val="003017EB"/>
    <w:rsid w:val="003019EB"/>
    <w:rsid w:val="00301BB1"/>
    <w:rsid w:val="0030204C"/>
    <w:rsid w:val="0030256E"/>
    <w:rsid w:val="00302850"/>
    <w:rsid w:val="003029C2"/>
    <w:rsid w:val="00302F52"/>
    <w:rsid w:val="00302F63"/>
    <w:rsid w:val="00303135"/>
    <w:rsid w:val="00303773"/>
    <w:rsid w:val="00303836"/>
    <w:rsid w:val="00303917"/>
    <w:rsid w:val="00303A1D"/>
    <w:rsid w:val="0030434F"/>
    <w:rsid w:val="0030439F"/>
    <w:rsid w:val="003043C5"/>
    <w:rsid w:val="0030491B"/>
    <w:rsid w:val="00304BB2"/>
    <w:rsid w:val="00304F61"/>
    <w:rsid w:val="003050F8"/>
    <w:rsid w:val="003052B3"/>
    <w:rsid w:val="00305631"/>
    <w:rsid w:val="003057CE"/>
    <w:rsid w:val="00305F70"/>
    <w:rsid w:val="0030600D"/>
    <w:rsid w:val="003062CC"/>
    <w:rsid w:val="0030651E"/>
    <w:rsid w:val="00306A21"/>
    <w:rsid w:val="003073C9"/>
    <w:rsid w:val="00307719"/>
    <w:rsid w:val="00307793"/>
    <w:rsid w:val="0030783D"/>
    <w:rsid w:val="00307A94"/>
    <w:rsid w:val="00307AFD"/>
    <w:rsid w:val="00307EF3"/>
    <w:rsid w:val="00307FC1"/>
    <w:rsid w:val="0031045D"/>
    <w:rsid w:val="00311C20"/>
    <w:rsid w:val="00312236"/>
    <w:rsid w:val="003125F6"/>
    <w:rsid w:val="00312707"/>
    <w:rsid w:val="0031299C"/>
    <w:rsid w:val="00312B74"/>
    <w:rsid w:val="0031302C"/>
    <w:rsid w:val="003139ED"/>
    <w:rsid w:val="00313AAA"/>
    <w:rsid w:val="00313F67"/>
    <w:rsid w:val="0031432D"/>
    <w:rsid w:val="0031434E"/>
    <w:rsid w:val="003147B9"/>
    <w:rsid w:val="00315093"/>
    <w:rsid w:val="00315283"/>
    <w:rsid w:val="00315660"/>
    <w:rsid w:val="0031581D"/>
    <w:rsid w:val="0031623B"/>
    <w:rsid w:val="003163D7"/>
    <w:rsid w:val="00316763"/>
    <w:rsid w:val="00316EAA"/>
    <w:rsid w:val="003171C3"/>
    <w:rsid w:val="00317910"/>
    <w:rsid w:val="00317BC2"/>
    <w:rsid w:val="00317C8F"/>
    <w:rsid w:val="00317E6E"/>
    <w:rsid w:val="00317F9D"/>
    <w:rsid w:val="003201AA"/>
    <w:rsid w:val="003206BE"/>
    <w:rsid w:val="00320C4C"/>
    <w:rsid w:val="00320DB2"/>
    <w:rsid w:val="0032168D"/>
    <w:rsid w:val="003220AC"/>
    <w:rsid w:val="00322562"/>
    <w:rsid w:val="003225A2"/>
    <w:rsid w:val="00322802"/>
    <w:rsid w:val="00322C6B"/>
    <w:rsid w:val="00322CCD"/>
    <w:rsid w:val="00322D24"/>
    <w:rsid w:val="003237C8"/>
    <w:rsid w:val="00323810"/>
    <w:rsid w:val="00323ACE"/>
    <w:rsid w:val="00324AB9"/>
    <w:rsid w:val="00324B64"/>
    <w:rsid w:val="00324BBA"/>
    <w:rsid w:val="00324D1E"/>
    <w:rsid w:val="00324F86"/>
    <w:rsid w:val="00325C0C"/>
    <w:rsid w:val="00325ED4"/>
    <w:rsid w:val="0032609E"/>
    <w:rsid w:val="00326301"/>
    <w:rsid w:val="0032630E"/>
    <w:rsid w:val="0032639D"/>
    <w:rsid w:val="00326700"/>
    <w:rsid w:val="003271D4"/>
    <w:rsid w:val="0032759A"/>
    <w:rsid w:val="00327D4C"/>
    <w:rsid w:val="003302A7"/>
    <w:rsid w:val="00330339"/>
    <w:rsid w:val="0033037C"/>
    <w:rsid w:val="00331306"/>
    <w:rsid w:val="0033148B"/>
    <w:rsid w:val="003315A7"/>
    <w:rsid w:val="00331C9B"/>
    <w:rsid w:val="00331DFC"/>
    <w:rsid w:val="003320B2"/>
    <w:rsid w:val="003321F3"/>
    <w:rsid w:val="0033243B"/>
    <w:rsid w:val="00332E5B"/>
    <w:rsid w:val="0033336D"/>
    <w:rsid w:val="00334F44"/>
    <w:rsid w:val="00334F74"/>
    <w:rsid w:val="00335586"/>
    <w:rsid w:val="003355B3"/>
    <w:rsid w:val="00335CD3"/>
    <w:rsid w:val="00336239"/>
    <w:rsid w:val="0033629C"/>
    <w:rsid w:val="00336602"/>
    <w:rsid w:val="00336C0E"/>
    <w:rsid w:val="0033733B"/>
    <w:rsid w:val="00337546"/>
    <w:rsid w:val="00337724"/>
    <w:rsid w:val="00337F4D"/>
    <w:rsid w:val="003409C4"/>
    <w:rsid w:val="00340B5A"/>
    <w:rsid w:val="003413CA"/>
    <w:rsid w:val="003413DC"/>
    <w:rsid w:val="003416D4"/>
    <w:rsid w:val="0034190D"/>
    <w:rsid w:val="00341CB4"/>
    <w:rsid w:val="00341F46"/>
    <w:rsid w:val="00342308"/>
    <w:rsid w:val="0034234A"/>
    <w:rsid w:val="00342393"/>
    <w:rsid w:val="00342D18"/>
    <w:rsid w:val="0034352B"/>
    <w:rsid w:val="00343B1B"/>
    <w:rsid w:val="00343D84"/>
    <w:rsid w:val="00343EF4"/>
    <w:rsid w:val="00343F30"/>
    <w:rsid w:val="00344CEE"/>
    <w:rsid w:val="003455CF"/>
    <w:rsid w:val="00345724"/>
    <w:rsid w:val="00345AAC"/>
    <w:rsid w:val="00345F0B"/>
    <w:rsid w:val="003466CF"/>
    <w:rsid w:val="003466D7"/>
    <w:rsid w:val="00346D14"/>
    <w:rsid w:val="003479BB"/>
    <w:rsid w:val="00347C5D"/>
    <w:rsid w:val="00347DB2"/>
    <w:rsid w:val="003500BF"/>
    <w:rsid w:val="003504FC"/>
    <w:rsid w:val="00350664"/>
    <w:rsid w:val="00350775"/>
    <w:rsid w:val="003507BF"/>
    <w:rsid w:val="003507ED"/>
    <w:rsid w:val="003510B0"/>
    <w:rsid w:val="00351829"/>
    <w:rsid w:val="00351ED7"/>
    <w:rsid w:val="003522F4"/>
    <w:rsid w:val="00352580"/>
    <w:rsid w:val="0035266C"/>
    <w:rsid w:val="003528AC"/>
    <w:rsid w:val="003529F2"/>
    <w:rsid w:val="00352EC1"/>
    <w:rsid w:val="003530D0"/>
    <w:rsid w:val="00353A1F"/>
    <w:rsid w:val="00353E4A"/>
    <w:rsid w:val="003540EC"/>
    <w:rsid w:val="0035421A"/>
    <w:rsid w:val="003544C0"/>
    <w:rsid w:val="00354B3B"/>
    <w:rsid w:val="00354E99"/>
    <w:rsid w:val="00354FF4"/>
    <w:rsid w:val="00355442"/>
    <w:rsid w:val="003559D1"/>
    <w:rsid w:val="00355AB5"/>
    <w:rsid w:val="00355B42"/>
    <w:rsid w:val="00355D82"/>
    <w:rsid w:val="00355DEC"/>
    <w:rsid w:val="00355EAC"/>
    <w:rsid w:val="00355FE2"/>
    <w:rsid w:val="00356248"/>
    <w:rsid w:val="003567D4"/>
    <w:rsid w:val="00356AFE"/>
    <w:rsid w:val="00356BCA"/>
    <w:rsid w:val="003572FB"/>
    <w:rsid w:val="00357363"/>
    <w:rsid w:val="003579F0"/>
    <w:rsid w:val="00357D0F"/>
    <w:rsid w:val="00360121"/>
    <w:rsid w:val="003601C8"/>
    <w:rsid w:val="003602FD"/>
    <w:rsid w:val="0036034B"/>
    <w:rsid w:val="00360867"/>
    <w:rsid w:val="00360E18"/>
    <w:rsid w:val="00360FA9"/>
    <w:rsid w:val="003612F5"/>
    <w:rsid w:val="00361628"/>
    <w:rsid w:val="00361779"/>
    <w:rsid w:val="003617D8"/>
    <w:rsid w:val="00361924"/>
    <w:rsid w:val="00362195"/>
    <w:rsid w:val="003621B9"/>
    <w:rsid w:val="00362A30"/>
    <w:rsid w:val="00362B8B"/>
    <w:rsid w:val="00362C02"/>
    <w:rsid w:val="00362DCC"/>
    <w:rsid w:val="003633C9"/>
    <w:rsid w:val="003639BC"/>
    <w:rsid w:val="00363C32"/>
    <w:rsid w:val="00363C90"/>
    <w:rsid w:val="00363D59"/>
    <w:rsid w:val="00363EE9"/>
    <w:rsid w:val="003645DA"/>
    <w:rsid w:val="003647FA"/>
    <w:rsid w:val="003648E7"/>
    <w:rsid w:val="0036496D"/>
    <w:rsid w:val="00364BCF"/>
    <w:rsid w:val="00366A57"/>
    <w:rsid w:val="00366AF6"/>
    <w:rsid w:val="00366BC1"/>
    <w:rsid w:val="00366E61"/>
    <w:rsid w:val="0036727B"/>
    <w:rsid w:val="00367A28"/>
    <w:rsid w:val="00367C13"/>
    <w:rsid w:val="00370192"/>
    <w:rsid w:val="00370494"/>
    <w:rsid w:val="00370F75"/>
    <w:rsid w:val="003718B3"/>
    <w:rsid w:val="00371A7F"/>
    <w:rsid w:val="00371EB0"/>
    <w:rsid w:val="00372283"/>
    <w:rsid w:val="003725AD"/>
    <w:rsid w:val="00372CAE"/>
    <w:rsid w:val="00372CBA"/>
    <w:rsid w:val="00372E20"/>
    <w:rsid w:val="00373688"/>
    <w:rsid w:val="0037374F"/>
    <w:rsid w:val="00373A19"/>
    <w:rsid w:val="00373AD9"/>
    <w:rsid w:val="00373F86"/>
    <w:rsid w:val="003743B1"/>
    <w:rsid w:val="00374756"/>
    <w:rsid w:val="00374ADA"/>
    <w:rsid w:val="00374C90"/>
    <w:rsid w:val="00374D28"/>
    <w:rsid w:val="0037518C"/>
    <w:rsid w:val="00375198"/>
    <w:rsid w:val="00375688"/>
    <w:rsid w:val="00376297"/>
    <w:rsid w:val="003762C2"/>
    <w:rsid w:val="00376609"/>
    <w:rsid w:val="00376F99"/>
    <w:rsid w:val="003771B5"/>
    <w:rsid w:val="00377A8C"/>
    <w:rsid w:val="00377CD8"/>
    <w:rsid w:val="003801D7"/>
    <w:rsid w:val="0038034C"/>
    <w:rsid w:val="0038046A"/>
    <w:rsid w:val="003806BF"/>
    <w:rsid w:val="00380895"/>
    <w:rsid w:val="0038099C"/>
    <w:rsid w:val="00380BFA"/>
    <w:rsid w:val="00380F52"/>
    <w:rsid w:val="00381350"/>
    <w:rsid w:val="003813F7"/>
    <w:rsid w:val="00381DC1"/>
    <w:rsid w:val="003822B1"/>
    <w:rsid w:val="003824E8"/>
    <w:rsid w:val="00382538"/>
    <w:rsid w:val="00382581"/>
    <w:rsid w:val="003826D2"/>
    <w:rsid w:val="00382C7C"/>
    <w:rsid w:val="00382E75"/>
    <w:rsid w:val="00382EFF"/>
    <w:rsid w:val="00382F83"/>
    <w:rsid w:val="00382FF6"/>
    <w:rsid w:val="003838F6"/>
    <w:rsid w:val="003839EF"/>
    <w:rsid w:val="00383F74"/>
    <w:rsid w:val="00383F7D"/>
    <w:rsid w:val="00384099"/>
    <w:rsid w:val="00384D43"/>
    <w:rsid w:val="00384EBA"/>
    <w:rsid w:val="003853B8"/>
    <w:rsid w:val="0038542F"/>
    <w:rsid w:val="003854E4"/>
    <w:rsid w:val="00385B0D"/>
    <w:rsid w:val="00385B7C"/>
    <w:rsid w:val="003861A2"/>
    <w:rsid w:val="00386B8A"/>
    <w:rsid w:val="00386E34"/>
    <w:rsid w:val="00386F49"/>
    <w:rsid w:val="00387554"/>
    <w:rsid w:val="003877D3"/>
    <w:rsid w:val="00387BDF"/>
    <w:rsid w:val="00387F15"/>
    <w:rsid w:val="00390464"/>
    <w:rsid w:val="00390B50"/>
    <w:rsid w:val="00390DF2"/>
    <w:rsid w:val="00390E30"/>
    <w:rsid w:val="003911A6"/>
    <w:rsid w:val="00391522"/>
    <w:rsid w:val="00391586"/>
    <w:rsid w:val="003915D2"/>
    <w:rsid w:val="00391728"/>
    <w:rsid w:val="00391D16"/>
    <w:rsid w:val="00391D84"/>
    <w:rsid w:val="00391DF8"/>
    <w:rsid w:val="00391EE9"/>
    <w:rsid w:val="0039202B"/>
    <w:rsid w:val="00392382"/>
    <w:rsid w:val="0039242E"/>
    <w:rsid w:val="00392648"/>
    <w:rsid w:val="00393A56"/>
    <w:rsid w:val="0039456E"/>
    <w:rsid w:val="00394BDF"/>
    <w:rsid w:val="00394EC7"/>
    <w:rsid w:val="00395566"/>
    <w:rsid w:val="0039593A"/>
    <w:rsid w:val="00395B74"/>
    <w:rsid w:val="00395E8C"/>
    <w:rsid w:val="003962A0"/>
    <w:rsid w:val="0039686B"/>
    <w:rsid w:val="00396928"/>
    <w:rsid w:val="003969A2"/>
    <w:rsid w:val="00396E8D"/>
    <w:rsid w:val="00396EEB"/>
    <w:rsid w:val="00397441"/>
    <w:rsid w:val="00397443"/>
    <w:rsid w:val="00397658"/>
    <w:rsid w:val="0039772B"/>
    <w:rsid w:val="0039777F"/>
    <w:rsid w:val="00397B35"/>
    <w:rsid w:val="00397F61"/>
    <w:rsid w:val="00397FDB"/>
    <w:rsid w:val="003A04D0"/>
    <w:rsid w:val="003A055C"/>
    <w:rsid w:val="003A05C2"/>
    <w:rsid w:val="003A0B80"/>
    <w:rsid w:val="003A0C3A"/>
    <w:rsid w:val="003A0FB1"/>
    <w:rsid w:val="003A16DF"/>
    <w:rsid w:val="003A1D54"/>
    <w:rsid w:val="003A228E"/>
    <w:rsid w:val="003A24DC"/>
    <w:rsid w:val="003A26F3"/>
    <w:rsid w:val="003A29AD"/>
    <w:rsid w:val="003A2E6B"/>
    <w:rsid w:val="003A34EE"/>
    <w:rsid w:val="003A3916"/>
    <w:rsid w:val="003A3A2E"/>
    <w:rsid w:val="003A3EF0"/>
    <w:rsid w:val="003A4044"/>
    <w:rsid w:val="003A416A"/>
    <w:rsid w:val="003A4418"/>
    <w:rsid w:val="003A4492"/>
    <w:rsid w:val="003A4ADA"/>
    <w:rsid w:val="003A4D77"/>
    <w:rsid w:val="003A54A6"/>
    <w:rsid w:val="003A5A8D"/>
    <w:rsid w:val="003A5FB2"/>
    <w:rsid w:val="003A5FE0"/>
    <w:rsid w:val="003A6012"/>
    <w:rsid w:val="003A6026"/>
    <w:rsid w:val="003A622C"/>
    <w:rsid w:val="003A667B"/>
    <w:rsid w:val="003A6B9E"/>
    <w:rsid w:val="003A6BEA"/>
    <w:rsid w:val="003A6DF7"/>
    <w:rsid w:val="003A701B"/>
    <w:rsid w:val="003A702F"/>
    <w:rsid w:val="003A7A5C"/>
    <w:rsid w:val="003B0036"/>
    <w:rsid w:val="003B037F"/>
    <w:rsid w:val="003B03F7"/>
    <w:rsid w:val="003B061A"/>
    <w:rsid w:val="003B0D7C"/>
    <w:rsid w:val="003B1155"/>
    <w:rsid w:val="003B1199"/>
    <w:rsid w:val="003B17E3"/>
    <w:rsid w:val="003B1DEA"/>
    <w:rsid w:val="003B22E9"/>
    <w:rsid w:val="003B2F92"/>
    <w:rsid w:val="003B2FAF"/>
    <w:rsid w:val="003B2FC5"/>
    <w:rsid w:val="003B300D"/>
    <w:rsid w:val="003B32EC"/>
    <w:rsid w:val="003B38CD"/>
    <w:rsid w:val="003B38F8"/>
    <w:rsid w:val="003B4092"/>
    <w:rsid w:val="003B41ED"/>
    <w:rsid w:val="003B42E8"/>
    <w:rsid w:val="003B43F6"/>
    <w:rsid w:val="003B4702"/>
    <w:rsid w:val="003B47C1"/>
    <w:rsid w:val="003B48A8"/>
    <w:rsid w:val="003B491A"/>
    <w:rsid w:val="003B4B02"/>
    <w:rsid w:val="003B4D3C"/>
    <w:rsid w:val="003B4FB5"/>
    <w:rsid w:val="003B51BA"/>
    <w:rsid w:val="003B5314"/>
    <w:rsid w:val="003B5689"/>
    <w:rsid w:val="003B58D1"/>
    <w:rsid w:val="003B5BD8"/>
    <w:rsid w:val="003B61BD"/>
    <w:rsid w:val="003B6253"/>
    <w:rsid w:val="003B6DF0"/>
    <w:rsid w:val="003B7515"/>
    <w:rsid w:val="003B7633"/>
    <w:rsid w:val="003B7BED"/>
    <w:rsid w:val="003B7C45"/>
    <w:rsid w:val="003B7DDF"/>
    <w:rsid w:val="003C01EC"/>
    <w:rsid w:val="003C0AD4"/>
    <w:rsid w:val="003C0B5D"/>
    <w:rsid w:val="003C0F42"/>
    <w:rsid w:val="003C1014"/>
    <w:rsid w:val="003C14CF"/>
    <w:rsid w:val="003C1571"/>
    <w:rsid w:val="003C1595"/>
    <w:rsid w:val="003C1604"/>
    <w:rsid w:val="003C1BE8"/>
    <w:rsid w:val="003C1DC4"/>
    <w:rsid w:val="003C1F8F"/>
    <w:rsid w:val="003C20E2"/>
    <w:rsid w:val="003C26DC"/>
    <w:rsid w:val="003C275A"/>
    <w:rsid w:val="003C29E5"/>
    <w:rsid w:val="003C2A47"/>
    <w:rsid w:val="003C37AE"/>
    <w:rsid w:val="003C3A4A"/>
    <w:rsid w:val="003C3B05"/>
    <w:rsid w:val="003C4444"/>
    <w:rsid w:val="003C4507"/>
    <w:rsid w:val="003C457E"/>
    <w:rsid w:val="003C474C"/>
    <w:rsid w:val="003C4A95"/>
    <w:rsid w:val="003C4C6F"/>
    <w:rsid w:val="003C4CB2"/>
    <w:rsid w:val="003C4DE1"/>
    <w:rsid w:val="003C4ED9"/>
    <w:rsid w:val="003C5530"/>
    <w:rsid w:val="003C55CA"/>
    <w:rsid w:val="003C5860"/>
    <w:rsid w:val="003C5C88"/>
    <w:rsid w:val="003C75B2"/>
    <w:rsid w:val="003C797B"/>
    <w:rsid w:val="003C7ACE"/>
    <w:rsid w:val="003D006B"/>
    <w:rsid w:val="003D0237"/>
    <w:rsid w:val="003D0A4A"/>
    <w:rsid w:val="003D0A63"/>
    <w:rsid w:val="003D0D67"/>
    <w:rsid w:val="003D1422"/>
    <w:rsid w:val="003D1C05"/>
    <w:rsid w:val="003D1CA6"/>
    <w:rsid w:val="003D24CB"/>
    <w:rsid w:val="003D2611"/>
    <w:rsid w:val="003D282D"/>
    <w:rsid w:val="003D2DE2"/>
    <w:rsid w:val="003D306A"/>
    <w:rsid w:val="003D3251"/>
    <w:rsid w:val="003D34F1"/>
    <w:rsid w:val="003D375F"/>
    <w:rsid w:val="003D3F6A"/>
    <w:rsid w:val="003D3FA5"/>
    <w:rsid w:val="003D3FDB"/>
    <w:rsid w:val="003D4431"/>
    <w:rsid w:val="003D4626"/>
    <w:rsid w:val="003D464D"/>
    <w:rsid w:val="003D49DB"/>
    <w:rsid w:val="003D58DC"/>
    <w:rsid w:val="003D5CF1"/>
    <w:rsid w:val="003D666E"/>
    <w:rsid w:val="003D66A1"/>
    <w:rsid w:val="003D6820"/>
    <w:rsid w:val="003D6D32"/>
    <w:rsid w:val="003D71AC"/>
    <w:rsid w:val="003D73CA"/>
    <w:rsid w:val="003D75D2"/>
    <w:rsid w:val="003D7A1C"/>
    <w:rsid w:val="003D7A9E"/>
    <w:rsid w:val="003D7AB3"/>
    <w:rsid w:val="003D7AE9"/>
    <w:rsid w:val="003E01D7"/>
    <w:rsid w:val="003E034B"/>
    <w:rsid w:val="003E0462"/>
    <w:rsid w:val="003E0744"/>
    <w:rsid w:val="003E0849"/>
    <w:rsid w:val="003E0DA4"/>
    <w:rsid w:val="003E1750"/>
    <w:rsid w:val="003E1934"/>
    <w:rsid w:val="003E195E"/>
    <w:rsid w:val="003E1A6E"/>
    <w:rsid w:val="003E23D9"/>
    <w:rsid w:val="003E24FE"/>
    <w:rsid w:val="003E29EB"/>
    <w:rsid w:val="003E2CDD"/>
    <w:rsid w:val="003E30AF"/>
    <w:rsid w:val="003E3923"/>
    <w:rsid w:val="003E4095"/>
    <w:rsid w:val="003E46F4"/>
    <w:rsid w:val="003E4CD1"/>
    <w:rsid w:val="003E57CF"/>
    <w:rsid w:val="003E5817"/>
    <w:rsid w:val="003E6191"/>
    <w:rsid w:val="003E622A"/>
    <w:rsid w:val="003E696F"/>
    <w:rsid w:val="003E6C8D"/>
    <w:rsid w:val="003E6D8E"/>
    <w:rsid w:val="003E6EA8"/>
    <w:rsid w:val="003E7521"/>
    <w:rsid w:val="003E7D25"/>
    <w:rsid w:val="003E7F5F"/>
    <w:rsid w:val="003F1457"/>
    <w:rsid w:val="003F182E"/>
    <w:rsid w:val="003F183B"/>
    <w:rsid w:val="003F1884"/>
    <w:rsid w:val="003F191B"/>
    <w:rsid w:val="003F19C5"/>
    <w:rsid w:val="003F1A56"/>
    <w:rsid w:val="003F1B1B"/>
    <w:rsid w:val="003F2637"/>
    <w:rsid w:val="003F29B9"/>
    <w:rsid w:val="003F2AA4"/>
    <w:rsid w:val="003F2B0D"/>
    <w:rsid w:val="003F3C90"/>
    <w:rsid w:val="003F4340"/>
    <w:rsid w:val="003F4364"/>
    <w:rsid w:val="003F4390"/>
    <w:rsid w:val="003F4F93"/>
    <w:rsid w:val="003F5240"/>
    <w:rsid w:val="003F528C"/>
    <w:rsid w:val="003F5560"/>
    <w:rsid w:val="003F5A2A"/>
    <w:rsid w:val="003F5D1E"/>
    <w:rsid w:val="003F6537"/>
    <w:rsid w:val="003F72BC"/>
    <w:rsid w:val="003F7A44"/>
    <w:rsid w:val="003F7FF6"/>
    <w:rsid w:val="00400072"/>
    <w:rsid w:val="004001C3"/>
    <w:rsid w:val="004006EE"/>
    <w:rsid w:val="00400824"/>
    <w:rsid w:val="004008FA"/>
    <w:rsid w:val="00400D9D"/>
    <w:rsid w:val="0040115E"/>
    <w:rsid w:val="00401E43"/>
    <w:rsid w:val="004020D4"/>
    <w:rsid w:val="00402135"/>
    <w:rsid w:val="00402A2D"/>
    <w:rsid w:val="00402BF8"/>
    <w:rsid w:val="00403DB4"/>
    <w:rsid w:val="004040D4"/>
    <w:rsid w:val="0040412E"/>
    <w:rsid w:val="00404753"/>
    <w:rsid w:val="00404792"/>
    <w:rsid w:val="00404997"/>
    <w:rsid w:val="0040570C"/>
    <w:rsid w:val="00406200"/>
    <w:rsid w:val="0040647D"/>
    <w:rsid w:val="004064CD"/>
    <w:rsid w:val="004066C4"/>
    <w:rsid w:val="00406889"/>
    <w:rsid w:val="00406BC3"/>
    <w:rsid w:val="00406D77"/>
    <w:rsid w:val="00407388"/>
    <w:rsid w:val="00407725"/>
    <w:rsid w:val="00407AB9"/>
    <w:rsid w:val="00407C82"/>
    <w:rsid w:val="00410AE7"/>
    <w:rsid w:val="00410C82"/>
    <w:rsid w:val="00410F85"/>
    <w:rsid w:val="00411457"/>
    <w:rsid w:val="00411592"/>
    <w:rsid w:val="004117D7"/>
    <w:rsid w:val="00411B21"/>
    <w:rsid w:val="00411BA2"/>
    <w:rsid w:val="00412434"/>
    <w:rsid w:val="00413960"/>
    <w:rsid w:val="00413AE5"/>
    <w:rsid w:val="00414270"/>
    <w:rsid w:val="00414606"/>
    <w:rsid w:val="00414C44"/>
    <w:rsid w:val="00414DCB"/>
    <w:rsid w:val="00414ED8"/>
    <w:rsid w:val="004152D2"/>
    <w:rsid w:val="00415996"/>
    <w:rsid w:val="00415B7E"/>
    <w:rsid w:val="00415EE2"/>
    <w:rsid w:val="0041662E"/>
    <w:rsid w:val="00416BF7"/>
    <w:rsid w:val="00417793"/>
    <w:rsid w:val="004178C7"/>
    <w:rsid w:val="0041792F"/>
    <w:rsid w:val="00417B10"/>
    <w:rsid w:val="004205E9"/>
    <w:rsid w:val="00420665"/>
    <w:rsid w:val="004208EB"/>
    <w:rsid w:val="00420931"/>
    <w:rsid w:val="00420C05"/>
    <w:rsid w:val="00420C0F"/>
    <w:rsid w:val="00420DC7"/>
    <w:rsid w:val="00420F1D"/>
    <w:rsid w:val="00420F98"/>
    <w:rsid w:val="0042121A"/>
    <w:rsid w:val="00421A4B"/>
    <w:rsid w:val="00421CC9"/>
    <w:rsid w:val="004228EB"/>
    <w:rsid w:val="00422A73"/>
    <w:rsid w:val="00423217"/>
    <w:rsid w:val="0042363F"/>
    <w:rsid w:val="004238AB"/>
    <w:rsid w:val="00423E39"/>
    <w:rsid w:val="0042447C"/>
    <w:rsid w:val="00424786"/>
    <w:rsid w:val="00424812"/>
    <w:rsid w:val="00424F32"/>
    <w:rsid w:val="00425018"/>
    <w:rsid w:val="004254C5"/>
    <w:rsid w:val="00425D88"/>
    <w:rsid w:val="0042609D"/>
    <w:rsid w:val="004263AB"/>
    <w:rsid w:val="004267C1"/>
    <w:rsid w:val="0042680D"/>
    <w:rsid w:val="00426978"/>
    <w:rsid w:val="00426BB2"/>
    <w:rsid w:val="00426DBC"/>
    <w:rsid w:val="004272C1"/>
    <w:rsid w:val="0042751B"/>
    <w:rsid w:val="004276CE"/>
    <w:rsid w:val="00427753"/>
    <w:rsid w:val="00427915"/>
    <w:rsid w:val="00427941"/>
    <w:rsid w:val="00427ACC"/>
    <w:rsid w:val="00427B36"/>
    <w:rsid w:val="00427EE6"/>
    <w:rsid w:val="0043035C"/>
    <w:rsid w:val="00430436"/>
    <w:rsid w:val="004306AA"/>
    <w:rsid w:val="00431068"/>
    <w:rsid w:val="004313F8"/>
    <w:rsid w:val="00432090"/>
    <w:rsid w:val="00432394"/>
    <w:rsid w:val="0043262C"/>
    <w:rsid w:val="00433068"/>
    <w:rsid w:val="00433379"/>
    <w:rsid w:val="00433F87"/>
    <w:rsid w:val="00434055"/>
    <w:rsid w:val="00434182"/>
    <w:rsid w:val="00434BA4"/>
    <w:rsid w:val="00434E08"/>
    <w:rsid w:val="00434E69"/>
    <w:rsid w:val="00435097"/>
    <w:rsid w:val="00435357"/>
    <w:rsid w:val="004353CC"/>
    <w:rsid w:val="004359BA"/>
    <w:rsid w:val="00435B9D"/>
    <w:rsid w:val="00435DC9"/>
    <w:rsid w:val="004365D9"/>
    <w:rsid w:val="00436E29"/>
    <w:rsid w:val="0043732A"/>
    <w:rsid w:val="004373CC"/>
    <w:rsid w:val="0043740A"/>
    <w:rsid w:val="00437891"/>
    <w:rsid w:val="004378B6"/>
    <w:rsid w:val="0043797F"/>
    <w:rsid w:val="00437D05"/>
    <w:rsid w:val="00437D45"/>
    <w:rsid w:val="004401FA"/>
    <w:rsid w:val="0044026F"/>
    <w:rsid w:val="004404F4"/>
    <w:rsid w:val="004405D5"/>
    <w:rsid w:val="00440654"/>
    <w:rsid w:val="004407EF"/>
    <w:rsid w:val="00440D72"/>
    <w:rsid w:val="00440FF6"/>
    <w:rsid w:val="00441AA0"/>
    <w:rsid w:val="00441BFA"/>
    <w:rsid w:val="00441EC1"/>
    <w:rsid w:val="00442411"/>
    <w:rsid w:val="004426A5"/>
    <w:rsid w:val="0044297B"/>
    <w:rsid w:val="004429B8"/>
    <w:rsid w:val="00442F34"/>
    <w:rsid w:val="00443219"/>
    <w:rsid w:val="004432F9"/>
    <w:rsid w:val="004438C0"/>
    <w:rsid w:val="00443C22"/>
    <w:rsid w:val="00444B76"/>
    <w:rsid w:val="00444F61"/>
    <w:rsid w:val="004458F4"/>
    <w:rsid w:val="00445956"/>
    <w:rsid w:val="00445E6E"/>
    <w:rsid w:val="00445E93"/>
    <w:rsid w:val="00446371"/>
    <w:rsid w:val="00446510"/>
    <w:rsid w:val="00446A6B"/>
    <w:rsid w:val="00446ADE"/>
    <w:rsid w:val="00446B40"/>
    <w:rsid w:val="00446E1B"/>
    <w:rsid w:val="00446FCD"/>
    <w:rsid w:val="00447765"/>
    <w:rsid w:val="00447D4B"/>
    <w:rsid w:val="00450C3E"/>
    <w:rsid w:val="004510AA"/>
    <w:rsid w:val="00451464"/>
    <w:rsid w:val="00451866"/>
    <w:rsid w:val="00451D5C"/>
    <w:rsid w:val="00451ED5"/>
    <w:rsid w:val="00451F06"/>
    <w:rsid w:val="00452563"/>
    <w:rsid w:val="0045287D"/>
    <w:rsid w:val="0045293C"/>
    <w:rsid w:val="00452A02"/>
    <w:rsid w:val="0045303E"/>
    <w:rsid w:val="0045312C"/>
    <w:rsid w:val="0045314F"/>
    <w:rsid w:val="00453349"/>
    <w:rsid w:val="00453406"/>
    <w:rsid w:val="00453B42"/>
    <w:rsid w:val="00453C06"/>
    <w:rsid w:val="00454580"/>
    <w:rsid w:val="004547C4"/>
    <w:rsid w:val="00454B68"/>
    <w:rsid w:val="00454CA6"/>
    <w:rsid w:val="00455005"/>
    <w:rsid w:val="0045592E"/>
    <w:rsid w:val="00456300"/>
    <w:rsid w:val="00456468"/>
    <w:rsid w:val="0045654F"/>
    <w:rsid w:val="0045682E"/>
    <w:rsid w:val="00456E34"/>
    <w:rsid w:val="004578F9"/>
    <w:rsid w:val="0045793A"/>
    <w:rsid w:val="00457959"/>
    <w:rsid w:val="00460312"/>
    <w:rsid w:val="0046032C"/>
    <w:rsid w:val="004608FE"/>
    <w:rsid w:val="00460E51"/>
    <w:rsid w:val="004610CB"/>
    <w:rsid w:val="00461134"/>
    <w:rsid w:val="0046117A"/>
    <w:rsid w:val="004617B8"/>
    <w:rsid w:val="00461852"/>
    <w:rsid w:val="004623DF"/>
    <w:rsid w:val="00462EF0"/>
    <w:rsid w:val="004630DD"/>
    <w:rsid w:val="00463127"/>
    <w:rsid w:val="0046317A"/>
    <w:rsid w:val="00463223"/>
    <w:rsid w:val="0046381B"/>
    <w:rsid w:val="00464026"/>
    <w:rsid w:val="0046497E"/>
    <w:rsid w:val="004652BA"/>
    <w:rsid w:val="004657B1"/>
    <w:rsid w:val="00465A36"/>
    <w:rsid w:val="00465A4D"/>
    <w:rsid w:val="00465A5C"/>
    <w:rsid w:val="00465D86"/>
    <w:rsid w:val="0046621C"/>
    <w:rsid w:val="004665B8"/>
    <w:rsid w:val="004665F4"/>
    <w:rsid w:val="004666BB"/>
    <w:rsid w:val="00466E40"/>
    <w:rsid w:val="00466F8F"/>
    <w:rsid w:val="00467383"/>
    <w:rsid w:val="004676F9"/>
    <w:rsid w:val="004700D5"/>
    <w:rsid w:val="004701E4"/>
    <w:rsid w:val="00470601"/>
    <w:rsid w:val="00470905"/>
    <w:rsid w:val="00470C8A"/>
    <w:rsid w:val="00470D27"/>
    <w:rsid w:val="00470EAF"/>
    <w:rsid w:val="00471094"/>
    <w:rsid w:val="00471BB6"/>
    <w:rsid w:val="00471C7A"/>
    <w:rsid w:val="00471EA9"/>
    <w:rsid w:val="00472196"/>
    <w:rsid w:val="0047227E"/>
    <w:rsid w:val="004724B5"/>
    <w:rsid w:val="00472653"/>
    <w:rsid w:val="004726EF"/>
    <w:rsid w:val="004727D1"/>
    <w:rsid w:val="00472F74"/>
    <w:rsid w:val="004730D1"/>
    <w:rsid w:val="00473383"/>
    <w:rsid w:val="004733CA"/>
    <w:rsid w:val="00473CBD"/>
    <w:rsid w:val="00473CDC"/>
    <w:rsid w:val="00474570"/>
    <w:rsid w:val="00474B98"/>
    <w:rsid w:val="004755A8"/>
    <w:rsid w:val="00475EEB"/>
    <w:rsid w:val="00476035"/>
    <w:rsid w:val="00476334"/>
    <w:rsid w:val="004766A1"/>
    <w:rsid w:val="00476801"/>
    <w:rsid w:val="00476C04"/>
    <w:rsid w:val="00477337"/>
    <w:rsid w:val="0047735C"/>
    <w:rsid w:val="00477583"/>
    <w:rsid w:val="0047763F"/>
    <w:rsid w:val="004777A3"/>
    <w:rsid w:val="00477C82"/>
    <w:rsid w:val="004800F9"/>
    <w:rsid w:val="004801DC"/>
    <w:rsid w:val="00480247"/>
    <w:rsid w:val="00480594"/>
    <w:rsid w:val="004808DB"/>
    <w:rsid w:val="00480CDD"/>
    <w:rsid w:val="00481301"/>
    <w:rsid w:val="00481C8B"/>
    <w:rsid w:val="004824BD"/>
    <w:rsid w:val="0048274F"/>
    <w:rsid w:val="004833A6"/>
    <w:rsid w:val="00483E6D"/>
    <w:rsid w:val="00483F8E"/>
    <w:rsid w:val="0048416C"/>
    <w:rsid w:val="004841A1"/>
    <w:rsid w:val="004843C4"/>
    <w:rsid w:val="0048444C"/>
    <w:rsid w:val="00484680"/>
    <w:rsid w:val="0048497C"/>
    <w:rsid w:val="004850D1"/>
    <w:rsid w:val="00485458"/>
    <w:rsid w:val="004857F3"/>
    <w:rsid w:val="004859E2"/>
    <w:rsid w:val="00486054"/>
    <w:rsid w:val="00486750"/>
    <w:rsid w:val="00486AC6"/>
    <w:rsid w:val="00486C7E"/>
    <w:rsid w:val="00487B02"/>
    <w:rsid w:val="00487CCD"/>
    <w:rsid w:val="00490180"/>
    <w:rsid w:val="004902DE"/>
    <w:rsid w:val="0049040C"/>
    <w:rsid w:val="00490798"/>
    <w:rsid w:val="00491668"/>
    <w:rsid w:val="00491A47"/>
    <w:rsid w:val="00491B88"/>
    <w:rsid w:val="00492762"/>
    <w:rsid w:val="0049298E"/>
    <w:rsid w:val="004929E8"/>
    <w:rsid w:val="004931FC"/>
    <w:rsid w:val="00493318"/>
    <w:rsid w:val="00493A3D"/>
    <w:rsid w:val="004944E7"/>
    <w:rsid w:val="00494947"/>
    <w:rsid w:val="00494A25"/>
    <w:rsid w:val="00494F54"/>
    <w:rsid w:val="00495096"/>
    <w:rsid w:val="004955CD"/>
    <w:rsid w:val="00495BFB"/>
    <w:rsid w:val="00495DDD"/>
    <w:rsid w:val="00495FD7"/>
    <w:rsid w:val="00496607"/>
    <w:rsid w:val="0049677F"/>
    <w:rsid w:val="00496CDC"/>
    <w:rsid w:val="00496E90"/>
    <w:rsid w:val="0049711C"/>
    <w:rsid w:val="00497216"/>
    <w:rsid w:val="0049742A"/>
    <w:rsid w:val="00497671"/>
    <w:rsid w:val="00497811"/>
    <w:rsid w:val="004978D9"/>
    <w:rsid w:val="00497A6C"/>
    <w:rsid w:val="00497B3C"/>
    <w:rsid w:val="004A0150"/>
    <w:rsid w:val="004A01AA"/>
    <w:rsid w:val="004A023C"/>
    <w:rsid w:val="004A0257"/>
    <w:rsid w:val="004A0392"/>
    <w:rsid w:val="004A062F"/>
    <w:rsid w:val="004A06F8"/>
    <w:rsid w:val="004A0928"/>
    <w:rsid w:val="004A0FDB"/>
    <w:rsid w:val="004A10E2"/>
    <w:rsid w:val="004A1170"/>
    <w:rsid w:val="004A1A9E"/>
    <w:rsid w:val="004A22E8"/>
    <w:rsid w:val="004A279C"/>
    <w:rsid w:val="004A287E"/>
    <w:rsid w:val="004A288D"/>
    <w:rsid w:val="004A3150"/>
    <w:rsid w:val="004A3C42"/>
    <w:rsid w:val="004A4165"/>
    <w:rsid w:val="004A45BB"/>
    <w:rsid w:val="004A4C8D"/>
    <w:rsid w:val="004A4D79"/>
    <w:rsid w:val="004A4E6B"/>
    <w:rsid w:val="004A50E1"/>
    <w:rsid w:val="004A5578"/>
    <w:rsid w:val="004A5819"/>
    <w:rsid w:val="004A6CD8"/>
    <w:rsid w:val="004A6E55"/>
    <w:rsid w:val="004A7195"/>
    <w:rsid w:val="004A7449"/>
    <w:rsid w:val="004A74D6"/>
    <w:rsid w:val="004A76C5"/>
    <w:rsid w:val="004A79FC"/>
    <w:rsid w:val="004A7B49"/>
    <w:rsid w:val="004A7FB7"/>
    <w:rsid w:val="004B02AD"/>
    <w:rsid w:val="004B0558"/>
    <w:rsid w:val="004B0632"/>
    <w:rsid w:val="004B0AEC"/>
    <w:rsid w:val="004B1EC7"/>
    <w:rsid w:val="004B1F87"/>
    <w:rsid w:val="004B1F9D"/>
    <w:rsid w:val="004B240D"/>
    <w:rsid w:val="004B24CD"/>
    <w:rsid w:val="004B2703"/>
    <w:rsid w:val="004B28B5"/>
    <w:rsid w:val="004B2C1D"/>
    <w:rsid w:val="004B2CC8"/>
    <w:rsid w:val="004B3201"/>
    <w:rsid w:val="004B3353"/>
    <w:rsid w:val="004B3809"/>
    <w:rsid w:val="004B3FE0"/>
    <w:rsid w:val="004B4846"/>
    <w:rsid w:val="004B4CCF"/>
    <w:rsid w:val="004B5787"/>
    <w:rsid w:val="004B5B88"/>
    <w:rsid w:val="004B5C26"/>
    <w:rsid w:val="004B612C"/>
    <w:rsid w:val="004B623B"/>
    <w:rsid w:val="004B6254"/>
    <w:rsid w:val="004B68E5"/>
    <w:rsid w:val="004B6ABB"/>
    <w:rsid w:val="004B6F50"/>
    <w:rsid w:val="004B71D2"/>
    <w:rsid w:val="004B78F1"/>
    <w:rsid w:val="004B7C78"/>
    <w:rsid w:val="004C053F"/>
    <w:rsid w:val="004C054C"/>
    <w:rsid w:val="004C05A5"/>
    <w:rsid w:val="004C07C9"/>
    <w:rsid w:val="004C0AB8"/>
    <w:rsid w:val="004C0ED5"/>
    <w:rsid w:val="004C137B"/>
    <w:rsid w:val="004C161E"/>
    <w:rsid w:val="004C1656"/>
    <w:rsid w:val="004C1796"/>
    <w:rsid w:val="004C1847"/>
    <w:rsid w:val="004C1B22"/>
    <w:rsid w:val="004C1C2F"/>
    <w:rsid w:val="004C1FDF"/>
    <w:rsid w:val="004C2208"/>
    <w:rsid w:val="004C2483"/>
    <w:rsid w:val="004C306F"/>
    <w:rsid w:val="004C34DC"/>
    <w:rsid w:val="004C3616"/>
    <w:rsid w:val="004C38F3"/>
    <w:rsid w:val="004C3A20"/>
    <w:rsid w:val="004C3CFB"/>
    <w:rsid w:val="004C4163"/>
    <w:rsid w:val="004C539A"/>
    <w:rsid w:val="004C54A2"/>
    <w:rsid w:val="004C5913"/>
    <w:rsid w:val="004C5A54"/>
    <w:rsid w:val="004C5B64"/>
    <w:rsid w:val="004C5D34"/>
    <w:rsid w:val="004C5E8B"/>
    <w:rsid w:val="004C64EC"/>
    <w:rsid w:val="004C6779"/>
    <w:rsid w:val="004C6CA3"/>
    <w:rsid w:val="004C6D4A"/>
    <w:rsid w:val="004C75C0"/>
    <w:rsid w:val="004C7D87"/>
    <w:rsid w:val="004D0227"/>
    <w:rsid w:val="004D0441"/>
    <w:rsid w:val="004D0A94"/>
    <w:rsid w:val="004D0D8F"/>
    <w:rsid w:val="004D1005"/>
    <w:rsid w:val="004D13C2"/>
    <w:rsid w:val="004D14BD"/>
    <w:rsid w:val="004D189B"/>
    <w:rsid w:val="004D1927"/>
    <w:rsid w:val="004D2317"/>
    <w:rsid w:val="004D2338"/>
    <w:rsid w:val="004D2613"/>
    <w:rsid w:val="004D291F"/>
    <w:rsid w:val="004D2AF6"/>
    <w:rsid w:val="004D2BBD"/>
    <w:rsid w:val="004D2E37"/>
    <w:rsid w:val="004D2EBE"/>
    <w:rsid w:val="004D3064"/>
    <w:rsid w:val="004D3156"/>
    <w:rsid w:val="004D32BE"/>
    <w:rsid w:val="004D3753"/>
    <w:rsid w:val="004D3FA9"/>
    <w:rsid w:val="004D4139"/>
    <w:rsid w:val="004D4A29"/>
    <w:rsid w:val="004D5236"/>
    <w:rsid w:val="004D5740"/>
    <w:rsid w:val="004D5A87"/>
    <w:rsid w:val="004D655F"/>
    <w:rsid w:val="004D6802"/>
    <w:rsid w:val="004D69D8"/>
    <w:rsid w:val="004D6CA6"/>
    <w:rsid w:val="004D7A5A"/>
    <w:rsid w:val="004E03A2"/>
    <w:rsid w:val="004E07E9"/>
    <w:rsid w:val="004E0B97"/>
    <w:rsid w:val="004E0ED2"/>
    <w:rsid w:val="004E1305"/>
    <w:rsid w:val="004E17A8"/>
    <w:rsid w:val="004E19B5"/>
    <w:rsid w:val="004E19DF"/>
    <w:rsid w:val="004E24BB"/>
    <w:rsid w:val="004E2CEB"/>
    <w:rsid w:val="004E2F80"/>
    <w:rsid w:val="004E34C8"/>
    <w:rsid w:val="004E35ED"/>
    <w:rsid w:val="004E3A31"/>
    <w:rsid w:val="004E3DE0"/>
    <w:rsid w:val="004E430C"/>
    <w:rsid w:val="004E472A"/>
    <w:rsid w:val="004E47CC"/>
    <w:rsid w:val="004E5796"/>
    <w:rsid w:val="004E64E6"/>
    <w:rsid w:val="004E662B"/>
    <w:rsid w:val="004E7094"/>
    <w:rsid w:val="004E72B0"/>
    <w:rsid w:val="004E7406"/>
    <w:rsid w:val="004E7578"/>
    <w:rsid w:val="004E784D"/>
    <w:rsid w:val="004E7FC3"/>
    <w:rsid w:val="004E7FE3"/>
    <w:rsid w:val="004F00A7"/>
    <w:rsid w:val="004F0399"/>
    <w:rsid w:val="004F06F5"/>
    <w:rsid w:val="004F1211"/>
    <w:rsid w:val="004F13D7"/>
    <w:rsid w:val="004F1421"/>
    <w:rsid w:val="004F188A"/>
    <w:rsid w:val="004F1B5B"/>
    <w:rsid w:val="004F1CF5"/>
    <w:rsid w:val="004F1EE3"/>
    <w:rsid w:val="004F22CD"/>
    <w:rsid w:val="004F2978"/>
    <w:rsid w:val="004F2DBB"/>
    <w:rsid w:val="004F3D16"/>
    <w:rsid w:val="004F4543"/>
    <w:rsid w:val="004F469B"/>
    <w:rsid w:val="004F4723"/>
    <w:rsid w:val="004F4B81"/>
    <w:rsid w:val="004F4E89"/>
    <w:rsid w:val="004F57F6"/>
    <w:rsid w:val="004F5835"/>
    <w:rsid w:val="004F58C4"/>
    <w:rsid w:val="004F654D"/>
    <w:rsid w:val="004F686A"/>
    <w:rsid w:val="004F6C2D"/>
    <w:rsid w:val="004F6C9D"/>
    <w:rsid w:val="004F6FB0"/>
    <w:rsid w:val="004F6FE8"/>
    <w:rsid w:val="004F71BA"/>
    <w:rsid w:val="004F764B"/>
    <w:rsid w:val="004F7808"/>
    <w:rsid w:val="004F79F7"/>
    <w:rsid w:val="004F7DB1"/>
    <w:rsid w:val="005006D5"/>
    <w:rsid w:val="00500C4F"/>
    <w:rsid w:val="00501116"/>
    <w:rsid w:val="005011DB"/>
    <w:rsid w:val="005015E0"/>
    <w:rsid w:val="005017F0"/>
    <w:rsid w:val="005019E3"/>
    <w:rsid w:val="00501A1C"/>
    <w:rsid w:val="00501C22"/>
    <w:rsid w:val="00501F97"/>
    <w:rsid w:val="005021E4"/>
    <w:rsid w:val="00502BE1"/>
    <w:rsid w:val="00502CBF"/>
    <w:rsid w:val="00502E55"/>
    <w:rsid w:val="00502FA9"/>
    <w:rsid w:val="00502FEC"/>
    <w:rsid w:val="005030B0"/>
    <w:rsid w:val="005036D1"/>
    <w:rsid w:val="00503CF5"/>
    <w:rsid w:val="00503D02"/>
    <w:rsid w:val="00503F88"/>
    <w:rsid w:val="00503FCE"/>
    <w:rsid w:val="00504824"/>
    <w:rsid w:val="00504A55"/>
    <w:rsid w:val="00504EA2"/>
    <w:rsid w:val="00505ED1"/>
    <w:rsid w:val="00506546"/>
    <w:rsid w:val="00506583"/>
    <w:rsid w:val="005065AA"/>
    <w:rsid w:val="00506A2D"/>
    <w:rsid w:val="00506AE5"/>
    <w:rsid w:val="00506CA9"/>
    <w:rsid w:val="005074F6"/>
    <w:rsid w:val="00507A91"/>
    <w:rsid w:val="00507AED"/>
    <w:rsid w:val="00507B49"/>
    <w:rsid w:val="00507E5E"/>
    <w:rsid w:val="00510812"/>
    <w:rsid w:val="00510C52"/>
    <w:rsid w:val="00510E94"/>
    <w:rsid w:val="00511077"/>
    <w:rsid w:val="005113EE"/>
    <w:rsid w:val="005117D3"/>
    <w:rsid w:val="00511A15"/>
    <w:rsid w:val="005120A6"/>
    <w:rsid w:val="0051233D"/>
    <w:rsid w:val="00512E29"/>
    <w:rsid w:val="00513144"/>
    <w:rsid w:val="00513773"/>
    <w:rsid w:val="00513A08"/>
    <w:rsid w:val="00513B40"/>
    <w:rsid w:val="00513C99"/>
    <w:rsid w:val="005144D9"/>
    <w:rsid w:val="00514A92"/>
    <w:rsid w:val="00514CB7"/>
    <w:rsid w:val="00514D62"/>
    <w:rsid w:val="00514D86"/>
    <w:rsid w:val="00515012"/>
    <w:rsid w:val="005155D1"/>
    <w:rsid w:val="00515B79"/>
    <w:rsid w:val="00515CFE"/>
    <w:rsid w:val="00515D04"/>
    <w:rsid w:val="00515F1F"/>
    <w:rsid w:val="00516058"/>
    <w:rsid w:val="00516472"/>
    <w:rsid w:val="00516727"/>
    <w:rsid w:val="00516CD9"/>
    <w:rsid w:val="00517094"/>
    <w:rsid w:val="005171B1"/>
    <w:rsid w:val="00517264"/>
    <w:rsid w:val="005177A7"/>
    <w:rsid w:val="00517B7C"/>
    <w:rsid w:val="00517D7B"/>
    <w:rsid w:val="00517E93"/>
    <w:rsid w:val="00517EA0"/>
    <w:rsid w:val="005201C9"/>
    <w:rsid w:val="0052058A"/>
    <w:rsid w:val="00520894"/>
    <w:rsid w:val="00521C71"/>
    <w:rsid w:val="005224A3"/>
    <w:rsid w:val="00522594"/>
    <w:rsid w:val="00522661"/>
    <w:rsid w:val="00522BD2"/>
    <w:rsid w:val="00522EC8"/>
    <w:rsid w:val="00523067"/>
    <w:rsid w:val="00523131"/>
    <w:rsid w:val="00523A61"/>
    <w:rsid w:val="00523B32"/>
    <w:rsid w:val="00523BC0"/>
    <w:rsid w:val="00523D5C"/>
    <w:rsid w:val="00524283"/>
    <w:rsid w:val="005247CB"/>
    <w:rsid w:val="005249A7"/>
    <w:rsid w:val="00524ACE"/>
    <w:rsid w:val="00524D07"/>
    <w:rsid w:val="00525155"/>
    <w:rsid w:val="0052537D"/>
    <w:rsid w:val="00525724"/>
    <w:rsid w:val="00525C5C"/>
    <w:rsid w:val="00526358"/>
    <w:rsid w:val="0052659A"/>
    <w:rsid w:val="00526A68"/>
    <w:rsid w:val="00526C73"/>
    <w:rsid w:val="00526E45"/>
    <w:rsid w:val="00526EA0"/>
    <w:rsid w:val="00526ECA"/>
    <w:rsid w:val="005271DD"/>
    <w:rsid w:val="005272B2"/>
    <w:rsid w:val="00527489"/>
    <w:rsid w:val="0052777C"/>
    <w:rsid w:val="00527A5C"/>
    <w:rsid w:val="00527BC8"/>
    <w:rsid w:val="00527DBB"/>
    <w:rsid w:val="00527E3B"/>
    <w:rsid w:val="00530132"/>
    <w:rsid w:val="005302EB"/>
    <w:rsid w:val="00530A97"/>
    <w:rsid w:val="00530BE9"/>
    <w:rsid w:val="00530ED2"/>
    <w:rsid w:val="00531638"/>
    <w:rsid w:val="0053166F"/>
    <w:rsid w:val="00531846"/>
    <w:rsid w:val="00531963"/>
    <w:rsid w:val="00531E10"/>
    <w:rsid w:val="00531FA5"/>
    <w:rsid w:val="005325AA"/>
    <w:rsid w:val="00532685"/>
    <w:rsid w:val="005326B4"/>
    <w:rsid w:val="005328DD"/>
    <w:rsid w:val="00532D06"/>
    <w:rsid w:val="00532FDC"/>
    <w:rsid w:val="0053324F"/>
    <w:rsid w:val="0053335F"/>
    <w:rsid w:val="005337E1"/>
    <w:rsid w:val="00533BBE"/>
    <w:rsid w:val="0053418C"/>
    <w:rsid w:val="00534344"/>
    <w:rsid w:val="00534358"/>
    <w:rsid w:val="005348A0"/>
    <w:rsid w:val="00534CF0"/>
    <w:rsid w:val="005350EC"/>
    <w:rsid w:val="005352AA"/>
    <w:rsid w:val="00535981"/>
    <w:rsid w:val="00536510"/>
    <w:rsid w:val="0053652C"/>
    <w:rsid w:val="0053665F"/>
    <w:rsid w:val="00536958"/>
    <w:rsid w:val="00536E4C"/>
    <w:rsid w:val="00536E50"/>
    <w:rsid w:val="00536E54"/>
    <w:rsid w:val="00536FC9"/>
    <w:rsid w:val="0053773B"/>
    <w:rsid w:val="00537AB1"/>
    <w:rsid w:val="00537FE4"/>
    <w:rsid w:val="005402EA"/>
    <w:rsid w:val="00540423"/>
    <w:rsid w:val="005405A5"/>
    <w:rsid w:val="005408FF"/>
    <w:rsid w:val="00540F9C"/>
    <w:rsid w:val="0054173B"/>
    <w:rsid w:val="00541893"/>
    <w:rsid w:val="00541C9F"/>
    <w:rsid w:val="00541D15"/>
    <w:rsid w:val="00541F27"/>
    <w:rsid w:val="0054290C"/>
    <w:rsid w:val="00542EE9"/>
    <w:rsid w:val="005430F8"/>
    <w:rsid w:val="005432C6"/>
    <w:rsid w:val="0054336A"/>
    <w:rsid w:val="0054366A"/>
    <w:rsid w:val="00543813"/>
    <w:rsid w:val="00543A4F"/>
    <w:rsid w:val="00543C02"/>
    <w:rsid w:val="00543C14"/>
    <w:rsid w:val="00543D64"/>
    <w:rsid w:val="00544186"/>
    <w:rsid w:val="00544426"/>
    <w:rsid w:val="005444A2"/>
    <w:rsid w:val="005445B4"/>
    <w:rsid w:val="005447A9"/>
    <w:rsid w:val="0054494A"/>
    <w:rsid w:val="00544D77"/>
    <w:rsid w:val="00545027"/>
    <w:rsid w:val="0054550B"/>
    <w:rsid w:val="00545878"/>
    <w:rsid w:val="00545D2E"/>
    <w:rsid w:val="00545D4A"/>
    <w:rsid w:val="0054657C"/>
    <w:rsid w:val="005467ED"/>
    <w:rsid w:val="00547092"/>
    <w:rsid w:val="00547682"/>
    <w:rsid w:val="0054789B"/>
    <w:rsid w:val="00547C2E"/>
    <w:rsid w:val="00547E71"/>
    <w:rsid w:val="0055050E"/>
    <w:rsid w:val="00550BD7"/>
    <w:rsid w:val="00551637"/>
    <w:rsid w:val="0055174A"/>
    <w:rsid w:val="00551A57"/>
    <w:rsid w:val="00551D05"/>
    <w:rsid w:val="00552A1B"/>
    <w:rsid w:val="00552C5D"/>
    <w:rsid w:val="00552D26"/>
    <w:rsid w:val="00553383"/>
    <w:rsid w:val="00553B3B"/>
    <w:rsid w:val="00554678"/>
    <w:rsid w:val="005547EC"/>
    <w:rsid w:val="00554E4D"/>
    <w:rsid w:val="00554FB0"/>
    <w:rsid w:val="0055501C"/>
    <w:rsid w:val="0055535E"/>
    <w:rsid w:val="0055576B"/>
    <w:rsid w:val="00555770"/>
    <w:rsid w:val="005557A7"/>
    <w:rsid w:val="00555891"/>
    <w:rsid w:val="005558C4"/>
    <w:rsid w:val="00555BAE"/>
    <w:rsid w:val="00555CD3"/>
    <w:rsid w:val="00556267"/>
    <w:rsid w:val="00556C14"/>
    <w:rsid w:val="00556E04"/>
    <w:rsid w:val="00557337"/>
    <w:rsid w:val="0055761B"/>
    <w:rsid w:val="00557700"/>
    <w:rsid w:val="005578F2"/>
    <w:rsid w:val="00557A14"/>
    <w:rsid w:val="00557E7A"/>
    <w:rsid w:val="00557EB2"/>
    <w:rsid w:val="0056033A"/>
    <w:rsid w:val="00560A2D"/>
    <w:rsid w:val="00560A6B"/>
    <w:rsid w:val="00560EEF"/>
    <w:rsid w:val="00560F5E"/>
    <w:rsid w:val="00561A40"/>
    <w:rsid w:val="00561BD4"/>
    <w:rsid w:val="00561BD8"/>
    <w:rsid w:val="00561EE9"/>
    <w:rsid w:val="00562235"/>
    <w:rsid w:val="00562572"/>
    <w:rsid w:val="00562B67"/>
    <w:rsid w:val="00562D03"/>
    <w:rsid w:val="00562D34"/>
    <w:rsid w:val="00562E9A"/>
    <w:rsid w:val="00562EC0"/>
    <w:rsid w:val="00563274"/>
    <w:rsid w:val="005635E7"/>
    <w:rsid w:val="00563638"/>
    <w:rsid w:val="00563936"/>
    <w:rsid w:val="00563AA6"/>
    <w:rsid w:val="005640F2"/>
    <w:rsid w:val="00564CD3"/>
    <w:rsid w:val="00565452"/>
    <w:rsid w:val="00565D89"/>
    <w:rsid w:val="00565E83"/>
    <w:rsid w:val="00565F7F"/>
    <w:rsid w:val="0056603A"/>
    <w:rsid w:val="00566052"/>
    <w:rsid w:val="00566459"/>
    <w:rsid w:val="0056660F"/>
    <w:rsid w:val="00566911"/>
    <w:rsid w:val="00566A6D"/>
    <w:rsid w:val="00566AC3"/>
    <w:rsid w:val="00566D96"/>
    <w:rsid w:val="0056784A"/>
    <w:rsid w:val="0056788A"/>
    <w:rsid w:val="00567895"/>
    <w:rsid w:val="00567FDB"/>
    <w:rsid w:val="00570671"/>
    <w:rsid w:val="00570AD0"/>
    <w:rsid w:val="00570B88"/>
    <w:rsid w:val="0057116B"/>
    <w:rsid w:val="00571681"/>
    <w:rsid w:val="005718C5"/>
    <w:rsid w:val="005719AE"/>
    <w:rsid w:val="00571AC6"/>
    <w:rsid w:val="00571B06"/>
    <w:rsid w:val="00571C35"/>
    <w:rsid w:val="0057231A"/>
    <w:rsid w:val="00572CB1"/>
    <w:rsid w:val="00572F36"/>
    <w:rsid w:val="00573140"/>
    <w:rsid w:val="005736B6"/>
    <w:rsid w:val="00573C5E"/>
    <w:rsid w:val="00573CF8"/>
    <w:rsid w:val="00573DE5"/>
    <w:rsid w:val="00574564"/>
    <w:rsid w:val="00574B68"/>
    <w:rsid w:val="00574D2B"/>
    <w:rsid w:val="00575817"/>
    <w:rsid w:val="00575855"/>
    <w:rsid w:val="0057586C"/>
    <w:rsid w:val="00575936"/>
    <w:rsid w:val="00575B42"/>
    <w:rsid w:val="00575BF8"/>
    <w:rsid w:val="00575D1E"/>
    <w:rsid w:val="0057675F"/>
    <w:rsid w:val="00576A27"/>
    <w:rsid w:val="00576CB1"/>
    <w:rsid w:val="00576D3F"/>
    <w:rsid w:val="00576F57"/>
    <w:rsid w:val="0057706E"/>
    <w:rsid w:val="0057718E"/>
    <w:rsid w:val="00577358"/>
    <w:rsid w:val="00577598"/>
    <w:rsid w:val="00577C8B"/>
    <w:rsid w:val="00577ECE"/>
    <w:rsid w:val="005800A1"/>
    <w:rsid w:val="0058058B"/>
    <w:rsid w:val="005805C8"/>
    <w:rsid w:val="005806B2"/>
    <w:rsid w:val="00580A97"/>
    <w:rsid w:val="005813F3"/>
    <w:rsid w:val="00581405"/>
    <w:rsid w:val="0058180C"/>
    <w:rsid w:val="00581DD1"/>
    <w:rsid w:val="0058226B"/>
    <w:rsid w:val="005826A3"/>
    <w:rsid w:val="00583553"/>
    <w:rsid w:val="005839F6"/>
    <w:rsid w:val="00583C34"/>
    <w:rsid w:val="00584308"/>
    <w:rsid w:val="00584395"/>
    <w:rsid w:val="005846D2"/>
    <w:rsid w:val="005847EB"/>
    <w:rsid w:val="00584965"/>
    <w:rsid w:val="00584A09"/>
    <w:rsid w:val="00584C1C"/>
    <w:rsid w:val="0058516D"/>
    <w:rsid w:val="0058543B"/>
    <w:rsid w:val="0058560C"/>
    <w:rsid w:val="005857B7"/>
    <w:rsid w:val="0058597C"/>
    <w:rsid w:val="00585BAE"/>
    <w:rsid w:val="00585BFD"/>
    <w:rsid w:val="00585C3C"/>
    <w:rsid w:val="0058621B"/>
    <w:rsid w:val="00586233"/>
    <w:rsid w:val="00586637"/>
    <w:rsid w:val="00586769"/>
    <w:rsid w:val="005868D2"/>
    <w:rsid w:val="00586F6D"/>
    <w:rsid w:val="005870F5"/>
    <w:rsid w:val="0058733B"/>
    <w:rsid w:val="005875DB"/>
    <w:rsid w:val="005877F2"/>
    <w:rsid w:val="00587A7C"/>
    <w:rsid w:val="00587C6C"/>
    <w:rsid w:val="0059072A"/>
    <w:rsid w:val="00590CDA"/>
    <w:rsid w:val="00590E51"/>
    <w:rsid w:val="00590EA7"/>
    <w:rsid w:val="00590ED5"/>
    <w:rsid w:val="00590FC0"/>
    <w:rsid w:val="00591045"/>
    <w:rsid w:val="00591222"/>
    <w:rsid w:val="0059149D"/>
    <w:rsid w:val="0059153C"/>
    <w:rsid w:val="00591B46"/>
    <w:rsid w:val="00592108"/>
    <w:rsid w:val="005921E0"/>
    <w:rsid w:val="005925BC"/>
    <w:rsid w:val="00592734"/>
    <w:rsid w:val="0059292D"/>
    <w:rsid w:val="00592A5B"/>
    <w:rsid w:val="00592CAC"/>
    <w:rsid w:val="00592E21"/>
    <w:rsid w:val="00593540"/>
    <w:rsid w:val="005936D0"/>
    <w:rsid w:val="005937FD"/>
    <w:rsid w:val="00593BCB"/>
    <w:rsid w:val="00593F86"/>
    <w:rsid w:val="00594241"/>
    <w:rsid w:val="00594558"/>
    <w:rsid w:val="005947F5"/>
    <w:rsid w:val="00594A28"/>
    <w:rsid w:val="00595263"/>
    <w:rsid w:val="005955D9"/>
    <w:rsid w:val="00595C72"/>
    <w:rsid w:val="005960BA"/>
    <w:rsid w:val="0059656D"/>
    <w:rsid w:val="00596684"/>
    <w:rsid w:val="00596C88"/>
    <w:rsid w:val="00597092"/>
    <w:rsid w:val="0059769C"/>
    <w:rsid w:val="00597B90"/>
    <w:rsid w:val="005A0161"/>
    <w:rsid w:val="005A02EA"/>
    <w:rsid w:val="005A03DF"/>
    <w:rsid w:val="005A05F9"/>
    <w:rsid w:val="005A0742"/>
    <w:rsid w:val="005A12A3"/>
    <w:rsid w:val="005A15E9"/>
    <w:rsid w:val="005A1B35"/>
    <w:rsid w:val="005A2C42"/>
    <w:rsid w:val="005A2C44"/>
    <w:rsid w:val="005A32B8"/>
    <w:rsid w:val="005A3426"/>
    <w:rsid w:val="005A375C"/>
    <w:rsid w:val="005A3892"/>
    <w:rsid w:val="005A40A2"/>
    <w:rsid w:val="005A4555"/>
    <w:rsid w:val="005A50D3"/>
    <w:rsid w:val="005A51ED"/>
    <w:rsid w:val="005A59D8"/>
    <w:rsid w:val="005A6213"/>
    <w:rsid w:val="005A6237"/>
    <w:rsid w:val="005A6B4B"/>
    <w:rsid w:val="005A6CBB"/>
    <w:rsid w:val="005A708D"/>
    <w:rsid w:val="005A7A3F"/>
    <w:rsid w:val="005A7B97"/>
    <w:rsid w:val="005A7C67"/>
    <w:rsid w:val="005A7FB3"/>
    <w:rsid w:val="005B0365"/>
    <w:rsid w:val="005B0380"/>
    <w:rsid w:val="005B0432"/>
    <w:rsid w:val="005B0B1E"/>
    <w:rsid w:val="005B0EF8"/>
    <w:rsid w:val="005B13B0"/>
    <w:rsid w:val="005B2116"/>
    <w:rsid w:val="005B2474"/>
    <w:rsid w:val="005B250B"/>
    <w:rsid w:val="005B25D6"/>
    <w:rsid w:val="005B27FE"/>
    <w:rsid w:val="005B2863"/>
    <w:rsid w:val="005B2A1C"/>
    <w:rsid w:val="005B3122"/>
    <w:rsid w:val="005B35CF"/>
    <w:rsid w:val="005B383D"/>
    <w:rsid w:val="005B3925"/>
    <w:rsid w:val="005B3B5D"/>
    <w:rsid w:val="005B3F9E"/>
    <w:rsid w:val="005B4329"/>
    <w:rsid w:val="005B470E"/>
    <w:rsid w:val="005B4BCC"/>
    <w:rsid w:val="005B4C7D"/>
    <w:rsid w:val="005B4DD4"/>
    <w:rsid w:val="005B51C9"/>
    <w:rsid w:val="005B53DC"/>
    <w:rsid w:val="005B55E5"/>
    <w:rsid w:val="005B567A"/>
    <w:rsid w:val="005B58C9"/>
    <w:rsid w:val="005B5B5F"/>
    <w:rsid w:val="005B5FB7"/>
    <w:rsid w:val="005B6732"/>
    <w:rsid w:val="005B68C9"/>
    <w:rsid w:val="005B6964"/>
    <w:rsid w:val="005B6F14"/>
    <w:rsid w:val="005B70B1"/>
    <w:rsid w:val="005B7174"/>
    <w:rsid w:val="005B7239"/>
    <w:rsid w:val="005B77AB"/>
    <w:rsid w:val="005B7A41"/>
    <w:rsid w:val="005B7B33"/>
    <w:rsid w:val="005B7BD4"/>
    <w:rsid w:val="005B7DEC"/>
    <w:rsid w:val="005C0243"/>
    <w:rsid w:val="005C102B"/>
    <w:rsid w:val="005C1085"/>
    <w:rsid w:val="005C116F"/>
    <w:rsid w:val="005C1253"/>
    <w:rsid w:val="005C12FD"/>
    <w:rsid w:val="005C14FD"/>
    <w:rsid w:val="005C1A0E"/>
    <w:rsid w:val="005C1A96"/>
    <w:rsid w:val="005C1F37"/>
    <w:rsid w:val="005C21B9"/>
    <w:rsid w:val="005C221B"/>
    <w:rsid w:val="005C226E"/>
    <w:rsid w:val="005C29B8"/>
    <w:rsid w:val="005C2B91"/>
    <w:rsid w:val="005C389E"/>
    <w:rsid w:val="005C3CA3"/>
    <w:rsid w:val="005C3E47"/>
    <w:rsid w:val="005C3E82"/>
    <w:rsid w:val="005C4751"/>
    <w:rsid w:val="005C4912"/>
    <w:rsid w:val="005C4BDE"/>
    <w:rsid w:val="005C4E0A"/>
    <w:rsid w:val="005C52BC"/>
    <w:rsid w:val="005C5479"/>
    <w:rsid w:val="005C54DF"/>
    <w:rsid w:val="005C60D1"/>
    <w:rsid w:val="005C64CB"/>
    <w:rsid w:val="005C6646"/>
    <w:rsid w:val="005C6B14"/>
    <w:rsid w:val="005C6B65"/>
    <w:rsid w:val="005C70D7"/>
    <w:rsid w:val="005C74EF"/>
    <w:rsid w:val="005C7B20"/>
    <w:rsid w:val="005D0168"/>
    <w:rsid w:val="005D05A4"/>
    <w:rsid w:val="005D0CAE"/>
    <w:rsid w:val="005D114B"/>
    <w:rsid w:val="005D1281"/>
    <w:rsid w:val="005D1705"/>
    <w:rsid w:val="005D2054"/>
    <w:rsid w:val="005D20F2"/>
    <w:rsid w:val="005D2822"/>
    <w:rsid w:val="005D29DE"/>
    <w:rsid w:val="005D2B69"/>
    <w:rsid w:val="005D3363"/>
    <w:rsid w:val="005D3402"/>
    <w:rsid w:val="005D35D6"/>
    <w:rsid w:val="005D3812"/>
    <w:rsid w:val="005D394E"/>
    <w:rsid w:val="005D3A09"/>
    <w:rsid w:val="005D3C27"/>
    <w:rsid w:val="005D42AC"/>
    <w:rsid w:val="005D42C5"/>
    <w:rsid w:val="005D4783"/>
    <w:rsid w:val="005D47F0"/>
    <w:rsid w:val="005D48B9"/>
    <w:rsid w:val="005D4975"/>
    <w:rsid w:val="005D4D6B"/>
    <w:rsid w:val="005D4EB4"/>
    <w:rsid w:val="005D4F51"/>
    <w:rsid w:val="005D551F"/>
    <w:rsid w:val="005D586A"/>
    <w:rsid w:val="005D5BFB"/>
    <w:rsid w:val="005D6202"/>
    <w:rsid w:val="005D6821"/>
    <w:rsid w:val="005D6975"/>
    <w:rsid w:val="005D7229"/>
    <w:rsid w:val="005D7734"/>
    <w:rsid w:val="005D7874"/>
    <w:rsid w:val="005D78FD"/>
    <w:rsid w:val="005D79EB"/>
    <w:rsid w:val="005E0423"/>
    <w:rsid w:val="005E0481"/>
    <w:rsid w:val="005E06FD"/>
    <w:rsid w:val="005E0998"/>
    <w:rsid w:val="005E0A50"/>
    <w:rsid w:val="005E0BAF"/>
    <w:rsid w:val="005E0F9E"/>
    <w:rsid w:val="005E1192"/>
    <w:rsid w:val="005E1492"/>
    <w:rsid w:val="005E1943"/>
    <w:rsid w:val="005E19DD"/>
    <w:rsid w:val="005E1B52"/>
    <w:rsid w:val="005E21FE"/>
    <w:rsid w:val="005E26ED"/>
    <w:rsid w:val="005E291E"/>
    <w:rsid w:val="005E2A16"/>
    <w:rsid w:val="005E2DBC"/>
    <w:rsid w:val="005E3057"/>
    <w:rsid w:val="005E3439"/>
    <w:rsid w:val="005E38F1"/>
    <w:rsid w:val="005E3E97"/>
    <w:rsid w:val="005E4415"/>
    <w:rsid w:val="005E4450"/>
    <w:rsid w:val="005E4522"/>
    <w:rsid w:val="005E4896"/>
    <w:rsid w:val="005E4C46"/>
    <w:rsid w:val="005E4C51"/>
    <w:rsid w:val="005E4CC6"/>
    <w:rsid w:val="005E4E99"/>
    <w:rsid w:val="005E550F"/>
    <w:rsid w:val="005E5A9D"/>
    <w:rsid w:val="005E6234"/>
    <w:rsid w:val="005E6DB8"/>
    <w:rsid w:val="005E7AB0"/>
    <w:rsid w:val="005E7C00"/>
    <w:rsid w:val="005E7EDD"/>
    <w:rsid w:val="005F0472"/>
    <w:rsid w:val="005F0AC8"/>
    <w:rsid w:val="005F0B92"/>
    <w:rsid w:val="005F0BC2"/>
    <w:rsid w:val="005F13B0"/>
    <w:rsid w:val="005F1AF8"/>
    <w:rsid w:val="005F2198"/>
    <w:rsid w:val="005F26BE"/>
    <w:rsid w:val="005F2AA7"/>
    <w:rsid w:val="005F2B11"/>
    <w:rsid w:val="005F34A8"/>
    <w:rsid w:val="005F3849"/>
    <w:rsid w:val="005F4DF0"/>
    <w:rsid w:val="005F4EC7"/>
    <w:rsid w:val="005F54B6"/>
    <w:rsid w:val="005F56E5"/>
    <w:rsid w:val="005F5A8F"/>
    <w:rsid w:val="005F5E81"/>
    <w:rsid w:val="005F5F26"/>
    <w:rsid w:val="005F64EA"/>
    <w:rsid w:val="005F6582"/>
    <w:rsid w:val="005F6729"/>
    <w:rsid w:val="005F6B65"/>
    <w:rsid w:val="005F6D43"/>
    <w:rsid w:val="005F707F"/>
    <w:rsid w:val="005F7817"/>
    <w:rsid w:val="005F7D56"/>
    <w:rsid w:val="005F7ED7"/>
    <w:rsid w:val="00600770"/>
    <w:rsid w:val="00601C37"/>
    <w:rsid w:val="00601EC6"/>
    <w:rsid w:val="006023D8"/>
    <w:rsid w:val="0060273C"/>
    <w:rsid w:val="00602758"/>
    <w:rsid w:val="00602764"/>
    <w:rsid w:val="006029FE"/>
    <w:rsid w:val="00602B4A"/>
    <w:rsid w:val="0060359D"/>
    <w:rsid w:val="006038DF"/>
    <w:rsid w:val="00603A47"/>
    <w:rsid w:val="00603ED9"/>
    <w:rsid w:val="0060402B"/>
    <w:rsid w:val="006040AF"/>
    <w:rsid w:val="00604F9B"/>
    <w:rsid w:val="0060504B"/>
    <w:rsid w:val="0060527F"/>
    <w:rsid w:val="006055EA"/>
    <w:rsid w:val="00605673"/>
    <w:rsid w:val="0060579D"/>
    <w:rsid w:val="006057C9"/>
    <w:rsid w:val="00605AFA"/>
    <w:rsid w:val="00605BF6"/>
    <w:rsid w:val="00605D99"/>
    <w:rsid w:val="00605F96"/>
    <w:rsid w:val="00606115"/>
    <w:rsid w:val="00606963"/>
    <w:rsid w:val="00606A58"/>
    <w:rsid w:val="0061031F"/>
    <w:rsid w:val="006104F4"/>
    <w:rsid w:val="00610655"/>
    <w:rsid w:val="00610AAC"/>
    <w:rsid w:val="00611550"/>
    <w:rsid w:val="0061168C"/>
    <w:rsid w:val="00611745"/>
    <w:rsid w:val="00611864"/>
    <w:rsid w:val="00611AAC"/>
    <w:rsid w:val="00611AF9"/>
    <w:rsid w:val="00611B89"/>
    <w:rsid w:val="0061245A"/>
    <w:rsid w:val="00612523"/>
    <w:rsid w:val="00612530"/>
    <w:rsid w:val="00612EA9"/>
    <w:rsid w:val="006131EF"/>
    <w:rsid w:val="006133B8"/>
    <w:rsid w:val="00613D46"/>
    <w:rsid w:val="006148EE"/>
    <w:rsid w:val="00614A13"/>
    <w:rsid w:val="00614AE0"/>
    <w:rsid w:val="00614B5B"/>
    <w:rsid w:val="00614D00"/>
    <w:rsid w:val="00614D97"/>
    <w:rsid w:val="00615143"/>
    <w:rsid w:val="0061526E"/>
    <w:rsid w:val="006156D0"/>
    <w:rsid w:val="006163E2"/>
    <w:rsid w:val="0061699A"/>
    <w:rsid w:val="00616A0F"/>
    <w:rsid w:val="00616EE1"/>
    <w:rsid w:val="00616F08"/>
    <w:rsid w:val="0061761F"/>
    <w:rsid w:val="00617B8C"/>
    <w:rsid w:val="00617D76"/>
    <w:rsid w:val="006209E2"/>
    <w:rsid w:val="00620E30"/>
    <w:rsid w:val="00621A21"/>
    <w:rsid w:val="00621A35"/>
    <w:rsid w:val="00621CD4"/>
    <w:rsid w:val="0062267A"/>
    <w:rsid w:val="00623A3E"/>
    <w:rsid w:val="00623D23"/>
    <w:rsid w:val="006243F6"/>
    <w:rsid w:val="006244BC"/>
    <w:rsid w:val="00624693"/>
    <w:rsid w:val="0062473F"/>
    <w:rsid w:val="00624823"/>
    <w:rsid w:val="006249BA"/>
    <w:rsid w:val="00624FC4"/>
    <w:rsid w:val="00625A04"/>
    <w:rsid w:val="00626171"/>
    <w:rsid w:val="006262CA"/>
    <w:rsid w:val="006263B3"/>
    <w:rsid w:val="0062660A"/>
    <w:rsid w:val="00626D58"/>
    <w:rsid w:val="00626D90"/>
    <w:rsid w:val="006270EE"/>
    <w:rsid w:val="006271E8"/>
    <w:rsid w:val="00627FE8"/>
    <w:rsid w:val="00630083"/>
    <w:rsid w:val="0063012A"/>
    <w:rsid w:val="00630144"/>
    <w:rsid w:val="006301E1"/>
    <w:rsid w:val="006303BB"/>
    <w:rsid w:val="006303F0"/>
    <w:rsid w:val="006307F7"/>
    <w:rsid w:val="00630B1C"/>
    <w:rsid w:val="00630B43"/>
    <w:rsid w:val="00630DCA"/>
    <w:rsid w:val="00630FD2"/>
    <w:rsid w:val="00631473"/>
    <w:rsid w:val="006317AD"/>
    <w:rsid w:val="006317DD"/>
    <w:rsid w:val="006321A0"/>
    <w:rsid w:val="00632C33"/>
    <w:rsid w:val="00632DB7"/>
    <w:rsid w:val="00633BB8"/>
    <w:rsid w:val="00633E42"/>
    <w:rsid w:val="00634637"/>
    <w:rsid w:val="006346C7"/>
    <w:rsid w:val="006347C5"/>
    <w:rsid w:val="006349BA"/>
    <w:rsid w:val="00634EC1"/>
    <w:rsid w:val="006356E1"/>
    <w:rsid w:val="00635BB6"/>
    <w:rsid w:val="00635C3A"/>
    <w:rsid w:val="00635CCC"/>
    <w:rsid w:val="00636858"/>
    <w:rsid w:val="006369D9"/>
    <w:rsid w:val="00636E6D"/>
    <w:rsid w:val="00637646"/>
    <w:rsid w:val="00637790"/>
    <w:rsid w:val="00637880"/>
    <w:rsid w:val="00637938"/>
    <w:rsid w:val="006379AD"/>
    <w:rsid w:val="00637B28"/>
    <w:rsid w:val="00637EEA"/>
    <w:rsid w:val="006400AD"/>
    <w:rsid w:val="00640190"/>
    <w:rsid w:val="006403E6"/>
    <w:rsid w:val="00640450"/>
    <w:rsid w:val="00640A36"/>
    <w:rsid w:val="00640A45"/>
    <w:rsid w:val="00640A46"/>
    <w:rsid w:val="00640BEB"/>
    <w:rsid w:val="00640DBE"/>
    <w:rsid w:val="00641029"/>
    <w:rsid w:val="00641047"/>
    <w:rsid w:val="00641125"/>
    <w:rsid w:val="00641148"/>
    <w:rsid w:val="006420DE"/>
    <w:rsid w:val="006424D7"/>
    <w:rsid w:val="006427FD"/>
    <w:rsid w:val="00642BCA"/>
    <w:rsid w:val="00642CEB"/>
    <w:rsid w:val="00643383"/>
    <w:rsid w:val="0064339B"/>
    <w:rsid w:val="00643428"/>
    <w:rsid w:val="00643640"/>
    <w:rsid w:val="00643A99"/>
    <w:rsid w:val="0064543F"/>
    <w:rsid w:val="00645546"/>
    <w:rsid w:val="0064559A"/>
    <w:rsid w:val="00645F0A"/>
    <w:rsid w:val="00646EA3"/>
    <w:rsid w:val="0064714D"/>
    <w:rsid w:val="0064719F"/>
    <w:rsid w:val="0064754E"/>
    <w:rsid w:val="00647816"/>
    <w:rsid w:val="0064787E"/>
    <w:rsid w:val="00650132"/>
    <w:rsid w:val="006501E6"/>
    <w:rsid w:val="006508B3"/>
    <w:rsid w:val="00650AAF"/>
    <w:rsid w:val="00650E89"/>
    <w:rsid w:val="00651229"/>
    <w:rsid w:val="00651CF4"/>
    <w:rsid w:val="00651F18"/>
    <w:rsid w:val="00652B1A"/>
    <w:rsid w:val="00652CE6"/>
    <w:rsid w:val="00653570"/>
    <w:rsid w:val="006535DE"/>
    <w:rsid w:val="00653ADE"/>
    <w:rsid w:val="00653E2A"/>
    <w:rsid w:val="006540E9"/>
    <w:rsid w:val="006540F2"/>
    <w:rsid w:val="006542D6"/>
    <w:rsid w:val="00654E6F"/>
    <w:rsid w:val="00655170"/>
    <w:rsid w:val="0065564D"/>
    <w:rsid w:val="00655D26"/>
    <w:rsid w:val="00655D5B"/>
    <w:rsid w:val="006562CB"/>
    <w:rsid w:val="00656496"/>
    <w:rsid w:val="00656B02"/>
    <w:rsid w:val="0065701E"/>
    <w:rsid w:val="00657E15"/>
    <w:rsid w:val="00657E1B"/>
    <w:rsid w:val="006600A6"/>
    <w:rsid w:val="006600CE"/>
    <w:rsid w:val="00660A39"/>
    <w:rsid w:val="00660DDB"/>
    <w:rsid w:val="006613C2"/>
    <w:rsid w:val="00661F6F"/>
    <w:rsid w:val="006622D5"/>
    <w:rsid w:val="006622DC"/>
    <w:rsid w:val="0066232D"/>
    <w:rsid w:val="00662449"/>
    <w:rsid w:val="0066247C"/>
    <w:rsid w:val="006625BD"/>
    <w:rsid w:val="00662E8A"/>
    <w:rsid w:val="006631EA"/>
    <w:rsid w:val="006631FA"/>
    <w:rsid w:val="006634C3"/>
    <w:rsid w:val="00663558"/>
    <w:rsid w:val="006636F9"/>
    <w:rsid w:val="00663978"/>
    <w:rsid w:val="006639C7"/>
    <w:rsid w:val="00663BBD"/>
    <w:rsid w:val="00663C63"/>
    <w:rsid w:val="006642FD"/>
    <w:rsid w:val="00664963"/>
    <w:rsid w:val="00664AFB"/>
    <w:rsid w:val="00664BFA"/>
    <w:rsid w:val="00665247"/>
    <w:rsid w:val="00665AEE"/>
    <w:rsid w:val="00665C40"/>
    <w:rsid w:val="00665FE7"/>
    <w:rsid w:val="00666120"/>
    <w:rsid w:val="00666293"/>
    <w:rsid w:val="00666412"/>
    <w:rsid w:val="006669DE"/>
    <w:rsid w:val="006670CE"/>
    <w:rsid w:val="00667170"/>
    <w:rsid w:val="00667317"/>
    <w:rsid w:val="00667A50"/>
    <w:rsid w:val="00667C42"/>
    <w:rsid w:val="006701C5"/>
    <w:rsid w:val="0067022E"/>
    <w:rsid w:val="0067026F"/>
    <w:rsid w:val="00670358"/>
    <w:rsid w:val="0067093F"/>
    <w:rsid w:val="00670AA9"/>
    <w:rsid w:val="00670DE5"/>
    <w:rsid w:val="00670F44"/>
    <w:rsid w:val="00671151"/>
    <w:rsid w:val="00671177"/>
    <w:rsid w:val="0067163E"/>
    <w:rsid w:val="00671A09"/>
    <w:rsid w:val="00671B81"/>
    <w:rsid w:val="00672B3F"/>
    <w:rsid w:val="00673600"/>
    <w:rsid w:val="00673BCE"/>
    <w:rsid w:val="00673C07"/>
    <w:rsid w:val="00673C52"/>
    <w:rsid w:val="00673F69"/>
    <w:rsid w:val="00674283"/>
    <w:rsid w:val="0067482A"/>
    <w:rsid w:val="006749A4"/>
    <w:rsid w:val="006752F4"/>
    <w:rsid w:val="006755A3"/>
    <w:rsid w:val="00675FCA"/>
    <w:rsid w:val="00676215"/>
    <w:rsid w:val="006763C4"/>
    <w:rsid w:val="00676948"/>
    <w:rsid w:val="00676A09"/>
    <w:rsid w:val="0067763B"/>
    <w:rsid w:val="00677B2F"/>
    <w:rsid w:val="00677C4F"/>
    <w:rsid w:val="0068020F"/>
    <w:rsid w:val="00680310"/>
    <w:rsid w:val="00680386"/>
    <w:rsid w:val="00680C70"/>
    <w:rsid w:val="006814B5"/>
    <w:rsid w:val="00681847"/>
    <w:rsid w:val="00681D5A"/>
    <w:rsid w:val="00681DC5"/>
    <w:rsid w:val="00682217"/>
    <w:rsid w:val="006828B4"/>
    <w:rsid w:val="00682CE8"/>
    <w:rsid w:val="00683019"/>
    <w:rsid w:val="00683384"/>
    <w:rsid w:val="006833E7"/>
    <w:rsid w:val="00683640"/>
    <w:rsid w:val="006838CC"/>
    <w:rsid w:val="00683D79"/>
    <w:rsid w:val="00683E0E"/>
    <w:rsid w:val="00683F87"/>
    <w:rsid w:val="00684045"/>
    <w:rsid w:val="0068431C"/>
    <w:rsid w:val="00684559"/>
    <w:rsid w:val="00685A12"/>
    <w:rsid w:val="00685A79"/>
    <w:rsid w:val="00685C8F"/>
    <w:rsid w:val="006861D4"/>
    <w:rsid w:val="006865BB"/>
    <w:rsid w:val="0068701B"/>
    <w:rsid w:val="00687795"/>
    <w:rsid w:val="0069002B"/>
    <w:rsid w:val="00690156"/>
    <w:rsid w:val="006904C7"/>
    <w:rsid w:val="00690697"/>
    <w:rsid w:val="00690937"/>
    <w:rsid w:val="0069160B"/>
    <w:rsid w:val="006917F8"/>
    <w:rsid w:val="006918F6"/>
    <w:rsid w:val="00691D9A"/>
    <w:rsid w:val="00691DC3"/>
    <w:rsid w:val="006927CB"/>
    <w:rsid w:val="00692A32"/>
    <w:rsid w:val="00692A76"/>
    <w:rsid w:val="00692CF1"/>
    <w:rsid w:val="00692D4A"/>
    <w:rsid w:val="00692EFE"/>
    <w:rsid w:val="00692FF4"/>
    <w:rsid w:val="0069334D"/>
    <w:rsid w:val="00693EB9"/>
    <w:rsid w:val="006941AC"/>
    <w:rsid w:val="0069481C"/>
    <w:rsid w:val="00694CDF"/>
    <w:rsid w:val="006951A0"/>
    <w:rsid w:val="00695298"/>
    <w:rsid w:val="00695EF6"/>
    <w:rsid w:val="006960A6"/>
    <w:rsid w:val="00696536"/>
    <w:rsid w:val="00696581"/>
    <w:rsid w:val="00696738"/>
    <w:rsid w:val="006967CC"/>
    <w:rsid w:val="00696A22"/>
    <w:rsid w:val="00696D7A"/>
    <w:rsid w:val="0069782E"/>
    <w:rsid w:val="00697C4D"/>
    <w:rsid w:val="006A00CC"/>
    <w:rsid w:val="006A046B"/>
    <w:rsid w:val="006A0753"/>
    <w:rsid w:val="006A1197"/>
    <w:rsid w:val="006A1432"/>
    <w:rsid w:val="006A15D5"/>
    <w:rsid w:val="006A15D9"/>
    <w:rsid w:val="006A18A3"/>
    <w:rsid w:val="006A1D21"/>
    <w:rsid w:val="006A2DD3"/>
    <w:rsid w:val="006A344B"/>
    <w:rsid w:val="006A352D"/>
    <w:rsid w:val="006A389C"/>
    <w:rsid w:val="006A3B2A"/>
    <w:rsid w:val="006A3CC5"/>
    <w:rsid w:val="006A3DDC"/>
    <w:rsid w:val="006A41BD"/>
    <w:rsid w:val="006A4685"/>
    <w:rsid w:val="006A4996"/>
    <w:rsid w:val="006A4ACC"/>
    <w:rsid w:val="006A4C5B"/>
    <w:rsid w:val="006A4D3A"/>
    <w:rsid w:val="006A5BAB"/>
    <w:rsid w:val="006A6641"/>
    <w:rsid w:val="006A6703"/>
    <w:rsid w:val="006A69FB"/>
    <w:rsid w:val="006A6B4E"/>
    <w:rsid w:val="006A6DE1"/>
    <w:rsid w:val="006A6ED9"/>
    <w:rsid w:val="006A715E"/>
    <w:rsid w:val="006A7C24"/>
    <w:rsid w:val="006A7D3E"/>
    <w:rsid w:val="006B01C5"/>
    <w:rsid w:val="006B0E23"/>
    <w:rsid w:val="006B1165"/>
    <w:rsid w:val="006B1887"/>
    <w:rsid w:val="006B1AA0"/>
    <w:rsid w:val="006B1E20"/>
    <w:rsid w:val="006B1F21"/>
    <w:rsid w:val="006B2080"/>
    <w:rsid w:val="006B24A3"/>
    <w:rsid w:val="006B2749"/>
    <w:rsid w:val="006B3363"/>
    <w:rsid w:val="006B3467"/>
    <w:rsid w:val="006B3737"/>
    <w:rsid w:val="006B37B9"/>
    <w:rsid w:val="006B3E62"/>
    <w:rsid w:val="006B4348"/>
    <w:rsid w:val="006B4885"/>
    <w:rsid w:val="006B4B07"/>
    <w:rsid w:val="006B5037"/>
    <w:rsid w:val="006B57F1"/>
    <w:rsid w:val="006B5FBD"/>
    <w:rsid w:val="006B6221"/>
    <w:rsid w:val="006B707A"/>
    <w:rsid w:val="006B717A"/>
    <w:rsid w:val="006B7469"/>
    <w:rsid w:val="006B74DF"/>
    <w:rsid w:val="006B7617"/>
    <w:rsid w:val="006B76E0"/>
    <w:rsid w:val="006C054F"/>
    <w:rsid w:val="006C0579"/>
    <w:rsid w:val="006C073E"/>
    <w:rsid w:val="006C0DC6"/>
    <w:rsid w:val="006C0EC4"/>
    <w:rsid w:val="006C1302"/>
    <w:rsid w:val="006C131E"/>
    <w:rsid w:val="006C17B5"/>
    <w:rsid w:val="006C21AD"/>
    <w:rsid w:val="006C22E0"/>
    <w:rsid w:val="006C2E39"/>
    <w:rsid w:val="006C2FDB"/>
    <w:rsid w:val="006C301A"/>
    <w:rsid w:val="006C3CD2"/>
    <w:rsid w:val="006C3D7C"/>
    <w:rsid w:val="006C4228"/>
    <w:rsid w:val="006C4267"/>
    <w:rsid w:val="006C4BB3"/>
    <w:rsid w:val="006C4FC5"/>
    <w:rsid w:val="006C5828"/>
    <w:rsid w:val="006C5840"/>
    <w:rsid w:val="006C5BD8"/>
    <w:rsid w:val="006C5DAE"/>
    <w:rsid w:val="006C6A49"/>
    <w:rsid w:val="006C6F37"/>
    <w:rsid w:val="006C7190"/>
    <w:rsid w:val="006C731E"/>
    <w:rsid w:val="006C734B"/>
    <w:rsid w:val="006C78A9"/>
    <w:rsid w:val="006C7BD4"/>
    <w:rsid w:val="006C7DD1"/>
    <w:rsid w:val="006D0199"/>
    <w:rsid w:val="006D02BA"/>
    <w:rsid w:val="006D04FB"/>
    <w:rsid w:val="006D07E1"/>
    <w:rsid w:val="006D0800"/>
    <w:rsid w:val="006D0C1A"/>
    <w:rsid w:val="006D0CDA"/>
    <w:rsid w:val="006D15A8"/>
    <w:rsid w:val="006D16B5"/>
    <w:rsid w:val="006D1A0D"/>
    <w:rsid w:val="006D2040"/>
    <w:rsid w:val="006D225B"/>
    <w:rsid w:val="006D2579"/>
    <w:rsid w:val="006D2688"/>
    <w:rsid w:val="006D2E54"/>
    <w:rsid w:val="006D2F3A"/>
    <w:rsid w:val="006D33A0"/>
    <w:rsid w:val="006D360F"/>
    <w:rsid w:val="006D3B28"/>
    <w:rsid w:val="006D412F"/>
    <w:rsid w:val="006D463D"/>
    <w:rsid w:val="006D4CC6"/>
    <w:rsid w:val="006D56E8"/>
    <w:rsid w:val="006D5CAC"/>
    <w:rsid w:val="006D5D9E"/>
    <w:rsid w:val="006D64D1"/>
    <w:rsid w:val="006D69A1"/>
    <w:rsid w:val="006D6A39"/>
    <w:rsid w:val="006D7072"/>
    <w:rsid w:val="006D7217"/>
    <w:rsid w:val="006D7712"/>
    <w:rsid w:val="006D781E"/>
    <w:rsid w:val="006D78EC"/>
    <w:rsid w:val="006D7B09"/>
    <w:rsid w:val="006D7BFA"/>
    <w:rsid w:val="006D7C09"/>
    <w:rsid w:val="006D7CCA"/>
    <w:rsid w:val="006D7F6B"/>
    <w:rsid w:val="006E04D7"/>
    <w:rsid w:val="006E0671"/>
    <w:rsid w:val="006E0933"/>
    <w:rsid w:val="006E09C6"/>
    <w:rsid w:val="006E0A3C"/>
    <w:rsid w:val="006E0BA2"/>
    <w:rsid w:val="006E102B"/>
    <w:rsid w:val="006E137E"/>
    <w:rsid w:val="006E1C64"/>
    <w:rsid w:val="006E1DC7"/>
    <w:rsid w:val="006E2710"/>
    <w:rsid w:val="006E27CA"/>
    <w:rsid w:val="006E34E3"/>
    <w:rsid w:val="006E3859"/>
    <w:rsid w:val="006E387F"/>
    <w:rsid w:val="006E3A84"/>
    <w:rsid w:val="006E3ACD"/>
    <w:rsid w:val="006E3B58"/>
    <w:rsid w:val="006E3D5A"/>
    <w:rsid w:val="006E43E8"/>
    <w:rsid w:val="006E46E8"/>
    <w:rsid w:val="006E4A8E"/>
    <w:rsid w:val="006E55D2"/>
    <w:rsid w:val="006E5A2F"/>
    <w:rsid w:val="006E5B9A"/>
    <w:rsid w:val="006E623D"/>
    <w:rsid w:val="006E677F"/>
    <w:rsid w:val="006E6ADB"/>
    <w:rsid w:val="006E6E65"/>
    <w:rsid w:val="006E73E4"/>
    <w:rsid w:val="006E76E1"/>
    <w:rsid w:val="006E777C"/>
    <w:rsid w:val="006E781F"/>
    <w:rsid w:val="006E7A75"/>
    <w:rsid w:val="006F01BE"/>
    <w:rsid w:val="006F02D5"/>
    <w:rsid w:val="006F0527"/>
    <w:rsid w:val="006F0545"/>
    <w:rsid w:val="006F06D4"/>
    <w:rsid w:val="006F0BD6"/>
    <w:rsid w:val="006F0D70"/>
    <w:rsid w:val="006F0EB2"/>
    <w:rsid w:val="006F10A5"/>
    <w:rsid w:val="006F10AA"/>
    <w:rsid w:val="006F1129"/>
    <w:rsid w:val="006F1417"/>
    <w:rsid w:val="006F14E7"/>
    <w:rsid w:val="006F1C62"/>
    <w:rsid w:val="006F23E4"/>
    <w:rsid w:val="006F292A"/>
    <w:rsid w:val="006F2F0C"/>
    <w:rsid w:val="006F327D"/>
    <w:rsid w:val="006F341B"/>
    <w:rsid w:val="006F34C7"/>
    <w:rsid w:val="006F3694"/>
    <w:rsid w:val="006F36B9"/>
    <w:rsid w:val="006F3888"/>
    <w:rsid w:val="006F3A19"/>
    <w:rsid w:val="006F3DF4"/>
    <w:rsid w:val="006F3F95"/>
    <w:rsid w:val="006F4700"/>
    <w:rsid w:val="006F49FB"/>
    <w:rsid w:val="006F4B04"/>
    <w:rsid w:val="006F4B57"/>
    <w:rsid w:val="006F4C87"/>
    <w:rsid w:val="006F4E5D"/>
    <w:rsid w:val="006F4E65"/>
    <w:rsid w:val="006F510B"/>
    <w:rsid w:val="006F5C76"/>
    <w:rsid w:val="006F5F61"/>
    <w:rsid w:val="006F7472"/>
    <w:rsid w:val="006F758F"/>
    <w:rsid w:val="006F7EEE"/>
    <w:rsid w:val="007002AB"/>
    <w:rsid w:val="007002BD"/>
    <w:rsid w:val="00700499"/>
    <w:rsid w:val="00700648"/>
    <w:rsid w:val="00700AF7"/>
    <w:rsid w:val="00700C14"/>
    <w:rsid w:val="007011FE"/>
    <w:rsid w:val="00701553"/>
    <w:rsid w:val="00701BEA"/>
    <w:rsid w:val="00701EFB"/>
    <w:rsid w:val="00701F8E"/>
    <w:rsid w:val="0070200F"/>
    <w:rsid w:val="007024D4"/>
    <w:rsid w:val="00702593"/>
    <w:rsid w:val="00702884"/>
    <w:rsid w:val="007028DD"/>
    <w:rsid w:val="00702AA0"/>
    <w:rsid w:val="00702C9C"/>
    <w:rsid w:val="00703104"/>
    <w:rsid w:val="0070322A"/>
    <w:rsid w:val="00703ACB"/>
    <w:rsid w:val="00704627"/>
    <w:rsid w:val="007048ED"/>
    <w:rsid w:val="00704997"/>
    <w:rsid w:val="00705124"/>
    <w:rsid w:val="007052BC"/>
    <w:rsid w:val="007055D4"/>
    <w:rsid w:val="0070575F"/>
    <w:rsid w:val="00705ECE"/>
    <w:rsid w:val="00705FE2"/>
    <w:rsid w:val="007064E4"/>
    <w:rsid w:val="007065FC"/>
    <w:rsid w:val="007068CA"/>
    <w:rsid w:val="007069C1"/>
    <w:rsid w:val="00706A57"/>
    <w:rsid w:val="00706AC9"/>
    <w:rsid w:val="00706FD2"/>
    <w:rsid w:val="00707159"/>
    <w:rsid w:val="007071E4"/>
    <w:rsid w:val="00707311"/>
    <w:rsid w:val="007074C2"/>
    <w:rsid w:val="00707717"/>
    <w:rsid w:val="00707AFB"/>
    <w:rsid w:val="00707B17"/>
    <w:rsid w:val="00710017"/>
    <w:rsid w:val="00710FAD"/>
    <w:rsid w:val="007110FA"/>
    <w:rsid w:val="00711243"/>
    <w:rsid w:val="00711280"/>
    <w:rsid w:val="007112A9"/>
    <w:rsid w:val="007113FF"/>
    <w:rsid w:val="007115E8"/>
    <w:rsid w:val="00711B1A"/>
    <w:rsid w:val="00711E6A"/>
    <w:rsid w:val="007120A6"/>
    <w:rsid w:val="00712205"/>
    <w:rsid w:val="0071243A"/>
    <w:rsid w:val="00712BD1"/>
    <w:rsid w:val="00712D58"/>
    <w:rsid w:val="00713237"/>
    <w:rsid w:val="0071366A"/>
    <w:rsid w:val="00713D34"/>
    <w:rsid w:val="00713D72"/>
    <w:rsid w:val="00713FDC"/>
    <w:rsid w:val="0071412E"/>
    <w:rsid w:val="007141F0"/>
    <w:rsid w:val="00714203"/>
    <w:rsid w:val="0071499D"/>
    <w:rsid w:val="00714A0B"/>
    <w:rsid w:val="00714BAE"/>
    <w:rsid w:val="007155B1"/>
    <w:rsid w:val="007160F7"/>
    <w:rsid w:val="0071675F"/>
    <w:rsid w:val="00716A05"/>
    <w:rsid w:val="0071703B"/>
    <w:rsid w:val="007172E8"/>
    <w:rsid w:val="0071731C"/>
    <w:rsid w:val="00717419"/>
    <w:rsid w:val="00717918"/>
    <w:rsid w:val="00717B13"/>
    <w:rsid w:val="007201FA"/>
    <w:rsid w:val="007206BD"/>
    <w:rsid w:val="007213D6"/>
    <w:rsid w:val="00721511"/>
    <w:rsid w:val="007223C5"/>
    <w:rsid w:val="0072255B"/>
    <w:rsid w:val="0072325B"/>
    <w:rsid w:val="00723471"/>
    <w:rsid w:val="00723F9C"/>
    <w:rsid w:val="007240B0"/>
    <w:rsid w:val="00724AE8"/>
    <w:rsid w:val="00724EF1"/>
    <w:rsid w:val="00724F3D"/>
    <w:rsid w:val="00725BD6"/>
    <w:rsid w:val="00725E05"/>
    <w:rsid w:val="00726708"/>
    <w:rsid w:val="00726F2F"/>
    <w:rsid w:val="007270D7"/>
    <w:rsid w:val="00727732"/>
    <w:rsid w:val="00727B79"/>
    <w:rsid w:val="00727B94"/>
    <w:rsid w:val="00727DF1"/>
    <w:rsid w:val="007308AA"/>
    <w:rsid w:val="00730A46"/>
    <w:rsid w:val="007310D4"/>
    <w:rsid w:val="0073169D"/>
    <w:rsid w:val="007319EE"/>
    <w:rsid w:val="00731DC1"/>
    <w:rsid w:val="007323C3"/>
    <w:rsid w:val="00732823"/>
    <w:rsid w:val="00732AB7"/>
    <w:rsid w:val="007334DC"/>
    <w:rsid w:val="00733B0A"/>
    <w:rsid w:val="00733B2D"/>
    <w:rsid w:val="00733D05"/>
    <w:rsid w:val="007347CD"/>
    <w:rsid w:val="00734A59"/>
    <w:rsid w:val="00734A8A"/>
    <w:rsid w:val="00734CDA"/>
    <w:rsid w:val="00734E5D"/>
    <w:rsid w:val="00735135"/>
    <w:rsid w:val="00735343"/>
    <w:rsid w:val="0073535D"/>
    <w:rsid w:val="007353BF"/>
    <w:rsid w:val="00736582"/>
    <w:rsid w:val="00736592"/>
    <w:rsid w:val="007366C0"/>
    <w:rsid w:val="00736AA7"/>
    <w:rsid w:val="00736F2D"/>
    <w:rsid w:val="00737115"/>
    <w:rsid w:val="007372E5"/>
    <w:rsid w:val="007373A4"/>
    <w:rsid w:val="00737F27"/>
    <w:rsid w:val="00740B6B"/>
    <w:rsid w:val="00740D21"/>
    <w:rsid w:val="00740D92"/>
    <w:rsid w:val="00740F03"/>
    <w:rsid w:val="007410C9"/>
    <w:rsid w:val="0074162D"/>
    <w:rsid w:val="0074165D"/>
    <w:rsid w:val="00741B9C"/>
    <w:rsid w:val="00741C7D"/>
    <w:rsid w:val="00742481"/>
    <w:rsid w:val="0074397A"/>
    <w:rsid w:val="007439CC"/>
    <w:rsid w:val="00743D0C"/>
    <w:rsid w:val="00743E66"/>
    <w:rsid w:val="00744320"/>
    <w:rsid w:val="00744547"/>
    <w:rsid w:val="00744565"/>
    <w:rsid w:val="00744912"/>
    <w:rsid w:val="00745038"/>
    <w:rsid w:val="007451E7"/>
    <w:rsid w:val="00745B49"/>
    <w:rsid w:val="00745C73"/>
    <w:rsid w:val="00745DEB"/>
    <w:rsid w:val="00745DEC"/>
    <w:rsid w:val="0074629A"/>
    <w:rsid w:val="007464E4"/>
    <w:rsid w:val="007464EA"/>
    <w:rsid w:val="0074666F"/>
    <w:rsid w:val="00746A9A"/>
    <w:rsid w:val="00747197"/>
    <w:rsid w:val="00747532"/>
    <w:rsid w:val="00747F57"/>
    <w:rsid w:val="00750236"/>
    <w:rsid w:val="007502CA"/>
    <w:rsid w:val="007502ED"/>
    <w:rsid w:val="0075054F"/>
    <w:rsid w:val="00750A09"/>
    <w:rsid w:val="00750A30"/>
    <w:rsid w:val="00750FCA"/>
    <w:rsid w:val="00751959"/>
    <w:rsid w:val="00751A89"/>
    <w:rsid w:val="00751FA1"/>
    <w:rsid w:val="007523AC"/>
    <w:rsid w:val="00752A48"/>
    <w:rsid w:val="00752A8E"/>
    <w:rsid w:val="00752C0D"/>
    <w:rsid w:val="00752C19"/>
    <w:rsid w:val="0075311F"/>
    <w:rsid w:val="00753340"/>
    <w:rsid w:val="007539B8"/>
    <w:rsid w:val="00753D6C"/>
    <w:rsid w:val="00753E00"/>
    <w:rsid w:val="00753E55"/>
    <w:rsid w:val="007554E9"/>
    <w:rsid w:val="007559DD"/>
    <w:rsid w:val="00755DBC"/>
    <w:rsid w:val="007560FA"/>
    <w:rsid w:val="00756230"/>
    <w:rsid w:val="00756245"/>
    <w:rsid w:val="007566F4"/>
    <w:rsid w:val="00756781"/>
    <w:rsid w:val="00756E78"/>
    <w:rsid w:val="007571A2"/>
    <w:rsid w:val="00757878"/>
    <w:rsid w:val="0076005A"/>
    <w:rsid w:val="00760872"/>
    <w:rsid w:val="00760ADB"/>
    <w:rsid w:val="00761713"/>
    <w:rsid w:val="007621CE"/>
    <w:rsid w:val="00762211"/>
    <w:rsid w:val="007629BA"/>
    <w:rsid w:val="007629DB"/>
    <w:rsid w:val="00762A33"/>
    <w:rsid w:val="00762AD1"/>
    <w:rsid w:val="00762CC3"/>
    <w:rsid w:val="0076313B"/>
    <w:rsid w:val="00763307"/>
    <w:rsid w:val="007639A5"/>
    <w:rsid w:val="007639B7"/>
    <w:rsid w:val="00763E40"/>
    <w:rsid w:val="007640B7"/>
    <w:rsid w:val="00764651"/>
    <w:rsid w:val="0076470E"/>
    <w:rsid w:val="00764AFD"/>
    <w:rsid w:val="00765644"/>
    <w:rsid w:val="00765845"/>
    <w:rsid w:val="00766D29"/>
    <w:rsid w:val="00766F26"/>
    <w:rsid w:val="00767588"/>
    <w:rsid w:val="007676F8"/>
    <w:rsid w:val="00767A2C"/>
    <w:rsid w:val="00767B78"/>
    <w:rsid w:val="00767CE4"/>
    <w:rsid w:val="007705B6"/>
    <w:rsid w:val="0077114B"/>
    <w:rsid w:val="007714F0"/>
    <w:rsid w:val="00771BDB"/>
    <w:rsid w:val="0077232E"/>
    <w:rsid w:val="0077251A"/>
    <w:rsid w:val="00772BC3"/>
    <w:rsid w:val="00772EC0"/>
    <w:rsid w:val="00773105"/>
    <w:rsid w:val="00773439"/>
    <w:rsid w:val="007738E2"/>
    <w:rsid w:val="00773CD3"/>
    <w:rsid w:val="00773DEA"/>
    <w:rsid w:val="00773ED9"/>
    <w:rsid w:val="00773F27"/>
    <w:rsid w:val="007740AE"/>
    <w:rsid w:val="007740D4"/>
    <w:rsid w:val="007740EE"/>
    <w:rsid w:val="00774591"/>
    <w:rsid w:val="0077476E"/>
    <w:rsid w:val="00774A02"/>
    <w:rsid w:val="00774B5F"/>
    <w:rsid w:val="00774BD0"/>
    <w:rsid w:val="00774EF7"/>
    <w:rsid w:val="0077517F"/>
    <w:rsid w:val="007752C0"/>
    <w:rsid w:val="007765FC"/>
    <w:rsid w:val="007766A5"/>
    <w:rsid w:val="00776767"/>
    <w:rsid w:val="00776E11"/>
    <w:rsid w:val="007776B0"/>
    <w:rsid w:val="00777900"/>
    <w:rsid w:val="00777B52"/>
    <w:rsid w:val="00780726"/>
    <w:rsid w:val="00780B4A"/>
    <w:rsid w:val="00780C4E"/>
    <w:rsid w:val="00780CCD"/>
    <w:rsid w:val="00780E51"/>
    <w:rsid w:val="00781630"/>
    <w:rsid w:val="00781CB8"/>
    <w:rsid w:val="00781EF6"/>
    <w:rsid w:val="00781F83"/>
    <w:rsid w:val="0078200B"/>
    <w:rsid w:val="007822D0"/>
    <w:rsid w:val="007828B0"/>
    <w:rsid w:val="007829B1"/>
    <w:rsid w:val="00783088"/>
    <w:rsid w:val="00783B85"/>
    <w:rsid w:val="00783CE2"/>
    <w:rsid w:val="0078405C"/>
    <w:rsid w:val="0078455B"/>
    <w:rsid w:val="007845EF"/>
    <w:rsid w:val="00784FA9"/>
    <w:rsid w:val="0078510C"/>
    <w:rsid w:val="00785C3C"/>
    <w:rsid w:val="00785CE4"/>
    <w:rsid w:val="00785E7D"/>
    <w:rsid w:val="007862FA"/>
    <w:rsid w:val="00786642"/>
    <w:rsid w:val="00786C8A"/>
    <w:rsid w:val="00787002"/>
    <w:rsid w:val="0078748E"/>
    <w:rsid w:val="00787C2F"/>
    <w:rsid w:val="00790139"/>
    <w:rsid w:val="00790341"/>
    <w:rsid w:val="00790969"/>
    <w:rsid w:val="00790A78"/>
    <w:rsid w:val="00790D0D"/>
    <w:rsid w:val="00790F80"/>
    <w:rsid w:val="00790F9B"/>
    <w:rsid w:val="00791194"/>
    <w:rsid w:val="007912A2"/>
    <w:rsid w:val="0079155B"/>
    <w:rsid w:val="0079163B"/>
    <w:rsid w:val="007916B5"/>
    <w:rsid w:val="00791AF7"/>
    <w:rsid w:val="00791C9F"/>
    <w:rsid w:val="00792233"/>
    <w:rsid w:val="0079224B"/>
    <w:rsid w:val="00792378"/>
    <w:rsid w:val="00792A9C"/>
    <w:rsid w:val="00792B63"/>
    <w:rsid w:val="00792EA6"/>
    <w:rsid w:val="007932BC"/>
    <w:rsid w:val="0079365E"/>
    <w:rsid w:val="00793958"/>
    <w:rsid w:val="00793F57"/>
    <w:rsid w:val="007941A8"/>
    <w:rsid w:val="0079428D"/>
    <w:rsid w:val="00794538"/>
    <w:rsid w:val="0079490B"/>
    <w:rsid w:val="00794B3E"/>
    <w:rsid w:val="00794D78"/>
    <w:rsid w:val="007950E2"/>
    <w:rsid w:val="00795188"/>
    <w:rsid w:val="007952C5"/>
    <w:rsid w:val="00795754"/>
    <w:rsid w:val="00795908"/>
    <w:rsid w:val="00796079"/>
    <w:rsid w:val="00796CD9"/>
    <w:rsid w:val="007971B0"/>
    <w:rsid w:val="00797539"/>
    <w:rsid w:val="00797951"/>
    <w:rsid w:val="00797A6C"/>
    <w:rsid w:val="007A03F7"/>
    <w:rsid w:val="007A0A14"/>
    <w:rsid w:val="007A0B2B"/>
    <w:rsid w:val="007A0D4C"/>
    <w:rsid w:val="007A0D8B"/>
    <w:rsid w:val="007A14D6"/>
    <w:rsid w:val="007A1518"/>
    <w:rsid w:val="007A1ABC"/>
    <w:rsid w:val="007A2A1E"/>
    <w:rsid w:val="007A2C87"/>
    <w:rsid w:val="007A3650"/>
    <w:rsid w:val="007A37BA"/>
    <w:rsid w:val="007A3ABE"/>
    <w:rsid w:val="007A41FA"/>
    <w:rsid w:val="007A4567"/>
    <w:rsid w:val="007A45AE"/>
    <w:rsid w:val="007A4717"/>
    <w:rsid w:val="007A4748"/>
    <w:rsid w:val="007A4AE2"/>
    <w:rsid w:val="007A4C24"/>
    <w:rsid w:val="007A4F06"/>
    <w:rsid w:val="007A4FD3"/>
    <w:rsid w:val="007A5029"/>
    <w:rsid w:val="007A53CF"/>
    <w:rsid w:val="007A5459"/>
    <w:rsid w:val="007A566C"/>
    <w:rsid w:val="007A5AC3"/>
    <w:rsid w:val="007A5E8F"/>
    <w:rsid w:val="007A6A22"/>
    <w:rsid w:val="007A7035"/>
    <w:rsid w:val="007A72E6"/>
    <w:rsid w:val="007A7673"/>
    <w:rsid w:val="007A7A7B"/>
    <w:rsid w:val="007A7CB6"/>
    <w:rsid w:val="007B0608"/>
    <w:rsid w:val="007B0BB7"/>
    <w:rsid w:val="007B1549"/>
    <w:rsid w:val="007B18C1"/>
    <w:rsid w:val="007B1AFB"/>
    <w:rsid w:val="007B1D29"/>
    <w:rsid w:val="007B1E9C"/>
    <w:rsid w:val="007B24D0"/>
    <w:rsid w:val="007B2564"/>
    <w:rsid w:val="007B39D1"/>
    <w:rsid w:val="007B3A1C"/>
    <w:rsid w:val="007B3A9C"/>
    <w:rsid w:val="007B3CB7"/>
    <w:rsid w:val="007B41F9"/>
    <w:rsid w:val="007B421A"/>
    <w:rsid w:val="007B4267"/>
    <w:rsid w:val="007B48D3"/>
    <w:rsid w:val="007B506E"/>
    <w:rsid w:val="007B5319"/>
    <w:rsid w:val="007B53B8"/>
    <w:rsid w:val="007B56D8"/>
    <w:rsid w:val="007B5A09"/>
    <w:rsid w:val="007B5A4E"/>
    <w:rsid w:val="007B6B94"/>
    <w:rsid w:val="007B6C07"/>
    <w:rsid w:val="007B6EA5"/>
    <w:rsid w:val="007B6FC5"/>
    <w:rsid w:val="007B745C"/>
    <w:rsid w:val="007B76BF"/>
    <w:rsid w:val="007B7FF4"/>
    <w:rsid w:val="007C0092"/>
    <w:rsid w:val="007C067E"/>
    <w:rsid w:val="007C0C10"/>
    <w:rsid w:val="007C0E93"/>
    <w:rsid w:val="007C0EF5"/>
    <w:rsid w:val="007C1098"/>
    <w:rsid w:val="007C1113"/>
    <w:rsid w:val="007C154E"/>
    <w:rsid w:val="007C1982"/>
    <w:rsid w:val="007C283D"/>
    <w:rsid w:val="007C2BAF"/>
    <w:rsid w:val="007C2C25"/>
    <w:rsid w:val="007C3333"/>
    <w:rsid w:val="007C3346"/>
    <w:rsid w:val="007C33D1"/>
    <w:rsid w:val="007C3CA3"/>
    <w:rsid w:val="007C3DAC"/>
    <w:rsid w:val="007C40C9"/>
    <w:rsid w:val="007C4345"/>
    <w:rsid w:val="007C4719"/>
    <w:rsid w:val="007C49C6"/>
    <w:rsid w:val="007C4B43"/>
    <w:rsid w:val="007C4CBF"/>
    <w:rsid w:val="007C4D23"/>
    <w:rsid w:val="007C5FA7"/>
    <w:rsid w:val="007C6145"/>
    <w:rsid w:val="007C6187"/>
    <w:rsid w:val="007C622A"/>
    <w:rsid w:val="007C6CE4"/>
    <w:rsid w:val="007C71E8"/>
    <w:rsid w:val="007C75A7"/>
    <w:rsid w:val="007C76CD"/>
    <w:rsid w:val="007C7778"/>
    <w:rsid w:val="007C7F24"/>
    <w:rsid w:val="007D05A3"/>
    <w:rsid w:val="007D0700"/>
    <w:rsid w:val="007D07C7"/>
    <w:rsid w:val="007D0B94"/>
    <w:rsid w:val="007D0CE9"/>
    <w:rsid w:val="007D1157"/>
    <w:rsid w:val="007D1595"/>
    <w:rsid w:val="007D1C50"/>
    <w:rsid w:val="007D1D58"/>
    <w:rsid w:val="007D1FAB"/>
    <w:rsid w:val="007D2079"/>
    <w:rsid w:val="007D2462"/>
    <w:rsid w:val="007D2572"/>
    <w:rsid w:val="007D2940"/>
    <w:rsid w:val="007D2C52"/>
    <w:rsid w:val="007D2E42"/>
    <w:rsid w:val="007D3684"/>
    <w:rsid w:val="007D3DF7"/>
    <w:rsid w:val="007D3E50"/>
    <w:rsid w:val="007D43DE"/>
    <w:rsid w:val="007D44D7"/>
    <w:rsid w:val="007D4660"/>
    <w:rsid w:val="007D497C"/>
    <w:rsid w:val="007D4B8F"/>
    <w:rsid w:val="007D4E75"/>
    <w:rsid w:val="007D5260"/>
    <w:rsid w:val="007D5990"/>
    <w:rsid w:val="007D5D03"/>
    <w:rsid w:val="007D6698"/>
    <w:rsid w:val="007D6745"/>
    <w:rsid w:val="007D676F"/>
    <w:rsid w:val="007D687A"/>
    <w:rsid w:val="007D6A3B"/>
    <w:rsid w:val="007D6CA5"/>
    <w:rsid w:val="007D6FF3"/>
    <w:rsid w:val="007D7018"/>
    <w:rsid w:val="007D7163"/>
    <w:rsid w:val="007D78CC"/>
    <w:rsid w:val="007D7F5D"/>
    <w:rsid w:val="007D7F8E"/>
    <w:rsid w:val="007E0045"/>
    <w:rsid w:val="007E0352"/>
    <w:rsid w:val="007E0421"/>
    <w:rsid w:val="007E07A0"/>
    <w:rsid w:val="007E07F6"/>
    <w:rsid w:val="007E0A49"/>
    <w:rsid w:val="007E0B8B"/>
    <w:rsid w:val="007E1ACA"/>
    <w:rsid w:val="007E2043"/>
    <w:rsid w:val="007E2307"/>
    <w:rsid w:val="007E25A0"/>
    <w:rsid w:val="007E266E"/>
    <w:rsid w:val="007E2802"/>
    <w:rsid w:val="007E281D"/>
    <w:rsid w:val="007E31B3"/>
    <w:rsid w:val="007E34FE"/>
    <w:rsid w:val="007E3945"/>
    <w:rsid w:val="007E3C4C"/>
    <w:rsid w:val="007E3D19"/>
    <w:rsid w:val="007E415A"/>
    <w:rsid w:val="007E4243"/>
    <w:rsid w:val="007E483D"/>
    <w:rsid w:val="007E4B19"/>
    <w:rsid w:val="007E51F4"/>
    <w:rsid w:val="007E5254"/>
    <w:rsid w:val="007E52A4"/>
    <w:rsid w:val="007E586F"/>
    <w:rsid w:val="007E5A9D"/>
    <w:rsid w:val="007E69FC"/>
    <w:rsid w:val="007E6B17"/>
    <w:rsid w:val="007E7246"/>
    <w:rsid w:val="007E74F1"/>
    <w:rsid w:val="007E7F63"/>
    <w:rsid w:val="007E7F8D"/>
    <w:rsid w:val="007F000E"/>
    <w:rsid w:val="007F02F1"/>
    <w:rsid w:val="007F03C9"/>
    <w:rsid w:val="007F15C0"/>
    <w:rsid w:val="007F2053"/>
    <w:rsid w:val="007F2119"/>
    <w:rsid w:val="007F217D"/>
    <w:rsid w:val="007F258D"/>
    <w:rsid w:val="007F29C8"/>
    <w:rsid w:val="007F2D72"/>
    <w:rsid w:val="007F30EE"/>
    <w:rsid w:val="007F33A0"/>
    <w:rsid w:val="007F36DA"/>
    <w:rsid w:val="007F37FA"/>
    <w:rsid w:val="007F3C50"/>
    <w:rsid w:val="007F3E68"/>
    <w:rsid w:val="007F434B"/>
    <w:rsid w:val="007F43D6"/>
    <w:rsid w:val="007F4967"/>
    <w:rsid w:val="007F4988"/>
    <w:rsid w:val="007F4D8C"/>
    <w:rsid w:val="007F4FE4"/>
    <w:rsid w:val="007F50F2"/>
    <w:rsid w:val="007F51B5"/>
    <w:rsid w:val="007F5F5B"/>
    <w:rsid w:val="007F5FAE"/>
    <w:rsid w:val="007F6206"/>
    <w:rsid w:val="007F659B"/>
    <w:rsid w:val="007F6911"/>
    <w:rsid w:val="007F6BCF"/>
    <w:rsid w:val="007F6D4A"/>
    <w:rsid w:val="007F7564"/>
    <w:rsid w:val="007F7675"/>
    <w:rsid w:val="007F7680"/>
    <w:rsid w:val="007F7709"/>
    <w:rsid w:val="007F7AD4"/>
    <w:rsid w:val="007F7B77"/>
    <w:rsid w:val="007F7BA3"/>
    <w:rsid w:val="007F7E8C"/>
    <w:rsid w:val="007F7FD5"/>
    <w:rsid w:val="00800231"/>
    <w:rsid w:val="008002F3"/>
    <w:rsid w:val="008003FF"/>
    <w:rsid w:val="00800B82"/>
    <w:rsid w:val="008013DE"/>
    <w:rsid w:val="008014A2"/>
    <w:rsid w:val="00801779"/>
    <w:rsid w:val="00801805"/>
    <w:rsid w:val="00801A6F"/>
    <w:rsid w:val="00801B84"/>
    <w:rsid w:val="00801C6B"/>
    <w:rsid w:val="00801DDD"/>
    <w:rsid w:val="00802E51"/>
    <w:rsid w:val="00803093"/>
    <w:rsid w:val="00803868"/>
    <w:rsid w:val="00803904"/>
    <w:rsid w:val="00803F0C"/>
    <w:rsid w:val="00803F6E"/>
    <w:rsid w:val="008040D5"/>
    <w:rsid w:val="00804115"/>
    <w:rsid w:val="008041A1"/>
    <w:rsid w:val="00804713"/>
    <w:rsid w:val="00804B0A"/>
    <w:rsid w:val="0080501F"/>
    <w:rsid w:val="008055AA"/>
    <w:rsid w:val="00805F09"/>
    <w:rsid w:val="008067AC"/>
    <w:rsid w:val="00806868"/>
    <w:rsid w:val="00806C1E"/>
    <w:rsid w:val="00807794"/>
    <w:rsid w:val="008077B9"/>
    <w:rsid w:val="00810270"/>
    <w:rsid w:val="008103DE"/>
    <w:rsid w:val="00810492"/>
    <w:rsid w:val="00810524"/>
    <w:rsid w:val="008109E2"/>
    <w:rsid w:val="00810BFB"/>
    <w:rsid w:val="00810D0D"/>
    <w:rsid w:val="008110D1"/>
    <w:rsid w:val="00811214"/>
    <w:rsid w:val="0081170C"/>
    <w:rsid w:val="00811EEC"/>
    <w:rsid w:val="00812263"/>
    <w:rsid w:val="00812743"/>
    <w:rsid w:val="008128F4"/>
    <w:rsid w:val="00812F6E"/>
    <w:rsid w:val="00813696"/>
    <w:rsid w:val="00813760"/>
    <w:rsid w:val="00813B03"/>
    <w:rsid w:val="00813B20"/>
    <w:rsid w:val="00813BA9"/>
    <w:rsid w:val="0081466C"/>
    <w:rsid w:val="008149C7"/>
    <w:rsid w:val="00815676"/>
    <w:rsid w:val="00815D9F"/>
    <w:rsid w:val="0081600F"/>
    <w:rsid w:val="008162D0"/>
    <w:rsid w:val="00816531"/>
    <w:rsid w:val="008165DD"/>
    <w:rsid w:val="008165F0"/>
    <w:rsid w:val="0081671E"/>
    <w:rsid w:val="008168D9"/>
    <w:rsid w:val="00816B95"/>
    <w:rsid w:val="00816C73"/>
    <w:rsid w:val="008173A9"/>
    <w:rsid w:val="008176CD"/>
    <w:rsid w:val="00817865"/>
    <w:rsid w:val="00817BEC"/>
    <w:rsid w:val="00817E68"/>
    <w:rsid w:val="00817E79"/>
    <w:rsid w:val="00817FB0"/>
    <w:rsid w:val="0082085E"/>
    <w:rsid w:val="00820C74"/>
    <w:rsid w:val="00821221"/>
    <w:rsid w:val="008216B8"/>
    <w:rsid w:val="008216BC"/>
    <w:rsid w:val="0082176B"/>
    <w:rsid w:val="00821BB0"/>
    <w:rsid w:val="00821CE3"/>
    <w:rsid w:val="008220C2"/>
    <w:rsid w:val="00822D68"/>
    <w:rsid w:val="00822E89"/>
    <w:rsid w:val="008230DB"/>
    <w:rsid w:val="00823122"/>
    <w:rsid w:val="0082359A"/>
    <w:rsid w:val="008236AE"/>
    <w:rsid w:val="00823A7B"/>
    <w:rsid w:val="00823AA6"/>
    <w:rsid w:val="00823C44"/>
    <w:rsid w:val="00823EA2"/>
    <w:rsid w:val="00824425"/>
    <w:rsid w:val="008247D9"/>
    <w:rsid w:val="00824CE8"/>
    <w:rsid w:val="00824F45"/>
    <w:rsid w:val="008254A3"/>
    <w:rsid w:val="0082554B"/>
    <w:rsid w:val="0082583D"/>
    <w:rsid w:val="00825D9A"/>
    <w:rsid w:val="0082673A"/>
    <w:rsid w:val="00826EE2"/>
    <w:rsid w:val="008270A8"/>
    <w:rsid w:val="00827737"/>
    <w:rsid w:val="00827BBD"/>
    <w:rsid w:val="00830D1E"/>
    <w:rsid w:val="00830F4D"/>
    <w:rsid w:val="00830F67"/>
    <w:rsid w:val="00831222"/>
    <w:rsid w:val="00831AE3"/>
    <w:rsid w:val="00832405"/>
    <w:rsid w:val="00832C0D"/>
    <w:rsid w:val="00832D14"/>
    <w:rsid w:val="00832D76"/>
    <w:rsid w:val="00833186"/>
    <w:rsid w:val="0083372E"/>
    <w:rsid w:val="0083412B"/>
    <w:rsid w:val="0083485D"/>
    <w:rsid w:val="00834985"/>
    <w:rsid w:val="00834EFC"/>
    <w:rsid w:val="008351EE"/>
    <w:rsid w:val="0083531F"/>
    <w:rsid w:val="008353FD"/>
    <w:rsid w:val="00835544"/>
    <w:rsid w:val="00835B6C"/>
    <w:rsid w:val="00835E41"/>
    <w:rsid w:val="00836122"/>
    <w:rsid w:val="00836A62"/>
    <w:rsid w:val="008374D8"/>
    <w:rsid w:val="00837C93"/>
    <w:rsid w:val="008400CF"/>
    <w:rsid w:val="00840760"/>
    <w:rsid w:val="00840D69"/>
    <w:rsid w:val="00840F80"/>
    <w:rsid w:val="008414C4"/>
    <w:rsid w:val="0084168C"/>
    <w:rsid w:val="008418D7"/>
    <w:rsid w:val="00841B23"/>
    <w:rsid w:val="00841CF2"/>
    <w:rsid w:val="008420DC"/>
    <w:rsid w:val="008420E6"/>
    <w:rsid w:val="00842501"/>
    <w:rsid w:val="00842770"/>
    <w:rsid w:val="008428AF"/>
    <w:rsid w:val="00842DF6"/>
    <w:rsid w:val="0084306B"/>
    <w:rsid w:val="00843107"/>
    <w:rsid w:val="00843312"/>
    <w:rsid w:val="008434FD"/>
    <w:rsid w:val="00843808"/>
    <w:rsid w:val="00843A2C"/>
    <w:rsid w:val="00843A4B"/>
    <w:rsid w:val="00843B90"/>
    <w:rsid w:val="008440C4"/>
    <w:rsid w:val="0084476B"/>
    <w:rsid w:val="00844B50"/>
    <w:rsid w:val="00844E55"/>
    <w:rsid w:val="00844EE7"/>
    <w:rsid w:val="0084524C"/>
    <w:rsid w:val="00845262"/>
    <w:rsid w:val="008452AB"/>
    <w:rsid w:val="00845480"/>
    <w:rsid w:val="00845507"/>
    <w:rsid w:val="00845C9C"/>
    <w:rsid w:val="00845E11"/>
    <w:rsid w:val="00845F81"/>
    <w:rsid w:val="008460E3"/>
    <w:rsid w:val="0084612E"/>
    <w:rsid w:val="00846277"/>
    <w:rsid w:val="008464FC"/>
    <w:rsid w:val="00846939"/>
    <w:rsid w:val="00846B72"/>
    <w:rsid w:val="00846E46"/>
    <w:rsid w:val="00847333"/>
    <w:rsid w:val="008473A1"/>
    <w:rsid w:val="0084793E"/>
    <w:rsid w:val="008479AD"/>
    <w:rsid w:val="00847A55"/>
    <w:rsid w:val="00847B2A"/>
    <w:rsid w:val="00847B2B"/>
    <w:rsid w:val="00850890"/>
    <w:rsid w:val="0085156A"/>
    <w:rsid w:val="00851B72"/>
    <w:rsid w:val="00851EA1"/>
    <w:rsid w:val="008525F4"/>
    <w:rsid w:val="00852624"/>
    <w:rsid w:val="00852954"/>
    <w:rsid w:val="008529E5"/>
    <w:rsid w:val="00852B03"/>
    <w:rsid w:val="00852ED2"/>
    <w:rsid w:val="0085320F"/>
    <w:rsid w:val="00854334"/>
    <w:rsid w:val="00854869"/>
    <w:rsid w:val="008548AA"/>
    <w:rsid w:val="008553FA"/>
    <w:rsid w:val="0085543A"/>
    <w:rsid w:val="0085589E"/>
    <w:rsid w:val="00855D80"/>
    <w:rsid w:val="0085634D"/>
    <w:rsid w:val="008568EB"/>
    <w:rsid w:val="00856CD6"/>
    <w:rsid w:val="00856ED3"/>
    <w:rsid w:val="008574B3"/>
    <w:rsid w:val="008579FA"/>
    <w:rsid w:val="00857CC4"/>
    <w:rsid w:val="00857DA3"/>
    <w:rsid w:val="00860492"/>
    <w:rsid w:val="008609A8"/>
    <w:rsid w:val="00860AA6"/>
    <w:rsid w:val="00860BA1"/>
    <w:rsid w:val="008610ED"/>
    <w:rsid w:val="0086183B"/>
    <w:rsid w:val="0086226A"/>
    <w:rsid w:val="008625A5"/>
    <w:rsid w:val="00862EB5"/>
    <w:rsid w:val="00862FFA"/>
    <w:rsid w:val="008630ED"/>
    <w:rsid w:val="0086360F"/>
    <w:rsid w:val="00863826"/>
    <w:rsid w:val="00864314"/>
    <w:rsid w:val="00864317"/>
    <w:rsid w:val="00864366"/>
    <w:rsid w:val="00864448"/>
    <w:rsid w:val="00864643"/>
    <w:rsid w:val="00864898"/>
    <w:rsid w:val="00864E0D"/>
    <w:rsid w:val="00865186"/>
    <w:rsid w:val="0086571B"/>
    <w:rsid w:val="00865890"/>
    <w:rsid w:val="00865AD5"/>
    <w:rsid w:val="00865F64"/>
    <w:rsid w:val="008660BD"/>
    <w:rsid w:val="0086672D"/>
    <w:rsid w:val="0086689E"/>
    <w:rsid w:val="00866965"/>
    <w:rsid w:val="00866B49"/>
    <w:rsid w:val="0086732A"/>
    <w:rsid w:val="00867765"/>
    <w:rsid w:val="008679A9"/>
    <w:rsid w:val="00867D75"/>
    <w:rsid w:val="00867DB8"/>
    <w:rsid w:val="00870226"/>
    <w:rsid w:val="00870A43"/>
    <w:rsid w:val="00871309"/>
    <w:rsid w:val="0087181C"/>
    <w:rsid w:val="008718AA"/>
    <w:rsid w:val="00872152"/>
    <w:rsid w:val="00872C3D"/>
    <w:rsid w:val="008730D9"/>
    <w:rsid w:val="0087332F"/>
    <w:rsid w:val="0087351E"/>
    <w:rsid w:val="0087367E"/>
    <w:rsid w:val="008738AA"/>
    <w:rsid w:val="00873A71"/>
    <w:rsid w:val="00873B46"/>
    <w:rsid w:val="0087421D"/>
    <w:rsid w:val="00874263"/>
    <w:rsid w:val="00874495"/>
    <w:rsid w:val="00874B4F"/>
    <w:rsid w:val="00874ED0"/>
    <w:rsid w:val="008753B3"/>
    <w:rsid w:val="00875858"/>
    <w:rsid w:val="00876729"/>
    <w:rsid w:val="0087678F"/>
    <w:rsid w:val="00877093"/>
    <w:rsid w:val="008774F4"/>
    <w:rsid w:val="008776F4"/>
    <w:rsid w:val="00877782"/>
    <w:rsid w:val="008778EC"/>
    <w:rsid w:val="008779AF"/>
    <w:rsid w:val="00877AD7"/>
    <w:rsid w:val="00877DBD"/>
    <w:rsid w:val="00877EE5"/>
    <w:rsid w:val="0088044B"/>
    <w:rsid w:val="008807B2"/>
    <w:rsid w:val="00881052"/>
    <w:rsid w:val="00881123"/>
    <w:rsid w:val="00881A2C"/>
    <w:rsid w:val="00881DEC"/>
    <w:rsid w:val="0088203C"/>
    <w:rsid w:val="008820CB"/>
    <w:rsid w:val="008821E0"/>
    <w:rsid w:val="00882255"/>
    <w:rsid w:val="008822CD"/>
    <w:rsid w:val="008822ED"/>
    <w:rsid w:val="00882397"/>
    <w:rsid w:val="00882BF3"/>
    <w:rsid w:val="00882CA0"/>
    <w:rsid w:val="00882E80"/>
    <w:rsid w:val="00883FC0"/>
    <w:rsid w:val="00884BAA"/>
    <w:rsid w:val="00885128"/>
    <w:rsid w:val="00885AE5"/>
    <w:rsid w:val="00885CAB"/>
    <w:rsid w:val="00886260"/>
    <w:rsid w:val="008867CC"/>
    <w:rsid w:val="00886833"/>
    <w:rsid w:val="00886A6D"/>
    <w:rsid w:val="008870E5"/>
    <w:rsid w:val="008875E7"/>
    <w:rsid w:val="008875ED"/>
    <w:rsid w:val="00887884"/>
    <w:rsid w:val="00887CC8"/>
    <w:rsid w:val="00887F10"/>
    <w:rsid w:val="00887F1F"/>
    <w:rsid w:val="00887F75"/>
    <w:rsid w:val="00890553"/>
    <w:rsid w:val="008908CE"/>
    <w:rsid w:val="00890F04"/>
    <w:rsid w:val="00891890"/>
    <w:rsid w:val="00891CAF"/>
    <w:rsid w:val="00892585"/>
    <w:rsid w:val="00892A89"/>
    <w:rsid w:val="00892B1F"/>
    <w:rsid w:val="00892B73"/>
    <w:rsid w:val="00892C64"/>
    <w:rsid w:val="0089307C"/>
    <w:rsid w:val="008933C7"/>
    <w:rsid w:val="00893B9D"/>
    <w:rsid w:val="00893E29"/>
    <w:rsid w:val="00893E9D"/>
    <w:rsid w:val="00894873"/>
    <w:rsid w:val="00894E51"/>
    <w:rsid w:val="0089537A"/>
    <w:rsid w:val="00895EE8"/>
    <w:rsid w:val="00896024"/>
    <w:rsid w:val="00896030"/>
    <w:rsid w:val="008969A0"/>
    <w:rsid w:val="008969BF"/>
    <w:rsid w:val="008972AB"/>
    <w:rsid w:val="008978ED"/>
    <w:rsid w:val="00897912"/>
    <w:rsid w:val="00897AB2"/>
    <w:rsid w:val="008A045F"/>
    <w:rsid w:val="008A0478"/>
    <w:rsid w:val="008A04E8"/>
    <w:rsid w:val="008A06EA"/>
    <w:rsid w:val="008A0797"/>
    <w:rsid w:val="008A0C0D"/>
    <w:rsid w:val="008A164D"/>
    <w:rsid w:val="008A1A60"/>
    <w:rsid w:val="008A1E69"/>
    <w:rsid w:val="008A20C4"/>
    <w:rsid w:val="008A21C9"/>
    <w:rsid w:val="008A2498"/>
    <w:rsid w:val="008A2E5A"/>
    <w:rsid w:val="008A367B"/>
    <w:rsid w:val="008A3F0A"/>
    <w:rsid w:val="008A491F"/>
    <w:rsid w:val="008A4A34"/>
    <w:rsid w:val="008A5209"/>
    <w:rsid w:val="008A54E7"/>
    <w:rsid w:val="008A577C"/>
    <w:rsid w:val="008A5E74"/>
    <w:rsid w:val="008A5EB2"/>
    <w:rsid w:val="008A6406"/>
    <w:rsid w:val="008A6407"/>
    <w:rsid w:val="008A65EB"/>
    <w:rsid w:val="008A678F"/>
    <w:rsid w:val="008A6935"/>
    <w:rsid w:val="008A6BBF"/>
    <w:rsid w:val="008A6D27"/>
    <w:rsid w:val="008A6EB1"/>
    <w:rsid w:val="008A705F"/>
    <w:rsid w:val="008A72CF"/>
    <w:rsid w:val="008A7480"/>
    <w:rsid w:val="008A771E"/>
    <w:rsid w:val="008A7854"/>
    <w:rsid w:val="008A78AB"/>
    <w:rsid w:val="008B07AE"/>
    <w:rsid w:val="008B0857"/>
    <w:rsid w:val="008B08A0"/>
    <w:rsid w:val="008B0D04"/>
    <w:rsid w:val="008B0EE1"/>
    <w:rsid w:val="008B13C1"/>
    <w:rsid w:val="008B1C31"/>
    <w:rsid w:val="008B22C5"/>
    <w:rsid w:val="008B22EF"/>
    <w:rsid w:val="008B22FF"/>
    <w:rsid w:val="008B28E0"/>
    <w:rsid w:val="008B2A8D"/>
    <w:rsid w:val="008B2BF4"/>
    <w:rsid w:val="008B2E09"/>
    <w:rsid w:val="008B3096"/>
    <w:rsid w:val="008B3418"/>
    <w:rsid w:val="008B36B9"/>
    <w:rsid w:val="008B3864"/>
    <w:rsid w:val="008B3BD8"/>
    <w:rsid w:val="008B3F3C"/>
    <w:rsid w:val="008B411E"/>
    <w:rsid w:val="008B446F"/>
    <w:rsid w:val="008B4B02"/>
    <w:rsid w:val="008B4FA8"/>
    <w:rsid w:val="008B55A7"/>
    <w:rsid w:val="008B55C0"/>
    <w:rsid w:val="008B5FD5"/>
    <w:rsid w:val="008B666E"/>
    <w:rsid w:val="008B6B45"/>
    <w:rsid w:val="008B6C50"/>
    <w:rsid w:val="008B6E33"/>
    <w:rsid w:val="008B71F9"/>
    <w:rsid w:val="008B72DA"/>
    <w:rsid w:val="008B72DD"/>
    <w:rsid w:val="008B7737"/>
    <w:rsid w:val="008C00C4"/>
    <w:rsid w:val="008C0DC8"/>
    <w:rsid w:val="008C1297"/>
    <w:rsid w:val="008C1321"/>
    <w:rsid w:val="008C157E"/>
    <w:rsid w:val="008C1908"/>
    <w:rsid w:val="008C2203"/>
    <w:rsid w:val="008C2A7C"/>
    <w:rsid w:val="008C2CFE"/>
    <w:rsid w:val="008C308E"/>
    <w:rsid w:val="008C31C2"/>
    <w:rsid w:val="008C33CF"/>
    <w:rsid w:val="008C346C"/>
    <w:rsid w:val="008C365C"/>
    <w:rsid w:val="008C378F"/>
    <w:rsid w:val="008C3ED2"/>
    <w:rsid w:val="008C43F9"/>
    <w:rsid w:val="008C4573"/>
    <w:rsid w:val="008C4B9F"/>
    <w:rsid w:val="008C520E"/>
    <w:rsid w:val="008C523F"/>
    <w:rsid w:val="008C5917"/>
    <w:rsid w:val="008C5AB8"/>
    <w:rsid w:val="008C6566"/>
    <w:rsid w:val="008C6A2C"/>
    <w:rsid w:val="008C6C2D"/>
    <w:rsid w:val="008C6D30"/>
    <w:rsid w:val="008C6FB1"/>
    <w:rsid w:val="008C7528"/>
    <w:rsid w:val="008C7678"/>
    <w:rsid w:val="008C7A8B"/>
    <w:rsid w:val="008D03FF"/>
    <w:rsid w:val="008D0BF1"/>
    <w:rsid w:val="008D0CA5"/>
    <w:rsid w:val="008D0FC2"/>
    <w:rsid w:val="008D16C0"/>
    <w:rsid w:val="008D1B23"/>
    <w:rsid w:val="008D1B67"/>
    <w:rsid w:val="008D1EB0"/>
    <w:rsid w:val="008D1FB7"/>
    <w:rsid w:val="008D1FDE"/>
    <w:rsid w:val="008D1FF0"/>
    <w:rsid w:val="008D2559"/>
    <w:rsid w:val="008D2FAF"/>
    <w:rsid w:val="008D3532"/>
    <w:rsid w:val="008D3768"/>
    <w:rsid w:val="008D3BE0"/>
    <w:rsid w:val="008D3C95"/>
    <w:rsid w:val="008D406E"/>
    <w:rsid w:val="008D415E"/>
    <w:rsid w:val="008D41B7"/>
    <w:rsid w:val="008D4215"/>
    <w:rsid w:val="008D4345"/>
    <w:rsid w:val="008D46C0"/>
    <w:rsid w:val="008D476B"/>
    <w:rsid w:val="008D47CD"/>
    <w:rsid w:val="008D4A34"/>
    <w:rsid w:val="008D4C7E"/>
    <w:rsid w:val="008D4D44"/>
    <w:rsid w:val="008D4E00"/>
    <w:rsid w:val="008D5832"/>
    <w:rsid w:val="008D59CC"/>
    <w:rsid w:val="008D5C0A"/>
    <w:rsid w:val="008D5E4A"/>
    <w:rsid w:val="008D6B6C"/>
    <w:rsid w:val="008D6C35"/>
    <w:rsid w:val="008D6C7A"/>
    <w:rsid w:val="008D6CDC"/>
    <w:rsid w:val="008D72A1"/>
    <w:rsid w:val="008D72EC"/>
    <w:rsid w:val="008D73C9"/>
    <w:rsid w:val="008D7C34"/>
    <w:rsid w:val="008D7CA5"/>
    <w:rsid w:val="008E0016"/>
    <w:rsid w:val="008E031F"/>
    <w:rsid w:val="008E0844"/>
    <w:rsid w:val="008E0C05"/>
    <w:rsid w:val="008E0D71"/>
    <w:rsid w:val="008E1890"/>
    <w:rsid w:val="008E1D9C"/>
    <w:rsid w:val="008E2118"/>
    <w:rsid w:val="008E2C94"/>
    <w:rsid w:val="008E2E50"/>
    <w:rsid w:val="008E42A5"/>
    <w:rsid w:val="008E445C"/>
    <w:rsid w:val="008E499D"/>
    <w:rsid w:val="008E4DAB"/>
    <w:rsid w:val="008E52A7"/>
    <w:rsid w:val="008E539C"/>
    <w:rsid w:val="008E5823"/>
    <w:rsid w:val="008E5835"/>
    <w:rsid w:val="008E596D"/>
    <w:rsid w:val="008E5F64"/>
    <w:rsid w:val="008E5F74"/>
    <w:rsid w:val="008E6099"/>
    <w:rsid w:val="008E6246"/>
    <w:rsid w:val="008E6263"/>
    <w:rsid w:val="008E629D"/>
    <w:rsid w:val="008E65CA"/>
    <w:rsid w:val="008E6D2B"/>
    <w:rsid w:val="008E71EA"/>
    <w:rsid w:val="008E7A5A"/>
    <w:rsid w:val="008F06C8"/>
    <w:rsid w:val="008F096A"/>
    <w:rsid w:val="008F0A2F"/>
    <w:rsid w:val="008F1520"/>
    <w:rsid w:val="008F1806"/>
    <w:rsid w:val="008F188D"/>
    <w:rsid w:val="008F1EC5"/>
    <w:rsid w:val="008F2594"/>
    <w:rsid w:val="008F265A"/>
    <w:rsid w:val="008F2701"/>
    <w:rsid w:val="008F2942"/>
    <w:rsid w:val="008F2D46"/>
    <w:rsid w:val="008F2FAE"/>
    <w:rsid w:val="008F3111"/>
    <w:rsid w:val="008F332F"/>
    <w:rsid w:val="008F362E"/>
    <w:rsid w:val="008F3EC6"/>
    <w:rsid w:val="008F427F"/>
    <w:rsid w:val="008F431D"/>
    <w:rsid w:val="008F467F"/>
    <w:rsid w:val="008F4846"/>
    <w:rsid w:val="008F4880"/>
    <w:rsid w:val="008F4D72"/>
    <w:rsid w:val="008F4E0C"/>
    <w:rsid w:val="008F4E24"/>
    <w:rsid w:val="008F4F7C"/>
    <w:rsid w:val="008F58D3"/>
    <w:rsid w:val="008F6A2C"/>
    <w:rsid w:val="008F6A97"/>
    <w:rsid w:val="008F6FD1"/>
    <w:rsid w:val="008F7557"/>
    <w:rsid w:val="008F7A3F"/>
    <w:rsid w:val="008F7A6A"/>
    <w:rsid w:val="008F7C5F"/>
    <w:rsid w:val="008F7E16"/>
    <w:rsid w:val="008F7EA8"/>
    <w:rsid w:val="00900598"/>
    <w:rsid w:val="00900A02"/>
    <w:rsid w:val="00900DD5"/>
    <w:rsid w:val="00900FB4"/>
    <w:rsid w:val="0090124B"/>
    <w:rsid w:val="009013FC"/>
    <w:rsid w:val="00901ACC"/>
    <w:rsid w:val="00901B7A"/>
    <w:rsid w:val="00901B8A"/>
    <w:rsid w:val="00901E46"/>
    <w:rsid w:val="00902267"/>
    <w:rsid w:val="00902500"/>
    <w:rsid w:val="00902580"/>
    <w:rsid w:val="00902B95"/>
    <w:rsid w:val="00902E40"/>
    <w:rsid w:val="00903A38"/>
    <w:rsid w:val="00904192"/>
    <w:rsid w:val="009042C9"/>
    <w:rsid w:val="00904691"/>
    <w:rsid w:val="00904EEC"/>
    <w:rsid w:val="00904F24"/>
    <w:rsid w:val="00905016"/>
    <w:rsid w:val="009053FE"/>
    <w:rsid w:val="0090548A"/>
    <w:rsid w:val="00905909"/>
    <w:rsid w:val="00905DEA"/>
    <w:rsid w:val="00905E6A"/>
    <w:rsid w:val="00906497"/>
    <w:rsid w:val="009065BF"/>
    <w:rsid w:val="00907190"/>
    <w:rsid w:val="00907DA9"/>
    <w:rsid w:val="00907FDB"/>
    <w:rsid w:val="00910094"/>
    <w:rsid w:val="0091018C"/>
    <w:rsid w:val="009104D2"/>
    <w:rsid w:val="009107D4"/>
    <w:rsid w:val="00910B99"/>
    <w:rsid w:val="0091125F"/>
    <w:rsid w:val="00911326"/>
    <w:rsid w:val="009113C9"/>
    <w:rsid w:val="009114F9"/>
    <w:rsid w:val="00911C3E"/>
    <w:rsid w:val="00912410"/>
    <w:rsid w:val="009125AA"/>
    <w:rsid w:val="009129A7"/>
    <w:rsid w:val="00912D5F"/>
    <w:rsid w:val="00913329"/>
    <w:rsid w:val="00913B97"/>
    <w:rsid w:val="00913C93"/>
    <w:rsid w:val="00913D95"/>
    <w:rsid w:val="0091456E"/>
    <w:rsid w:val="00914614"/>
    <w:rsid w:val="0091509C"/>
    <w:rsid w:val="009155E8"/>
    <w:rsid w:val="009158F1"/>
    <w:rsid w:val="009159A7"/>
    <w:rsid w:val="00915CEA"/>
    <w:rsid w:val="00915E05"/>
    <w:rsid w:val="00915E39"/>
    <w:rsid w:val="0091616C"/>
    <w:rsid w:val="00916E06"/>
    <w:rsid w:val="00916F59"/>
    <w:rsid w:val="00917056"/>
    <w:rsid w:val="009179DC"/>
    <w:rsid w:val="00917AE4"/>
    <w:rsid w:val="00917B02"/>
    <w:rsid w:val="00917B03"/>
    <w:rsid w:val="00917DF3"/>
    <w:rsid w:val="00920436"/>
    <w:rsid w:val="009204D2"/>
    <w:rsid w:val="00920DFA"/>
    <w:rsid w:val="00921081"/>
    <w:rsid w:val="0092164F"/>
    <w:rsid w:val="009216BF"/>
    <w:rsid w:val="00921702"/>
    <w:rsid w:val="00921B64"/>
    <w:rsid w:val="00922397"/>
    <w:rsid w:val="0092295F"/>
    <w:rsid w:val="00922BD5"/>
    <w:rsid w:val="00922E5A"/>
    <w:rsid w:val="00923338"/>
    <w:rsid w:val="00923583"/>
    <w:rsid w:val="0092365D"/>
    <w:rsid w:val="00923721"/>
    <w:rsid w:val="0092374B"/>
    <w:rsid w:val="00923D0B"/>
    <w:rsid w:val="00923F24"/>
    <w:rsid w:val="00924604"/>
    <w:rsid w:val="009248A3"/>
    <w:rsid w:val="009248B5"/>
    <w:rsid w:val="00924F6F"/>
    <w:rsid w:val="00925305"/>
    <w:rsid w:val="009255EA"/>
    <w:rsid w:val="00925B34"/>
    <w:rsid w:val="00925D54"/>
    <w:rsid w:val="00926060"/>
    <w:rsid w:val="00926286"/>
    <w:rsid w:val="00926482"/>
    <w:rsid w:val="00926504"/>
    <w:rsid w:val="009265BD"/>
    <w:rsid w:val="009265C8"/>
    <w:rsid w:val="00926D1F"/>
    <w:rsid w:val="00926F60"/>
    <w:rsid w:val="00927119"/>
    <w:rsid w:val="0092736A"/>
    <w:rsid w:val="009274E9"/>
    <w:rsid w:val="00927607"/>
    <w:rsid w:val="009276E1"/>
    <w:rsid w:val="00927754"/>
    <w:rsid w:val="00927BCE"/>
    <w:rsid w:val="00927BF3"/>
    <w:rsid w:val="00927C08"/>
    <w:rsid w:val="00927C66"/>
    <w:rsid w:val="009307E8"/>
    <w:rsid w:val="00930CD0"/>
    <w:rsid w:val="00930F47"/>
    <w:rsid w:val="00930F74"/>
    <w:rsid w:val="00930F79"/>
    <w:rsid w:val="00930F89"/>
    <w:rsid w:val="0093172F"/>
    <w:rsid w:val="00931B23"/>
    <w:rsid w:val="00931EF9"/>
    <w:rsid w:val="00932782"/>
    <w:rsid w:val="0093327B"/>
    <w:rsid w:val="009332CF"/>
    <w:rsid w:val="0093353D"/>
    <w:rsid w:val="009335C0"/>
    <w:rsid w:val="009335DC"/>
    <w:rsid w:val="009339B8"/>
    <w:rsid w:val="00934034"/>
    <w:rsid w:val="00934742"/>
    <w:rsid w:val="00934D7B"/>
    <w:rsid w:val="00934F36"/>
    <w:rsid w:val="0093525C"/>
    <w:rsid w:val="00935CDD"/>
    <w:rsid w:val="00935E37"/>
    <w:rsid w:val="00935F23"/>
    <w:rsid w:val="00935F6A"/>
    <w:rsid w:val="009362D0"/>
    <w:rsid w:val="00936489"/>
    <w:rsid w:val="009365C7"/>
    <w:rsid w:val="0093671E"/>
    <w:rsid w:val="009368E1"/>
    <w:rsid w:val="009369AC"/>
    <w:rsid w:val="00936C9B"/>
    <w:rsid w:val="00936E2A"/>
    <w:rsid w:val="009372EB"/>
    <w:rsid w:val="009373D2"/>
    <w:rsid w:val="00937BEC"/>
    <w:rsid w:val="00940D82"/>
    <w:rsid w:val="00940EC3"/>
    <w:rsid w:val="00940F2D"/>
    <w:rsid w:val="009410DB"/>
    <w:rsid w:val="00941D19"/>
    <w:rsid w:val="00941E04"/>
    <w:rsid w:val="00941F55"/>
    <w:rsid w:val="00941F99"/>
    <w:rsid w:val="009421BD"/>
    <w:rsid w:val="00942D3E"/>
    <w:rsid w:val="00942D96"/>
    <w:rsid w:val="00943533"/>
    <w:rsid w:val="00943741"/>
    <w:rsid w:val="0094380A"/>
    <w:rsid w:val="00943C3F"/>
    <w:rsid w:val="00943FF0"/>
    <w:rsid w:val="0094420F"/>
    <w:rsid w:val="009443F3"/>
    <w:rsid w:val="00944A7E"/>
    <w:rsid w:val="00944CF6"/>
    <w:rsid w:val="00944D39"/>
    <w:rsid w:val="00944D6F"/>
    <w:rsid w:val="00945439"/>
    <w:rsid w:val="009454B1"/>
    <w:rsid w:val="00945F57"/>
    <w:rsid w:val="00945FD7"/>
    <w:rsid w:val="00946132"/>
    <w:rsid w:val="009467A7"/>
    <w:rsid w:val="009469B9"/>
    <w:rsid w:val="00946B1A"/>
    <w:rsid w:val="00946BBD"/>
    <w:rsid w:val="0094752F"/>
    <w:rsid w:val="00950032"/>
    <w:rsid w:val="00950247"/>
    <w:rsid w:val="009504CC"/>
    <w:rsid w:val="00950851"/>
    <w:rsid w:val="009508E5"/>
    <w:rsid w:val="00950986"/>
    <w:rsid w:val="0095117D"/>
    <w:rsid w:val="009513C9"/>
    <w:rsid w:val="00951643"/>
    <w:rsid w:val="00951947"/>
    <w:rsid w:val="00952040"/>
    <w:rsid w:val="0095219A"/>
    <w:rsid w:val="009525CB"/>
    <w:rsid w:val="00952712"/>
    <w:rsid w:val="00952AF0"/>
    <w:rsid w:val="00952DE4"/>
    <w:rsid w:val="00953172"/>
    <w:rsid w:val="00953266"/>
    <w:rsid w:val="00953298"/>
    <w:rsid w:val="009536F4"/>
    <w:rsid w:val="00953B6E"/>
    <w:rsid w:val="00953E3C"/>
    <w:rsid w:val="00953FED"/>
    <w:rsid w:val="009544B8"/>
    <w:rsid w:val="00954A97"/>
    <w:rsid w:val="00954AED"/>
    <w:rsid w:val="00954E2B"/>
    <w:rsid w:val="00954FD3"/>
    <w:rsid w:val="009555DB"/>
    <w:rsid w:val="00956308"/>
    <w:rsid w:val="009563B7"/>
    <w:rsid w:val="00956A16"/>
    <w:rsid w:val="00956A2F"/>
    <w:rsid w:val="00956C05"/>
    <w:rsid w:val="00956EB0"/>
    <w:rsid w:val="009570E4"/>
    <w:rsid w:val="0095723F"/>
    <w:rsid w:val="00957295"/>
    <w:rsid w:val="009573C2"/>
    <w:rsid w:val="00957596"/>
    <w:rsid w:val="009576A5"/>
    <w:rsid w:val="00957AC2"/>
    <w:rsid w:val="00957C7A"/>
    <w:rsid w:val="0096002D"/>
    <w:rsid w:val="0096003D"/>
    <w:rsid w:val="009601C2"/>
    <w:rsid w:val="0096028E"/>
    <w:rsid w:val="00960467"/>
    <w:rsid w:val="00960DC1"/>
    <w:rsid w:val="00960E76"/>
    <w:rsid w:val="00960F66"/>
    <w:rsid w:val="009611E7"/>
    <w:rsid w:val="00961205"/>
    <w:rsid w:val="00961325"/>
    <w:rsid w:val="00961342"/>
    <w:rsid w:val="009616C6"/>
    <w:rsid w:val="00961C33"/>
    <w:rsid w:val="00961DDE"/>
    <w:rsid w:val="00962334"/>
    <w:rsid w:val="009627AD"/>
    <w:rsid w:val="00962BB7"/>
    <w:rsid w:val="00962E15"/>
    <w:rsid w:val="00962F0A"/>
    <w:rsid w:val="00962F40"/>
    <w:rsid w:val="009635CF"/>
    <w:rsid w:val="00963D79"/>
    <w:rsid w:val="0096472D"/>
    <w:rsid w:val="0096490E"/>
    <w:rsid w:val="00964A1A"/>
    <w:rsid w:val="00965079"/>
    <w:rsid w:val="0096507A"/>
    <w:rsid w:val="009651E2"/>
    <w:rsid w:val="00965607"/>
    <w:rsid w:val="00965821"/>
    <w:rsid w:val="00965A8F"/>
    <w:rsid w:val="00965F9B"/>
    <w:rsid w:val="00966268"/>
    <w:rsid w:val="00966929"/>
    <w:rsid w:val="00966B78"/>
    <w:rsid w:val="00967880"/>
    <w:rsid w:val="00970213"/>
    <w:rsid w:val="00970775"/>
    <w:rsid w:val="009707CC"/>
    <w:rsid w:val="009709B7"/>
    <w:rsid w:val="00970AE7"/>
    <w:rsid w:val="00970C1E"/>
    <w:rsid w:val="00971311"/>
    <w:rsid w:val="0097136D"/>
    <w:rsid w:val="009713B4"/>
    <w:rsid w:val="0097161C"/>
    <w:rsid w:val="00971BA0"/>
    <w:rsid w:val="009720BC"/>
    <w:rsid w:val="009725FE"/>
    <w:rsid w:val="00972724"/>
    <w:rsid w:val="0097277D"/>
    <w:rsid w:val="00972898"/>
    <w:rsid w:val="00972C30"/>
    <w:rsid w:val="009730B9"/>
    <w:rsid w:val="00973126"/>
    <w:rsid w:val="0097362B"/>
    <w:rsid w:val="00973714"/>
    <w:rsid w:val="009743D8"/>
    <w:rsid w:val="00974447"/>
    <w:rsid w:val="00974686"/>
    <w:rsid w:val="0097498E"/>
    <w:rsid w:val="00974B9B"/>
    <w:rsid w:val="00974BCF"/>
    <w:rsid w:val="00974E20"/>
    <w:rsid w:val="00975CAF"/>
    <w:rsid w:val="0097605C"/>
    <w:rsid w:val="009761C1"/>
    <w:rsid w:val="009761EA"/>
    <w:rsid w:val="0097620E"/>
    <w:rsid w:val="0097624B"/>
    <w:rsid w:val="00976467"/>
    <w:rsid w:val="00976842"/>
    <w:rsid w:val="0097717C"/>
    <w:rsid w:val="00977186"/>
    <w:rsid w:val="0097730B"/>
    <w:rsid w:val="00977564"/>
    <w:rsid w:val="009777A3"/>
    <w:rsid w:val="009804E2"/>
    <w:rsid w:val="00980626"/>
    <w:rsid w:val="00980A9B"/>
    <w:rsid w:val="0098107E"/>
    <w:rsid w:val="00981CB7"/>
    <w:rsid w:val="00981D88"/>
    <w:rsid w:val="00982E11"/>
    <w:rsid w:val="00983323"/>
    <w:rsid w:val="00983506"/>
    <w:rsid w:val="009835BC"/>
    <w:rsid w:val="00983CE3"/>
    <w:rsid w:val="00983F17"/>
    <w:rsid w:val="00984247"/>
    <w:rsid w:val="009847FE"/>
    <w:rsid w:val="00984A8F"/>
    <w:rsid w:val="00984CC6"/>
    <w:rsid w:val="00984EB5"/>
    <w:rsid w:val="00985189"/>
    <w:rsid w:val="00985DF0"/>
    <w:rsid w:val="0098648D"/>
    <w:rsid w:val="00986CC1"/>
    <w:rsid w:val="00986E26"/>
    <w:rsid w:val="009870BF"/>
    <w:rsid w:val="009873A9"/>
    <w:rsid w:val="009874B4"/>
    <w:rsid w:val="009877FC"/>
    <w:rsid w:val="009879E8"/>
    <w:rsid w:val="00987FE1"/>
    <w:rsid w:val="0099006B"/>
    <w:rsid w:val="00990296"/>
    <w:rsid w:val="009902F3"/>
    <w:rsid w:val="00990644"/>
    <w:rsid w:val="00990C9C"/>
    <w:rsid w:val="00990D63"/>
    <w:rsid w:val="00990DA8"/>
    <w:rsid w:val="00990F42"/>
    <w:rsid w:val="00991AAC"/>
    <w:rsid w:val="00992B74"/>
    <w:rsid w:val="00992D60"/>
    <w:rsid w:val="00992FCC"/>
    <w:rsid w:val="00993B91"/>
    <w:rsid w:val="00993FE2"/>
    <w:rsid w:val="009940BF"/>
    <w:rsid w:val="0099424B"/>
    <w:rsid w:val="0099425E"/>
    <w:rsid w:val="009945A1"/>
    <w:rsid w:val="00994B7E"/>
    <w:rsid w:val="00994C8C"/>
    <w:rsid w:val="00994EB8"/>
    <w:rsid w:val="00995878"/>
    <w:rsid w:val="00995A6A"/>
    <w:rsid w:val="00995AC2"/>
    <w:rsid w:val="00995E44"/>
    <w:rsid w:val="00995EDF"/>
    <w:rsid w:val="00996161"/>
    <w:rsid w:val="0099657C"/>
    <w:rsid w:val="00996602"/>
    <w:rsid w:val="00996B1A"/>
    <w:rsid w:val="00997972"/>
    <w:rsid w:val="00997AC9"/>
    <w:rsid w:val="00997BEB"/>
    <w:rsid w:val="00997DE4"/>
    <w:rsid w:val="009A10CD"/>
    <w:rsid w:val="009A1399"/>
    <w:rsid w:val="009A16F5"/>
    <w:rsid w:val="009A192E"/>
    <w:rsid w:val="009A1B2E"/>
    <w:rsid w:val="009A1B61"/>
    <w:rsid w:val="009A1FC3"/>
    <w:rsid w:val="009A3019"/>
    <w:rsid w:val="009A3101"/>
    <w:rsid w:val="009A3220"/>
    <w:rsid w:val="009A33E3"/>
    <w:rsid w:val="009A3556"/>
    <w:rsid w:val="009A3EA9"/>
    <w:rsid w:val="009A4FAD"/>
    <w:rsid w:val="009A56B2"/>
    <w:rsid w:val="009A5C11"/>
    <w:rsid w:val="009A5CB0"/>
    <w:rsid w:val="009A6618"/>
    <w:rsid w:val="009A6689"/>
    <w:rsid w:val="009A6AD3"/>
    <w:rsid w:val="009A7633"/>
    <w:rsid w:val="009A77F6"/>
    <w:rsid w:val="009A7919"/>
    <w:rsid w:val="009A7A64"/>
    <w:rsid w:val="009A7B07"/>
    <w:rsid w:val="009A7BEF"/>
    <w:rsid w:val="009A7CB4"/>
    <w:rsid w:val="009A7CE1"/>
    <w:rsid w:val="009B0430"/>
    <w:rsid w:val="009B076E"/>
    <w:rsid w:val="009B0B8D"/>
    <w:rsid w:val="009B0D68"/>
    <w:rsid w:val="009B0FB3"/>
    <w:rsid w:val="009B1192"/>
    <w:rsid w:val="009B170E"/>
    <w:rsid w:val="009B17D6"/>
    <w:rsid w:val="009B17E5"/>
    <w:rsid w:val="009B1832"/>
    <w:rsid w:val="009B21A7"/>
    <w:rsid w:val="009B21F4"/>
    <w:rsid w:val="009B24DC"/>
    <w:rsid w:val="009B2705"/>
    <w:rsid w:val="009B2A14"/>
    <w:rsid w:val="009B2D62"/>
    <w:rsid w:val="009B2E81"/>
    <w:rsid w:val="009B31D3"/>
    <w:rsid w:val="009B3254"/>
    <w:rsid w:val="009B32E8"/>
    <w:rsid w:val="009B3A33"/>
    <w:rsid w:val="009B3D65"/>
    <w:rsid w:val="009B439C"/>
    <w:rsid w:val="009B44FF"/>
    <w:rsid w:val="009B463D"/>
    <w:rsid w:val="009B474E"/>
    <w:rsid w:val="009B4B84"/>
    <w:rsid w:val="009B5492"/>
    <w:rsid w:val="009B5634"/>
    <w:rsid w:val="009B57FD"/>
    <w:rsid w:val="009B5A78"/>
    <w:rsid w:val="009B5D31"/>
    <w:rsid w:val="009B61B3"/>
    <w:rsid w:val="009B6240"/>
    <w:rsid w:val="009B690A"/>
    <w:rsid w:val="009B7118"/>
    <w:rsid w:val="009B7138"/>
    <w:rsid w:val="009B74C2"/>
    <w:rsid w:val="009B796D"/>
    <w:rsid w:val="009B7A8A"/>
    <w:rsid w:val="009C0C9B"/>
    <w:rsid w:val="009C0D41"/>
    <w:rsid w:val="009C12B2"/>
    <w:rsid w:val="009C18EB"/>
    <w:rsid w:val="009C1F5B"/>
    <w:rsid w:val="009C24BD"/>
    <w:rsid w:val="009C2AC4"/>
    <w:rsid w:val="009C2AD5"/>
    <w:rsid w:val="009C2F32"/>
    <w:rsid w:val="009C3012"/>
    <w:rsid w:val="009C30BD"/>
    <w:rsid w:val="009C30E7"/>
    <w:rsid w:val="009C3402"/>
    <w:rsid w:val="009C384C"/>
    <w:rsid w:val="009C3B61"/>
    <w:rsid w:val="009C3B7B"/>
    <w:rsid w:val="009C42B5"/>
    <w:rsid w:val="009C506C"/>
    <w:rsid w:val="009C5212"/>
    <w:rsid w:val="009C52DF"/>
    <w:rsid w:val="009C5ACC"/>
    <w:rsid w:val="009C5EE8"/>
    <w:rsid w:val="009C5F74"/>
    <w:rsid w:val="009C682D"/>
    <w:rsid w:val="009C6BB1"/>
    <w:rsid w:val="009C6D2C"/>
    <w:rsid w:val="009C6DF8"/>
    <w:rsid w:val="009C7767"/>
    <w:rsid w:val="009C7D1E"/>
    <w:rsid w:val="009C7E23"/>
    <w:rsid w:val="009D03CE"/>
    <w:rsid w:val="009D057C"/>
    <w:rsid w:val="009D071E"/>
    <w:rsid w:val="009D07BF"/>
    <w:rsid w:val="009D1520"/>
    <w:rsid w:val="009D1552"/>
    <w:rsid w:val="009D19AD"/>
    <w:rsid w:val="009D2155"/>
    <w:rsid w:val="009D25A1"/>
    <w:rsid w:val="009D283D"/>
    <w:rsid w:val="009D2905"/>
    <w:rsid w:val="009D3380"/>
    <w:rsid w:val="009D36BF"/>
    <w:rsid w:val="009D3A25"/>
    <w:rsid w:val="009D3F60"/>
    <w:rsid w:val="009D44E0"/>
    <w:rsid w:val="009D4786"/>
    <w:rsid w:val="009D48D8"/>
    <w:rsid w:val="009D4C12"/>
    <w:rsid w:val="009D5046"/>
    <w:rsid w:val="009D558E"/>
    <w:rsid w:val="009D5A7A"/>
    <w:rsid w:val="009D5E25"/>
    <w:rsid w:val="009D5F49"/>
    <w:rsid w:val="009D625B"/>
    <w:rsid w:val="009D65A4"/>
    <w:rsid w:val="009D6A7D"/>
    <w:rsid w:val="009D6E27"/>
    <w:rsid w:val="009D6EC3"/>
    <w:rsid w:val="009D7043"/>
    <w:rsid w:val="009D7116"/>
    <w:rsid w:val="009D73BA"/>
    <w:rsid w:val="009D74F7"/>
    <w:rsid w:val="009D7A60"/>
    <w:rsid w:val="009D7E3E"/>
    <w:rsid w:val="009D7F1C"/>
    <w:rsid w:val="009E0104"/>
    <w:rsid w:val="009E0A28"/>
    <w:rsid w:val="009E0A2F"/>
    <w:rsid w:val="009E0F7B"/>
    <w:rsid w:val="009E1090"/>
    <w:rsid w:val="009E1209"/>
    <w:rsid w:val="009E1410"/>
    <w:rsid w:val="009E158A"/>
    <w:rsid w:val="009E1A21"/>
    <w:rsid w:val="009E1F54"/>
    <w:rsid w:val="009E26D5"/>
    <w:rsid w:val="009E29C5"/>
    <w:rsid w:val="009E2BCA"/>
    <w:rsid w:val="009E2E3D"/>
    <w:rsid w:val="009E37D8"/>
    <w:rsid w:val="009E3D95"/>
    <w:rsid w:val="009E4312"/>
    <w:rsid w:val="009E433F"/>
    <w:rsid w:val="009E455E"/>
    <w:rsid w:val="009E46F7"/>
    <w:rsid w:val="009E49D2"/>
    <w:rsid w:val="009E4C7A"/>
    <w:rsid w:val="009E4FD5"/>
    <w:rsid w:val="009E5DAE"/>
    <w:rsid w:val="009E675C"/>
    <w:rsid w:val="009E69AD"/>
    <w:rsid w:val="009E72C1"/>
    <w:rsid w:val="009E72CC"/>
    <w:rsid w:val="009E754F"/>
    <w:rsid w:val="009E7B26"/>
    <w:rsid w:val="009F03A0"/>
    <w:rsid w:val="009F04B5"/>
    <w:rsid w:val="009F0713"/>
    <w:rsid w:val="009F081E"/>
    <w:rsid w:val="009F0DF3"/>
    <w:rsid w:val="009F0E11"/>
    <w:rsid w:val="009F1658"/>
    <w:rsid w:val="009F165A"/>
    <w:rsid w:val="009F1A0F"/>
    <w:rsid w:val="009F1B9F"/>
    <w:rsid w:val="009F271D"/>
    <w:rsid w:val="009F2848"/>
    <w:rsid w:val="009F286B"/>
    <w:rsid w:val="009F2C33"/>
    <w:rsid w:val="009F30B8"/>
    <w:rsid w:val="009F3D27"/>
    <w:rsid w:val="009F3E0A"/>
    <w:rsid w:val="009F3E54"/>
    <w:rsid w:val="009F3F66"/>
    <w:rsid w:val="009F4361"/>
    <w:rsid w:val="009F4424"/>
    <w:rsid w:val="009F47CF"/>
    <w:rsid w:val="009F4B11"/>
    <w:rsid w:val="009F5143"/>
    <w:rsid w:val="009F5237"/>
    <w:rsid w:val="009F5260"/>
    <w:rsid w:val="009F527F"/>
    <w:rsid w:val="009F5A6A"/>
    <w:rsid w:val="009F5C43"/>
    <w:rsid w:val="009F5E94"/>
    <w:rsid w:val="009F6C32"/>
    <w:rsid w:val="009F6E61"/>
    <w:rsid w:val="009F6FB5"/>
    <w:rsid w:val="009F793C"/>
    <w:rsid w:val="009F7D18"/>
    <w:rsid w:val="00A0007F"/>
    <w:rsid w:val="00A000D2"/>
    <w:rsid w:val="00A00655"/>
    <w:rsid w:val="00A009CB"/>
    <w:rsid w:val="00A00D5C"/>
    <w:rsid w:val="00A012EC"/>
    <w:rsid w:val="00A01CB9"/>
    <w:rsid w:val="00A02435"/>
    <w:rsid w:val="00A02932"/>
    <w:rsid w:val="00A02B80"/>
    <w:rsid w:val="00A0304D"/>
    <w:rsid w:val="00A0327A"/>
    <w:rsid w:val="00A0341D"/>
    <w:rsid w:val="00A03900"/>
    <w:rsid w:val="00A03C7C"/>
    <w:rsid w:val="00A047A0"/>
    <w:rsid w:val="00A0486F"/>
    <w:rsid w:val="00A0492F"/>
    <w:rsid w:val="00A04ACE"/>
    <w:rsid w:val="00A05230"/>
    <w:rsid w:val="00A05593"/>
    <w:rsid w:val="00A05A2B"/>
    <w:rsid w:val="00A05B00"/>
    <w:rsid w:val="00A05C19"/>
    <w:rsid w:val="00A0634A"/>
    <w:rsid w:val="00A06948"/>
    <w:rsid w:val="00A06A75"/>
    <w:rsid w:val="00A072B2"/>
    <w:rsid w:val="00A07B4E"/>
    <w:rsid w:val="00A07F55"/>
    <w:rsid w:val="00A1044B"/>
    <w:rsid w:val="00A1051E"/>
    <w:rsid w:val="00A105BC"/>
    <w:rsid w:val="00A10D56"/>
    <w:rsid w:val="00A10DFE"/>
    <w:rsid w:val="00A1109E"/>
    <w:rsid w:val="00A113CE"/>
    <w:rsid w:val="00A115CC"/>
    <w:rsid w:val="00A11D24"/>
    <w:rsid w:val="00A11EA1"/>
    <w:rsid w:val="00A12110"/>
    <w:rsid w:val="00A123DD"/>
    <w:rsid w:val="00A12919"/>
    <w:rsid w:val="00A13245"/>
    <w:rsid w:val="00A1329A"/>
    <w:rsid w:val="00A13494"/>
    <w:rsid w:val="00A13773"/>
    <w:rsid w:val="00A1390D"/>
    <w:rsid w:val="00A139EE"/>
    <w:rsid w:val="00A13B5C"/>
    <w:rsid w:val="00A14045"/>
    <w:rsid w:val="00A14190"/>
    <w:rsid w:val="00A14A2D"/>
    <w:rsid w:val="00A14BC7"/>
    <w:rsid w:val="00A14E68"/>
    <w:rsid w:val="00A14E72"/>
    <w:rsid w:val="00A152EB"/>
    <w:rsid w:val="00A153E2"/>
    <w:rsid w:val="00A155E1"/>
    <w:rsid w:val="00A162E0"/>
    <w:rsid w:val="00A16375"/>
    <w:rsid w:val="00A1638E"/>
    <w:rsid w:val="00A16A9B"/>
    <w:rsid w:val="00A16C57"/>
    <w:rsid w:val="00A16DBF"/>
    <w:rsid w:val="00A16E6A"/>
    <w:rsid w:val="00A17A63"/>
    <w:rsid w:val="00A17BC9"/>
    <w:rsid w:val="00A17D97"/>
    <w:rsid w:val="00A17E35"/>
    <w:rsid w:val="00A17FD0"/>
    <w:rsid w:val="00A20176"/>
    <w:rsid w:val="00A205B7"/>
    <w:rsid w:val="00A20B60"/>
    <w:rsid w:val="00A21B77"/>
    <w:rsid w:val="00A21DB5"/>
    <w:rsid w:val="00A21F47"/>
    <w:rsid w:val="00A21F68"/>
    <w:rsid w:val="00A22B44"/>
    <w:rsid w:val="00A22F5F"/>
    <w:rsid w:val="00A23078"/>
    <w:rsid w:val="00A23996"/>
    <w:rsid w:val="00A23EF0"/>
    <w:rsid w:val="00A241D8"/>
    <w:rsid w:val="00A2499B"/>
    <w:rsid w:val="00A25078"/>
    <w:rsid w:val="00A250B6"/>
    <w:rsid w:val="00A25208"/>
    <w:rsid w:val="00A25A94"/>
    <w:rsid w:val="00A25FDB"/>
    <w:rsid w:val="00A260C6"/>
    <w:rsid w:val="00A26C92"/>
    <w:rsid w:val="00A27353"/>
    <w:rsid w:val="00A277E0"/>
    <w:rsid w:val="00A2798C"/>
    <w:rsid w:val="00A27D06"/>
    <w:rsid w:val="00A30096"/>
    <w:rsid w:val="00A304C8"/>
    <w:rsid w:val="00A3061F"/>
    <w:rsid w:val="00A30813"/>
    <w:rsid w:val="00A30A1B"/>
    <w:rsid w:val="00A31060"/>
    <w:rsid w:val="00A310AB"/>
    <w:rsid w:val="00A316E4"/>
    <w:rsid w:val="00A3197B"/>
    <w:rsid w:val="00A32406"/>
    <w:rsid w:val="00A3243F"/>
    <w:rsid w:val="00A32449"/>
    <w:rsid w:val="00A32552"/>
    <w:rsid w:val="00A32587"/>
    <w:rsid w:val="00A3296B"/>
    <w:rsid w:val="00A32B0C"/>
    <w:rsid w:val="00A336E9"/>
    <w:rsid w:val="00A33816"/>
    <w:rsid w:val="00A33C29"/>
    <w:rsid w:val="00A34687"/>
    <w:rsid w:val="00A349A3"/>
    <w:rsid w:val="00A34A68"/>
    <w:rsid w:val="00A35222"/>
    <w:rsid w:val="00A3532E"/>
    <w:rsid w:val="00A3579A"/>
    <w:rsid w:val="00A35FD1"/>
    <w:rsid w:val="00A3604C"/>
    <w:rsid w:val="00A36557"/>
    <w:rsid w:val="00A368B4"/>
    <w:rsid w:val="00A36D23"/>
    <w:rsid w:val="00A36D93"/>
    <w:rsid w:val="00A40E4D"/>
    <w:rsid w:val="00A415B0"/>
    <w:rsid w:val="00A41B1B"/>
    <w:rsid w:val="00A41EF7"/>
    <w:rsid w:val="00A425AB"/>
    <w:rsid w:val="00A425B9"/>
    <w:rsid w:val="00A42EFB"/>
    <w:rsid w:val="00A438FE"/>
    <w:rsid w:val="00A43D5B"/>
    <w:rsid w:val="00A44650"/>
    <w:rsid w:val="00A447BC"/>
    <w:rsid w:val="00A4485A"/>
    <w:rsid w:val="00A44CDF"/>
    <w:rsid w:val="00A44D07"/>
    <w:rsid w:val="00A44D84"/>
    <w:rsid w:val="00A45E6D"/>
    <w:rsid w:val="00A45E98"/>
    <w:rsid w:val="00A462A9"/>
    <w:rsid w:val="00A462FF"/>
    <w:rsid w:val="00A465CB"/>
    <w:rsid w:val="00A46A16"/>
    <w:rsid w:val="00A46CED"/>
    <w:rsid w:val="00A477A6"/>
    <w:rsid w:val="00A478EE"/>
    <w:rsid w:val="00A4797D"/>
    <w:rsid w:val="00A47BDD"/>
    <w:rsid w:val="00A47E6D"/>
    <w:rsid w:val="00A50129"/>
    <w:rsid w:val="00A501A3"/>
    <w:rsid w:val="00A505D3"/>
    <w:rsid w:val="00A50613"/>
    <w:rsid w:val="00A50619"/>
    <w:rsid w:val="00A5081E"/>
    <w:rsid w:val="00A50CFC"/>
    <w:rsid w:val="00A50E2F"/>
    <w:rsid w:val="00A50F27"/>
    <w:rsid w:val="00A513FF"/>
    <w:rsid w:val="00A515FE"/>
    <w:rsid w:val="00A517FA"/>
    <w:rsid w:val="00A51A84"/>
    <w:rsid w:val="00A52357"/>
    <w:rsid w:val="00A52AFD"/>
    <w:rsid w:val="00A52FA2"/>
    <w:rsid w:val="00A533B1"/>
    <w:rsid w:val="00A53A10"/>
    <w:rsid w:val="00A53BB5"/>
    <w:rsid w:val="00A53DA7"/>
    <w:rsid w:val="00A54091"/>
    <w:rsid w:val="00A542CD"/>
    <w:rsid w:val="00A544EB"/>
    <w:rsid w:val="00A54711"/>
    <w:rsid w:val="00A5498B"/>
    <w:rsid w:val="00A54F1A"/>
    <w:rsid w:val="00A54FBD"/>
    <w:rsid w:val="00A55520"/>
    <w:rsid w:val="00A55680"/>
    <w:rsid w:val="00A556D8"/>
    <w:rsid w:val="00A55D77"/>
    <w:rsid w:val="00A55DAC"/>
    <w:rsid w:val="00A5632F"/>
    <w:rsid w:val="00A56442"/>
    <w:rsid w:val="00A5659E"/>
    <w:rsid w:val="00A56601"/>
    <w:rsid w:val="00A56EDC"/>
    <w:rsid w:val="00A56FB3"/>
    <w:rsid w:val="00A573F1"/>
    <w:rsid w:val="00A576CD"/>
    <w:rsid w:val="00A57864"/>
    <w:rsid w:val="00A57BB5"/>
    <w:rsid w:val="00A57FB0"/>
    <w:rsid w:val="00A601DA"/>
    <w:rsid w:val="00A604A8"/>
    <w:rsid w:val="00A609EA"/>
    <w:rsid w:val="00A60B7B"/>
    <w:rsid w:val="00A60BEB"/>
    <w:rsid w:val="00A60DAF"/>
    <w:rsid w:val="00A60EBC"/>
    <w:rsid w:val="00A60F4D"/>
    <w:rsid w:val="00A61626"/>
    <w:rsid w:val="00A6183D"/>
    <w:rsid w:val="00A61C23"/>
    <w:rsid w:val="00A61EFB"/>
    <w:rsid w:val="00A61FB6"/>
    <w:rsid w:val="00A61FBD"/>
    <w:rsid w:val="00A62263"/>
    <w:rsid w:val="00A62477"/>
    <w:rsid w:val="00A62A13"/>
    <w:rsid w:val="00A62B3A"/>
    <w:rsid w:val="00A62C5E"/>
    <w:rsid w:val="00A62E54"/>
    <w:rsid w:val="00A62E84"/>
    <w:rsid w:val="00A62F7C"/>
    <w:rsid w:val="00A630D6"/>
    <w:rsid w:val="00A63186"/>
    <w:rsid w:val="00A6356B"/>
    <w:rsid w:val="00A6367B"/>
    <w:rsid w:val="00A63F5C"/>
    <w:rsid w:val="00A641FD"/>
    <w:rsid w:val="00A64B57"/>
    <w:rsid w:val="00A64DED"/>
    <w:rsid w:val="00A64DFC"/>
    <w:rsid w:val="00A650B3"/>
    <w:rsid w:val="00A65867"/>
    <w:rsid w:val="00A65A24"/>
    <w:rsid w:val="00A65F90"/>
    <w:rsid w:val="00A6650A"/>
    <w:rsid w:val="00A66B6A"/>
    <w:rsid w:val="00A66F77"/>
    <w:rsid w:val="00A6781B"/>
    <w:rsid w:val="00A67D40"/>
    <w:rsid w:val="00A67F5A"/>
    <w:rsid w:val="00A67F5F"/>
    <w:rsid w:val="00A703A7"/>
    <w:rsid w:val="00A703E1"/>
    <w:rsid w:val="00A70B45"/>
    <w:rsid w:val="00A70F8B"/>
    <w:rsid w:val="00A71386"/>
    <w:rsid w:val="00A713C9"/>
    <w:rsid w:val="00A71412"/>
    <w:rsid w:val="00A71602"/>
    <w:rsid w:val="00A7161A"/>
    <w:rsid w:val="00A716C2"/>
    <w:rsid w:val="00A716CC"/>
    <w:rsid w:val="00A71952"/>
    <w:rsid w:val="00A71C30"/>
    <w:rsid w:val="00A71C59"/>
    <w:rsid w:val="00A72565"/>
    <w:rsid w:val="00A7293D"/>
    <w:rsid w:val="00A729E4"/>
    <w:rsid w:val="00A72A0E"/>
    <w:rsid w:val="00A72E63"/>
    <w:rsid w:val="00A731F6"/>
    <w:rsid w:val="00A73506"/>
    <w:rsid w:val="00A73514"/>
    <w:rsid w:val="00A73626"/>
    <w:rsid w:val="00A736A2"/>
    <w:rsid w:val="00A7388D"/>
    <w:rsid w:val="00A73B9F"/>
    <w:rsid w:val="00A74533"/>
    <w:rsid w:val="00A745EE"/>
    <w:rsid w:val="00A74782"/>
    <w:rsid w:val="00A74F7F"/>
    <w:rsid w:val="00A75324"/>
    <w:rsid w:val="00A75454"/>
    <w:rsid w:val="00A758AF"/>
    <w:rsid w:val="00A75C86"/>
    <w:rsid w:val="00A75CE8"/>
    <w:rsid w:val="00A75E93"/>
    <w:rsid w:val="00A76192"/>
    <w:rsid w:val="00A76276"/>
    <w:rsid w:val="00A76450"/>
    <w:rsid w:val="00A76BF7"/>
    <w:rsid w:val="00A7732E"/>
    <w:rsid w:val="00A775DE"/>
    <w:rsid w:val="00A7760B"/>
    <w:rsid w:val="00A77BBE"/>
    <w:rsid w:val="00A8043A"/>
    <w:rsid w:val="00A80779"/>
    <w:rsid w:val="00A80883"/>
    <w:rsid w:val="00A808D5"/>
    <w:rsid w:val="00A80C69"/>
    <w:rsid w:val="00A8103F"/>
    <w:rsid w:val="00A81157"/>
    <w:rsid w:val="00A816AA"/>
    <w:rsid w:val="00A81AF5"/>
    <w:rsid w:val="00A81B57"/>
    <w:rsid w:val="00A81E9C"/>
    <w:rsid w:val="00A8234D"/>
    <w:rsid w:val="00A82A86"/>
    <w:rsid w:val="00A83048"/>
    <w:rsid w:val="00A83CA8"/>
    <w:rsid w:val="00A83E45"/>
    <w:rsid w:val="00A84018"/>
    <w:rsid w:val="00A840A2"/>
    <w:rsid w:val="00A84208"/>
    <w:rsid w:val="00A8479E"/>
    <w:rsid w:val="00A847C6"/>
    <w:rsid w:val="00A84951"/>
    <w:rsid w:val="00A84B85"/>
    <w:rsid w:val="00A84C8C"/>
    <w:rsid w:val="00A85455"/>
    <w:rsid w:val="00A856C8"/>
    <w:rsid w:val="00A859FA"/>
    <w:rsid w:val="00A865AB"/>
    <w:rsid w:val="00A86706"/>
    <w:rsid w:val="00A86871"/>
    <w:rsid w:val="00A86CA6"/>
    <w:rsid w:val="00A8713E"/>
    <w:rsid w:val="00A873B8"/>
    <w:rsid w:val="00A87710"/>
    <w:rsid w:val="00A87A44"/>
    <w:rsid w:val="00A87AD3"/>
    <w:rsid w:val="00A90923"/>
    <w:rsid w:val="00A90EE9"/>
    <w:rsid w:val="00A9152C"/>
    <w:rsid w:val="00A91713"/>
    <w:rsid w:val="00A917F2"/>
    <w:rsid w:val="00A918B5"/>
    <w:rsid w:val="00A91D45"/>
    <w:rsid w:val="00A91E99"/>
    <w:rsid w:val="00A9228A"/>
    <w:rsid w:val="00A92BCC"/>
    <w:rsid w:val="00A92C80"/>
    <w:rsid w:val="00A937B0"/>
    <w:rsid w:val="00A93A50"/>
    <w:rsid w:val="00A93ACC"/>
    <w:rsid w:val="00A93C24"/>
    <w:rsid w:val="00A93CC8"/>
    <w:rsid w:val="00A94029"/>
    <w:rsid w:val="00A941C3"/>
    <w:rsid w:val="00A9439B"/>
    <w:rsid w:val="00A94669"/>
    <w:rsid w:val="00A948C4"/>
    <w:rsid w:val="00A94D21"/>
    <w:rsid w:val="00A951A4"/>
    <w:rsid w:val="00A95554"/>
    <w:rsid w:val="00A9564D"/>
    <w:rsid w:val="00A95CB0"/>
    <w:rsid w:val="00A95F2D"/>
    <w:rsid w:val="00A96222"/>
    <w:rsid w:val="00A96561"/>
    <w:rsid w:val="00A96911"/>
    <w:rsid w:val="00A96A63"/>
    <w:rsid w:val="00A96E3D"/>
    <w:rsid w:val="00A9710C"/>
    <w:rsid w:val="00A9759A"/>
    <w:rsid w:val="00A97704"/>
    <w:rsid w:val="00A9785B"/>
    <w:rsid w:val="00A97966"/>
    <w:rsid w:val="00A97B39"/>
    <w:rsid w:val="00A97C5B"/>
    <w:rsid w:val="00AA065A"/>
    <w:rsid w:val="00AA0919"/>
    <w:rsid w:val="00AA0ED2"/>
    <w:rsid w:val="00AA15ED"/>
    <w:rsid w:val="00AA1627"/>
    <w:rsid w:val="00AA1688"/>
    <w:rsid w:val="00AA16AD"/>
    <w:rsid w:val="00AA17F3"/>
    <w:rsid w:val="00AA28C6"/>
    <w:rsid w:val="00AA2DE1"/>
    <w:rsid w:val="00AA2F6A"/>
    <w:rsid w:val="00AA34B5"/>
    <w:rsid w:val="00AA3587"/>
    <w:rsid w:val="00AA362C"/>
    <w:rsid w:val="00AA380F"/>
    <w:rsid w:val="00AA3BA0"/>
    <w:rsid w:val="00AA4871"/>
    <w:rsid w:val="00AA4A92"/>
    <w:rsid w:val="00AA4E0A"/>
    <w:rsid w:val="00AA5172"/>
    <w:rsid w:val="00AA540F"/>
    <w:rsid w:val="00AA5415"/>
    <w:rsid w:val="00AA5551"/>
    <w:rsid w:val="00AA55C0"/>
    <w:rsid w:val="00AA5739"/>
    <w:rsid w:val="00AA59F5"/>
    <w:rsid w:val="00AA6A28"/>
    <w:rsid w:val="00AA6A70"/>
    <w:rsid w:val="00AA6B97"/>
    <w:rsid w:val="00AA6F4E"/>
    <w:rsid w:val="00AA73E9"/>
    <w:rsid w:val="00AA76B1"/>
    <w:rsid w:val="00AA7DAB"/>
    <w:rsid w:val="00AB040D"/>
    <w:rsid w:val="00AB073A"/>
    <w:rsid w:val="00AB0985"/>
    <w:rsid w:val="00AB0B90"/>
    <w:rsid w:val="00AB0BEA"/>
    <w:rsid w:val="00AB0F7E"/>
    <w:rsid w:val="00AB10CE"/>
    <w:rsid w:val="00AB13A1"/>
    <w:rsid w:val="00AB1473"/>
    <w:rsid w:val="00AB1786"/>
    <w:rsid w:val="00AB1ABE"/>
    <w:rsid w:val="00AB2087"/>
    <w:rsid w:val="00AB2E3A"/>
    <w:rsid w:val="00AB2F9A"/>
    <w:rsid w:val="00AB3045"/>
    <w:rsid w:val="00AB307A"/>
    <w:rsid w:val="00AB32C1"/>
    <w:rsid w:val="00AB3830"/>
    <w:rsid w:val="00AB3CF7"/>
    <w:rsid w:val="00AB4022"/>
    <w:rsid w:val="00AB47D4"/>
    <w:rsid w:val="00AB49DC"/>
    <w:rsid w:val="00AB4B43"/>
    <w:rsid w:val="00AB4CC7"/>
    <w:rsid w:val="00AB4ECE"/>
    <w:rsid w:val="00AB530B"/>
    <w:rsid w:val="00AB5417"/>
    <w:rsid w:val="00AB56A8"/>
    <w:rsid w:val="00AB5AAC"/>
    <w:rsid w:val="00AB5BEC"/>
    <w:rsid w:val="00AB61CF"/>
    <w:rsid w:val="00AB68A4"/>
    <w:rsid w:val="00AB6AF6"/>
    <w:rsid w:val="00AB71CE"/>
    <w:rsid w:val="00AB778A"/>
    <w:rsid w:val="00AB78AA"/>
    <w:rsid w:val="00AC0677"/>
    <w:rsid w:val="00AC0A24"/>
    <w:rsid w:val="00AC0B61"/>
    <w:rsid w:val="00AC0DB2"/>
    <w:rsid w:val="00AC102B"/>
    <w:rsid w:val="00AC11F9"/>
    <w:rsid w:val="00AC1513"/>
    <w:rsid w:val="00AC1CA4"/>
    <w:rsid w:val="00AC28FA"/>
    <w:rsid w:val="00AC2A54"/>
    <w:rsid w:val="00AC2DA4"/>
    <w:rsid w:val="00AC3091"/>
    <w:rsid w:val="00AC3328"/>
    <w:rsid w:val="00AC36E1"/>
    <w:rsid w:val="00AC3754"/>
    <w:rsid w:val="00AC39EC"/>
    <w:rsid w:val="00AC3C23"/>
    <w:rsid w:val="00AC407C"/>
    <w:rsid w:val="00AC4A94"/>
    <w:rsid w:val="00AC4DBD"/>
    <w:rsid w:val="00AC571E"/>
    <w:rsid w:val="00AC5926"/>
    <w:rsid w:val="00AC5E29"/>
    <w:rsid w:val="00AC617B"/>
    <w:rsid w:val="00AC620D"/>
    <w:rsid w:val="00AC6E97"/>
    <w:rsid w:val="00AC714F"/>
    <w:rsid w:val="00AC7DB3"/>
    <w:rsid w:val="00AC7F2F"/>
    <w:rsid w:val="00AD0925"/>
    <w:rsid w:val="00AD0C75"/>
    <w:rsid w:val="00AD0CF4"/>
    <w:rsid w:val="00AD0D8F"/>
    <w:rsid w:val="00AD1154"/>
    <w:rsid w:val="00AD123E"/>
    <w:rsid w:val="00AD1720"/>
    <w:rsid w:val="00AD1781"/>
    <w:rsid w:val="00AD1B25"/>
    <w:rsid w:val="00AD1B28"/>
    <w:rsid w:val="00AD1B29"/>
    <w:rsid w:val="00AD1BBF"/>
    <w:rsid w:val="00AD27D2"/>
    <w:rsid w:val="00AD2DB7"/>
    <w:rsid w:val="00AD309A"/>
    <w:rsid w:val="00AD3DCE"/>
    <w:rsid w:val="00AD3EFB"/>
    <w:rsid w:val="00AD4412"/>
    <w:rsid w:val="00AD465F"/>
    <w:rsid w:val="00AD49F8"/>
    <w:rsid w:val="00AD4FDB"/>
    <w:rsid w:val="00AD5070"/>
    <w:rsid w:val="00AD519E"/>
    <w:rsid w:val="00AD5398"/>
    <w:rsid w:val="00AD5774"/>
    <w:rsid w:val="00AD5C34"/>
    <w:rsid w:val="00AD6316"/>
    <w:rsid w:val="00AD63DD"/>
    <w:rsid w:val="00AD64CC"/>
    <w:rsid w:val="00AD6701"/>
    <w:rsid w:val="00AD6936"/>
    <w:rsid w:val="00AD73F9"/>
    <w:rsid w:val="00AD7617"/>
    <w:rsid w:val="00AD79C6"/>
    <w:rsid w:val="00AD7A09"/>
    <w:rsid w:val="00AD7D92"/>
    <w:rsid w:val="00AD7F09"/>
    <w:rsid w:val="00AD7F6D"/>
    <w:rsid w:val="00AE0392"/>
    <w:rsid w:val="00AE0778"/>
    <w:rsid w:val="00AE08BE"/>
    <w:rsid w:val="00AE0B4D"/>
    <w:rsid w:val="00AE0B97"/>
    <w:rsid w:val="00AE0D9E"/>
    <w:rsid w:val="00AE0E48"/>
    <w:rsid w:val="00AE18CB"/>
    <w:rsid w:val="00AE2D8B"/>
    <w:rsid w:val="00AE382C"/>
    <w:rsid w:val="00AE394C"/>
    <w:rsid w:val="00AE4281"/>
    <w:rsid w:val="00AE4D0F"/>
    <w:rsid w:val="00AE4D57"/>
    <w:rsid w:val="00AE56AB"/>
    <w:rsid w:val="00AE5BD9"/>
    <w:rsid w:val="00AE5BF3"/>
    <w:rsid w:val="00AE5C40"/>
    <w:rsid w:val="00AE61F4"/>
    <w:rsid w:val="00AE63AF"/>
    <w:rsid w:val="00AE6841"/>
    <w:rsid w:val="00AE6BE0"/>
    <w:rsid w:val="00AE6FDF"/>
    <w:rsid w:val="00AE7236"/>
    <w:rsid w:val="00AE73FE"/>
    <w:rsid w:val="00AE7E1C"/>
    <w:rsid w:val="00AE7E77"/>
    <w:rsid w:val="00AF01B6"/>
    <w:rsid w:val="00AF0617"/>
    <w:rsid w:val="00AF077E"/>
    <w:rsid w:val="00AF07B3"/>
    <w:rsid w:val="00AF0907"/>
    <w:rsid w:val="00AF09CD"/>
    <w:rsid w:val="00AF0C41"/>
    <w:rsid w:val="00AF0C90"/>
    <w:rsid w:val="00AF1415"/>
    <w:rsid w:val="00AF1476"/>
    <w:rsid w:val="00AF1A00"/>
    <w:rsid w:val="00AF1D98"/>
    <w:rsid w:val="00AF2237"/>
    <w:rsid w:val="00AF2431"/>
    <w:rsid w:val="00AF2D6D"/>
    <w:rsid w:val="00AF3375"/>
    <w:rsid w:val="00AF33A2"/>
    <w:rsid w:val="00AF3421"/>
    <w:rsid w:val="00AF3780"/>
    <w:rsid w:val="00AF3D72"/>
    <w:rsid w:val="00AF3FB7"/>
    <w:rsid w:val="00AF402F"/>
    <w:rsid w:val="00AF44CA"/>
    <w:rsid w:val="00AF45E1"/>
    <w:rsid w:val="00AF46A3"/>
    <w:rsid w:val="00AF47BE"/>
    <w:rsid w:val="00AF5566"/>
    <w:rsid w:val="00AF55DB"/>
    <w:rsid w:val="00AF5D0F"/>
    <w:rsid w:val="00AF6162"/>
    <w:rsid w:val="00AF61E6"/>
    <w:rsid w:val="00AF6BB2"/>
    <w:rsid w:val="00AF6EB4"/>
    <w:rsid w:val="00AF7C3C"/>
    <w:rsid w:val="00AF7C8F"/>
    <w:rsid w:val="00B012EF"/>
    <w:rsid w:val="00B0131E"/>
    <w:rsid w:val="00B01321"/>
    <w:rsid w:val="00B01926"/>
    <w:rsid w:val="00B019AE"/>
    <w:rsid w:val="00B01DC9"/>
    <w:rsid w:val="00B0299C"/>
    <w:rsid w:val="00B02B45"/>
    <w:rsid w:val="00B02E16"/>
    <w:rsid w:val="00B02E7F"/>
    <w:rsid w:val="00B03208"/>
    <w:rsid w:val="00B03257"/>
    <w:rsid w:val="00B03601"/>
    <w:rsid w:val="00B03B51"/>
    <w:rsid w:val="00B03C89"/>
    <w:rsid w:val="00B03F3D"/>
    <w:rsid w:val="00B0417F"/>
    <w:rsid w:val="00B048C6"/>
    <w:rsid w:val="00B05657"/>
    <w:rsid w:val="00B05DB7"/>
    <w:rsid w:val="00B06715"/>
    <w:rsid w:val="00B06738"/>
    <w:rsid w:val="00B06EFA"/>
    <w:rsid w:val="00B07281"/>
    <w:rsid w:val="00B079AB"/>
    <w:rsid w:val="00B079CD"/>
    <w:rsid w:val="00B07F19"/>
    <w:rsid w:val="00B07FE5"/>
    <w:rsid w:val="00B100E8"/>
    <w:rsid w:val="00B103E4"/>
    <w:rsid w:val="00B1047D"/>
    <w:rsid w:val="00B10D24"/>
    <w:rsid w:val="00B10D48"/>
    <w:rsid w:val="00B10F2C"/>
    <w:rsid w:val="00B11305"/>
    <w:rsid w:val="00B11CE6"/>
    <w:rsid w:val="00B11EA8"/>
    <w:rsid w:val="00B12134"/>
    <w:rsid w:val="00B12A1E"/>
    <w:rsid w:val="00B12B5C"/>
    <w:rsid w:val="00B12C4A"/>
    <w:rsid w:val="00B12C95"/>
    <w:rsid w:val="00B12E0F"/>
    <w:rsid w:val="00B13371"/>
    <w:rsid w:val="00B13C4D"/>
    <w:rsid w:val="00B142E8"/>
    <w:rsid w:val="00B14319"/>
    <w:rsid w:val="00B145E9"/>
    <w:rsid w:val="00B14AF9"/>
    <w:rsid w:val="00B14FC5"/>
    <w:rsid w:val="00B15074"/>
    <w:rsid w:val="00B150CD"/>
    <w:rsid w:val="00B150FE"/>
    <w:rsid w:val="00B155E3"/>
    <w:rsid w:val="00B156FD"/>
    <w:rsid w:val="00B15B17"/>
    <w:rsid w:val="00B1620D"/>
    <w:rsid w:val="00B179BE"/>
    <w:rsid w:val="00B17A2E"/>
    <w:rsid w:val="00B17ABD"/>
    <w:rsid w:val="00B17FB0"/>
    <w:rsid w:val="00B17FEF"/>
    <w:rsid w:val="00B2021D"/>
    <w:rsid w:val="00B20642"/>
    <w:rsid w:val="00B20D00"/>
    <w:rsid w:val="00B20DB1"/>
    <w:rsid w:val="00B2112E"/>
    <w:rsid w:val="00B2114F"/>
    <w:rsid w:val="00B21A27"/>
    <w:rsid w:val="00B21E6A"/>
    <w:rsid w:val="00B2232D"/>
    <w:rsid w:val="00B22AF8"/>
    <w:rsid w:val="00B22B9A"/>
    <w:rsid w:val="00B22C9D"/>
    <w:rsid w:val="00B22D0E"/>
    <w:rsid w:val="00B22E8E"/>
    <w:rsid w:val="00B22F92"/>
    <w:rsid w:val="00B2313B"/>
    <w:rsid w:val="00B2391E"/>
    <w:rsid w:val="00B23963"/>
    <w:rsid w:val="00B23C06"/>
    <w:rsid w:val="00B2414D"/>
    <w:rsid w:val="00B24290"/>
    <w:rsid w:val="00B24300"/>
    <w:rsid w:val="00B2431C"/>
    <w:rsid w:val="00B2473D"/>
    <w:rsid w:val="00B24CD3"/>
    <w:rsid w:val="00B24EFA"/>
    <w:rsid w:val="00B24F15"/>
    <w:rsid w:val="00B250DD"/>
    <w:rsid w:val="00B251DD"/>
    <w:rsid w:val="00B252BB"/>
    <w:rsid w:val="00B25643"/>
    <w:rsid w:val="00B256A7"/>
    <w:rsid w:val="00B25CF1"/>
    <w:rsid w:val="00B25D85"/>
    <w:rsid w:val="00B2671F"/>
    <w:rsid w:val="00B26760"/>
    <w:rsid w:val="00B26C50"/>
    <w:rsid w:val="00B26D4C"/>
    <w:rsid w:val="00B26FD7"/>
    <w:rsid w:val="00B2709F"/>
    <w:rsid w:val="00B27548"/>
    <w:rsid w:val="00B3005D"/>
    <w:rsid w:val="00B30219"/>
    <w:rsid w:val="00B309BD"/>
    <w:rsid w:val="00B30B99"/>
    <w:rsid w:val="00B30CAB"/>
    <w:rsid w:val="00B30D91"/>
    <w:rsid w:val="00B3179C"/>
    <w:rsid w:val="00B318B7"/>
    <w:rsid w:val="00B32167"/>
    <w:rsid w:val="00B321D8"/>
    <w:rsid w:val="00B3251C"/>
    <w:rsid w:val="00B32AA1"/>
    <w:rsid w:val="00B32C3E"/>
    <w:rsid w:val="00B32FB7"/>
    <w:rsid w:val="00B330C0"/>
    <w:rsid w:val="00B338BE"/>
    <w:rsid w:val="00B340FC"/>
    <w:rsid w:val="00B34360"/>
    <w:rsid w:val="00B34BF7"/>
    <w:rsid w:val="00B3518E"/>
    <w:rsid w:val="00B3609B"/>
    <w:rsid w:val="00B36328"/>
    <w:rsid w:val="00B36371"/>
    <w:rsid w:val="00B36572"/>
    <w:rsid w:val="00B365C0"/>
    <w:rsid w:val="00B37356"/>
    <w:rsid w:val="00B3797B"/>
    <w:rsid w:val="00B37D2C"/>
    <w:rsid w:val="00B40019"/>
    <w:rsid w:val="00B40196"/>
    <w:rsid w:val="00B404CB"/>
    <w:rsid w:val="00B40671"/>
    <w:rsid w:val="00B407B6"/>
    <w:rsid w:val="00B407BE"/>
    <w:rsid w:val="00B408A8"/>
    <w:rsid w:val="00B40B29"/>
    <w:rsid w:val="00B40C8E"/>
    <w:rsid w:val="00B40CA0"/>
    <w:rsid w:val="00B40CDB"/>
    <w:rsid w:val="00B40DD5"/>
    <w:rsid w:val="00B40E64"/>
    <w:rsid w:val="00B418C8"/>
    <w:rsid w:val="00B41D5C"/>
    <w:rsid w:val="00B41E37"/>
    <w:rsid w:val="00B41FD0"/>
    <w:rsid w:val="00B42025"/>
    <w:rsid w:val="00B420AE"/>
    <w:rsid w:val="00B42374"/>
    <w:rsid w:val="00B42848"/>
    <w:rsid w:val="00B42A32"/>
    <w:rsid w:val="00B42B53"/>
    <w:rsid w:val="00B42E9D"/>
    <w:rsid w:val="00B433F1"/>
    <w:rsid w:val="00B435BA"/>
    <w:rsid w:val="00B435DE"/>
    <w:rsid w:val="00B43B25"/>
    <w:rsid w:val="00B43CE1"/>
    <w:rsid w:val="00B43F68"/>
    <w:rsid w:val="00B43FE3"/>
    <w:rsid w:val="00B44029"/>
    <w:rsid w:val="00B443A9"/>
    <w:rsid w:val="00B44433"/>
    <w:rsid w:val="00B44A67"/>
    <w:rsid w:val="00B455EA"/>
    <w:rsid w:val="00B4578D"/>
    <w:rsid w:val="00B45B76"/>
    <w:rsid w:val="00B45B77"/>
    <w:rsid w:val="00B45D05"/>
    <w:rsid w:val="00B45DFA"/>
    <w:rsid w:val="00B46158"/>
    <w:rsid w:val="00B46570"/>
    <w:rsid w:val="00B46CAF"/>
    <w:rsid w:val="00B47247"/>
    <w:rsid w:val="00B478BB"/>
    <w:rsid w:val="00B47B61"/>
    <w:rsid w:val="00B47C30"/>
    <w:rsid w:val="00B5014B"/>
    <w:rsid w:val="00B507DA"/>
    <w:rsid w:val="00B50D9B"/>
    <w:rsid w:val="00B515A0"/>
    <w:rsid w:val="00B51DD1"/>
    <w:rsid w:val="00B52AE1"/>
    <w:rsid w:val="00B52E74"/>
    <w:rsid w:val="00B52F70"/>
    <w:rsid w:val="00B53031"/>
    <w:rsid w:val="00B5338F"/>
    <w:rsid w:val="00B534AC"/>
    <w:rsid w:val="00B537F7"/>
    <w:rsid w:val="00B53A9A"/>
    <w:rsid w:val="00B54234"/>
    <w:rsid w:val="00B54972"/>
    <w:rsid w:val="00B54D16"/>
    <w:rsid w:val="00B54FF6"/>
    <w:rsid w:val="00B550D0"/>
    <w:rsid w:val="00B5516B"/>
    <w:rsid w:val="00B5541F"/>
    <w:rsid w:val="00B55682"/>
    <w:rsid w:val="00B556AA"/>
    <w:rsid w:val="00B5570E"/>
    <w:rsid w:val="00B561F1"/>
    <w:rsid w:val="00B565F3"/>
    <w:rsid w:val="00B56689"/>
    <w:rsid w:val="00B56696"/>
    <w:rsid w:val="00B56B86"/>
    <w:rsid w:val="00B573DF"/>
    <w:rsid w:val="00B57883"/>
    <w:rsid w:val="00B57B13"/>
    <w:rsid w:val="00B57B89"/>
    <w:rsid w:val="00B60BD4"/>
    <w:rsid w:val="00B60C48"/>
    <w:rsid w:val="00B60F0F"/>
    <w:rsid w:val="00B60FD2"/>
    <w:rsid w:val="00B6107C"/>
    <w:rsid w:val="00B615B4"/>
    <w:rsid w:val="00B61605"/>
    <w:rsid w:val="00B61AE5"/>
    <w:rsid w:val="00B6284D"/>
    <w:rsid w:val="00B62898"/>
    <w:rsid w:val="00B630FD"/>
    <w:rsid w:val="00B6310D"/>
    <w:rsid w:val="00B6320D"/>
    <w:rsid w:val="00B63285"/>
    <w:rsid w:val="00B6381E"/>
    <w:rsid w:val="00B63C0A"/>
    <w:rsid w:val="00B63DB7"/>
    <w:rsid w:val="00B63E97"/>
    <w:rsid w:val="00B649B0"/>
    <w:rsid w:val="00B64A0E"/>
    <w:rsid w:val="00B64DBE"/>
    <w:rsid w:val="00B64E33"/>
    <w:rsid w:val="00B65190"/>
    <w:rsid w:val="00B6557E"/>
    <w:rsid w:val="00B6577D"/>
    <w:rsid w:val="00B657BA"/>
    <w:rsid w:val="00B65B1F"/>
    <w:rsid w:val="00B65E7A"/>
    <w:rsid w:val="00B65E7C"/>
    <w:rsid w:val="00B65F23"/>
    <w:rsid w:val="00B66557"/>
    <w:rsid w:val="00B66927"/>
    <w:rsid w:val="00B669A7"/>
    <w:rsid w:val="00B66BE5"/>
    <w:rsid w:val="00B66DFC"/>
    <w:rsid w:val="00B66F19"/>
    <w:rsid w:val="00B67067"/>
    <w:rsid w:val="00B670B2"/>
    <w:rsid w:val="00B67D8A"/>
    <w:rsid w:val="00B70317"/>
    <w:rsid w:val="00B7052C"/>
    <w:rsid w:val="00B706C6"/>
    <w:rsid w:val="00B707A4"/>
    <w:rsid w:val="00B70C8C"/>
    <w:rsid w:val="00B71404"/>
    <w:rsid w:val="00B7175E"/>
    <w:rsid w:val="00B717A4"/>
    <w:rsid w:val="00B729D9"/>
    <w:rsid w:val="00B72B1B"/>
    <w:rsid w:val="00B7311C"/>
    <w:rsid w:val="00B73627"/>
    <w:rsid w:val="00B7368D"/>
    <w:rsid w:val="00B7380F"/>
    <w:rsid w:val="00B73826"/>
    <w:rsid w:val="00B739C0"/>
    <w:rsid w:val="00B7451C"/>
    <w:rsid w:val="00B747B8"/>
    <w:rsid w:val="00B74B21"/>
    <w:rsid w:val="00B74E17"/>
    <w:rsid w:val="00B74EEC"/>
    <w:rsid w:val="00B751E5"/>
    <w:rsid w:val="00B75317"/>
    <w:rsid w:val="00B75A83"/>
    <w:rsid w:val="00B75B18"/>
    <w:rsid w:val="00B75BCA"/>
    <w:rsid w:val="00B76277"/>
    <w:rsid w:val="00B76A55"/>
    <w:rsid w:val="00B7710C"/>
    <w:rsid w:val="00B77410"/>
    <w:rsid w:val="00B77585"/>
    <w:rsid w:val="00B776EF"/>
    <w:rsid w:val="00B800BA"/>
    <w:rsid w:val="00B80498"/>
    <w:rsid w:val="00B80586"/>
    <w:rsid w:val="00B805A5"/>
    <w:rsid w:val="00B806B7"/>
    <w:rsid w:val="00B808E8"/>
    <w:rsid w:val="00B80C07"/>
    <w:rsid w:val="00B80E53"/>
    <w:rsid w:val="00B80EAD"/>
    <w:rsid w:val="00B80F44"/>
    <w:rsid w:val="00B8189D"/>
    <w:rsid w:val="00B81D32"/>
    <w:rsid w:val="00B81E05"/>
    <w:rsid w:val="00B827CA"/>
    <w:rsid w:val="00B82B04"/>
    <w:rsid w:val="00B82B39"/>
    <w:rsid w:val="00B82DC3"/>
    <w:rsid w:val="00B83886"/>
    <w:rsid w:val="00B83C8B"/>
    <w:rsid w:val="00B845C2"/>
    <w:rsid w:val="00B84CD9"/>
    <w:rsid w:val="00B85221"/>
    <w:rsid w:val="00B854D5"/>
    <w:rsid w:val="00B85819"/>
    <w:rsid w:val="00B85E3F"/>
    <w:rsid w:val="00B86426"/>
    <w:rsid w:val="00B8713A"/>
    <w:rsid w:val="00B8722E"/>
    <w:rsid w:val="00B873EF"/>
    <w:rsid w:val="00B877EB"/>
    <w:rsid w:val="00B9030A"/>
    <w:rsid w:val="00B904B0"/>
    <w:rsid w:val="00B90508"/>
    <w:rsid w:val="00B90680"/>
    <w:rsid w:val="00B906CB"/>
    <w:rsid w:val="00B90BB3"/>
    <w:rsid w:val="00B90C6D"/>
    <w:rsid w:val="00B90DFE"/>
    <w:rsid w:val="00B90F0A"/>
    <w:rsid w:val="00B918DA"/>
    <w:rsid w:val="00B91E23"/>
    <w:rsid w:val="00B92290"/>
    <w:rsid w:val="00B927E3"/>
    <w:rsid w:val="00B93318"/>
    <w:rsid w:val="00B938AC"/>
    <w:rsid w:val="00B939C2"/>
    <w:rsid w:val="00B93B18"/>
    <w:rsid w:val="00B9431A"/>
    <w:rsid w:val="00B9438C"/>
    <w:rsid w:val="00B94599"/>
    <w:rsid w:val="00B9470D"/>
    <w:rsid w:val="00B94B31"/>
    <w:rsid w:val="00B94C23"/>
    <w:rsid w:val="00B95B9D"/>
    <w:rsid w:val="00B95C47"/>
    <w:rsid w:val="00B960FB"/>
    <w:rsid w:val="00B967CF"/>
    <w:rsid w:val="00B96B4C"/>
    <w:rsid w:val="00B96D4B"/>
    <w:rsid w:val="00B97398"/>
    <w:rsid w:val="00B97424"/>
    <w:rsid w:val="00B975FE"/>
    <w:rsid w:val="00B97B1E"/>
    <w:rsid w:val="00B97B4C"/>
    <w:rsid w:val="00B97BAA"/>
    <w:rsid w:val="00B97C2D"/>
    <w:rsid w:val="00B97F49"/>
    <w:rsid w:val="00BA0475"/>
    <w:rsid w:val="00BA0A6A"/>
    <w:rsid w:val="00BA0B80"/>
    <w:rsid w:val="00BA0D90"/>
    <w:rsid w:val="00BA139A"/>
    <w:rsid w:val="00BA17BB"/>
    <w:rsid w:val="00BA1C20"/>
    <w:rsid w:val="00BA1E40"/>
    <w:rsid w:val="00BA212D"/>
    <w:rsid w:val="00BA25E8"/>
    <w:rsid w:val="00BA2711"/>
    <w:rsid w:val="00BA2B83"/>
    <w:rsid w:val="00BA2D2C"/>
    <w:rsid w:val="00BA2DCD"/>
    <w:rsid w:val="00BA2F1D"/>
    <w:rsid w:val="00BA32CC"/>
    <w:rsid w:val="00BA36DD"/>
    <w:rsid w:val="00BA3823"/>
    <w:rsid w:val="00BA3A92"/>
    <w:rsid w:val="00BA3C27"/>
    <w:rsid w:val="00BA4145"/>
    <w:rsid w:val="00BA445D"/>
    <w:rsid w:val="00BA450C"/>
    <w:rsid w:val="00BA473D"/>
    <w:rsid w:val="00BA47CF"/>
    <w:rsid w:val="00BA49F3"/>
    <w:rsid w:val="00BA4AB0"/>
    <w:rsid w:val="00BA54C9"/>
    <w:rsid w:val="00BA58B3"/>
    <w:rsid w:val="00BA5915"/>
    <w:rsid w:val="00BA5EC7"/>
    <w:rsid w:val="00BA600C"/>
    <w:rsid w:val="00BA6390"/>
    <w:rsid w:val="00BA6EF2"/>
    <w:rsid w:val="00BA79E8"/>
    <w:rsid w:val="00BB0122"/>
    <w:rsid w:val="00BB028F"/>
    <w:rsid w:val="00BB0382"/>
    <w:rsid w:val="00BB066A"/>
    <w:rsid w:val="00BB09DE"/>
    <w:rsid w:val="00BB0A5F"/>
    <w:rsid w:val="00BB0D50"/>
    <w:rsid w:val="00BB11BC"/>
    <w:rsid w:val="00BB1787"/>
    <w:rsid w:val="00BB1793"/>
    <w:rsid w:val="00BB1B9E"/>
    <w:rsid w:val="00BB1EF8"/>
    <w:rsid w:val="00BB2756"/>
    <w:rsid w:val="00BB2A58"/>
    <w:rsid w:val="00BB2D74"/>
    <w:rsid w:val="00BB2F33"/>
    <w:rsid w:val="00BB31E3"/>
    <w:rsid w:val="00BB347B"/>
    <w:rsid w:val="00BB37CC"/>
    <w:rsid w:val="00BB38C6"/>
    <w:rsid w:val="00BB3A62"/>
    <w:rsid w:val="00BB3D7E"/>
    <w:rsid w:val="00BB43E5"/>
    <w:rsid w:val="00BB46E0"/>
    <w:rsid w:val="00BB484B"/>
    <w:rsid w:val="00BB4C6D"/>
    <w:rsid w:val="00BB4DB9"/>
    <w:rsid w:val="00BB5A81"/>
    <w:rsid w:val="00BB5F0E"/>
    <w:rsid w:val="00BB609E"/>
    <w:rsid w:val="00BB6376"/>
    <w:rsid w:val="00BB65AD"/>
    <w:rsid w:val="00BB6ED4"/>
    <w:rsid w:val="00BB7329"/>
    <w:rsid w:val="00BB74AA"/>
    <w:rsid w:val="00BB7582"/>
    <w:rsid w:val="00BB7F9F"/>
    <w:rsid w:val="00BC01C7"/>
    <w:rsid w:val="00BC047F"/>
    <w:rsid w:val="00BC0601"/>
    <w:rsid w:val="00BC1159"/>
    <w:rsid w:val="00BC1205"/>
    <w:rsid w:val="00BC1507"/>
    <w:rsid w:val="00BC17C8"/>
    <w:rsid w:val="00BC189F"/>
    <w:rsid w:val="00BC211C"/>
    <w:rsid w:val="00BC21B7"/>
    <w:rsid w:val="00BC2407"/>
    <w:rsid w:val="00BC25D8"/>
    <w:rsid w:val="00BC2656"/>
    <w:rsid w:val="00BC2663"/>
    <w:rsid w:val="00BC28C6"/>
    <w:rsid w:val="00BC2EB5"/>
    <w:rsid w:val="00BC37CE"/>
    <w:rsid w:val="00BC3B5C"/>
    <w:rsid w:val="00BC3F0D"/>
    <w:rsid w:val="00BC3F49"/>
    <w:rsid w:val="00BC40B2"/>
    <w:rsid w:val="00BC41CD"/>
    <w:rsid w:val="00BC4495"/>
    <w:rsid w:val="00BC4ABB"/>
    <w:rsid w:val="00BC4DAE"/>
    <w:rsid w:val="00BC503F"/>
    <w:rsid w:val="00BC5078"/>
    <w:rsid w:val="00BC631D"/>
    <w:rsid w:val="00BC6399"/>
    <w:rsid w:val="00BC6768"/>
    <w:rsid w:val="00BC676A"/>
    <w:rsid w:val="00BC6DAA"/>
    <w:rsid w:val="00BC7223"/>
    <w:rsid w:val="00BC7465"/>
    <w:rsid w:val="00BC77CD"/>
    <w:rsid w:val="00BC7E7F"/>
    <w:rsid w:val="00BD0427"/>
    <w:rsid w:val="00BD07E3"/>
    <w:rsid w:val="00BD12DC"/>
    <w:rsid w:val="00BD1A52"/>
    <w:rsid w:val="00BD1D1A"/>
    <w:rsid w:val="00BD22E1"/>
    <w:rsid w:val="00BD2343"/>
    <w:rsid w:val="00BD2427"/>
    <w:rsid w:val="00BD2A6A"/>
    <w:rsid w:val="00BD31E9"/>
    <w:rsid w:val="00BD3348"/>
    <w:rsid w:val="00BD3366"/>
    <w:rsid w:val="00BD4286"/>
    <w:rsid w:val="00BD428E"/>
    <w:rsid w:val="00BD4FE3"/>
    <w:rsid w:val="00BD5024"/>
    <w:rsid w:val="00BD5385"/>
    <w:rsid w:val="00BD578D"/>
    <w:rsid w:val="00BD57B3"/>
    <w:rsid w:val="00BD5A59"/>
    <w:rsid w:val="00BD5C16"/>
    <w:rsid w:val="00BD5CCB"/>
    <w:rsid w:val="00BD5F4A"/>
    <w:rsid w:val="00BD639D"/>
    <w:rsid w:val="00BD68DA"/>
    <w:rsid w:val="00BD6C16"/>
    <w:rsid w:val="00BD6C64"/>
    <w:rsid w:val="00BD6DEA"/>
    <w:rsid w:val="00BD6F56"/>
    <w:rsid w:val="00BD75A6"/>
    <w:rsid w:val="00BD75E4"/>
    <w:rsid w:val="00BD768D"/>
    <w:rsid w:val="00BD7C50"/>
    <w:rsid w:val="00BE01A2"/>
    <w:rsid w:val="00BE0306"/>
    <w:rsid w:val="00BE09E5"/>
    <w:rsid w:val="00BE0A9E"/>
    <w:rsid w:val="00BE0E52"/>
    <w:rsid w:val="00BE17BD"/>
    <w:rsid w:val="00BE19AD"/>
    <w:rsid w:val="00BE1CAD"/>
    <w:rsid w:val="00BE1D85"/>
    <w:rsid w:val="00BE1E93"/>
    <w:rsid w:val="00BE1F98"/>
    <w:rsid w:val="00BE23BB"/>
    <w:rsid w:val="00BE2639"/>
    <w:rsid w:val="00BE263B"/>
    <w:rsid w:val="00BE2AC6"/>
    <w:rsid w:val="00BE2DD2"/>
    <w:rsid w:val="00BE3B6D"/>
    <w:rsid w:val="00BE44C6"/>
    <w:rsid w:val="00BE4DD9"/>
    <w:rsid w:val="00BE4E31"/>
    <w:rsid w:val="00BE5233"/>
    <w:rsid w:val="00BE5281"/>
    <w:rsid w:val="00BE540D"/>
    <w:rsid w:val="00BE598E"/>
    <w:rsid w:val="00BE5C7F"/>
    <w:rsid w:val="00BE5D9B"/>
    <w:rsid w:val="00BE5DCC"/>
    <w:rsid w:val="00BE63C7"/>
    <w:rsid w:val="00BE664F"/>
    <w:rsid w:val="00BE67A8"/>
    <w:rsid w:val="00BE6A1E"/>
    <w:rsid w:val="00BE713C"/>
    <w:rsid w:val="00BE74AE"/>
    <w:rsid w:val="00BE75FC"/>
    <w:rsid w:val="00BE76A5"/>
    <w:rsid w:val="00BE7F36"/>
    <w:rsid w:val="00BF0028"/>
    <w:rsid w:val="00BF0AA6"/>
    <w:rsid w:val="00BF0C63"/>
    <w:rsid w:val="00BF1533"/>
    <w:rsid w:val="00BF203B"/>
    <w:rsid w:val="00BF23C9"/>
    <w:rsid w:val="00BF2D4C"/>
    <w:rsid w:val="00BF30AA"/>
    <w:rsid w:val="00BF3252"/>
    <w:rsid w:val="00BF35C7"/>
    <w:rsid w:val="00BF36F4"/>
    <w:rsid w:val="00BF37DD"/>
    <w:rsid w:val="00BF3CC9"/>
    <w:rsid w:val="00BF3DB4"/>
    <w:rsid w:val="00BF483D"/>
    <w:rsid w:val="00BF4AF2"/>
    <w:rsid w:val="00BF4B05"/>
    <w:rsid w:val="00BF525A"/>
    <w:rsid w:val="00BF5A2C"/>
    <w:rsid w:val="00BF5AAF"/>
    <w:rsid w:val="00BF5B98"/>
    <w:rsid w:val="00BF5E4E"/>
    <w:rsid w:val="00BF5F4E"/>
    <w:rsid w:val="00BF623E"/>
    <w:rsid w:val="00BF677C"/>
    <w:rsid w:val="00BF7099"/>
    <w:rsid w:val="00BF7115"/>
    <w:rsid w:val="00BF754A"/>
    <w:rsid w:val="00BF75E7"/>
    <w:rsid w:val="00BF7A17"/>
    <w:rsid w:val="00BF7C23"/>
    <w:rsid w:val="00BF7D37"/>
    <w:rsid w:val="00C00611"/>
    <w:rsid w:val="00C00DB0"/>
    <w:rsid w:val="00C01655"/>
    <w:rsid w:val="00C01AB3"/>
    <w:rsid w:val="00C02384"/>
    <w:rsid w:val="00C02DF3"/>
    <w:rsid w:val="00C0377F"/>
    <w:rsid w:val="00C03878"/>
    <w:rsid w:val="00C038E3"/>
    <w:rsid w:val="00C03FE9"/>
    <w:rsid w:val="00C0440A"/>
    <w:rsid w:val="00C0498A"/>
    <w:rsid w:val="00C04F66"/>
    <w:rsid w:val="00C04F84"/>
    <w:rsid w:val="00C056CF"/>
    <w:rsid w:val="00C05B5D"/>
    <w:rsid w:val="00C05CF3"/>
    <w:rsid w:val="00C05F7C"/>
    <w:rsid w:val="00C06050"/>
    <w:rsid w:val="00C060EB"/>
    <w:rsid w:val="00C06737"/>
    <w:rsid w:val="00C06787"/>
    <w:rsid w:val="00C0692C"/>
    <w:rsid w:val="00C06990"/>
    <w:rsid w:val="00C07DD4"/>
    <w:rsid w:val="00C10097"/>
    <w:rsid w:val="00C10874"/>
    <w:rsid w:val="00C11DA6"/>
    <w:rsid w:val="00C11F1F"/>
    <w:rsid w:val="00C12263"/>
    <w:rsid w:val="00C128B3"/>
    <w:rsid w:val="00C13427"/>
    <w:rsid w:val="00C13571"/>
    <w:rsid w:val="00C13669"/>
    <w:rsid w:val="00C13687"/>
    <w:rsid w:val="00C13808"/>
    <w:rsid w:val="00C14620"/>
    <w:rsid w:val="00C1489C"/>
    <w:rsid w:val="00C14E35"/>
    <w:rsid w:val="00C14EDD"/>
    <w:rsid w:val="00C1513C"/>
    <w:rsid w:val="00C1578E"/>
    <w:rsid w:val="00C15797"/>
    <w:rsid w:val="00C157A2"/>
    <w:rsid w:val="00C15B2E"/>
    <w:rsid w:val="00C15F79"/>
    <w:rsid w:val="00C15F92"/>
    <w:rsid w:val="00C15FED"/>
    <w:rsid w:val="00C161DD"/>
    <w:rsid w:val="00C16409"/>
    <w:rsid w:val="00C16477"/>
    <w:rsid w:val="00C169E7"/>
    <w:rsid w:val="00C16DAA"/>
    <w:rsid w:val="00C176DC"/>
    <w:rsid w:val="00C17B6A"/>
    <w:rsid w:val="00C17C94"/>
    <w:rsid w:val="00C17F5C"/>
    <w:rsid w:val="00C20651"/>
    <w:rsid w:val="00C2095E"/>
    <w:rsid w:val="00C20E2B"/>
    <w:rsid w:val="00C213ED"/>
    <w:rsid w:val="00C216D3"/>
    <w:rsid w:val="00C21728"/>
    <w:rsid w:val="00C21CCA"/>
    <w:rsid w:val="00C21ED2"/>
    <w:rsid w:val="00C22581"/>
    <w:rsid w:val="00C22620"/>
    <w:rsid w:val="00C22C68"/>
    <w:rsid w:val="00C22CA1"/>
    <w:rsid w:val="00C235BE"/>
    <w:rsid w:val="00C23937"/>
    <w:rsid w:val="00C23A40"/>
    <w:rsid w:val="00C23C03"/>
    <w:rsid w:val="00C23FD8"/>
    <w:rsid w:val="00C24079"/>
    <w:rsid w:val="00C240FF"/>
    <w:rsid w:val="00C2441B"/>
    <w:rsid w:val="00C2464E"/>
    <w:rsid w:val="00C25534"/>
    <w:rsid w:val="00C25750"/>
    <w:rsid w:val="00C26073"/>
    <w:rsid w:val="00C263BC"/>
    <w:rsid w:val="00C263E0"/>
    <w:rsid w:val="00C26702"/>
    <w:rsid w:val="00C26861"/>
    <w:rsid w:val="00C26896"/>
    <w:rsid w:val="00C26BC2"/>
    <w:rsid w:val="00C27820"/>
    <w:rsid w:val="00C278F2"/>
    <w:rsid w:val="00C2794E"/>
    <w:rsid w:val="00C27A20"/>
    <w:rsid w:val="00C305AF"/>
    <w:rsid w:val="00C30FA5"/>
    <w:rsid w:val="00C310CF"/>
    <w:rsid w:val="00C31391"/>
    <w:rsid w:val="00C31789"/>
    <w:rsid w:val="00C318AE"/>
    <w:rsid w:val="00C3244B"/>
    <w:rsid w:val="00C329C9"/>
    <w:rsid w:val="00C33C8B"/>
    <w:rsid w:val="00C33D4B"/>
    <w:rsid w:val="00C33EA1"/>
    <w:rsid w:val="00C33F06"/>
    <w:rsid w:val="00C34654"/>
    <w:rsid w:val="00C34BC9"/>
    <w:rsid w:val="00C35018"/>
    <w:rsid w:val="00C351AC"/>
    <w:rsid w:val="00C3571B"/>
    <w:rsid w:val="00C36887"/>
    <w:rsid w:val="00C368B6"/>
    <w:rsid w:val="00C369C2"/>
    <w:rsid w:val="00C373D8"/>
    <w:rsid w:val="00C3741F"/>
    <w:rsid w:val="00C3767C"/>
    <w:rsid w:val="00C37692"/>
    <w:rsid w:val="00C37A7F"/>
    <w:rsid w:val="00C37EC5"/>
    <w:rsid w:val="00C403E5"/>
    <w:rsid w:val="00C404F7"/>
    <w:rsid w:val="00C40822"/>
    <w:rsid w:val="00C40C0D"/>
    <w:rsid w:val="00C4145D"/>
    <w:rsid w:val="00C4185D"/>
    <w:rsid w:val="00C42236"/>
    <w:rsid w:val="00C422F4"/>
    <w:rsid w:val="00C42426"/>
    <w:rsid w:val="00C425B0"/>
    <w:rsid w:val="00C4320A"/>
    <w:rsid w:val="00C4399C"/>
    <w:rsid w:val="00C43C4D"/>
    <w:rsid w:val="00C43D26"/>
    <w:rsid w:val="00C43E00"/>
    <w:rsid w:val="00C442B0"/>
    <w:rsid w:val="00C442BB"/>
    <w:rsid w:val="00C4493A"/>
    <w:rsid w:val="00C44AFC"/>
    <w:rsid w:val="00C44CBA"/>
    <w:rsid w:val="00C44F61"/>
    <w:rsid w:val="00C456C9"/>
    <w:rsid w:val="00C45E8B"/>
    <w:rsid w:val="00C45FC6"/>
    <w:rsid w:val="00C46061"/>
    <w:rsid w:val="00C46434"/>
    <w:rsid w:val="00C46BC6"/>
    <w:rsid w:val="00C46D0E"/>
    <w:rsid w:val="00C47355"/>
    <w:rsid w:val="00C4756B"/>
    <w:rsid w:val="00C475E6"/>
    <w:rsid w:val="00C47732"/>
    <w:rsid w:val="00C47DD4"/>
    <w:rsid w:val="00C50094"/>
    <w:rsid w:val="00C502C4"/>
    <w:rsid w:val="00C5056E"/>
    <w:rsid w:val="00C5082D"/>
    <w:rsid w:val="00C50BB7"/>
    <w:rsid w:val="00C50F0F"/>
    <w:rsid w:val="00C516B3"/>
    <w:rsid w:val="00C51884"/>
    <w:rsid w:val="00C51A24"/>
    <w:rsid w:val="00C51B47"/>
    <w:rsid w:val="00C51E3E"/>
    <w:rsid w:val="00C521B3"/>
    <w:rsid w:val="00C52307"/>
    <w:rsid w:val="00C52725"/>
    <w:rsid w:val="00C528B7"/>
    <w:rsid w:val="00C5297E"/>
    <w:rsid w:val="00C52B04"/>
    <w:rsid w:val="00C52DD4"/>
    <w:rsid w:val="00C52E2E"/>
    <w:rsid w:val="00C532B5"/>
    <w:rsid w:val="00C536B8"/>
    <w:rsid w:val="00C53F0C"/>
    <w:rsid w:val="00C54593"/>
    <w:rsid w:val="00C5464F"/>
    <w:rsid w:val="00C555FC"/>
    <w:rsid w:val="00C55771"/>
    <w:rsid w:val="00C55A19"/>
    <w:rsid w:val="00C55C66"/>
    <w:rsid w:val="00C5657B"/>
    <w:rsid w:val="00C56AE5"/>
    <w:rsid w:val="00C56DB0"/>
    <w:rsid w:val="00C56E69"/>
    <w:rsid w:val="00C5793E"/>
    <w:rsid w:val="00C57955"/>
    <w:rsid w:val="00C57A4E"/>
    <w:rsid w:val="00C6065A"/>
    <w:rsid w:val="00C606E5"/>
    <w:rsid w:val="00C60716"/>
    <w:rsid w:val="00C60820"/>
    <w:rsid w:val="00C61708"/>
    <w:rsid w:val="00C61A94"/>
    <w:rsid w:val="00C61D48"/>
    <w:rsid w:val="00C6211B"/>
    <w:rsid w:val="00C62532"/>
    <w:rsid w:val="00C627A2"/>
    <w:rsid w:val="00C62868"/>
    <w:rsid w:val="00C631C1"/>
    <w:rsid w:val="00C63397"/>
    <w:rsid w:val="00C635C7"/>
    <w:rsid w:val="00C63616"/>
    <w:rsid w:val="00C636BD"/>
    <w:rsid w:val="00C63DCB"/>
    <w:rsid w:val="00C63F8C"/>
    <w:rsid w:val="00C6444A"/>
    <w:rsid w:val="00C6451E"/>
    <w:rsid w:val="00C645D8"/>
    <w:rsid w:val="00C64997"/>
    <w:rsid w:val="00C64FE0"/>
    <w:rsid w:val="00C654AE"/>
    <w:rsid w:val="00C65523"/>
    <w:rsid w:val="00C657C4"/>
    <w:rsid w:val="00C657DC"/>
    <w:rsid w:val="00C65C98"/>
    <w:rsid w:val="00C6640C"/>
    <w:rsid w:val="00C66BB2"/>
    <w:rsid w:val="00C670BF"/>
    <w:rsid w:val="00C67178"/>
    <w:rsid w:val="00C672C4"/>
    <w:rsid w:val="00C672ED"/>
    <w:rsid w:val="00C6771C"/>
    <w:rsid w:val="00C67ADD"/>
    <w:rsid w:val="00C67FF7"/>
    <w:rsid w:val="00C70132"/>
    <w:rsid w:val="00C705D6"/>
    <w:rsid w:val="00C707CC"/>
    <w:rsid w:val="00C70AB2"/>
    <w:rsid w:val="00C70E65"/>
    <w:rsid w:val="00C70E6E"/>
    <w:rsid w:val="00C70FAB"/>
    <w:rsid w:val="00C710F5"/>
    <w:rsid w:val="00C71492"/>
    <w:rsid w:val="00C71E00"/>
    <w:rsid w:val="00C720C1"/>
    <w:rsid w:val="00C7250B"/>
    <w:rsid w:val="00C74020"/>
    <w:rsid w:val="00C74933"/>
    <w:rsid w:val="00C74997"/>
    <w:rsid w:val="00C74A68"/>
    <w:rsid w:val="00C74D37"/>
    <w:rsid w:val="00C7512C"/>
    <w:rsid w:val="00C752A6"/>
    <w:rsid w:val="00C752AA"/>
    <w:rsid w:val="00C753DD"/>
    <w:rsid w:val="00C75549"/>
    <w:rsid w:val="00C75891"/>
    <w:rsid w:val="00C75B65"/>
    <w:rsid w:val="00C75CA9"/>
    <w:rsid w:val="00C766E6"/>
    <w:rsid w:val="00C76A82"/>
    <w:rsid w:val="00C770FE"/>
    <w:rsid w:val="00C77336"/>
    <w:rsid w:val="00C7734C"/>
    <w:rsid w:val="00C77458"/>
    <w:rsid w:val="00C77BBD"/>
    <w:rsid w:val="00C77C12"/>
    <w:rsid w:val="00C77D67"/>
    <w:rsid w:val="00C8016C"/>
    <w:rsid w:val="00C805A6"/>
    <w:rsid w:val="00C806D7"/>
    <w:rsid w:val="00C80995"/>
    <w:rsid w:val="00C80B86"/>
    <w:rsid w:val="00C80F33"/>
    <w:rsid w:val="00C811D7"/>
    <w:rsid w:val="00C81278"/>
    <w:rsid w:val="00C813F0"/>
    <w:rsid w:val="00C82718"/>
    <w:rsid w:val="00C82BBE"/>
    <w:rsid w:val="00C82C8B"/>
    <w:rsid w:val="00C82D1F"/>
    <w:rsid w:val="00C82E9F"/>
    <w:rsid w:val="00C82F44"/>
    <w:rsid w:val="00C8346C"/>
    <w:rsid w:val="00C834E5"/>
    <w:rsid w:val="00C83575"/>
    <w:rsid w:val="00C83DDD"/>
    <w:rsid w:val="00C8407F"/>
    <w:rsid w:val="00C84181"/>
    <w:rsid w:val="00C84345"/>
    <w:rsid w:val="00C849FD"/>
    <w:rsid w:val="00C84DD8"/>
    <w:rsid w:val="00C8539D"/>
    <w:rsid w:val="00C853D6"/>
    <w:rsid w:val="00C854B5"/>
    <w:rsid w:val="00C85B29"/>
    <w:rsid w:val="00C85CC1"/>
    <w:rsid w:val="00C86064"/>
    <w:rsid w:val="00C8618E"/>
    <w:rsid w:val="00C865AB"/>
    <w:rsid w:val="00C867A5"/>
    <w:rsid w:val="00C86F62"/>
    <w:rsid w:val="00C87D80"/>
    <w:rsid w:val="00C87FE9"/>
    <w:rsid w:val="00C9006D"/>
    <w:rsid w:val="00C90242"/>
    <w:rsid w:val="00C90D45"/>
    <w:rsid w:val="00C90D79"/>
    <w:rsid w:val="00C90DB3"/>
    <w:rsid w:val="00C9145A"/>
    <w:rsid w:val="00C91DA8"/>
    <w:rsid w:val="00C920C7"/>
    <w:rsid w:val="00C9223F"/>
    <w:rsid w:val="00C92B2F"/>
    <w:rsid w:val="00C931E6"/>
    <w:rsid w:val="00C931FE"/>
    <w:rsid w:val="00C93444"/>
    <w:rsid w:val="00C9366F"/>
    <w:rsid w:val="00C938AF"/>
    <w:rsid w:val="00C93C6A"/>
    <w:rsid w:val="00C94544"/>
    <w:rsid w:val="00C94A3B"/>
    <w:rsid w:val="00C95200"/>
    <w:rsid w:val="00C95447"/>
    <w:rsid w:val="00C95636"/>
    <w:rsid w:val="00C95682"/>
    <w:rsid w:val="00C9576F"/>
    <w:rsid w:val="00C95875"/>
    <w:rsid w:val="00C959D3"/>
    <w:rsid w:val="00C95B2D"/>
    <w:rsid w:val="00C9643D"/>
    <w:rsid w:val="00C971D8"/>
    <w:rsid w:val="00C97356"/>
    <w:rsid w:val="00C97363"/>
    <w:rsid w:val="00C973D9"/>
    <w:rsid w:val="00C97513"/>
    <w:rsid w:val="00C97F84"/>
    <w:rsid w:val="00CA08AA"/>
    <w:rsid w:val="00CA08DC"/>
    <w:rsid w:val="00CA0C07"/>
    <w:rsid w:val="00CA0E59"/>
    <w:rsid w:val="00CA14AF"/>
    <w:rsid w:val="00CA22AC"/>
    <w:rsid w:val="00CA2E35"/>
    <w:rsid w:val="00CA3342"/>
    <w:rsid w:val="00CA3809"/>
    <w:rsid w:val="00CA386F"/>
    <w:rsid w:val="00CA47B3"/>
    <w:rsid w:val="00CA496D"/>
    <w:rsid w:val="00CA4F6B"/>
    <w:rsid w:val="00CA5118"/>
    <w:rsid w:val="00CA5202"/>
    <w:rsid w:val="00CA5447"/>
    <w:rsid w:val="00CA63CB"/>
    <w:rsid w:val="00CA6649"/>
    <w:rsid w:val="00CA6906"/>
    <w:rsid w:val="00CA6B85"/>
    <w:rsid w:val="00CA6E3B"/>
    <w:rsid w:val="00CA77F1"/>
    <w:rsid w:val="00CA7B17"/>
    <w:rsid w:val="00CA7CFE"/>
    <w:rsid w:val="00CA7F57"/>
    <w:rsid w:val="00CB0084"/>
    <w:rsid w:val="00CB10D3"/>
    <w:rsid w:val="00CB14A8"/>
    <w:rsid w:val="00CB18CE"/>
    <w:rsid w:val="00CB192A"/>
    <w:rsid w:val="00CB1D16"/>
    <w:rsid w:val="00CB2214"/>
    <w:rsid w:val="00CB2326"/>
    <w:rsid w:val="00CB233A"/>
    <w:rsid w:val="00CB2409"/>
    <w:rsid w:val="00CB279D"/>
    <w:rsid w:val="00CB34ED"/>
    <w:rsid w:val="00CB3533"/>
    <w:rsid w:val="00CB37EF"/>
    <w:rsid w:val="00CB4162"/>
    <w:rsid w:val="00CB428C"/>
    <w:rsid w:val="00CB44D4"/>
    <w:rsid w:val="00CB490C"/>
    <w:rsid w:val="00CB50A6"/>
    <w:rsid w:val="00CB50B9"/>
    <w:rsid w:val="00CB52CE"/>
    <w:rsid w:val="00CB55DD"/>
    <w:rsid w:val="00CB59C3"/>
    <w:rsid w:val="00CB5AF5"/>
    <w:rsid w:val="00CB615A"/>
    <w:rsid w:val="00CB63F2"/>
    <w:rsid w:val="00CB6872"/>
    <w:rsid w:val="00CB6E8A"/>
    <w:rsid w:val="00CB71F9"/>
    <w:rsid w:val="00CB733B"/>
    <w:rsid w:val="00CB79E9"/>
    <w:rsid w:val="00CB7FCE"/>
    <w:rsid w:val="00CC006F"/>
    <w:rsid w:val="00CC01FD"/>
    <w:rsid w:val="00CC0691"/>
    <w:rsid w:val="00CC0EEC"/>
    <w:rsid w:val="00CC17FE"/>
    <w:rsid w:val="00CC19DC"/>
    <w:rsid w:val="00CC1B5A"/>
    <w:rsid w:val="00CC1EAA"/>
    <w:rsid w:val="00CC1F4F"/>
    <w:rsid w:val="00CC2276"/>
    <w:rsid w:val="00CC22E7"/>
    <w:rsid w:val="00CC2871"/>
    <w:rsid w:val="00CC2E77"/>
    <w:rsid w:val="00CC2F5A"/>
    <w:rsid w:val="00CC410C"/>
    <w:rsid w:val="00CC4238"/>
    <w:rsid w:val="00CC483B"/>
    <w:rsid w:val="00CC4967"/>
    <w:rsid w:val="00CC4A2E"/>
    <w:rsid w:val="00CC4D79"/>
    <w:rsid w:val="00CC52B8"/>
    <w:rsid w:val="00CC530F"/>
    <w:rsid w:val="00CC536E"/>
    <w:rsid w:val="00CC5720"/>
    <w:rsid w:val="00CC59B1"/>
    <w:rsid w:val="00CC5D20"/>
    <w:rsid w:val="00CC6148"/>
    <w:rsid w:val="00CC6DB8"/>
    <w:rsid w:val="00CC7410"/>
    <w:rsid w:val="00CD07A1"/>
    <w:rsid w:val="00CD0F38"/>
    <w:rsid w:val="00CD15C4"/>
    <w:rsid w:val="00CD1829"/>
    <w:rsid w:val="00CD18E7"/>
    <w:rsid w:val="00CD1E7A"/>
    <w:rsid w:val="00CD1ED8"/>
    <w:rsid w:val="00CD20C9"/>
    <w:rsid w:val="00CD223B"/>
    <w:rsid w:val="00CD263B"/>
    <w:rsid w:val="00CD2AFB"/>
    <w:rsid w:val="00CD2CD8"/>
    <w:rsid w:val="00CD2F2F"/>
    <w:rsid w:val="00CD2F3E"/>
    <w:rsid w:val="00CD2FCA"/>
    <w:rsid w:val="00CD2FDA"/>
    <w:rsid w:val="00CD3260"/>
    <w:rsid w:val="00CD4142"/>
    <w:rsid w:val="00CD44BA"/>
    <w:rsid w:val="00CD4523"/>
    <w:rsid w:val="00CD4C72"/>
    <w:rsid w:val="00CD4E0F"/>
    <w:rsid w:val="00CD4F6B"/>
    <w:rsid w:val="00CD5254"/>
    <w:rsid w:val="00CD52A8"/>
    <w:rsid w:val="00CD558C"/>
    <w:rsid w:val="00CD593C"/>
    <w:rsid w:val="00CD5BDE"/>
    <w:rsid w:val="00CD606E"/>
    <w:rsid w:val="00CD61D8"/>
    <w:rsid w:val="00CD64CB"/>
    <w:rsid w:val="00CD6654"/>
    <w:rsid w:val="00CD6E93"/>
    <w:rsid w:val="00CD7419"/>
    <w:rsid w:val="00CD7958"/>
    <w:rsid w:val="00CD79E8"/>
    <w:rsid w:val="00CD7ECE"/>
    <w:rsid w:val="00CE013F"/>
    <w:rsid w:val="00CE11B0"/>
    <w:rsid w:val="00CE1357"/>
    <w:rsid w:val="00CE1434"/>
    <w:rsid w:val="00CE1676"/>
    <w:rsid w:val="00CE25BE"/>
    <w:rsid w:val="00CE2A44"/>
    <w:rsid w:val="00CE2C3B"/>
    <w:rsid w:val="00CE2D25"/>
    <w:rsid w:val="00CE2ED2"/>
    <w:rsid w:val="00CE381E"/>
    <w:rsid w:val="00CE3C4E"/>
    <w:rsid w:val="00CE3E99"/>
    <w:rsid w:val="00CE44B7"/>
    <w:rsid w:val="00CE46DD"/>
    <w:rsid w:val="00CE4FCB"/>
    <w:rsid w:val="00CE52D8"/>
    <w:rsid w:val="00CE55A7"/>
    <w:rsid w:val="00CE5EAB"/>
    <w:rsid w:val="00CE69F1"/>
    <w:rsid w:val="00CE7127"/>
    <w:rsid w:val="00CE75A3"/>
    <w:rsid w:val="00CE760D"/>
    <w:rsid w:val="00CE7643"/>
    <w:rsid w:val="00CE7695"/>
    <w:rsid w:val="00CE77F1"/>
    <w:rsid w:val="00CE7959"/>
    <w:rsid w:val="00CE7B25"/>
    <w:rsid w:val="00CE7C4B"/>
    <w:rsid w:val="00CF02B2"/>
    <w:rsid w:val="00CF0504"/>
    <w:rsid w:val="00CF0839"/>
    <w:rsid w:val="00CF0BE5"/>
    <w:rsid w:val="00CF0CFF"/>
    <w:rsid w:val="00CF0F4A"/>
    <w:rsid w:val="00CF104A"/>
    <w:rsid w:val="00CF1834"/>
    <w:rsid w:val="00CF1844"/>
    <w:rsid w:val="00CF222B"/>
    <w:rsid w:val="00CF333E"/>
    <w:rsid w:val="00CF34BA"/>
    <w:rsid w:val="00CF3B4A"/>
    <w:rsid w:val="00CF3DA9"/>
    <w:rsid w:val="00CF49A8"/>
    <w:rsid w:val="00CF4E3C"/>
    <w:rsid w:val="00CF502E"/>
    <w:rsid w:val="00CF5217"/>
    <w:rsid w:val="00CF59E3"/>
    <w:rsid w:val="00CF5EF8"/>
    <w:rsid w:val="00CF60E9"/>
    <w:rsid w:val="00CF61ED"/>
    <w:rsid w:val="00CF64AA"/>
    <w:rsid w:val="00CF66BB"/>
    <w:rsid w:val="00CF6920"/>
    <w:rsid w:val="00CF6AA5"/>
    <w:rsid w:val="00CF6B21"/>
    <w:rsid w:val="00CF6E4A"/>
    <w:rsid w:val="00CF7857"/>
    <w:rsid w:val="00CF7F7B"/>
    <w:rsid w:val="00CF7F83"/>
    <w:rsid w:val="00CF7FE8"/>
    <w:rsid w:val="00D00028"/>
    <w:rsid w:val="00D00249"/>
    <w:rsid w:val="00D002C4"/>
    <w:rsid w:val="00D00467"/>
    <w:rsid w:val="00D00758"/>
    <w:rsid w:val="00D007DF"/>
    <w:rsid w:val="00D00B60"/>
    <w:rsid w:val="00D00DD1"/>
    <w:rsid w:val="00D01A0D"/>
    <w:rsid w:val="00D01D0D"/>
    <w:rsid w:val="00D01ED7"/>
    <w:rsid w:val="00D01EEF"/>
    <w:rsid w:val="00D0205D"/>
    <w:rsid w:val="00D0271F"/>
    <w:rsid w:val="00D028DA"/>
    <w:rsid w:val="00D028EE"/>
    <w:rsid w:val="00D02BD6"/>
    <w:rsid w:val="00D03A37"/>
    <w:rsid w:val="00D03A84"/>
    <w:rsid w:val="00D03AE3"/>
    <w:rsid w:val="00D03D5F"/>
    <w:rsid w:val="00D047EA"/>
    <w:rsid w:val="00D04CA5"/>
    <w:rsid w:val="00D0500A"/>
    <w:rsid w:val="00D050B7"/>
    <w:rsid w:val="00D05389"/>
    <w:rsid w:val="00D05794"/>
    <w:rsid w:val="00D059F5"/>
    <w:rsid w:val="00D06204"/>
    <w:rsid w:val="00D06A7E"/>
    <w:rsid w:val="00D06D0F"/>
    <w:rsid w:val="00D07437"/>
    <w:rsid w:val="00D07F6F"/>
    <w:rsid w:val="00D10700"/>
    <w:rsid w:val="00D10960"/>
    <w:rsid w:val="00D10AD5"/>
    <w:rsid w:val="00D10F9A"/>
    <w:rsid w:val="00D112CC"/>
    <w:rsid w:val="00D116DB"/>
    <w:rsid w:val="00D1177D"/>
    <w:rsid w:val="00D11F67"/>
    <w:rsid w:val="00D11F72"/>
    <w:rsid w:val="00D12149"/>
    <w:rsid w:val="00D124FC"/>
    <w:rsid w:val="00D126F8"/>
    <w:rsid w:val="00D1294D"/>
    <w:rsid w:val="00D12C34"/>
    <w:rsid w:val="00D12D8E"/>
    <w:rsid w:val="00D13446"/>
    <w:rsid w:val="00D13479"/>
    <w:rsid w:val="00D136E4"/>
    <w:rsid w:val="00D140C6"/>
    <w:rsid w:val="00D142DF"/>
    <w:rsid w:val="00D14454"/>
    <w:rsid w:val="00D14CD6"/>
    <w:rsid w:val="00D156A0"/>
    <w:rsid w:val="00D156BC"/>
    <w:rsid w:val="00D15786"/>
    <w:rsid w:val="00D1594E"/>
    <w:rsid w:val="00D15A86"/>
    <w:rsid w:val="00D15DC3"/>
    <w:rsid w:val="00D166FA"/>
    <w:rsid w:val="00D16B17"/>
    <w:rsid w:val="00D16DA5"/>
    <w:rsid w:val="00D16DB3"/>
    <w:rsid w:val="00D17075"/>
    <w:rsid w:val="00D17300"/>
    <w:rsid w:val="00D174E6"/>
    <w:rsid w:val="00D17F93"/>
    <w:rsid w:val="00D20040"/>
    <w:rsid w:val="00D20220"/>
    <w:rsid w:val="00D20483"/>
    <w:rsid w:val="00D20747"/>
    <w:rsid w:val="00D20AE1"/>
    <w:rsid w:val="00D20FCE"/>
    <w:rsid w:val="00D21048"/>
    <w:rsid w:val="00D21296"/>
    <w:rsid w:val="00D2134D"/>
    <w:rsid w:val="00D217B4"/>
    <w:rsid w:val="00D21A05"/>
    <w:rsid w:val="00D21B4F"/>
    <w:rsid w:val="00D21C3C"/>
    <w:rsid w:val="00D22169"/>
    <w:rsid w:val="00D22180"/>
    <w:rsid w:val="00D227FD"/>
    <w:rsid w:val="00D22945"/>
    <w:rsid w:val="00D232F9"/>
    <w:rsid w:val="00D24039"/>
    <w:rsid w:val="00D246E1"/>
    <w:rsid w:val="00D246FE"/>
    <w:rsid w:val="00D24C81"/>
    <w:rsid w:val="00D24E63"/>
    <w:rsid w:val="00D24F2D"/>
    <w:rsid w:val="00D250AF"/>
    <w:rsid w:val="00D253C7"/>
    <w:rsid w:val="00D257DD"/>
    <w:rsid w:val="00D257F5"/>
    <w:rsid w:val="00D25871"/>
    <w:rsid w:val="00D25937"/>
    <w:rsid w:val="00D25A83"/>
    <w:rsid w:val="00D26B41"/>
    <w:rsid w:val="00D26BE7"/>
    <w:rsid w:val="00D27107"/>
    <w:rsid w:val="00D272BF"/>
    <w:rsid w:val="00D275C1"/>
    <w:rsid w:val="00D276A0"/>
    <w:rsid w:val="00D3055F"/>
    <w:rsid w:val="00D30760"/>
    <w:rsid w:val="00D3084C"/>
    <w:rsid w:val="00D308AF"/>
    <w:rsid w:val="00D308EE"/>
    <w:rsid w:val="00D30B2A"/>
    <w:rsid w:val="00D31311"/>
    <w:rsid w:val="00D31D8F"/>
    <w:rsid w:val="00D320E1"/>
    <w:rsid w:val="00D32197"/>
    <w:rsid w:val="00D323EC"/>
    <w:rsid w:val="00D32650"/>
    <w:rsid w:val="00D3266C"/>
    <w:rsid w:val="00D32C17"/>
    <w:rsid w:val="00D32E5D"/>
    <w:rsid w:val="00D333A9"/>
    <w:rsid w:val="00D334E3"/>
    <w:rsid w:val="00D33A14"/>
    <w:rsid w:val="00D33CFE"/>
    <w:rsid w:val="00D347C3"/>
    <w:rsid w:val="00D349BF"/>
    <w:rsid w:val="00D34C73"/>
    <w:rsid w:val="00D35B55"/>
    <w:rsid w:val="00D361EB"/>
    <w:rsid w:val="00D37D57"/>
    <w:rsid w:val="00D4036A"/>
    <w:rsid w:val="00D403BC"/>
    <w:rsid w:val="00D40936"/>
    <w:rsid w:val="00D40BDC"/>
    <w:rsid w:val="00D411F5"/>
    <w:rsid w:val="00D41608"/>
    <w:rsid w:val="00D41783"/>
    <w:rsid w:val="00D420CB"/>
    <w:rsid w:val="00D421E5"/>
    <w:rsid w:val="00D423B1"/>
    <w:rsid w:val="00D42479"/>
    <w:rsid w:val="00D42534"/>
    <w:rsid w:val="00D4269F"/>
    <w:rsid w:val="00D427CD"/>
    <w:rsid w:val="00D42ABE"/>
    <w:rsid w:val="00D42E5F"/>
    <w:rsid w:val="00D42F9B"/>
    <w:rsid w:val="00D4301B"/>
    <w:rsid w:val="00D4339C"/>
    <w:rsid w:val="00D43A25"/>
    <w:rsid w:val="00D43ABE"/>
    <w:rsid w:val="00D43CE0"/>
    <w:rsid w:val="00D43CF9"/>
    <w:rsid w:val="00D43D72"/>
    <w:rsid w:val="00D4447D"/>
    <w:rsid w:val="00D44C3E"/>
    <w:rsid w:val="00D44C9A"/>
    <w:rsid w:val="00D451EE"/>
    <w:rsid w:val="00D4548C"/>
    <w:rsid w:val="00D45AED"/>
    <w:rsid w:val="00D45C1D"/>
    <w:rsid w:val="00D45E45"/>
    <w:rsid w:val="00D45E7A"/>
    <w:rsid w:val="00D46034"/>
    <w:rsid w:val="00D46546"/>
    <w:rsid w:val="00D4695A"/>
    <w:rsid w:val="00D469A0"/>
    <w:rsid w:val="00D47118"/>
    <w:rsid w:val="00D47596"/>
    <w:rsid w:val="00D47A4F"/>
    <w:rsid w:val="00D47E32"/>
    <w:rsid w:val="00D47E64"/>
    <w:rsid w:val="00D50374"/>
    <w:rsid w:val="00D503F0"/>
    <w:rsid w:val="00D5040D"/>
    <w:rsid w:val="00D5086C"/>
    <w:rsid w:val="00D50CE9"/>
    <w:rsid w:val="00D51165"/>
    <w:rsid w:val="00D51339"/>
    <w:rsid w:val="00D51903"/>
    <w:rsid w:val="00D5195B"/>
    <w:rsid w:val="00D51ADC"/>
    <w:rsid w:val="00D51BAB"/>
    <w:rsid w:val="00D51DEF"/>
    <w:rsid w:val="00D5214D"/>
    <w:rsid w:val="00D523CF"/>
    <w:rsid w:val="00D5253B"/>
    <w:rsid w:val="00D52769"/>
    <w:rsid w:val="00D52C1F"/>
    <w:rsid w:val="00D53957"/>
    <w:rsid w:val="00D53A2D"/>
    <w:rsid w:val="00D53B2E"/>
    <w:rsid w:val="00D54248"/>
    <w:rsid w:val="00D54B96"/>
    <w:rsid w:val="00D54DDE"/>
    <w:rsid w:val="00D54EB7"/>
    <w:rsid w:val="00D5540C"/>
    <w:rsid w:val="00D55923"/>
    <w:rsid w:val="00D560E8"/>
    <w:rsid w:val="00D56152"/>
    <w:rsid w:val="00D57022"/>
    <w:rsid w:val="00D570CC"/>
    <w:rsid w:val="00D573D1"/>
    <w:rsid w:val="00D5758E"/>
    <w:rsid w:val="00D578B1"/>
    <w:rsid w:val="00D57A9B"/>
    <w:rsid w:val="00D604E6"/>
    <w:rsid w:val="00D60630"/>
    <w:rsid w:val="00D608C4"/>
    <w:rsid w:val="00D6099F"/>
    <w:rsid w:val="00D609EB"/>
    <w:rsid w:val="00D6110F"/>
    <w:rsid w:val="00D61701"/>
    <w:rsid w:val="00D61F96"/>
    <w:rsid w:val="00D62568"/>
    <w:rsid w:val="00D62750"/>
    <w:rsid w:val="00D628AC"/>
    <w:rsid w:val="00D62945"/>
    <w:rsid w:val="00D62BDC"/>
    <w:rsid w:val="00D62E4D"/>
    <w:rsid w:val="00D6466F"/>
    <w:rsid w:val="00D64CAF"/>
    <w:rsid w:val="00D6509A"/>
    <w:rsid w:val="00D655D8"/>
    <w:rsid w:val="00D65608"/>
    <w:rsid w:val="00D65698"/>
    <w:rsid w:val="00D65F39"/>
    <w:rsid w:val="00D663A8"/>
    <w:rsid w:val="00D665D9"/>
    <w:rsid w:val="00D66685"/>
    <w:rsid w:val="00D66E55"/>
    <w:rsid w:val="00D66E78"/>
    <w:rsid w:val="00D670B2"/>
    <w:rsid w:val="00D676F2"/>
    <w:rsid w:val="00D678F1"/>
    <w:rsid w:val="00D67A44"/>
    <w:rsid w:val="00D67C09"/>
    <w:rsid w:val="00D67CBF"/>
    <w:rsid w:val="00D701D7"/>
    <w:rsid w:val="00D705F6"/>
    <w:rsid w:val="00D70707"/>
    <w:rsid w:val="00D7094C"/>
    <w:rsid w:val="00D70CAB"/>
    <w:rsid w:val="00D70EE7"/>
    <w:rsid w:val="00D710CE"/>
    <w:rsid w:val="00D7117D"/>
    <w:rsid w:val="00D71445"/>
    <w:rsid w:val="00D7164D"/>
    <w:rsid w:val="00D71B53"/>
    <w:rsid w:val="00D71C88"/>
    <w:rsid w:val="00D71DF5"/>
    <w:rsid w:val="00D7215E"/>
    <w:rsid w:val="00D723FE"/>
    <w:rsid w:val="00D7256D"/>
    <w:rsid w:val="00D72A04"/>
    <w:rsid w:val="00D72A62"/>
    <w:rsid w:val="00D72B2A"/>
    <w:rsid w:val="00D72D27"/>
    <w:rsid w:val="00D7330C"/>
    <w:rsid w:val="00D7380E"/>
    <w:rsid w:val="00D743DB"/>
    <w:rsid w:val="00D745B8"/>
    <w:rsid w:val="00D7465A"/>
    <w:rsid w:val="00D74ACF"/>
    <w:rsid w:val="00D75547"/>
    <w:rsid w:val="00D75773"/>
    <w:rsid w:val="00D75BDE"/>
    <w:rsid w:val="00D7624A"/>
    <w:rsid w:val="00D7634D"/>
    <w:rsid w:val="00D769B9"/>
    <w:rsid w:val="00D775CA"/>
    <w:rsid w:val="00D77C7D"/>
    <w:rsid w:val="00D77C8A"/>
    <w:rsid w:val="00D77D7B"/>
    <w:rsid w:val="00D80092"/>
    <w:rsid w:val="00D80A31"/>
    <w:rsid w:val="00D80D71"/>
    <w:rsid w:val="00D815DA"/>
    <w:rsid w:val="00D81704"/>
    <w:rsid w:val="00D81BA5"/>
    <w:rsid w:val="00D8240B"/>
    <w:rsid w:val="00D829C7"/>
    <w:rsid w:val="00D82C75"/>
    <w:rsid w:val="00D8354E"/>
    <w:rsid w:val="00D83598"/>
    <w:rsid w:val="00D83605"/>
    <w:rsid w:val="00D83DAB"/>
    <w:rsid w:val="00D83FFC"/>
    <w:rsid w:val="00D840E3"/>
    <w:rsid w:val="00D841C2"/>
    <w:rsid w:val="00D847D1"/>
    <w:rsid w:val="00D84C7E"/>
    <w:rsid w:val="00D84E27"/>
    <w:rsid w:val="00D85586"/>
    <w:rsid w:val="00D855EE"/>
    <w:rsid w:val="00D85C1F"/>
    <w:rsid w:val="00D8607A"/>
    <w:rsid w:val="00D862DF"/>
    <w:rsid w:val="00D86445"/>
    <w:rsid w:val="00D86A6C"/>
    <w:rsid w:val="00D86AAA"/>
    <w:rsid w:val="00D8748D"/>
    <w:rsid w:val="00D87DFE"/>
    <w:rsid w:val="00D90E49"/>
    <w:rsid w:val="00D90EF7"/>
    <w:rsid w:val="00D910F1"/>
    <w:rsid w:val="00D912B2"/>
    <w:rsid w:val="00D91476"/>
    <w:rsid w:val="00D9147D"/>
    <w:rsid w:val="00D915C7"/>
    <w:rsid w:val="00D9176B"/>
    <w:rsid w:val="00D919A5"/>
    <w:rsid w:val="00D91B57"/>
    <w:rsid w:val="00D91B6E"/>
    <w:rsid w:val="00D91EDC"/>
    <w:rsid w:val="00D92147"/>
    <w:rsid w:val="00D92313"/>
    <w:rsid w:val="00D92AA2"/>
    <w:rsid w:val="00D93082"/>
    <w:rsid w:val="00D930A7"/>
    <w:rsid w:val="00D930B1"/>
    <w:rsid w:val="00D9396A"/>
    <w:rsid w:val="00D94B94"/>
    <w:rsid w:val="00D94F8B"/>
    <w:rsid w:val="00D95264"/>
    <w:rsid w:val="00D9535B"/>
    <w:rsid w:val="00D957D7"/>
    <w:rsid w:val="00D95EEE"/>
    <w:rsid w:val="00D961AE"/>
    <w:rsid w:val="00D9628F"/>
    <w:rsid w:val="00D966B8"/>
    <w:rsid w:val="00D9693A"/>
    <w:rsid w:val="00D96A2F"/>
    <w:rsid w:val="00D96BFE"/>
    <w:rsid w:val="00D96DF9"/>
    <w:rsid w:val="00D9706C"/>
    <w:rsid w:val="00D97089"/>
    <w:rsid w:val="00D97417"/>
    <w:rsid w:val="00D9795C"/>
    <w:rsid w:val="00D97C36"/>
    <w:rsid w:val="00D97EC6"/>
    <w:rsid w:val="00DA0B2E"/>
    <w:rsid w:val="00DA0E6E"/>
    <w:rsid w:val="00DA102B"/>
    <w:rsid w:val="00DA13B1"/>
    <w:rsid w:val="00DA1C18"/>
    <w:rsid w:val="00DA1CD5"/>
    <w:rsid w:val="00DA2053"/>
    <w:rsid w:val="00DA25C0"/>
    <w:rsid w:val="00DA2E26"/>
    <w:rsid w:val="00DA30B0"/>
    <w:rsid w:val="00DA33E7"/>
    <w:rsid w:val="00DA3493"/>
    <w:rsid w:val="00DA3732"/>
    <w:rsid w:val="00DA3A72"/>
    <w:rsid w:val="00DA3B2F"/>
    <w:rsid w:val="00DA4573"/>
    <w:rsid w:val="00DA4646"/>
    <w:rsid w:val="00DA4B04"/>
    <w:rsid w:val="00DA5711"/>
    <w:rsid w:val="00DA5722"/>
    <w:rsid w:val="00DA5A96"/>
    <w:rsid w:val="00DA5D7B"/>
    <w:rsid w:val="00DA5ED4"/>
    <w:rsid w:val="00DA6112"/>
    <w:rsid w:val="00DA666C"/>
    <w:rsid w:val="00DA67B2"/>
    <w:rsid w:val="00DA689B"/>
    <w:rsid w:val="00DA74FB"/>
    <w:rsid w:val="00DA7538"/>
    <w:rsid w:val="00DA7838"/>
    <w:rsid w:val="00DA78B0"/>
    <w:rsid w:val="00DA7CA1"/>
    <w:rsid w:val="00DB075F"/>
    <w:rsid w:val="00DB0809"/>
    <w:rsid w:val="00DB0F50"/>
    <w:rsid w:val="00DB10C8"/>
    <w:rsid w:val="00DB1293"/>
    <w:rsid w:val="00DB16B5"/>
    <w:rsid w:val="00DB173C"/>
    <w:rsid w:val="00DB1863"/>
    <w:rsid w:val="00DB1A65"/>
    <w:rsid w:val="00DB1FF1"/>
    <w:rsid w:val="00DB228E"/>
    <w:rsid w:val="00DB2A4E"/>
    <w:rsid w:val="00DB388D"/>
    <w:rsid w:val="00DB3D7E"/>
    <w:rsid w:val="00DB42E1"/>
    <w:rsid w:val="00DB4B8B"/>
    <w:rsid w:val="00DB4C4A"/>
    <w:rsid w:val="00DB529F"/>
    <w:rsid w:val="00DB5378"/>
    <w:rsid w:val="00DB5412"/>
    <w:rsid w:val="00DB5458"/>
    <w:rsid w:val="00DB5A01"/>
    <w:rsid w:val="00DB67D4"/>
    <w:rsid w:val="00DB67DA"/>
    <w:rsid w:val="00DB68DE"/>
    <w:rsid w:val="00DB6F7F"/>
    <w:rsid w:val="00DB6FEC"/>
    <w:rsid w:val="00DB72AC"/>
    <w:rsid w:val="00DB7375"/>
    <w:rsid w:val="00DB7538"/>
    <w:rsid w:val="00DC00EE"/>
    <w:rsid w:val="00DC03BD"/>
    <w:rsid w:val="00DC0BCF"/>
    <w:rsid w:val="00DC0EB9"/>
    <w:rsid w:val="00DC0F80"/>
    <w:rsid w:val="00DC1172"/>
    <w:rsid w:val="00DC14B6"/>
    <w:rsid w:val="00DC1537"/>
    <w:rsid w:val="00DC162D"/>
    <w:rsid w:val="00DC191C"/>
    <w:rsid w:val="00DC1EB4"/>
    <w:rsid w:val="00DC22C7"/>
    <w:rsid w:val="00DC25A1"/>
    <w:rsid w:val="00DC261F"/>
    <w:rsid w:val="00DC266A"/>
    <w:rsid w:val="00DC28AA"/>
    <w:rsid w:val="00DC29D1"/>
    <w:rsid w:val="00DC2A53"/>
    <w:rsid w:val="00DC2A67"/>
    <w:rsid w:val="00DC2D78"/>
    <w:rsid w:val="00DC34CC"/>
    <w:rsid w:val="00DC3A09"/>
    <w:rsid w:val="00DC3C31"/>
    <w:rsid w:val="00DC3F76"/>
    <w:rsid w:val="00DC44BD"/>
    <w:rsid w:val="00DC4CE0"/>
    <w:rsid w:val="00DC4D98"/>
    <w:rsid w:val="00DC511A"/>
    <w:rsid w:val="00DC5252"/>
    <w:rsid w:val="00DC5560"/>
    <w:rsid w:val="00DC57D7"/>
    <w:rsid w:val="00DC5AED"/>
    <w:rsid w:val="00DC673B"/>
    <w:rsid w:val="00DC6962"/>
    <w:rsid w:val="00DC6A97"/>
    <w:rsid w:val="00DC6C31"/>
    <w:rsid w:val="00DC74B2"/>
    <w:rsid w:val="00DC7FE1"/>
    <w:rsid w:val="00DD07B3"/>
    <w:rsid w:val="00DD0A0D"/>
    <w:rsid w:val="00DD1E37"/>
    <w:rsid w:val="00DD1EBE"/>
    <w:rsid w:val="00DD2249"/>
    <w:rsid w:val="00DD24F0"/>
    <w:rsid w:val="00DD2592"/>
    <w:rsid w:val="00DD2CEC"/>
    <w:rsid w:val="00DD346B"/>
    <w:rsid w:val="00DD3B69"/>
    <w:rsid w:val="00DD3D64"/>
    <w:rsid w:val="00DD4040"/>
    <w:rsid w:val="00DD43D2"/>
    <w:rsid w:val="00DD4595"/>
    <w:rsid w:val="00DD4820"/>
    <w:rsid w:val="00DD4A51"/>
    <w:rsid w:val="00DD4F75"/>
    <w:rsid w:val="00DD51DE"/>
    <w:rsid w:val="00DD52AA"/>
    <w:rsid w:val="00DD5376"/>
    <w:rsid w:val="00DD5F80"/>
    <w:rsid w:val="00DD636A"/>
    <w:rsid w:val="00DD6523"/>
    <w:rsid w:val="00DD6B68"/>
    <w:rsid w:val="00DD71DB"/>
    <w:rsid w:val="00DD7224"/>
    <w:rsid w:val="00DD7446"/>
    <w:rsid w:val="00DE02DE"/>
    <w:rsid w:val="00DE033B"/>
    <w:rsid w:val="00DE06E1"/>
    <w:rsid w:val="00DE08E7"/>
    <w:rsid w:val="00DE0E03"/>
    <w:rsid w:val="00DE0F25"/>
    <w:rsid w:val="00DE1D9A"/>
    <w:rsid w:val="00DE1F4C"/>
    <w:rsid w:val="00DE1F9F"/>
    <w:rsid w:val="00DE3239"/>
    <w:rsid w:val="00DE37BA"/>
    <w:rsid w:val="00DE3966"/>
    <w:rsid w:val="00DE3B7B"/>
    <w:rsid w:val="00DE4470"/>
    <w:rsid w:val="00DE45CD"/>
    <w:rsid w:val="00DE489B"/>
    <w:rsid w:val="00DE4977"/>
    <w:rsid w:val="00DE4B11"/>
    <w:rsid w:val="00DE4B79"/>
    <w:rsid w:val="00DE4EE8"/>
    <w:rsid w:val="00DE58B9"/>
    <w:rsid w:val="00DE6400"/>
    <w:rsid w:val="00DE64F8"/>
    <w:rsid w:val="00DE660C"/>
    <w:rsid w:val="00DE6693"/>
    <w:rsid w:val="00DE69ED"/>
    <w:rsid w:val="00DE6DD1"/>
    <w:rsid w:val="00DE6FCE"/>
    <w:rsid w:val="00DE72AC"/>
    <w:rsid w:val="00DE7405"/>
    <w:rsid w:val="00DE74AC"/>
    <w:rsid w:val="00DE7966"/>
    <w:rsid w:val="00DE7BB3"/>
    <w:rsid w:val="00DE7C9B"/>
    <w:rsid w:val="00DE7DDE"/>
    <w:rsid w:val="00DE7E06"/>
    <w:rsid w:val="00DE7F39"/>
    <w:rsid w:val="00DF090C"/>
    <w:rsid w:val="00DF0D1B"/>
    <w:rsid w:val="00DF0E7D"/>
    <w:rsid w:val="00DF1250"/>
    <w:rsid w:val="00DF182A"/>
    <w:rsid w:val="00DF2079"/>
    <w:rsid w:val="00DF212D"/>
    <w:rsid w:val="00DF2330"/>
    <w:rsid w:val="00DF27A4"/>
    <w:rsid w:val="00DF28CF"/>
    <w:rsid w:val="00DF2D9A"/>
    <w:rsid w:val="00DF310B"/>
    <w:rsid w:val="00DF31C9"/>
    <w:rsid w:val="00DF3890"/>
    <w:rsid w:val="00DF390B"/>
    <w:rsid w:val="00DF3D39"/>
    <w:rsid w:val="00DF3E84"/>
    <w:rsid w:val="00DF3F7F"/>
    <w:rsid w:val="00DF40C8"/>
    <w:rsid w:val="00DF41A8"/>
    <w:rsid w:val="00DF4494"/>
    <w:rsid w:val="00DF4849"/>
    <w:rsid w:val="00DF48F0"/>
    <w:rsid w:val="00DF50D9"/>
    <w:rsid w:val="00DF5D67"/>
    <w:rsid w:val="00DF610C"/>
    <w:rsid w:val="00DF642F"/>
    <w:rsid w:val="00DF65A4"/>
    <w:rsid w:val="00DF666F"/>
    <w:rsid w:val="00DF6880"/>
    <w:rsid w:val="00DF70E6"/>
    <w:rsid w:val="00DF76F4"/>
    <w:rsid w:val="00DF7A59"/>
    <w:rsid w:val="00E009B8"/>
    <w:rsid w:val="00E00C85"/>
    <w:rsid w:val="00E00CC7"/>
    <w:rsid w:val="00E00ECD"/>
    <w:rsid w:val="00E01E5D"/>
    <w:rsid w:val="00E021F1"/>
    <w:rsid w:val="00E026E7"/>
    <w:rsid w:val="00E02893"/>
    <w:rsid w:val="00E029C9"/>
    <w:rsid w:val="00E02FD4"/>
    <w:rsid w:val="00E03127"/>
    <w:rsid w:val="00E0315E"/>
    <w:rsid w:val="00E031B9"/>
    <w:rsid w:val="00E03217"/>
    <w:rsid w:val="00E03253"/>
    <w:rsid w:val="00E03454"/>
    <w:rsid w:val="00E038B4"/>
    <w:rsid w:val="00E039D7"/>
    <w:rsid w:val="00E03AA5"/>
    <w:rsid w:val="00E04148"/>
    <w:rsid w:val="00E04423"/>
    <w:rsid w:val="00E0449D"/>
    <w:rsid w:val="00E0468C"/>
    <w:rsid w:val="00E049B3"/>
    <w:rsid w:val="00E049E4"/>
    <w:rsid w:val="00E04B08"/>
    <w:rsid w:val="00E0574F"/>
    <w:rsid w:val="00E05939"/>
    <w:rsid w:val="00E0595D"/>
    <w:rsid w:val="00E05C79"/>
    <w:rsid w:val="00E05D61"/>
    <w:rsid w:val="00E05DEC"/>
    <w:rsid w:val="00E05ECF"/>
    <w:rsid w:val="00E06059"/>
    <w:rsid w:val="00E062D0"/>
    <w:rsid w:val="00E06B8B"/>
    <w:rsid w:val="00E074AA"/>
    <w:rsid w:val="00E077B5"/>
    <w:rsid w:val="00E10943"/>
    <w:rsid w:val="00E10BFF"/>
    <w:rsid w:val="00E10CD4"/>
    <w:rsid w:val="00E11860"/>
    <w:rsid w:val="00E11ECD"/>
    <w:rsid w:val="00E120E4"/>
    <w:rsid w:val="00E12C55"/>
    <w:rsid w:val="00E136AC"/>
    <w:rsid w:val="00E136EE"/>
    <w:rsid w:val="00E138A9"/>
    <w:rsid w:val="00E13C45"/>
    <w:rsid w:val="00E13F44"/>
    <w:rsid w:val="00E13F86"/>
    <w:rsid w:val="00E148FB"/>
    <w:rsid w:val="00E14A09"/>
    <w:rsid w:val="00E14B27"/>
    <w:rsid w:val="00E14CCE"/>
    <w:rsid w:val="00E156CE"/>
    <w:rsid w:val="00E158E7"/>
    <w:rsid w:val="00E1591D"/>
    <w:rsid w:val="00E15F28"/>
    <w:rsid w:val="00E15FC0"/>
    <w:rsid w:val="00E160CA"/>
    <w:rsid w:val="00E16130"/>
    <w:rsid w:val="00E166ED"/>
    <w:rsid w:val="00E167AD"/>
    <w:rsid w:val="00E16E3E"/>
    <w:rsid w:val="00E170AA"/>
    <w:rsid w:val="00E171C7"/>
    <w:rsid w:val="00E1726E"/>
    <w:rsid w:val="00E17297"/>
    <w:rsid w:val="00E1752C"/>
    <w:rsid w:val="00E176B3"/>
    <w:rsid w:val="00E17BCD"/>
    <w:rsid w:val="00E17DA2"/>
    <w:rsid w:val="00E2003E"/>
    <w:rsid w:val="00E20936"/>
    <w:rsid w:val="00E21D72"/>
    <w:rsid w:val="00E22FD0"/>
    <w:rsid w:val="00E23263"/>
    <w:rsid w:val="00E243C4"/>
    <w:rsid w:val="00E24696"/>
    <w:rsid w:val="00E24BE9"/>
    <w:rsid w:val="00E25773"/>
    <w:rsid w:val="00E258AD"/>
    <w:rsid w:val="00E25BB4"/>
    <w:rsid w:val="00E25C0A"/>
    <w:rsid w:val="00E25DAB"/>
    <w:rsid w:val="00E265C4"/>
    <w:rsid w:val="00E271D1"/>
    <w:rsid w:val="00E27234"/>
    <w:rsid w:val="00E27B3A"/>
    <w:rsid w:val="00E27C0A"/>
    <w:rsid w:val="00E27D30"/>
    <w:rsid w:val="00E304D7"/>
    <w:rsid w:val="00E30611"/>
    <w:rsid w:val="00E308EB"/>
    <w:rsid w:val="00E30B61"/>
    <w:rsid w:val="00E3103E"/>
    <w:rsid w:val="00E315B8"/>
    <w:rsid w:val="00E31800"/>
    <w:rsid w:val="00E31D13"/>
    <w:rsid w:val="00E3209B"/>
    <w:rsid w:val="00E321F2"/>
    <w:rsid w:val="00E32263"/>
    <w:rsid w:val="00E326F8"/>
    <w:rsid w:val="00E327E0"/>
    <w:rsid w:val="00E32BDC"/>
    <w:rsid w:val="00E32C28"/>
    <w:rsid w:val="00E32D15"/>
    <w:rsid w:val="00E32D5D"/>
    <w:rsid w:val="00E32F9B"/>
    <w:rsid w:val="00E33155"/>
    <w:rsid w:val="00E33619"/>
    <w:rsid w:val="00E3361C"/>
    <w:rsid w:val="00E3372B"/>
    <w:rsid w:val="00E339BE"/>
    <w:rsid w:val="00E33B52"/>
    <w:rsid w:val="00E3402D"/>
    <w:rsid w:val="00E34580"/>
    <w:rsid w:val="00E34762"/>
    <w:rsid w:val="00E35575"/>
    <w:rsid w:val="00E35D59"/>
    <w:rsid w:val="00E35E08"/>
    <w:rsid w:val="00E35F3E"/>
    <w:rsid w:val="00E362E3"/>
    <w:rsid w:val="00E36AC7"/>
    <w:rsid w:val="00E36B14"/>
    <w:rsid w:val="00E36E44"/>
    <w:rsid w:val="00E371FE"/>
    <w:rsid w:val="00E37920"/>
    <w:rsid w:val="00E37DBD"/>
    <w:rsid w:val="00E407F9"/>
    <w:rsid w:val="00E4107E"/>
    <w:rsid w:val="00E411AF"/>
    <w:rsid w:val="00E41272"/>
    <w:rsid w:val="00E41299"/>
    <w:rsid w:val="00E415EB"/>
    <w:rsid w:val="00E41C0F"/>
    <w:rsid w:val="00E4209A"/>
    <w:rsid w:val="00E423A8"/>
    <w:rsid w:val="00E426E2"/>
    <w:rsid w:val="00E427DB"/>
    <w:rsid w:val="00E432C9"/>
    <w:rsid w:val="00E43459"/>
    <w:rsid w:val="00E43984"/>
    <w:rsid w:val="00E43CCC"/>
    <w:rsid w:val="00E43EC4"/>
    <w:rsid w:val="00E4402A"/>
    <w:rsid w:val="00E4451C"/>
    <w:rsid w:val="00E44776"/>
    <w:rsid w:val="00E44A72"/>
    <w:rsid w:val="00E44F83"/>
    <w:rsid w:val="00E4582B"/>
    <w:rsid w:val="00E463FA"/>
    <w:rsid w:val="00E4664E"/>
    <w:rsid w:val="00E468CB"/>
    <w:rsid w:val="00E46C76"/>
    <w:rsid w:val="00E46DDC"/>
    <w:rsid w:val="00E47575"/>
    <w:rsid w:val="00E47AAA"/>
    <w:rsid w:val="00E47BC9"/>
    <w:rsid w:val="00E47CE0"/>
    <w:rsid w:val="00E5042D"/>
    <w:rsid w:val="00E50BAF"/>
    <w:rsid w:val="00E50F38"/>
    <w:rsid w:val="00E510BC"/>
    <w:rsid w:val="00E511AA"/>
    <w:rsid w:val="00E513B9"/>
    <w:rsid w:val="00E5181C"/>
    <w:rsid w:val="00E51CEF"/>
    <w:rsid w:val="00E51F1F"/>
    <w:rsid w:val="00E52867"/>
    <w:rsid w:val="00E52EA5"/>
    <w:rsid w:val="00E5376D"/>
    <w:rsid w:val="00E53CAC"/>
    <w:rsid w:val="00E53F98"/>
    <w:rsid w:val="00E5418D"/>
    <w:rsid w:val="00E54F52"/>
    <w:rsid w:val="00E54F54"/>
    <w:rsid w:val="00E551E3"/>
    <w:rsid w:val="00E553E9"/>
    <w:rsid w:val="00E555C7"/>
    <w:rsid w:val="00E558AC"/>
    <w:rsid w:val="00E55958"/>
    <w:rsid w:val="00E55D4C"/>
    <w:rsid w:val="00E55F0B"/>
    <w:rsid w:val="00E55F4E"/>
    <w:rsid w:val="00E56028"/>
    <w:rsid w:val="00E5660F"/>
    <w:rsid w:val="00E566D9"/>
    <w:rsid w:val="00E56C51"/>
    <w:rsid w:val="00E572B6"/>
    <w:rsid w:val="00E5750A"/>
    <w:rsid w:val="00E575ED"/>
    <w:rsid w:val="00E5775D"/>
    <w:rsid w:val="00E57AB7"/>
    <w:rsid w:val="00E57B90"/>
    <w:rsid w:val="00E57CF6"/>
    <w:rsid w:val="00E606CA"/>
    <w:rsid w:val="00E60CCD"/>
    <w:rsid w:val="00E60ED8"/>
    <w:rsid w:val="00E61901"/>
    <w:rsid w:val="00E61C09"/>
    <w:rsid w:val="00E61E71"/>
    <w:rsid w:val="00E62253"/>
    <w:rsid w:val="00E622BC"/>
    <w:rsid w:val="00E63933"/>
    <w:rsid w:val="00E63B41"/>
    <w:rsid w:val="00E63D22"/>
    <w:rsid w:val="00E6424E"/>
    <w:rsid w:val="00E64710"/>
    <w:rsid w:val="00E64C2B"/>
    <w:rsid w:val="00E6560E"/>
    <w:rsid w:val="00E65B65"/>
    <w:rsid w:val="00E662D3"/>
    <w:rsid w:val="00E66332"/>
    <w:rsid w:val="00E674AF"/>
    <w:rsid w:val="00E67D39"/>
    <w:rsid w:val="00E70137"/>
    <w:rsid w:val="00E70338"/>
    <w:rsid w:val="00E70A05"/>
    <w:rsid w:val="00E70AA7"/>
    <w:rsid w:val="00E70AB6"/>
    <w:rsid w:val="00E7102D"/>
    <w:rsid w:val="00E71452"/>
    <w:rsid w:val="00E71C74"/>
    <w:rsid w:val="00E72DD6"/>
    <w:rsid w:val="00E73100"/>
    <w:rsid w:val="00E73B1E"/>
    <w:rsid w:val="00E7420C"/>
    <w:rsid w:val="00E74462"/>
    <w:rsid w:val="00E74495"/>
    <w:rsid w:val="00E74748"/>
    <w:rsid w:val="00E7512B"/>
    <w:rsid w:val="00E75295"/>
    <w:rsid w:val="00E7648B"/>
    <w:rsid w:val="00E7665F"/>
    <w:rsid w:val="00E76C05"/>
    <w:rsid w:val="00E76FB9"/>
    <w:rsid w:val="00E772E4"/>
    <w:rsid w:val="00E77A33"/>
    <w:rsid w:val="00E805AA"/>
    <w:rsid w:val="00E80EAE"/>
    <w:rsid w:val="00E81232"/>
    <w:rsid w:val="00E8148D"/>
    <w:rsid w:val="00E816D3"/>
    <w:rsid w:val="00E81ED8"/>
    <w:rsid w:val="00E822C4"/>
    <w:rsid w:val="00E82362"/>
    <w:rsid w:val="00E8241B"/>
    <w:rsid w:val="00E8311C"/>
    <w:rsid w:val="00E83391"/>
    <w:rsid w:val="00E833B8"/>
    <w:rsid w:val="00E8360B"/>
    <w:rsid w:val="00E8366E"/>
    <w:rsid w:val="00E8392A"/>
    <w:rsid w:val="00E84B1C"/>
    <w:rsid w:val="00E8502A"/>
    <w:rsid w:val="00E850B5"/>
    <w:rsid w:val="00E8596F"/>
    <w:rsid w:val="00E85B2E"/>
    <w:rsid w:val="00E87001"/>
    <w:rsid w:val="00E87063"/>
    <w:rsid w:val="00E871AD"/>
    <w:rsid w:val="00E876CA"/>
    <w:rsid w:val="00E87807"/>
    <w:rsid w:val="00E87AC0"/>
    <w:rsid w:val="00E87AE2"/>
    <w:rsid w:val="00E87B93"/>
    <w:rsid w:val="00E87BF5"/>
    <w:rsid w:val="00E87DA6"/>
    <w:rsid w:val="00E90C90"/>
    <w:rsid w:val="00E90CEB"/>
    <w:rsid w:val="00E90E6B"/>
    <w:rsid w:val="00E91144"/>
    <w:rsid w:val="00E91340"/>
    <w:rsid w:val="00E91E30"/>
    <w:rsid w:val="00E920C7"/>
    <w:rsid w:val="00E926D4"/>
    <w:rsid w:val="00E92866"/>
    <w:rsid w:val="00E928B0"/>
    <w:rsid w:val="00E92C39"/>
    <w:rsid w:val="00E9312F"/>
    <w:rsid w:val="00E93516"/>
    <w:rsid w:val="00E93AA8"/>
    <w:rsid w:val="00E94145"/>
    <w:rsid w:val="00E94186"/>
    <w:rsid w:val="00E948E9"/>
    <w:rsid w:val="00E9590F"/>
    <w:rsid w:val="00E96187"/>
    <w:rsid w:val="00E96854"/>
    <w:rsid w:val="00E968B3"/>
    <w:rsid w:val="00E96FE0"/>
    <w:rsid w:val="00E978E7"/>
    <w:rsid w:val="00E97A9F"/>
    <w:rsid w:val="00E97CE9"/>
    <w:rsid w:val="00E97D4B"/>
    <w:rsid w:val="00EA01C3"/>
    <w:rsid w:val="00EA0D20"/>
    <w:rsid w:val="00EA0E04"/>
    <w:rsid w:val="00EA0E38"/>
    <w:rsid w:val="00EA0EE1"/>
    <w:rsid w:val="00EA0FDE"/>
    <w:rsid w:val="00EA136D"/>
    <w:rsid w:val="00EA14EB"/>
    <w:rsid w:val="00EA1549"/>
    <w:rsid w:val="00EA1EB6"/>
    <w:rsid w:val="00EA2154"/>
    <w:rsid w:val="00EA299C"/>
    <w:rsid w:val="00EA2C87"/>
    <w:rsid w:val="00EA2E61"/>
    <w:rsid w:val="00EA2FDC"/>
    <w:rsid w:val="00EA3141"/>
    <w:rsid w:val="00EA3560"/>
    <w:rsid w:val="00EA3724"/>
    <w:rsid w:val="00EA3FD2"/>
    <w:rsid w:val="00EA4A89"/>
    <w:rsid w:val="00EA4C66"/>
    <w:rsid w:val="00EA4D9B"/>
    <w:rsid w:val="00EA4FC5"/>
    <w:rsid w:val="00EA59A7"/>
    <w:rsid w:val="00EA5B2E"/>
    <w:rsid w:val="00EA5D2F"/>
    <w:rsid w:val="00EA606D"/>
    <w:rsid w:val="00EA793F"/>
    <w:rsid w:val="00EA7A40"/>
    <w:rsid w:val="00EA7FB5"/>
    <w:rsid w:val="00EB0294"/>
    <w:rsid w:val="00EB0388"/>
    <w:rsid w:val="00EB0D4B"/>
    <w:rsid w:val="00EB1B3B"/>
    <w:rsid w:val="00EB1E74"/>
    <w:rsid w:val="00EB2694"/>
    <w:rsid w:val="00EB2B85"/>
    <w:rsid w:val="00EB2FBD"/>
    <w:rsid w:val="00EB34C8"/>
    <w:rsid w:val="00EB3691"/>
    <w:rsid w:val="00EB376B"/>
    <w:rsid w:val="00EB3B8E"/>
    <w:rsid w:val="00EB3BA0"/>
    <w:rsid w:val="00EB3BFC"/>
    <w:rsid w:val="00EB3F0B"/>
    <w:rsid w:val="00EB45D7"/>
    <w:rsid w:val="00EB5038"/>
    <w:rsid w:val="00EB5108"/>
    <w:rsid w:val="00EB56FE"/>
    <w:rsid w:val="00EB5888"/>
    <w:rsid w:val="00EB58A8"/>
    <w:rsid w:val="00EB5AE4"/>
    <w:rsid w:val="00EB5C2D"/>
    <w:rsid w:val="00EB66F2"/>
    <w:rsid w:val="00EB6B98"/>
    <w:rsid w:val="00EB6C82"/>
    <w:rsid w:val="00EB6D26"/>
    <w:rsid w:val="00EB6DCD"/>
    <w:rsid w:val="00EB6E44"/>
    <w:rsid w:val="00EB71D2"/>
    <w:rsid w:val="00EB7427"/>
    <w:rsid w:val="00EB747F"/>
    <w:rsid w:val="00EB7775"/>
    <w:rsid w:val="00EB79D4"/>
    <w:rsid w:val="00EB7ACC"/>
    <w:rsid w:val="00EC0FCE"/>
    <w:rsid w:val="00EC1388"/>
    <w:rsid w:val="00EC1486"/>
    <w:rsid w:val="00EC1F70"/>
    <w:rsid w:val="00EC2DF1"/>
    <w:rsid w:val="00EC3139"/>
    <w:rsid w:val="00EC3644"/>
    <w:rsid w:val="00EC3938"/>
    <w:rsid w:val="00EC3A49"/>
    <w:rsid w:val="00EC3D00"/>
    <w:rsid w:val="00EC3E7A"/>
    <w:rsid w:val="00EC40A9"/>
    <w:rsid w:val="00EC4561"/>
    <w:rsid w:val="00EC45D0"/>
    <w:rsid w:val="00EC45EE"/>
    <w:rsid w:val="00EC46A0"/>
    <w:rsid w:val="00EC5320"/>
    <w:rsid w:val="00EC5909"/>
    <w:rsid w:val="00EC5A74"/>
    <w:rsid w:val="00EC5BAD"/>
    <w:rsid w:val="00EC5C65"/>
    <w:rsid w:val="00EC5DC4"/>
    <w:rsid w:val="00EC61CE"/>
    <w:rsid w:val="00EC66BD"/>
    <w:rsid w:val="00EC69C3"/>
    <w:rsid w:val="00EC6D67"/>
    <w:rsid w:val="00EC6E1E"/>
    <w:rsid w:val="00EC6EAE"/>
    <w:rsid w:val="00EC6ED9"/>
    <w:rsid w:val="00EC6FA4"/>
    <w:rsid w:val="00EC709F"/>
    <w:rsid w:val="00EC7459"/>
    <w:rsid w:val="00EC7556"/>
    <w:rsid w:val="00EC75C2"/>
    <w:rsid w:val="00EC769A"/>
    <w:rsid w:val="00EC7E36"/>
    <w:rsid w:val="00ED02A8"/>
    <w:rsid w:val="00ED089B"/>
    <w:rsid w:val="00ED0956"/>
    <w:rsid w:val="00ED0A50"/>
    <w:rsid w:val="00ED0B2A"/>
    <w:rsid w:val="00ED0D7B"/>
    <w:rsid w:val="00ED0E32"/>
    <w:rsid w:val="00ED1176"/>
    <w:rsid w:val="00ED1516"/>
    <w:rsid w:val="00ED193F"/>
    <w:rsid w:val="00ED1B5B"/>
    <w:rsid w:val="00ED1F18"/>
    <w:rsid w:val="00ED2060"/>
    <w:rsid w:val="00ED20A0"/>
    <w:rsid w:val="00ED2329"/>
    <w:rsid w:val="00ED23E7"/>
    <w:rsid w:val="00ED2417"/>
    <w:rsid w:val="00ED2562"/>
    <w:rsid w:val="00ED2675"/>
    <w:rsid w:val="00ED280B"/>
    <w:rsid w:val="00ED2847"/>
    <w:rsid w:val="00ED2915"/>
    <w:rsid w:val="00ED2C3D"/>
    <w:rsid w:val="00ED3061"/>
    <w:rsid w:val="00ED35C4"/>
    <w:rsid w:val="00ED3E25"/>
    <w:rsid w:val="00ED4DC2"/>
    <w:rsid w:val="00ED526A"/>
    <w:rsid w:val="00ED543F"/>
    <w:rsid w:val="00ED5800"/>
    <w:rsid w:val="00ED5806"/>
    <w:rsid w:val="00ED5B3A"/>
    <w:rsid w:val="00ED5BA7"/>
    <w:rsid w:val="00ED5BFD"/>
    <w:rsid w:val="00ED5D1A"/>
    <w:rsid w:val="00ED64D1"/>
    <w:rsid w:val="00ED6E3D"/>
    <w:rsid w:val="00ED7885"/>
    <w:rsid w:val="00ED7CEC"/>
    <w:rsid w:val="00EE024B"/>
    <w:rsid w:val="00EE03B1"/>
    <w:rsid w:val="00EE06EB"/>
    <w:rsid w:val="00EE0AB2"/>
    <w:rsid w:val="00EE0FF8"/>
    <w:rsid w:val="00EE135A"/>
    <w:rsid w:val="00EE14B7"/>
    <w:rsid w:val="00EE15E8"/>
    <w:rsid w:val="00EE1733"/>
    <w:rsid w:val="00EE17CC"/>
    <w:rsid w:val="00EE1A43"/>
    <w:rsid w:val="00EE1D1D"/>
    <w:rsid w:val="00EE1F84"/>
    <w:rsid w:val="00EE231F"/>
    <w:rsid w:val="00EE24E1"/>
    <w:rsid w:val="00EE2650"/>
    <w:rsid w:val="00EE2AF3"/>
    <w:rsid w:val="00EE2B50"/>
    <w:rsid w:val="00EE2F8B"/>
    <w:rsid w:val="00EE3957"/>
    <w:rsid w:val="00EE3C38"/>
    <w:rsid w:val="00EE3D0B"/>
    <w:rsid w:val="00EE3D4B"/>
    <w:rsid w:val="00EE4001"/>
    <w:rsid w:val="00EE4190"/>
    <w:rsid w:val="00EE43C4"/>
    <w:rsid w:val="00EE45C5"/>
    <w:rsid w:val="00EE4773"/>
    <w:rsid w:val="00EE4F9C"/>
    <w:rsid w:val="00EE5080"/>
    <w:rsid w:val="00EE5340"/>
    <w:rsid w:val="00EE5589"/>
    <w:rsid w:val="00EE5869"/>
    <w:rsid w:val="00EE60F2"/>
    <w:rsid w:val="00EE6510"/>
    <w:rsid w:val="00EE6A1B"/>
    <w:rsid w:val="00EE7DA8"/>
    <w:rsid w:val="00EF0381"/>
    <w:rsid w:val="00EF03DF"/>
    <w:rsid w:val="00EF05DB"/>
    <w:rsid w:val="00EF0B9C"/>
    <w:rsid w:val="00EF0C41"/>
    <w:rsid w:val="00EF1781"/>
    <w:rsid w:val="00EF1CC4"/>
    <w:rsid w:val="00EF212E"/>
    <w:rsid w:val="00EF22FB"/>
    <w:rsid w:val="00EF27BD"/>
    <w:rsid w:val="00EF29E5"/>
    <w:rsid w:val="00EF2F8B"/>
    <w:rsid w:val="00EF307F"/>
    <w:rsid w:val="00EF3304"/>
    <w:rsid w:val="00EF330A"/>
    <w:rsid w:val="00EF34DB"/>
    <w:rsid w:val="00EF3550"/>
    <w:rsid w:val="00EF3917"/>
    <w:rsid w:val="00EF48FA"/>
    <w:rsid w:val="00EF4A82"/>
    <w:rsid w:val="00EF4FE5"/>
    <w:rsid w:val="00EF507B"/>
    <w:rsid w:val="00EF5535"/>
    <w:rsid w:val="00EF57E0"/>
    <w:rsid w:val="00EF5975"/>
    <w:rsid w:val="00EF5A9B"/>
    <w:rsid w:val="00EF5DA7"/>
    <w:rsid w:val="00EF5E2C"/>
    <w:rsid w:val="00EF655A"/>
    <w:rsid w:val="00EF677A"/>
    <w:rsid w:val="00EF6983"/>
    <w:rsid w:val="00EF6F3F"/>
    <w:rsid w:val="00EF70D0"/>
    <w:rsid w:val="00EF77D7"/>
    <w:rsid w:val="00EF7F6F"/>
    <w:rsid w:val="00F00006"/>
    <w:rsid w:val="00F0064A"/>
    <w:rsid w:val="00F00B80"/>
    <w:rsid w:val="00F00CAA"/>
    <w:rsid w:val="00F01312"/>
    <w:rsid w:val="00F01E49"/>
    <w:rsid w:val="00F020DD"/>
    <w:rsid w:val="00F02444"/>
    <w:rsid w:val="00F028CB"/>
    <w:rsid w:val="00F02914"/>
    <w:rsid w:val="00F02E5A"/>
    <w:rsid w:val="00F02E8D"/>
    <w:rsid w:val="00F02EBD"/>
    <w:rsid w:val="00F0300B"/>
    <w:rsid w:val="00F0377A"/>
    <w:rsid w:val="00F03B0E"/>
    <w:rsid w:val="00F03D32"/>
    <w:rsid w:val="00F04125"/>
    <w:rsid w:val="00F0437B"/>
    <w:rsid w:val="00F04DA7"/>
    <w:rsid w:val="00F04EB4"/>
    <w:rsid w:val="00F0509C"/>
    <w:rsid w:val="00F05171"/>
    <w:rsid w:val="00F058FC"/>
    <w:rsid w:val="00F05CDE"/>
    <w:rsid w:val="00F05EAC"/>
    <w:rsid w:val="00F05FD0"/>
    <w:rsid w:val="00F0671A"/>
    <w:rsid w:val="00F07080"/>
    <w:rsid w:val="00F0761E"/>
    <w:rsid w:val="00F076D6"/>
    <w:rsid w:val="00F0784F"/>
    <w:rsid w:val="00F078D3"/>
    <w:rsid w:val="00F078F9"/>
    <w:rsid w:val="00F07CB0"/>
    <w:rsid w:val="00F07EE8"/>
    <w:rsid w:val="00F07FE1"/>
    <w:rsid w:val="00F1041F"/>
    <w:rsid w:val="00F1059C"/>
    <w:rsid w:val="00F105D0"/>
    <w:rsid w:val="00F1069F"/>
    <w:rsid w:val="00F10D8F"/>
    <w:rsid w:val="00F1105F"/>
    <w:rsid w:val="00F117EC"/>
    <w:rsid w:val="00F1202F"/>
    <w:rsid w:val="00F1229A"/>
    <w:rsid w:val="00F1239A"/>
    <w:rsid w:val="00F12E2A"/>
    <w:rsid w:val="00F1342D"/>
    <w:rsid w:val="00F13532"/>
    <w:rsid w:val="00F135A9"/>
    <w:rsid w:val="00F13A66"/>
    <w:rsid w:val="00F146AC"/>
    <w:rsid w:val="00F14721"/>
    <w:rsid w:val="00F14E11"/>
    <w:rsid w:val="00F14FF7"/>
    <w:rsid w:val="00F1564F"/>
    <w:rsid w:val="00F15E09"/>
    <w:rsid w:val="00F16550"/>
    <w:rsid w:val="00F16AEB"/>
    <w:rsid w:val="00F16B69"/>
    <w:rsid w:val="00F16FF0"/>
    <w:rsid w:val="00F17BA4"/>
    <w:rsid w:val="00F20ABC"/>
    <w:rsid w:val="00F20B0D"/>
    <w:rsid w:val="00F20E63"/>
    <w:rsid w:val="00F21C9B"/>
    <w:rsid w:val="00F21F34"/>
    <w:rsid w:val="00F21FCF"/>
    <w:rsid w:val="00F21FF0"/>
    <w:rsid w:val="00F2273C"/>
    <w:rsid w:val="00F22E6B"/>
    <w:rsid w:val="00F22F2C"/>
    <w:rsid w:val="00F22F52"/>
    <w:rsid w:val="00F2332E"/>
    <w:rsid w:val="00F23600"/>
    <w:rsid w:val="00F239A8"/>
    <w:rsid w:val="00F23AC3"/>
    <w:rsid w:val="00F23C55"/>
    <w:rsid w:val="00F23FA2"/>
    <w:rsid w:val="00F2415B"/>
    <w:rsid w:val="00F243C2"/>
    <w:rsid w:val="00F24734"/>
    <w:rsid w:val="00F249E6"/>
    <w:rsid w:val="00F24A24"/>
    <w:rsid w:val="00F2521C"/>
    <w:rsid w:val="00F253CB"/>
    <w:rsid w:val="00F25608"/>
    <w:rsid w:val="00F2570C"/>
    <w:rsid w:val="00F26044"/>
    <w:rsid w:val="00F26892"/>
    <w:rsid w:val="00F26A5A"/>
    <w:rsid w:val="00F26AF5"/>
    <w:rsid w:val="00F2753B"/>
    <w:rsid w:val="00F27A9C"/>
    <w:rsid w:val="00F27AB6"/>
    <w:rsid w:val="00F27B2E"/>
    <w:rsid w:val="00F27FB0"/>
    <w:rsid w:val="00F31199"/>
    <w:rsid w:val="00F31235"/>
    <w:rsid w:val="00F31284"/>
    <w:rsid w:val="00F317D5"/>
    <w:rsid w:val="00F32012"/>
    <w:rsid w:val="00F3230A"/>
    <w:rsid w:val="00F327C8"/>
    <w:rsid w:val="00F32C5D"/>
    <w:rsid w:val="00F32E91"/>
    <w:rsid w:val="00F32F74"/>
    <w:rsid w:val="00F334E1"/>
    <w:rsid w:val="00F3379B"/>
    <w:rsid w:val="00F338FA"/>
    <w:rsid w:val="00F33F5D"/>
    <w:rsid w:val="00F34D5D"/>
    <w:rsid w:val="00F34F73"/>
    <w:rsid w:val="00F35827"/>
    <w:rsid w:val="00F366E3"/>
    <w:rsid w:val="00F36770"/>
    <w:rsid w:val="00F3689C"/>
    <w:rsid w:val="00F368F4"/>
    <w:rsid w:val="00F3694A"/>
    <w:rsid w:val="00F36B2B"/>
    <w:rsid w:val="00F36FE3"/>
    <w:rsid w:val="00F37492"/>
    <w:rsid w:val="00F377FF"/>
    <w:rsid w:val="00F37F83"/>
    <w:rsid w:val="00F40AEA"/>
    <w:rsid w:val="00F40B1E"/>
    <w:rsid w:val="00F418F2"/>
    <w:rsid w:val="00F419F9"/>
    <w:rsid w:val="00F420A1"/>
    <w:rsid w:val="00F42F8D"/>
    <w:rsid w:val="00F430E7"/>
    <w:rsid w:val="00F43476"/>
    <w:rsid w:val="00F4355F"/>
    <w:rsid w:val="00F4356E"/>
    <w:rsid w:val="00F435CC"/>
    <w:rsid w:val="00F43A11"/>
    <w:rsid w:val="00F43C5A"/>
    <w:rsid w:val="00F43C6B"/>
    <w:rsid w:val="00F442E9"/>
    <w:rsid w:val="00F4465D"/>
    <w:rsid w:val="00F45154"/>
    <w:rsid w:val="00F45D98"/>
    <w:rsid w:val="00F46427"/>
    <w:rsid w:val="00F46C7C"/>
    <w:rsid w:val="00F46C8A"/>
    <w:rsid w:val="00F47156"/>
    <w:rsid w:val="00F47E7D"/>
    <w:rsid w:val="00F5020E"/>
    <w:rsid w:val="00F5029F"/>
    <w:rsid w:val="00F50412"/>
    <w:rsid w:val="00F50627"/>
    <w:rsid w:val="00F5082A"/>
    <w:rsid w:val="00F509D5"/>
    <w:rsid w:val="00F50E2E"/>
    <w:rsid w:val="00F516CF"/>
    <w:rsid w:val="00F51710"/>
    <w:rsid w:val="00F51851"/>
    <w:rsid w:val="00F52D2B"/>
    <w:rsid w:val="00F5349E"/>
    <w:rsid w:val="00F539F5"/>
    <w:rsid w:val="00F542D5"/>
    <w:rsid w:val="00F5447F"/>
    <w:rsid w:val="00F54B7E"/>
    <w:rsid w:val="00F54DAD"/>
    <w:rsid w:val="00F55AE4"/>
    <w:rsid w:val="00F565AA"/>
    <w:rsid w:val="00F56A27"/>
    <w:rsid w:val="00F56D21"/>
    <w:rsid w:val="00F56D71"/>
    <w:rsid w:val="00F57201"/>
    <w:rsid w:val="00F57215"/>
    <w:rsid w:val="00F57F7C"/>
    <w:rsid w:val="00F600A5"/>
    <w:rsid w:val="00F6046A"/>
    <w:rsid w:val="00F614C3"/>
    <w:rsid w:val="00F61DCD"/>
    <w:rsid w:val="00F625CB"/>
    <w:rsid w:val="00F62DB0"/>
    <w:rsid w:val="00F62E35"/>
    <w:rsid w:val="00F635EB"/>
    <w:rsid w:val="00F6390D"/>
    <w:rsid w:val="00F63BDC"/>
    <w:rsid w:val="00F63C2F"/>
    <w:rsid w:val="00F63D21"/>
    <w:rsid w:val="00F63F76"/>
    <w:rsid w:val="00F642B5"/>
    <w:rsid w:val="00F6435D"/>
    <w:rsid w:val="00F65362"/>
    <w:rsid w:val="00F65790"/>
    <w:rsid w:val="00F6595C"/>
    <w:rsid w:val="00F659CF"/>
    <w:rsid w:val="00F65B4C"/>
    <w:rsid w:val="00F65BC2"/>
    <w:rsid w:val="00F660B4"/>
    <w:rsid w:val="00F67993"/>
    <w:rsid w:val="00F67E07"/>
    <w:rsid w:val="00F70075"/>
    <w:rsid w:val="00F70152"/>
    <w:rsid w:val="00F705CB"/>
    <w:rsid w:val="00F70971"/>
    <w:rsid w:val="00F71572"/>
    <w:rsid w:val="00F717CE"/>
    <w:rsid w:val="00F71F39"/>
    <w:rsid w:val="00F71F88"/>
    <w:rsid w:val="00F727B2"/>
    <w:rsid w:val="00F72975"/>
    <w:rsid w:val="00F72BF2"/>
    <w:rsid w:val="00F72E76"/>
    <w:rsid w:val="00F737FA"/>
    <w:rsid w:val="00F73E9A"/>
    <w:rsid w:val="00F744F1"/>
    <w:rsid w:val="00F74B9A"/>
    <w:rsid w:val="00F74EBE"/>
    <w:rsid w:val="00F752AF"/>
    <w:rsid w:val="00F75D2A"/>
    <w:rsid w:val="00F75DFE"/>
    <w:rsid w:val="00F7601C"/>
    <w:rsid w:val="00F76130"/>
    <w:rsid w:val="00F76AE0"/>
    <w:rsid w:val="00F76E5B"/>
    <w:rsid w:val="00F77282"/>
    <w:rsid w:val="00F77536"/>
    <w:rsid w:val="00F77607"/>
    <w:rsid w:val="00F77BB0"/>
    <w:rsid w:val="00F77CF4"/>
    <w:rsid w:val="00F77EFD"/>
    <w:rsid w:val="00F806AA"/>
    <w:rsid w:val="00F80A72"/>
    <w:rsid w:val="00F80B28"/>
    <w:rsid w:val="00F81021"/>
    <w:rsid w:val="00F81034"/>
    <w:rsid w:val="00F81DAE"/>
    <w:rsid w:val="00F81F7A"/>
    <w:rsid w:val="00F8200D"/>
    <w:rsid w:val="00F82163"/>
    <w:rsid w:val="00F825DE"/>
    <w:rsid w:val="00F82FD7"/>
    <w:rsid w:val="00F83369"/>
    <w:rsid w:val="00F836E8"/>
    <w:rsid w:val="00F83EDB"/>
    <w:rsid w:val="00F83EE4"/>
    <w:rsid w:val="00F84336"/>
    <w:rsid w:val="00F84444"/>
    <w:rsid w:val="00F84514"/>
    <w:rsid w:val="00F845E6"/>
    <w:rsid w:val="00F84710"/>
    <w:rsid w:val="00F848FE"/>
    <w:rsid w:val="00F84D8E"/>
    <w:rsid w:val="00F850FC"/>
    <w:rsid w:val="00F852B3"/>
    <w:rsid w:val="00F85947"/>
    <w:rsid w:val="00F85B53"/>
    <w:rsid w:val="00F85BD5"/>
    <w:rsid w:val="00F861F2"/>
    <w:rsid w:val="00F86325"/>
    <w:rsid w:val="00F86427"/>
    <w:rsid w:val="00F868D4"/>
    <w:rsid w:val="00F86BAA"/>
    <w:rsid w:val="00F86BB8"/>
    <w:rsid w:val="00F86D5D"/>
    <w:rsid w:val="00F87086"/>
    <w:rsid w:val="00F870CE"/>
    <w:rsid w:val="00F8727C"/>
    <w:rsid w:val="00F873EB"/>
    <w:rsid w:val="00F8744F"/>
    <w:rsid w:val="00F87721"/>
    <w:rsid w:val="00F87CC5"/>
    <w:rsid w:val="00F87EE3"/>
    <w:rsid w:val="00F9013B"/>
    <w:rsid w:val="00F90435"/>
    <w:rsid w:val="00F9055E"/>
    <w:rsid w:val="00F9068A"/>
    <w:rsid w:val="00F90699"/>
    <w:rsid w:val="00F90874"/>
    <w:rsid w:val="00F90AA6"/>
    <w:rsid w:val="00F90B2F"/>
    <w:rsid w:val="00F91031"/>
    <w:rsid w:val="00F910AC"/>
    <w:rsid w:val="00F91250"/>
    <w:rsid w:val="00F91940"/>
    <w:rsid w:val="00F9195C"/>
    <w:rsid w:val="00F91DC0"/>
    <w:rsid w:val="00F920B8"/>
    <w:rsid w:val="00F921EB"/>
    <w:rsid w:val="00F921F9"/>
    <w:rsid w:val="00F92575"/>
    <w:rsid w:val="00F9271A"/>
    <w:rsid w:val="00F92B6C"/>
    <w:rsid w:val="00F9331B"/>
    <w:rsid w:val="00F9367A"/>
    <w:rsid w:val="00F93D24"/>
    <w:rsid w:val="00F93F9D"/>
    <w:rsid w:val="00F94072"/>
    <w:rsid w:val="00F94079"/>
    <w:rsid w:val="00F9446C"/>
    <w:rsid w:val="00F944E3"/>
    <w:rsid w:val="00F94C21"/>
    <w:rsid w:val="00F96187"/>
    <w:rsid w:val="00F96B80"/>
    <w:rsid w:val="00F96B93"/>
    <w:rsid w:val="00F96DED"/>
    <w:rsid w:val="00F971A1"/>
    <w:rsid w:val="00FA0321"/>
    <w:rsid w:val="00FA091B"/>
    <w:rsid w:val="00FA0E1E"/>
    <w:rsid w:val="00FA1000"/>
    <w:rsid w:val="00FA11DF"/>
    <w:rsid w:val="00FA124A"/>
    <w:rsid w:val="00FA13A8"/>
    <w:rsid w:val="00FA1615"/>
    <w:rsid w:val="00FA1779"/>
    <w:rsid w:val="00FA1827"/>
    <w:rsid w:val="00FA194C"/>
    <w:rsid w:val="00FA197E"/>
    <w:rsid w:val="00FA1CC1"/>
    <w:rsid w:val="00FA1FDC"/>
    <w:rsid w:val="00FA209A"/>
    <w:rsid w:val="00FA21B3"/>
    <w:rsid w:val="00FA251B"/>
    <w:rsid w:val="00FA2766"/>
    <w:rsid w:val="00FA3354"/>
    <w:rsid w:val="00FA3478"/>
    <w:rsid w:val="00FA35E0"/>
    <w:rsid w:val="00FA38C4"/>
    <w:rsid w:val="00FA3DD2"/>
    <w:rsid w:val="00FA4049"/>
    <w:rsid w:val="00FA4300"/>
    <w:rsid w:val="00FA50BF"/>
    <w:rsid w:val="00FA5217"/>
    <w:rsid w:val="00FA53E5"/>
    <w:rsid w:val="00FA55ED"/>
    <w:rsid w:val="00FA64DC"/>
    <w:rsid w:val="00FA6B52"/>
    <w:rsid w:val="00FA6D02"/>
    <w:rsid w:val="00FA719A"/>
    <w:rsid w:val="00FA7378"/>
    <w:rsid w:val="00FA747B"/>
    <w:rsid w:val="00FA787D"/>
    <w:rsid w:val="00FB0032"/>
    <w:rsid w:val="00FB07A6"/>
    <w:rsid w:val="00FB0A46"/>
    <w:rsid w:val="00FB0C64"/>
    <w:rsid w:val="00FB142D"/>
    <w:rsid w:val="00FB19C7"/>
    <w:rsid w:val="00FB1B87"/>
    <w:rsid w:val="00FB1C31"/>
    <w:rsid w:val="00FB1C8D"/>
    <w:rsid w:val="00FB1E7B"/>
    <w:rsid w:val="00FB1F79"/>
    <w:rsid w:val="00FB22BA"/>
    <w:rsid w:val="00FB28CE"/>
    <w:rsid w:val="00FB2A85"/>
    <w:rsid w:val="00FB2B3D"/>
    <w:rsid w:val="00FB2E4A"/>
    <w:rsid w:val="00FB3217"/>
    <w:rsid w:val="00FB34D3"/>
    <w:rsid w:val="00FB3C04"/>
    <w:rsid w:val="00FB3E8E"/>
    <w:rsid w:val="00FB411A"/>
    <w:rsid w:val="00FB4E8E"/>
    <w:rsid w:val="00FB4F74"/>
    <w:rsid w:val="00FB501C"/>
    <w:rsid w:val="00FB53D6"/>
    <w:rsid w:val="00FB56C1"/>
    <w:rsid w:val="00FB5852"/>
    <w:rsid w:val="00FB590F"/>
    <w:rsid w:val="00FB5BDF"/>
    <w:rsid w:val="00FB5CF4"/>
    <w:rsid w:val="00FB5D14"/>
    <w:rsid w:val="00FB6811"/>
    <w:rsid w:val="00FB6BAC"/>
    <w:rsid w:val="00FB6BC3"/>
    <w:rsid w:val="00FB74EB"/>
    <w:rsid w:val="00FB79A2"/>
    <w:rsid w:val="00FB7A6F"/>
    <w:rsid w:val="00FB7A9A"/>
    <w:rsid w:val="00FB7AE3"/>
    <w:rsid w:val="00FB7C64"/>
    <w:rsid w:val="00FB7D66"/>
    <w:rsid w:val="00FB7DA2"/>
    <w:rsid w:val="00FC0608"/>
    <w:rsid w:val="00FC073D"/>
    <w:rsid w:val="00FC0A68"/>
    <w:rsid w:val="00FC143D"/>
    <w:rsid w:val="00FC1C15"/>
    <w:rsid w:val="00FC2809"/>
    <w:rsid w:val="00FC2B32"/>
    <w:rsid w:val="00FC3029"/>
    <w:rsid w:val="00FC30B3"/>
    <w:rsid w:val="00FC38B5"/>
    <w:rsid w:val="00FC3BCC"/>
    <w:rsid w:val="00FC3ECE"/>
    <w:rsid w:val="00FC4D12"/>
    <w:rsid w:val="00FC4E24"/>
    <w:rsid w:val="00FC5726"/>
    <w:rsid w:val="00FC5D59"/>
    <w:rsid w:val="00FC6638"/>
    <w:rsid w:val="00FC6962"/>
    <w:rsid w:val="00FC6A98"/>
    <w:rsid w:val="00FC71D1"/>
    <w:rsid w:val="00FC742A"/>
    <w:rsid w:val="00FC748A"/>
    <w:rsid w:val="00FD035A"/>
    <w:rsid w:val="00FD03F1"/>
    <w:rsid w:val="00FD07AB"/>
    <w:rsid w:val="00FD080C"/>
    <w:rsid w:val="00FD085D"/>
    <w:rsid w:val="00FD0CFD"/>
    <w:rsid w:val="00FD0D4B"/>
    <w:rsid w:val="00FD0DC1"/>
    <w:rsid w:val="00FD110F"/>
    <w:rsid w:val="00FD132C"/>
    <w:rsid w:val="00FD15AA"/>
    <w:rsid w:val="00FD17BB"/>
    <w:rsid w:val="00FD17F2"/>
    <w:rsid w:val="00FD1CF0"/>
    <w:rsid w:val="00FD221A"/>
    <w:rsid w:val="00FD2237"/>
    <w:rsid w:val="00FD2813"/>
    <w:rsid w:val="00FD299E"/>
    <w:rsid w:val="00FD2B08"/>
    <w:rsid w:val="00FD2CF9"/>
    <w:rsid w:val="00FD2D74"/>
    <w:rsid w:val="00FD324D"/>
    <w:rsid w:val="00FD39DB"/>
    <w:rsid w:val="00FD3C31"/>
    <w:rsid w:val="00FD43EB"/>
    <w:rsid w:val="00FD45EA"/>
    <w:rsid w:val="00FD4F61"/>
    <w:rsid w:val="00FD512A"/>
    <w:rsid w:val="00FD59D5"/>
    <w:rsid w:val="00FD5B4A"/>
    <w:rsid w:val="00FD5FAB"/>
    <w:rsid w:val="00FD6549"/>
    <w:rsid w:val="00FD68FC"/>
    <w:rsid w:val="00FD6AA7"/>
    <w:rsid w:val="00FD6D75"/>
    <w:rsid w:val="00FD6DE1"/>
    <w:rsid w:val="00FD7071"/>
    <w:rsid w:val="00FD7841"/>
    <w:rsid w:val="00FD7B39"/>
    <w:rsid w:val="00FD7C1D"/>
    <w:rsid w:val="00FD7C4D"/>
    <w:rsid w:val="00FD7EB7"/>
    <w:rsid w:val="00FE0146"/>
    <w:rsid w:val="00FE051D"/>
    <w:rsid w:val="00FE0582"/>
    <w:rsid w:val="00FE136D"/>
    <w:rsid w:val="00FE187A"/>
    <w:rsid w:val="00FE1C53"/>
    <w:rsid w:val="00FE2205"/>
    <w:rsid w:val="00FE24B8"/>
    <w:rsid w:val="00FE288F"/>
    <w:rsid w:val="00FE2D35"/>
    <w:rsid w:val="00FE31FF"/>
    <w:rsid w:val="00FE3356"/>
    <w:rsid w:val="00FE3F66"/>
    <w:rsid w:val="00FE42FC"/>
    <w:rsid w:val="00FE432B"/>
    <w:rsid w:val="00FE479D"/>
    <w:rsid w:val="00FE4A2F"/>
    <w:rsid w:val="00FE5C0A"/>
    <w:rsid w:val="00FE5D85"/>
    <w:rsid w:val="00FE61DC"/>
    <w:rsid w:val="00FE6292"/>
    <w:rsid w:val="00FE6A6D"/>
    <w:rsid w:val="00FE6E92"/>
    <w:rsid w:val="00FE72F2"/>
    <w:rsid w:val="00FE7461"/>
    <w:rsid w:val="00FE74B8"/>
    <w:rsid w:val="00FE768B"/>
    <w:rsid w:val="00FE7B07"/>
    <w:rsid w:val="00FE7EF4"/>
    <w:rsid w:val="00FE7F9C"/>
    <w:rsid w:val="00FF00F1"/>
    <w:rsid w:val="00FF02E3"/>
    <w:rsid w:val="00FF06AA"/>
    <w:rsid w:val="00FF143B"/>
    <w:rsid w:val="00FF165C"/>
    <w:rsid w:val="00FF1884"/>
    <w:rsid w:val="00FF1D81"/>
    <w:rsid w:val="00FF30EC"/>
    <w:rsid w:val="00FF3141"/>
    <w:rsid w:val="00FF31A3"/>
    <w:rsid w:val="00FF37CE"/>
    <w:rsid w:val="00FF550E"/>
    <w:rsid w:val="00FF555B"/>
    <w:rsid w:val="00FF5872"/>
    <w:rsid w:val="00FF5EC9"/>
    <w:rsid w:val="00FF5F50"/>
    <w:rsid w:val="00FF6006"/>
    <w:rsid w:val="00FF622B"/>
    <w:rsid w:val="00FF7054"/>
    <w:rsid w:val="00FF71D8"/>
    <w:rsid w:val="00FF73A0"/>
    <w:rsid w:val="00FF774D"/>
    <w:rsid w:val="00FF77D0"/>
    <w:rsid w:val="00FF7964"/>
    <w:rsid w:val="00FF7A3D"/>
    <w:rsid w:val="00FF7CD0"/>
    <w:rsid w:val="3EDAAD5C"/>
    <w:rsid w:val="6D74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95FFF"/>
  <w15:chartTrackingRefBased/>
  <w15:docId w15:val="{C6796C99-F0E8-40C8-A853-23E95AC7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0025CF"/>
    <w:pPr>
      <w:spacing w:before="120" w:after="240"/>
      <w:ind w:left="1728" w:right="1728" w:hanging="1008"/>
    </w:pPr>
    <w:rPr>
      <w:rFonts w:ascii="Century Schoolbook" w:eastAsia="Calibri" w:hAnsi="Century Schoolbook"/>
      <w:sz w:val="26"/>
      <w:szCs w:val="20"/>
    </w:rPr>
  </w:style>
  <w:style w:type="paragraph" w:styleId="Header">
    <w:name w:val="header"/>
    <w:basedOn w:val="Normal"/>
    <w:link w:val="HeaderChar"/>
    <w:uiPriority w:val="99"/>
    <w:unhideWhenUsed/>
    <w:rsid w:val="00F705CB"/>
    <w:pPr>
      <w:tabs>
        <w:tab w:val="center" w:pos="4680"/>
        <w:tab w:val="right" w:pos="9360"/>
      </w:tabs>
    </w:pPr>
    <w:rPr>
      <w:rFonts w:ascii="Century" w:eastAsia="Calibri" w:hAnsi="Century"/>
      <w:sz w:val="26"/>
      <w:szCs w:val="20"/>
    </w:rPr>
  </w:style>
  <w:style w:type="character" w:customStyle="1" w:styleId="HeaderChar">
    <w:name w:val="Header Char"/>
    <w:link w:val="Header"/>
    <w:uiPriority w:val="99"/>
    <w:rsid w:val="00F705CB"/>
    <w:rPr>
      <w:sz w:val="22"/>
      <w:szCs w:val="22"/>
    </w:rPr>
  </w:style>
  <w:style w:type="paragraph" w:styleId="Footer">
    <w:name w:val="footer"/>
    <w:basedOn w:val="Normal"/>
    <w:link w:val="FooterChar"/>
    <w:uiPriority w:val="99"/>
    <w:unhideWhenUsed/>
    <w:rsid w:val="00F705CB"/>
    <w:pPr>
      <w:tabs>
        <w:tab w:val="center" w:pos="4680"/>
        <w:tab w:val="right" w:pos="9360"/>
      </w:tabs>
    </w:pPr>
    <w:rPr>
      <w:rFonts w:ascii="Century" w:eastAsia="Calibri" w:hAnsi="Century"/>
      <w:sz w:val="26"/>
      <w:szCs w:val="20"/>
    </w:rPr>
  </w:style>
  <w:style w:type="character" w:customStyle="1" w:styleId="FooterChar">
    <w:name w:val="Footer Char"/>
    <w:link w:val="Footer"/>
    <w:uiPriority w:val="99"/>
    <w:rsid w:val="00F705CB"/>
    <w:rPr>
      <w:sz w:val="22"/>
      <w:szCs w:val="22"/>
    </w:rPr>
  </w:style>
  <w:style w:type="paragraph" w:styleId="BalloonText">
    <w:name w:val="Balloon Text"/>
    <w:basedOn w:val="Normal"/>
    <w:link w:val="BalloonTextChar"/>
    <w:uiPriority w:val="99"/>
    <w:semiHidden/>
    <w:unhideWhenUsed/>
    <w:rsid w:val="00C13571"/>
    <w:rPr>
      <w:rFonts w:ascii="Tahoma" w:hAnsi="Tahoma" w:cs="Tahoma"/>
      <w:sz w:val="16"/>
      <w:szCs w:val="16"/>
    </w:rPr>
  </w:style>
  <w:style w:type="character" w:customStyle="1" w:styleId="BalloonTextChar">
    <w:name w:val="Balloon Text Char"/>
    <w:link w:val="BalloonText"/>
    <w:uiPriority w:val="99"/>
    <w:semiHidden/>
    <w:rsid w:val="00C13571"/>
    <w:rPr>
      <w:rFonts w:ascii="Tahoma" w:hAnsi="Tahoma" w:cs="Tahoma"/>
      <w:sz w:val="16"/>
      <w:szCs w:val="16"/>
    </w:rPr>
  </w:style>
  <w:style w:type="paragraph" w:styleId="FootnoteText">
    <w:name w:val="footnote text"/>
    <w:basedOn w:val="Normal"/>
    <w:link w:val="FootnoteTextChar"/>
    <w:uiPriority w:val="99"/>
    <w:unhideWhenUsed/>
    <w:rsid w:val="00C13571"/>
    <w:rPr>
      <w:rFonts w:ascii="Century" w:eastAsia="Calibri" w:hAnsi="Century"/>
      <w:sz w:val="20"/>
      <w:szCs w:val="20"/>
    </w:rPr>
  </w:style>
  <w:style w:type="character" w:customStyle="1" w:styleId="FootnoteTextChar">
    <w:name w:val="Footnote Text Char"/>
    <w:basedOn w:val="DefaultParagraphFont"/>
    <w:link w:val="FootnoteText"/>
    <w:uiPriority w:val="99"/>
    <w:rsid w:val="00C13571"/>
  </w:style>
  <w:style w:type="character" w:styleId="FootnoteReference">
    <w:name w:val="footnote reference"/>
    <w:unhideWhenUsed/>
    <w:qFormat/>
    <w:rsid w:val="00C13571"/>
    <w:rPr>
      <w:vertAlign w:val="superscript"/>
    </w:rPr>
  </w:style>
  <w:style w:type="character" w:styleId="Hyperlink">
    <w:name w:val="Hyperlink"/>
    <w:uiPriority w:val="99"/>
    <w:unhideWhenUsed/>
    <w:rsid w:val="00BD57B3"/>
    <w:rPr>
      <w:color w:val="0000FF"/>
      <w:u w:val="single"/>
    </w:rPr>
  </w:style>
  <w:style w:type="character" w:customStyle="1" w:styleId="ssrfcpassagedeactivated">
    <w:name w:val="ss_rfcpassage_deactivated"/>
    <w:basedOn w:val="DefaultParagraphFont"/>
    <w:rsid w:val="003E29EB"/>
  </w:style>
  <w:style w:type="character" w:customStyle="1" w:styleId="ssit2">
    <w:name w:val="ss_it2"/>
    <w:rsid w:val="003E29EB"/>
    <w:rPr>
      <w:i/>
      <w:iCs/>
    </w:rPr>
  </w:style>
  <w:style w:type="table" w:styleId="TableGrid">
    <w:name w:val="Table Grid"/>
    <w:basedOn w:val="TableNormal"/>
    <w:uiPriority w:val="59"/>
    <w:rsid w:val="0072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C80995"/>
    <w:pPr>
      <w:spacing w:before="120"/>
    </w:pPr>
    <w:rPr>
      <w:rFonts w:ascii="Century Schoolbook" w:eastAsia="MS Gothic" w:hAnsi="Century Schoolbook"/>
      <w:b/>
      <w:bCs/>
      <w:sz w:val="28"/>
    </w:rPr>
  </w:style>
  <w:style w:type="character" w:customStyle="1" w:styleId="pnote">
    <w:name w:val="pnote"/>
    <w:basedOn w:val="DefaultParagraphFont"/>
    <w:rsid w:val="007A3650"/>
  </w:style>
  <w:style w:type="character" w:customStyle="1" w:styleId="sh363750437">
    <w:name w:val="sh_363750437"/>
    <w:basedOn w:val="DefaultParagraphFont"/>
    <w:rsid w:val="007A3650"/>
  </w:style>
  <w:style w:type="character" w:customStyle="1" w:styleId="ssib2">
    <w:name w:val="ss_ib2"/>
    <w:rsid w:val="007A3650"/>
    <w:rPr>
      <w:b/>
      <w:bCs/>
      <w:i/>
      <w:iCs/>
    </w:rPr>
  </w:style>
  <w:style w:type="table" w:customStyle="1" w:styleId="TableGrid2">
    <w:name w:val="Table Grid2"/>
    <w:basedOn w:val="TableNormal"/>
    <w:next w:val="TableGrid"/>
    <w:uiPriority w:val="59"/>
    <w:rsid w:val="0092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bf1">
    <w:name w:val="ss_bf1"/>
    <w:rsid w:val="00602758"/>
    <w:rPr>
      <w:b/>
      <w:bCs/>
    </w:rPr>
  </w:style>
  <w:style w:type="character" w:customStyle="1" w:styleId="sspagshow1">
    <w:name w:val="ss_pag_show1"/>
    <w:rsid w:val="00390B50"/>
    <w:rPr>
      <w:b/>
      <w:bCs/>
    </w:rPr>
  </w:style>
  <w:style w:type="character" w:customStyle="1" w:styleId="sspaghide1">
    <w:name w:val="ss_pag_hide1"/>
    <w:rsid w:val="00390B50"/>
    <w:rPr>
      <w:vanish/>
      <w:webHidden w:val="0"/>
      <w:specVanish w:val="0"/>
    </w:rPr>
  </w:style>
  <w:style w:type="character" w:customStyle="1" w:styleId="ssit1">
    <w:name w:val="ss_it1"/>
    <w:rsid w:val="00390B50"/>
    <w:rPr>
      <w:i/>
      <w:iCs/>
    </w:rPr>
  </w:style>
  <w:style w:type="character" w:customStyle="1" w:styleId="ssib1">
    <w:name w:val="ss_ib1"/>
    <w:rsid w:val="008C7528"/>
    <w:rPr>
      <w:b/>
      <w:bCs/>
      <w:i/>
      <w:iCs/>
    </w:rPr>
  </w:style>
  <w:style w:type="paragraph" w:styleId="ListParagraph">
    <w:name w:val="List Paragraph"/>
    <w:basedOn w:val="Normal"/>
    <w:uiPriority w:val="34"/>
    <w:qFormat/>
    <w:rsid w:val="00E36AC7"/>
    <w:pPr>
      <w:ind w:left="720"/>
      <w:contextualSpacing/>
    </w:pPr>
    <w:rPr>
      <w:rFonts w:ascii="Century" w:eastAsia="Calibri" w:hAnsi="Century"/>
      <w:sz w:val="26"/>
      <w:szCs w:val="20"/>
    </w:rPr>
  </w:style>
  <w:style w:type="paragraph" w:styleId="NormalWeb">
    <w:name w:val="Normal (Web)"/>
    <w:basedOn w:val="Normal"/>
    <w:uiPriority w:val="99"/>
    <w:unhideWhenUsed/>
    <w:rsid w:val="00AB47D4"/>
    <w:pPr>
      <w:spacing w:before="100" w:beforeAutospacing="1" w:after="100" w:afterAutospacing="1"/>
    </w:pPr>
    <w:rPr>
      <w:rFonts w:ascii="Century Schoolbook" w:eastAsia="Calibri" w:hAnsi="Century Schoolbook"/>
      <w:sz w:val="26"/>
      <w:szCs w:val="26"/>
    </w:rPr>
  </w:style>
  <w:style w:type="character" w:customStyle="1" w:styleId="ssun1">
    <w:name w:val="ss_un1"/>
    <w:rsid w:val="00343EF4"/>
    <w:rPr>
      <w:u w:val="single"/>
    </w:rPr>
  </w:style>
  <w:style w:type="paragraph" w:styleId="BodyText">
    <w:name w:val="Body Text"/>
    <w:basedOn w:val="Normal"/>
    <w:link w:val="BodyTextChar"/>
    <w:uiPriority w:val="99"/>
    <w:semiHidden/>
    <w:unhideWhenUsed/>
    <w:rsid w:val="00B776EF"/>
    <w:pPr>
      <w:spacing w:after="120"/>
    </w:pPr>
    <w:rPr>
      <w:rFonts w:ascii="Century" w:eastAsia="Calibri" w:hAnsi="Century"/>
      <w:sz w:val="26"/>
      <w:szCs w:val="20"/>
    </w:rPr>
  </w:style>
  <w:style w:type="character" w:customStyle="1" w:styleId="BodyTextChar">
    <w:name w:val="Body Text Char"/>
    <w:link w:val="BodyText"/>
    <w:uiPriority w:val="99"/>
    <w:semiHidden/>
    <w:rsid w:val="00B776EF"/>
    <w:rPr>
      <w:sz w:val="22"/>
      <w:szCs w:val="22"/>
    </w:rPr>
  </w:style>
  <w:style w:type="character" w:customStyle="1" w:styleId="sslatest">
    <w:name w:val="ss_latest"/>
    <w:basedOn w:val="DefaultParagraphFont"/>
    <w:rsid w:val="005937FD"/>
  </w:style>
  <w:style w:type="table" w:customStyle="1" w:styleId="TableGrid21">
    <w:name w:val="Table Grid21"/>
    <w:basedOn w:val="TableNormal"/>
    <w:next w:val="TableGrid"/>
    <w:uiPriority w:val="59"/>
    <w:rsid w:val="00422A73"/>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0AC8"/>
  </w:style>
  <w:style w:type="character" w:customStyle="1" w:styleId="sssh">
    <w:name w:val="ss_sh"/>
    <w:basedOn w:val="DefaultParagraphFont"/>
    <w:rsid w:val="005F0AC8"/>
  </w:style>
  <w:style w:type="character" w:customStyle="1" w:styleId="ssit">
    <w:name w:val="ss_it"/>
    <w:basedOn w:val="DefaultParagraphFont"/>
    <w:rsid w:val="00D16DA5"/>
  </w:style>
  <w:style w:type="character" w:customStyle="1" w:styleId="st">
    <w:name w:val="st"/>
    <w:basedOn w:val="DefaultParagraphFont"/>
    <w:rsid w:val="00A7161A"/>
  </w:style>
  <w:style w:type="character" w:customStyle="1" w:styleId="sh1334889193">
    <w:name w:val="sh_1334889193"/>
    <w:basedOn w:val="DefaultParagraphFont"/>
    <w:rsid w:val="000B52BD"/>
  </w:style>
  <w:style w:type="character" w:customStyle="1" w:styleId="UnresolvedMention1">
    <w:name w:val="Unresolved Mention1"/>
    <w:uiPriority w:val="99"/>
    <w:semiHidden/>
    <w:unhideWhenUsed/>
    <w:rsid w:val="005F5A8F"/>
    <w:rPr>
      <w:color w:val="605E5C"/>
      <w:shd w:val="clear" w:color="auto" w:fill="E1DFDD"/>
    </w:rPr>
  </w:style>
  <w:style w:type="character" w:customStyle="1" w:styleId="UnresolvedMention2">
    <w:name w:val="Unresolved Mention2"/>
    <w:uiPriority w:val="99"/>
    <w:semiHidden/>
    <w:unhideWhenUsed/>
    <w:rsid w:val="008D7CA5"/>
    <w:rPr>
      <w:color w:val="605E5C"/>
      <w:shd w:val="clear" w:color="auto" w:fill="E1DFDD"/>
    </w:rPr>
  </w:style>
  <w:style w:type="character" w:customStyle="1" w:styleId="starpage">
    <w:name w:val="starpage"/>
    <w:basedOn w:val="DefaultParagraphFont"/>
    <w:rsid w:val="00CA47B3"/>
  </w:style>
  <w:style w:type="character" w:customStyle="1" w:styleId="ssib">
    <w:name w:val="ss_ib"/>
    <w:basedOn w:val="DefaultParagraphFont"/>
    <w:rsid w:val="003163D7"/>
  </w:style>
  <w:style w:type="character" w:customStyle="1" w:styleId="ssprior">
    <w:name w:val="ss_prior"/>
    <w:basedOn w:val="DefaultParagraphFont"/>
    <w:rsid w:val="00747F57"/>
  </w:style>
  <w:style w:type="character" w:styleId="UnresolvedMention">
    <w:name w:val="Unresolved Mention"/>
    <w:basedOn w:val="DefaultParagraphFont"/>
    <w:uiPriority w:val="99"/>
    <w:semiHidden/>
    <w:unhideWhenUsed/>
    <w:rsid w:val="00094DBA"/>
    <w:rPr>
      <w:color w:val="605E5C"/>
      <w:shd w:val="clear" w:color="auto" w:fill="E1DFDD"/>
    </w:rPr>
  </w:style>
  <w:style w:type="character" w:customStyle="1" w:styleId="sh1290070921">
    <w:name w:val="sh_1290070921"/>
    <w:basedOn w:val="DefaultParagraphFont"/>
    <w:rsid w:val="00781CB8"/>
  </w:style>
  <w:style w:type="character" w:customStyle="1" w:styleId="ssrfcsection">
    <w:name w:val="ss_rfcsection"/>
    <w:basedOn w:val="DefaultParagraphFont"/>
    <w:rsid w:val="00781CB8"/>
  </w:style>
  <w:style w:type="character" w:styleId="FollowedHyperlink">
    <w:name w:val="FollowedHyperlink"/>
    <w:basedOn w:val="DefaultParagraphFont"/>
    <w:uiPriority w:val="99"/>
    <w:semiHidden/>
    <w:unhideWhenUsed/>
    <w:rsid w:val="009B5492"/>
    <w:rPr>
      <w:color w:val="954F72" w:themeColor="followedHyperlink"/>
      <w:u w:val="single"/>
    </w:rPr>
  </w:style>
  <w:style w:type="character" w:customStyle="1" w:styleId="ssparalabel">
    <w:name w:val="ss_paralabel"/>
    <w:basedOn w:val="DefaultParagraphFont"/>
    <w:rsid w:val="008D59CC"/>
  </w:style>
  <w:style w:type="character" w:customStyle="1" w:styleId="ssbf">
    <w:name w:val="ss_bf"/>
    <w:basedOn w:val="DefaultParagraphFont"/>
    <w:rsid w:val="008D59CC"/>
  </w:style>
  <w:style w:type="character" w:customStyle="1" w:styleId="ssparacontent">
    <w:name w:val="ss_paracontent"/>
    <w:basedOn w:val="DefaultParagraphFont"/>
    <w:rsid w:val="008D59CC"/>
  </w:style>
  <w:style w:type="paragraph" w:customStyle="1" w:styleId="blockquote">
    <w:name w:val="blockquote"/>
    <w:basedOn w:val="Normal"/>
    <w:link w:val="blockquoteChar"/>
    <w:qFormat/>
    <w:rsid w:val="00ED5800"/>
    <w:pPr>
      <w:autoSpaceDE w:val="0"/>
      <w:autoSpaceDN w:val="0"/>
      <w:adjustRightInd w:val="0"/>
      <w:ind w:left="720" w:right="864"/>
      <w:jc w:val="both"/>
    </w:pPr>
    <w:rPr>
      <w:rFonts w:ascii="Century Schoolbook" w:eastAsia="Calibri" w:hAnsi="Century Schoolbook"/>
      <w:color w:val="1A1A1A"/>
      <w:sz w:val="26"/>
      <w:szCs w:val="26"/>
    </w:rPr>
  </w:style>
  <w:style w:type="character" w:customStyle="1" w:styleId="blockquoteChar">
    <w:name w:val="blockquote Char"/>
    <w:link w:val="blockquote"/>
    <w:rsid w:val="00ED5800"/>
    <w:rPr>
      <w:color w:val="1A1A1A"/>
    </w:rPr>
  </w:style>
  <w:style w:type="character" w:customStyle="1" w:styleId="bodytextChar0">
    <w:name w:val="body text Char"/>
    <w:link w:val="BodyText1"/>
    <w:locked/>
    <w:rsid w:val="00ED5800"/>
  </w:style>
  <w:style w:type="paragraph" w:customStyle="1" w:styleId="BodyText1">
    <w:name w:val="Body Text1"/>
    <w:basedOn w:val="BodyText"/>
    <w:link w:val="bodytextChar0"/>
    <w:qFormat/>
    <w:rsid w:val="00ED5800"/>
    <w:pPr>
      <w:overflowPunct w:val="0"/>
      <w:autoSpaceDE w:val="0"/>
      <w:autoSpaceDN w:val="0"/>
      <w:adjustRightInd w:val="0"/>
      <w:spacing w:after="0" w:line="444" w:lineRule="auto"/>
      <w:ind w:firstLine="720"/>
      <w:jc w:val="both"/>
    </w:pPr>
    <w:rPr>
      <w:rFonts w:ascii="Century Schoolbook" w:hAnsi="Century Schoolbook"/>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217">
      <w:bodyDiv w:val="1"/>
      <w:marLeft w:val="0"/>
      <w:marRight w:val="0"/>
      <w:marTop w:val="0"/>
      <w:marBottom w:val="0"/>
      <w:divBdr>
        <w:top w:val="none" w:sz="0" w:space="0" w:color="auto"/>
        <w:left w:val="none" w:sz="0" w:space="0" w:color="auto"/>
        <w:bottom w:val="none" w:sz="0" w:space="0" w:color="auto"/>
        <w:right w:val="none" w:sz="0" w:space="0" w:color="auto"/>
      </w:divBdr>
    </w:div>
    <w:div w:id="216286240">
      <w:bodyDiv w:val="1"/>
      <w:marLeft w:val="0"/>
      <w:marRight w:val="0"/>
      <w:marTop w:val="0"/>
      <w:marBottom w:val="0"/>
      <w:divBdr>
        <w:top w:val="none" w:sz="0" w:space="0" w:color="auto"/>
        <w:left w:val="none" w:sz="0" w:space="0" w:color="auto"/>
        <w:bottom w:val="none" w:sz="0" w:space="0" w:color="auto"/>
        <w:right w:val="none" w:sz="0" w:space="0" w:color="auto"/>
      </w:divBdr>
      <w:divsChild>
        <w:div w:id="1054543706">
          <w:marLeft w:val="0"/>
          <w:marRight w:val="0"/>
          <w:marTop w:val="0"/>
          <w:marBottom w:val="0"/>
          <w:divBdr>
            <w:top w:val="none" w:sz="0" w:space="0" w:color="auto"/>
            <w:left w:val="none" w:sz="0" w:space="0" w:color="auto"/>
            <w:bottom w:val="none" w:sz="0" w:space="0" w:color="auto"/>
            <w:right w:val="none" w:sz="0" w:space="0" w:color="auto"/>
          </w:divBdr>
        </w:div>
      </w:divsChild>
    </w:div>
    <w:div w:id="217786740">
      <w:bodyDiv w:val="1"/>
      <w:marLeft w:val="0"/>
      <w:marRight w:val="0"/>
      <w:marTop w:val="0"/>
      <w:marBottom w:val="0"/>
      <w:divBdr>
        <w:top w:val="none" w:sz="0" w:space="0" w:color="auto"/>
        <w:left w:val="none" w:sz="0" w:space="0" w:color="auto"/>
        <w:bottom w:val="none" w:sz="0" w:space="0" w:color="auto"/>
        <w:right w:val="none" w:sz="0" w:space="0" w:color="auto"/>
      </w:divBdr>
    </w:div>
    <w:div w:id="855508421">
      <w:bodyDiv w:val="1"/>
      <w:marLeft w:val="0"/>
      <w:marRight w:val="0"/>
      <w:marTop w:val="0"/>
      <w:marBottom w:val="0"/>
      <w:divBdr>
        <w:top w:val="none" w:sz="0" w:space="0" w:color="auto"/>
        <w:left w:val="none" w:sz="0" w:space="0" w:color="auto"/>
        <w:bottom w:val="none" w:sz="0" w:space="0" w:color="auto"/>
        <w:right w:val="none" w:sz="0" w:space="0" w:color="auto"/>
      </w:divBdr>
    </w:div>
    <w:div w:id="893929183">
      <w:bodyDiv w:val="1"/>
      <w:marLeft w:val="0"/>
      <w:marRight w:val="0"/>
      <w:marTop w:val="0"/>
      <w:marBottom w:val="0"/>
      <w:divBdr>
        <w:top w:val="none" w:sz="0" w:space="0" w:color="auto"/>
        <w:left w:val="none" w:sz="0" w:space="0" w:color="auto"/>
        <w:bottom w:val="none" w:sz="0" w:space="0" w:color="auto"/>
        <w:right w:val="none" w:sz="0" w:space="0" w:color="auto"/>
      </w:divBdr>
    </w:div>
    <w:div w:id="910581877">
      <w:bodyDiv w:val="1"/>
      <w:marLeft w:val="0"/>
      <w:marRight w:val="0"/>
      <w:marTop w:val="0"/>
      <w:marBottom w:val="0"/>
      <w:divBdr>
        <w:top w:val="none" w:sz="0" w:space="0" w:color="auto"/>
        <w:left w:val="none" w:sz="0" w:space="0" w:color="auto"/>
        <w:bottom w:val="none" w:sz="0" w:space="0" w:color="auto"/>
        <w:right w:val="none" w:sz="0" w:space="0" w:color="auto"/>
      </w:divBdr>
      <w:divsChild>
        <w:div w:id="576594429">
          <w:marLeft w:val="0"/>
          <w:marRight w:val="0"/>
          <w:marTop w:val="0"/>
          <w:marBottom w:val="0"/>
          <w:divBdr>
            <w:top w:val="none" w:sz="0" w:space="0" w:color="auto"/>
            <w:left w:val="none" w:sz="0" w:space="0" w:color="auto"/>
            <w:bottom w:val="none" w:sz="0" w:space="0" w:color="auto"/>
            <w:right w:val="none" w:sz="0" w:space="0" w:color="auto"/>
          </w:divBdr>
        </w:div>
        <w:div w:id="1862356556">
          <w:marLeft w:val="0"/>
          <w:marRight w:val="0"/>
          <w:marTop w:val="0"/>
          <w:marBottom w:val="0"/>
          <w:divBdr>
            <w:top w:val="none" w:sz="0" w:space="0" w:color="auto"/>
            <w:left w:val="none" w:sz="0" w:space="0" w:color="auto"/>
            <w:bottom w:val="none" w:sz="0" w:space="0" w:color="auto"/>
            <w:right w:val="none" w:sz="0" w:space="0" w:color="auto"/>
          </w:divBdr>
        </w:div>
        <w:div w:id="1670598376">
          <w:marLeft w:val="0"/>
          <w:marRight w:val="0"/>
          <w:marTop w:val="0"/>
          <w:marBottom w:val="0"/>
          <w:divBdr>
            <w:top w:val="none" w:sz="0" w:space="0" w:color="auto"/>
            <w:left w:val="none" w:sz="0" w:space="0" w:color="auto"/>
            <w:bottom w:val="none" w:sz="0" w:space="0" w:color="auto"/>
            <w:right w:val="none" w:sz="0" w:space="0" w:color="auto"/>
          </w:divBdr>
        </w:div>
        <w:div w:id="1506245922">
          <w:marLeft w:val="0"/>
          <w:marRight w:val="0"/>
          <w:marTop w:val="0"/>
          <w:marBottom w:val="0"/>
          <w:divBdr>
            <w:top w:val="none" w:sz="0" w:space="0" w:color="auto"/>
            <w:left w:val="none" w:sz="0" w:space="0" w:color="auto"/>
            <w:bottom w:val="none" w:sz="0" w:space="0" w:color="auto"/>
            <w:right w:val="none" w:sz="0" w:space="0" w:color="auto"/>
          </w:divBdr>
        </w:div>
      </w:divsChild>
    </w:div>
    <w:div w:id="923343894">
      <w:bodyDiv w:val="1"/>
      <w:marLeft w:val="0"/>
      <w:marRight w:val="0"/>
      <w:marTop w:val="0"/>
      <w:marBottom w:val="0"/>
      <w:divBdr>
        <w:top w:val="none" w:sz="0" w:space="0" w:color="auto"/>
        <w:left w:val="none" w:sz="0" w:space="0" w:color="auto"/>
        <w:bottom w:val="none" w:sz="0" w:space="0" w:color="auto"/>
        <w:right w:val="none" w:sz="0" w:space="0" w:color="auto"/>
      </w:divBdr>
    </w:div>
    <w:div w:id="959335154">
      <w:bodyDiv w:val="1"/>
      <w:marLeft w:val="0"/>
      <w:marRight w:val="0"/>
      <w:marTop w:val="0"/>
      <w:marBottom w:val="0"/>
      <w:divBdr>
        <w:top w:val="none" w:sz="0" w:space="0" w:color="auto"/>
        <w:left w:val="none" w:sz="0" w:space="0" w:color="auto"/>
        <w:bottom w:val="none" w:sz="0" w:space="0" w:color="auto"/>
        <w:right w:val="none" w:sz="0" w:space="0" w:color="auto"/>
      </w:divBdr>
    </w:div>
    <w:div w:id="969046196">
      <w:bodyDiv w:val="1"/>
      <w:marLeft w:val="0"/>
      <w:marRight w:val="0"/>
      <w:marTop w:val="0"/>
      <w:marBottom w:val="0"/>
      <w:divBdr>
        <w:top w:val="none" w:sz="0" w:space="0" w:color="auto"/>
        <w:left w:val="none" w:sz="0" w:space="0" w:color="auto"/>
        <w:bottom w:val="none" w:sz="0" w:space="0" w:color="auto"/>
        <w:right w:val="none" w:sz="0" w:space="0" w:color="auto"/>
      </w:divBdr>
    </w:div>
    <w:div w:id="1051684251">
      <w:bodyDiv w:val="1"/>
      <w:marLeft w:val="0"/>
      <w:marRight w:val="0"/>
      <w:marTop w:val="0"/>
      <w:marBottom w:val="0"/>
      <w:divBdr>
        <w:top w:val="none" w:sz="0" w:space="0" w:color="auto"/>
        <w:left w:val="none" w:sz="0" w:space="0" w:color="auto"/>
        <w:bottom w:val="none" w:sz="0" w:space="0" w:color="auto"/>
        <w:right w:val="none" w:sz="0" w:space="0" w:color="auto"/>
      </w:divBdr>
    </w:div>
    <w:div w:id="1142308773">
      <w:bodyDiv w:val="1"/>
      <w:marLeft w:val="0"/>
      <w:marRight w:val="0"/>
      <w:marTop w:val="0"/>
      <w:marBottom w:val="0"/>
      <w:divBdr>
        <w:top w:val="none" w:sz="0" w:space="0" w:color="auto"/>
        <w:left w:val="none" w:sz="0" w:space="0" w:color="auto"/>
        <w:bottom w:val="none" w:sz="0" w:space="0" w:color="auto"/>
        <w:right w:val="none" w:sz="0" w:space="0" w:color="auto"/>
      </w:divBdr>
      <w:divsChild>
        <w:div w:id="83918765">
          <w:marLeft w:val="0"/>
          <w:marRight w:val="0"/>
          <w:marTop w:val="0"/>
          <w:marBottom w:val="0"/>
          <w:divBdr>
            <w:top w:val="none" w:sz="0" w:space="0" w:color="auto"/>
            <w:left w:val="none" w:sz="0" w:space="0" w:color="auto"/>
            <w:bottom w:val="none" w:sz="0" w:space="0" w:color="auto"/>
            <w:right w:val="none" w:sz="0" w:space="0" w:color="auto"/>
          </w:divBdr>
          <w:divsChild>
            <w:div w:id="1013265462">
              <w:marLeft w:val="0"/>
              <w:marRight w:val="0"/>
              <w:marTop w:val="0"/>
              <w:marBottom w:val="0"/>
              <w:divBdr>
                <w:top w:val="none" w:sz="0" w:space="0" w:color="auto"/>
                <w:left w:val="none" w:sz="0" w:space="0" w:color="auto"/>
                <w:bottom w:val="none" w:sz="0" w:space="0" w:color="auto"/>
                <w:right w:val="none" w:sz="0" w:space="0" w:color="auto"/>
              </w:divBdr>
              <w:divsChild>
                <w:div w:id="528035494">
                  <w:marLeft w:val="0"/>
                  <w:marRight w:val="0"/>
                  <w:marTop w:val="0"/>
                  <w:marBottom w:val="0"/>
                  <w:divBdr>
                    <w:top w:val="none" w:sz="0" w:space="0" w:color="auto"/>
                    <w:left w:val="none" w:sz="0" w:space="0" w:color="auto"/>
                    <w:bottom w:val="none" w:sz="0" w:space="0" w:color="auto"/>
                    <w:right w:val="none" w:sz="0" w:space="0" w:color="auto"/>
                  </w:divBdr>
                  <w:divsChild>
                    <w:div w:id="2145728320">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357150559">
      <w:bodyDiv w:val="1"/>
      <w:marLeft w:val="0"/>
      <w:marRight w:val="0"/>
      <w:marTop w:val="0"/>
      <w:marBottom w:val="0"/>
      <w:divBdr>
        <w:top w:val="none" w:sz="0" w:space="0" w:color="auto"/>
        <w:left w:val="none" w:sz="0" w:space="0" w:color="auto"/>
        <w:bottom w:val="none" w:sz="0" w:space="0" w:color="auto"/>
        <w:right w:val="none" w:sz="0" w:space="0" w:color="auto"/>
      </w:divBdr>
    </w:div>
    <w:div w:id="1380008267">
      <w:bodyDiv w:val="1"/>
      <w:marLeft w:val="0"/>
      <w:marRight w:val="0"/>
      <w:marTop w:val="0"/>
      <w:marBottom w:val="0"/>
      <w:divBdr>
        <w:top w:val="none" w:sz="0" w:space="0" w:color="auto"/>
        <w:left w:val="none" w:sz="0" w:space="0" w:color="auto"/>
        <w:bottom w:val="none" w:sz="0" w:space="0" w:color="auto"/>
        <w:right w:val="none" w:sz="0" w:space="0" w:color="auto"/>
      </w:divBdr>
    </w:div>
    <w:div w:id="1401251900">
      <w:bodyDiv w:val="1"/>
      <w:marLeft w:val="0"/>
      <w:marRight w:val="0"/>
      <w:marTop w:val="0"/>
      <w:marBottom w:val="0"/>
      <w:divBdr>
        <w:top w:val="none" w:sz="0" w:space="0" w:color="auto"/>
        <w:left w:val="none" w:sz="0" w:space="0" w:color="auto"/>
        <w:bottom w:val="none" w:sz="0" w:space="0" w:color="auto"/>
        <w:right w:val="none" w:sz="0" w:space="0" w:color="auto"/>
      </w:divBdr>
    </w:div>
    <w:div w:id="1539397028">
      <w:bodyDiv w:val="1"/>
      <w:marLeft w:val="0"/>
      <w:marRight w:val="0"/>
      <w:marTop w:val="0"/>
      <w:marBottom w:val="0"/>
      <w:divBdr>
        <w:top w:val="none" w:sz="0" w:space="0" w:color="auto"/>
        <w:left w:val="none" w:sz="0" w:space="0" w:color="auto"/>
        <w:bottom w:val="none" w:sz="0" w:space="0" w:color="auto"/>
        <w:right w:val="none" w:sz="0" w:space="0" w:color="auto"/>
      </w:divBdr>
      <w:divsChild>
        <w:div w:id="193422639">
          <w:marLeft w:val="-3765"/>
          <w:marRight w:val="0"/>
          <w:marTop w:val="0"/>
          <w:marBottom w:val="0"/>
          <w:divBdr>
            <w:top w:val="none" w:sz="0" w:space="0" w:color="auto"/>
            <w:left w:val="none" w:sz="0" w:space="0" w:color="auto"/>
            <w:bottom w:val="none" w:sz="0" w:space="0" w:color="auto"/>
            <w:right w:val="none" w:sz="0" w:space="0" w:color="auto"/>
          </w:divBdr>
          <w:divsChild>
            <w:div w:id="1017653825">
              <w:marLeft w:val="0"/>
              <w:marRight w:val="0"/>
              <w:marTop w:val="0"/>
              <w:marBottom w:val="0"/>
              <w:divBdr>
                <w:top w:val="none" w:sz="0" w:space="0" w:color="auto"/>
                <w:left w:val="none" w:sz="0" w:space="0" w:color="auto"/>
                <w:bottom w:val="none" w:sz="0" w:space="0" w:color="auto"/>
                <w:right w:val="none" w:sz="0" w:space="0" w:color="auto"/>
              </w:divBdr>
              <w:divsChild>
                <w:div w:id="1448423666">
                  <w:marLeft w:val="0"/>
                  <w:marRight w:val="0"/>
                  <w:marTop w:val="0"/>
                  <w:marBottom w:val="0"/>
                  <w:divBdr>
                    <w:top w:val="none" w:sz="0" w:space="0" w:color="auto"/>
                    <w:left w:val="none" w:sz="0" w:space="0" w:color="auto"/>
                    <w:bottom w:val="none" w:sz="0" w:space="0" w:color="auto"/>
                    <w:right w:val="none" w:sz="0" w:space="0" w:color="auto"/>
                  </w:divBdr>
                  <w:divsChild>
                    <w:div w:id="1857692390">
                      <w:marLeft w:val="0"/>
                      <w:marRight w:val="0"/>
                      <w:marTop w:val="0"/>
                      <w:marBottom w:val="0"/>
                      <w:divBdr>
                        <w:top w:val="none" w:sz="0" w:space="0" w:color="auto"/>
                        <w:left w:val="none" w:sz="0" w:space="0" w:color="auto"/>
                        <w:bottom w:val="none" w:sz="0" w:space="0" w:color="auto"/>
                        <w:right w:val="none" w:sz="0" w:space="0" w:color="auto"/>
                      </w:divBdr>
                      <w:divsChild>
                        <w:div w:id="382291743">
                          <w:marLeft w:val="0"/>
                          <w:marRight w:val="0"/>
                          <w:marTop w:val="0"/>
                          <w:marBottom w:val="0"/>
                          <w:divBdr>
                            <w:top w:val="none" w:sz="0" w:space="0" w:color="auto"/>
                            <w:left w:val="none" w:sz="0" w:space="0" w:color="auto"/>
                            <w:bottom w:val="none" w:sz="0" w:space="0" w:color="auto"/>
                            <w:right w:val="none" w:sz="0" w:space="0" w:color="auto"/>
                          </w:divBdr>
                          <w:divsChild>
                            <w:div w:id="286130787">
                              <w:marLeft w:val="0"/>
                              <w:marRight w:val="0"/>
                              <w:marTop w:val="0"/>
                              <w:marBottom w:val="0"/>
                              <w:divBdr>
                                <w:top w:val="none" w:sz="0" w:space="0" w:color="auto"/>
                                <w:left w:val="none" w:sz="0" w:space="0" w:color="auto"/>
                                <w:bottom w:val="none" w:sz="0" w:space="0" w:color="auto"/>
                                <w:right w:val="none" w:sz="0" w:space="0" w:color="auto"/>
                              </w:divBdr>
                              <w:divsChild>
                                <w:div w:id="1676179094">
                                  <w:marLeft w:val="0"/>
                                  <w:marRight w:val="0"/>
                                  <w:marTop w:val="0"/>
                                  <w:marBottom w:val="0"/>
                                  <w:divBdr>
                                    <w:top w:val="none" w:sz="0" w:space="0" w:color="auto"/>
                                    <w:left w:val="none" w:sz="0" w:space="0" w:color="auto"/>
                                    <w:bottom w:val="none" w:sz="0" w:space="0" w:color="auto"/>
                                    <w:right w:val="none" w:sz="0" w:space="0" w:color="auto"/>
                                  </w:divBdr>
                                  <w:divsChild>
                                    <w:div w:id="2049647307">
                                      <w:marLeft w:val="0"/>
                                      <w:marRight w:val="0"/>
                                      <w:marTop w:val="0"/>
                                      <w:marBottom w:val="0"/>
                                      <w:divBdr>
                                        <w:top w:val="none" w:sz="0" w:space="0" w:color="auto"/>
                                        <w:left w:val="none" w:sz="0" w:space="0" w:color="auto"/>
                                        <w:bottom w:val="none" w:sz="0" w:space="0" w:color="auto"/>
                                        <w:right w:val="none" w:sz="0" w:space="0" w:color="auto"/>
                                      </w:divBdr>
                                      <w:divsChild>
                                        <w:div w:id="1974168547">
                                          <w:marLeft w:val="0"/>
                                          <w:marRight w:val="0"/>
                                          <w:marTop w:val="0"/>
                                          <w:marBottom w:val="0"/>
                                          <w:divBdr>
                                            <w:top w:val="none" w:sz="0" w:space="0" w:color="auto"/>
                                            <w:left w:val="none" w:sz="0" w:space="0" w:color="auto"/>
                                            <w:bottom w:val="none" w:sz="0" w:space="0" w:color="auto"/>
                                            <w:right w:val="none" w:sz="0" w:space="0" w:color="auto"/>
                                          </w:divBdr>
                                          <w:divsChild>
                                            <w:div w:id="803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038860">
      <w:bodyDiv w:val="1"/>
      <w:marLeft w:val="0"/>
      <w:marRight w:val="0"/>
      <w:marTop w:val="0"/>
      <w:marBottom w:val="0"/>
      <w:divBdr>
        <w:top w:val="none" w:sz="0" w:space="0" w:color="auto"/>
        <w:left w:val="none" w:sz="0" w:space="0" w:color="auto"/>
        <w:bottom w:val="none" w:sz="0" w:space="0" w:color="auto"/>
        <w:right w:val="none" w:sz="0" w:space="0" w:color="auto"/>
      </w:divBdr>
    </w:div>
    <w:div w:id="1572233255">
      <w:bodyDiv w:val="1"/>
      <w:marLeft w:val="0"/>
      <w:marRight w:val="0"/>
      <w:marTop w:val="0"/>
      <w:marBottom w:val="0"/>
      <w:divBdr>
        <w:top w:val="none" w:sz="0" w:space="0" w:color="auto"/>
        <w:left w:val="none" w:sz="0" w:space="0" w:color="auto"/>
        <w:bottom w:val="none" w:sz="0" w:space="0" w:color="auto"/>
        <w:right w:val="none" w:sz="0" w:space="0" w:color="auto"/>
      </w:divBdr>
      <w:divsChild>
        <w:div w:id="160854290">
          <w:marLeft w:val="0"/>
          <w:marRight w:val="0"/>
          <w:marTop w:val="0"/>
          <w:marBottom w:val="0"/>
          <w:divBdr>
            <w:top w:val="none" w:sz="0" w:space="0" w:color="auto"/>
            <w:left w:val="none" w:sz="0" w:space="0" w:color="auto"/>
            <w:bottom w:val="none" w:sz="0" w:space="0" w:color="auto"/>
            <w:right w:val="none" w:sz="0" w:space="0" w:color="auto"/>
          </w:divBdr>
          <w:divsChild>
            <w:div w:id="895317367">
              <w:marLeft w:val="0"/>
              <w:marRight w:val="0"/>
              <w:marTop w:val="0"/>
              <w:marBottom w:val="0"/>
              <w:divBdr>
                <w:top w:val="none" w:sz="0" w:space="0" w:color="auto"/>
                <w:left w:val="none" w:sz="0" w:space="0" w:color="auto"/>
                <w:bottom w:val="none" w:sz="0" w:space="0" w:color="auto"/>
                <w:right w:val="none" w:sz="0" w:space="0" w:color="auto"/>
              </w:divBdr>
              <w:divsChild>
                <w:div w:id="1495075085">
                  <w:marLeft w:val="0"/>
                  <w:marRight w:val="0"/>
                  <w:marTop w:val="0"/>
                  <w:marBottom w:val="0"/>
                  <w:divBdr>
                    <w:top w:val="none" w:sz="0" w:space="0" w:color="auto"/>
                    <w:left w:val="none" w:sz="0" w:space="0" w:color="auto"/>
                    <w:bottom w:val="none" w:sz="0" w:space="0" w:color="auto"/>
                    <w:right w:val="none" w:sz="0" w:space="0" w:color="auto"/>
                  </w:divBdr>
                  <w:divsChild>
                    <w:div w:id="1039622063">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587154249">
      <w:bodyDiv w:val="1"/>
      <w:marLeft w:val="0"/>
      <w:marRight w:val="0"/>
      <w:marTop w:val="0"/>
      <w:marBottom w:val="0"/>
      <w:divBdr>
        <w:top w:val="none" w:sz="0" w:space="0" w:color="auto"/>
        <w:left w:val="none" w:sz="0" w:space="0" w:color="auto"/>
        <w:bottom w:val="none" w:sz="0" w:space="0" w:color="auto"/>
        <w:right w:val="none" w:sz="0" w:space="0" w:color="auto"/>
      </w:divBdr>
    </w:div>
    <w:div w:id="1620840348">
      <w:bodyDiv w:val="1"/>
      <w:marLeft w:val="0"/>
      <w:marRight w:val="0"/>
      <w:marTop w:val="0"/>
      <w:marBottom w:val="0"/>
      <w:divBdr>
        <w:top w:val="none" w:sz="0" w:space="0" w:color="auto"/>
        <w:left w:val="none" w:sz="0" w:space="0" w:color="auto"/>
        <w:bottom w:val="none" w:sz="0" w:space="0" w:color="auto"/>
        <w:right w:val="none" w:sz="0" w:space="0" w:color="auto"/>
      </w:divBdr>
    </w:div>
    <w:div w:id="1624841622">
      <w:bodyDiv w:val="1"/>
      <w:marLeft w:val="0"/>
      <w:marRight w:val="0"/>
      <w:marTop w:val="0"/>
      <w:marBottom w:val="0"/>
      <w:divBdr>
        <w:top w:val="none" w:sz="0" w:space="0" w:color="auto"/>
        <w:left w:val="none" w:sz="0" w:space="0" w:color="auto"/>
        <w:bottom w:val="none" w:sz="0" w:space="0" w:color="auto"/>
        <w:right w:val="none" w:sz="0" w:space="0" w:color="auto"/>
      </w:divBdr>
    </w:div>
    <w:div w:id="1635941796">
      <w:bodyDiv w:val="1"/>
      <w:marLeft w:val="0"/>
      <w:marRight w:val="0"/>
      <w:marTop w:val="0"/>
      <w:marBottom w:val="0"/>
      <w:divBdr>
        <w:top w:val="none" w:sz="0" w:space="0" w:color="auto"/>
        <w:left w:val="none" w:sz="0" w:space="0" w:color="auto"/>
        <w:bottom w:val="none" w:sz="0" w:space="0" w:color="auto"/>
        <w:right w:val="none" w:sz="0" w:space="0" w:color="auto"/>
      </w:divBdr>
    </w:div>
    <w:div w:id="1761565291">
      <w:bodyDiv w:val="1"/>
      <w:marLeft w:val="0"/>
      <w:marRight w:val="0"/>
      <w:marTop w:val="0"/>
      <w:marBottom w:val="0"/>
      <w:divBdr>
        <w:top w:val="none" w:sz="0" w:space="0" w:color="auto"/>
        <w:left w:val="none" w:sz="0" w:space="0" w:color="auto"/>
        <w:bottom w:val="none" w:sz="0" w:space="0" w:color="auto"/>
        <w:right w:val="none" w:sz="0" w:space="0" w:color="auto"/>
      </w:divBdr>
    </w:div>
    <w:div w:id="1855223548">
      <w:bodyDiv w:val="1"/>
      <w:marLeft w:val="0"/>
      <w:marRight w:val="0"/>
      <w:marTop w:val="0"/>
      <w:marBottom w:val="0"/>
      <w:divBdr>
        <w:top w:val="none" w:sz="0" w:space="0" w:color="auto"/>
        <w:left w:val="none" w:sz="0" w:space="0" w:color="auto"/>
        <w:bottom w:val="none" w:sz="0" w:space="0" w:color="auto"/>
        <w:right w:val="none" w:sz="0" w:space="0" w:color="auto"/>
      </w:divBdr>
      <w:divsChild>
        <w:div w:id="2126801653">
          <w:marLeft w:val="0"/>
          <w:marRight w:val="0"/>
          <w:marTop w:val="0"/>
          <w:marBottom w:val="0"/>
          <w:divBdr>
            <w:top w:val="none" w:sz="0" w:space="0" w:color="auto"/>
            <w:left w:val="none" w:sz="0" w:space="0" w:color="auto"/>
            <w:bottom w:val="none" w:sz="0" w:space="0" w:color="auto"/>
            <w:right w:val="none" w:sz="0" w:space="0" w:color="auto"/>
          </w:divBdr>
        </w:div>
      </w:divsChild>
    </w:div>
    <w:div w:id="1926379349">
      <w:bodyDiv w:val="1"/>
      <w:marLeft w:val="0"/>
      <w:marRight w:val="0"/>
      <w:marTop w:val="0"/>
      <w:marBottom w:val="0"/>
      <w:divBdr>
        <w:top w:val="none" w:sz="0" w:space="0" w:color="auto"/>
        <w:left w:val="none" w:sz="0" w:space="0" w:color="auto"/>
        <w:bottom w:val="none" w:sz="0" w:space="0" w:color="auto"/>
        <w:right w:val="none" w:sz="0" w:space="0" w:color="auto"/>
      </w:divBdr>
      <w:divsChild>
        <w:div w:id="1506167763">
          <w:marLeft w:val="-3765"/>
          <w:marRight w:val="0"/>
          <w:marTop w:val="0"/>
          <w:marBottom w:val="0"/>
          <w:divBdr>
            <w:top w:val="none" w:sz="0" w:space="0" w:color="auto"/>
            <w:left w:val="none" w:sz="0" w:space="0" w:color="auto"/>
            <w:bottom w:val="none" w:sz="0" w:space="0" w:color="auto"/>
            <w:right w:val="none" w:sz="0" w:space="0" w:color="auto"/>
          </w:divBdr>
          <w:divsChild>
            <w:div w:id="1423989305">
              <w:marLeft w:val="0"/>
              <w:marRight w:val="0"/>
              <w:marTop w:val="0"/>
              <w:marBottom w:val="0"/>
              <w:divBdr>
                <w:top w:val="none" w:sz="0" w:space="0" w:color="auto"/>
                <w:left w:val="none" w:sz="0" w:space="0" w:color="auto"/>
                <w:bottom w:val="none" w:sz="0" w:space="0" w:color="auto"/>
                <w:right w:val="none" w:sz="0" w:space="0" w:color="auto"/>
              </w:divBdr>
              <w:divsChild>
                <w:div w:id="1101073284">
                  <w:marLeft w:val="0"/>
                  <w:marRight w:val="0"/>
                  <w:marTop w:val="0"/>
                  <w:marBottom w:val="0"/>
                  <w:divBdr>
                    <w:top w:val="none" w:sz="0" w:space="0" w:color="auto"/>
                    <w:left w:val="none" w:sz="0" w:space="0" w:color="auto"/>
                    <w:bottom w:val="none" w:sz="0" w:space="0" w:color="auto"/>
                    <w:right w:val="none" w:sz="0" w:space="0" w:color="auto"/>
                  </w:divBdr>
                  <w:divsChild>
                    <w:div w:id="1413816317">
                      <w:marLeft w:val="0"/>
                      <w:marRight w:val="0"/>
                      <w:marTop w:val="0"/>
                      <w:marBottom w:val="0"/>
                      <w:divBdr>
                        <w:top w:val="none" w:sz="0" w:space="0" w:color="auto"/>
                        <w:left w:val="none" w:sz="0" w:space="0" w:color="auto"/>
                        <w:bottom w:val="none" w:sz="0" w:space="0" w:color="auto"/>
                        <w:right w:val="none" w:sz="0" w:space="0" w:color="auto"/>
                      </w:divBdr>
                      <w:divsChild>
                        <w:div w:id="795295140">
                          <w:marLeft w:val="0"/>
                          <w:marRight w:val="0"/>
                          <w:marTop w:val="0"/>
                          <w:marBottom w:val="0"/>
                          <w:divBdr>
                            <w:top w:val="none" w:sz="0" w:space="0" w:color="auto"/>
                            <w:left w:val="none" w:sz="0" w:space="0" w:color="auto"/>
                            <w:bottom w:val="none" w:sz="0" w:space="0" w:color="auto"/>
                            <w:right w:val="none" w:sz="0" w:space="0" w:color="auto"/>
                          </w:divBdr>
                          <w:divsChild>
                            <w:div w:id="277880825">
                              <w:marLeft w:val="0"/>
                              <w:marRight w:val="0"/>
                              <w:marTop w:val="0"/>
                              <w:marBottom w:val="0"/>
                              <w:divBdr>
                                <w:top w:val="none" w:sz="0" w:space="0" w:color="auto"/>
                                <w:left w:val="none" w:sz="0" w:space="0" w:color="auto"/>
                                <w:bottom w:val="none" w:sz="0" w:space="0" w:color="auto"/>
                                <w:right w:val="none" w:sz="0" w:space="0" w:color="auto"/>
                              </w:divBdr>
                              <w:divsChild>
                                <w:div w:id="1941445971">
                                  <w:marLeft w:val="0"/>
                                  <w:marRight w:val="0"/>
                                  <w:marTop w:val="0"/>
                                  <w:marBottom w:val="0"/>
                                  <w:divBdr>
                                    <w:top w:val="none" w:sz="0" w:space="0" w:color="auto"/>
                                    <w:left w:val="none" w:sz="0" w:space="0" w:color="auto"/>
                                    <w:bottom w:val="none" w:sz="0" w:space="0" w:color="auto"/>
                                    <w:right w:val="none" w:sz="0" w:space="0" w:color="auto"/>
                                  </w:divBdr>
                                  <w:divsChild>
                                    <w:div w:id="50344883">
                                      <w:marLeft w:val="0"/>
                                      <w:marRight w:val="0"/>
                                      <w:marTop w:val="0"/>
                                      <w:marBottom w:val="0"/>
                                      <w:divBdr>
                                        <w:top w:val="none" w:sz="0" w:space="0" w:color="auto"/>
                                        <w:left w:val="none" w:sz="0" w:space="0" w:color="auto"/>
                                        <w:bottom w:val="none" w:sz="0" w:space="0" w:color="auto"/>
                                        <w:right w:val="none" w:sz="0" w:space="0" w:color="auto"/>
                                      </w:divBdr>
                                      <w:divsChild>
                                        <w:div w:id="424377029">
                                          <w:marLeft w:val="0"/>
                                          <w:marRight w:val="0"/>
                                          <w:marTop w:val="0"/>
                                          <w:marBottom w:val="0"/>
                                          <w:divBdr>
                                            <w:top w:val="none" w:sz="0" w:space="0" w:color="auto"/>
                                            <w:left w:val="none" w:sz="0" w:space="0" w:color="auto"/>
                                            <w:bottom w:val="none" w:sz="0" w:space="0" w:color="auto"/>
                                            <w:right w:val="none" w:sz="0" w:space="0" w:color="auto"/>
                                          </w:divBdr>
                                          <w:divsChild>
                                            <w:div w:id="1985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943458">
      <w:bodyDiv w:val="1"/>
      <w:marLeft w:val="0"/>
      <w:marRight w:val="0"/>
      <w:marTop w:val="0"/>
      <w:marBottom w:val="0"/>
      <w:divBdr>
        <w:top w:val="none" w:sz="0" w:space="0" w:color="auto"/>
        <w:left w:val="none" w:sz="0" w:space="0" w:color="auto"/>
        <w:bottom w:val="none" w:sz="0" w:space="0" w:color="auto"/>
        <w:right w:val="none" w:sz="0" w:space="0" w:color="auto"/>
      </w:divBdr>
    </w:div>
    <w:div w:id="1987390730">
      <w:bodyDiv w:val="1"/>
      <w:marLeft w:val="0"/>
      <w:marRight w:val="0"/>
      <w:marTop w:val="0"/>
      <w:marBottom w:val="0"/>
      <w:divBdr>
        <w:top w:val="none" w:sz="0" w:space="0" w:color="auto"/>
        <w:left w:val="none" w:sz="0" w:space="0" w:color="auto"/>
        <w:bottom w:val="none" w:sz="0" w:space="0" w:color="auto"/>
        <w:right w:val="none" w:sz="0" w:space="0" w:color="auto"/>
      </w:divBdr>
    </w:div>
    <w:div w:id="2050376087">
      <w:bodyDiv w:val="1"/>
      <w:marLeft w:val="0"/>
      <w:marRight w:val="0"/>
      <w:marTop w:val="0"/>
      <w:marBottom w:val="0"/>
      <w:divBdr>
        <w:top w:val="none" w:sz="0" w:space="0" w:color="auto"/>
        <w:left w:val="none" w:sz="0" w:space="0" w:color="auto"/>
        <w:bottom w:val="none" w:sz="0" w:space="0" w:color="auto"/>
        <w:right w:val="none" w:sz="0" w:space="0" w:color="auto"/>
      </w:divBdr>
    </w:div>
    <w:div w:id="2071884623">
      <w:bodyDiv w:val="1"/>
      <w:marLeft w:val="0"/>
      <w:marRight w:val="0"/>
      <w:marTop w:val="0"/>
      <w:marBottom w:val="0"/>
      <w:divBdr>
        <w:top w:val="none" w:sz="0" w:space="0" w:color="auto"/>
        <w:left w:val="none" w:sz="0" w:space="0" w:color="auto"/>
        <w:bottom w:val="none" w:sz="0" w:space="0" w:color="auto"/>
        <w:right w:val="none" w:sz="0" w:space="0" w:color="auto"/>
      </w:divBdr>
      <w:divsChild>
        <w:div w:id="810712102">
          <w:marLeft w:val="0"/>
          <w:marRight w:val="0"/>
          <w:marTop w:val="0"/>
          <w:marBottom w:val="0"/>
          <w:divBdr>
            <w:top w:val="none" w:sz="0" w:space="0" w:color="auto"/>
            <w:left w:val="none" w:sz="0" w:space="0" w:color="auto"/>
            <w:bottom w:val="none" w:sz="0" w:space="0" w:color="auto"/>
            <w:right w:val="none" w:sz="0" w:space="0" w:color="auto"/>
          </w:divBdr>
        </w:div>
      </w:divsChild>
    </w:div>
    <w:div w:id="2137023063">
      <w:bodyDiv w:val="1"/>
      <w:marLeft w:val="0"/>
      <w:marRight w:val="0"/>
      <w:marTop w:val="0"/>
      <w:marBottom w:val="0"/>
      <w:divBdr>
        <w:top w:val="none" w:sz="0" w:space="0" w:color="auto"/>
        <w:left w:val="none" w:sz="0" w:space="0" w:color="auto"/>
        <w:bottom w:val="none" w:sz="0" w:space="0" w:color="auto"/>
        <w:right w:val="none" w:sz="0" w:space="0" w:color="auto"/>
      </w:divBdr>
    </w:div>
    <w:div w:id="21455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hayes@nc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B0B-BBF5-4AD5-83D2-0BF434D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9368</Words>
  <Characters>53402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62645</CharactersWithSpaces>
  <SharedDoc>false</SharedDoc>
  <HLinks>
    <vt:vector size="24" baseType="variant">
      <vt:variant>
        <vt:i4>786489</vt:i4>
      </vt:variant>
      <vt:variant>
        <vt:i4>3</vt:i4>
      </vt:variant>
      <vt:variant>
        <vt:i4>0</vt:i4>
      </vt:variant>
      <vt:variant>
        <vt:i4>5</vt:i4>
      </vt:variant>
      <vt:variant>
        <vt:lpwstr>mailto:adellinger@ncdoj.gov</vt:lpwstr>
      </vt:variant>
      <vt:variant>
        <vt:lpwstr/>
      </vt:variant>
      <vt:variant>
        <vt:i4>4390951</vt:i4>
      </vt:variant>
      <vt:variant>
        <vt:i4>0</vt:i4>
      </vt:variant>
      <vt:variant>
        <vt:i4>0</vt:i4>
      </vt:variant>
      <vt:variant>
        <vt:i4>5</vt:i4>
      </vt:variant>
      <vt:variant>
        <vt:lpwstr>mailto:redwood@nc.rr.com</vt:lpwstr>
      </vt:variant>
      <vt:variant>
        <vt:lpwstr/>
      </vt:variant>
      <vt:variant>
        <vt:i4>393234</vt:i4>
      </vt:variant>
      <vt:variant>
        <vt:i4>3</vt:i4>
      </vt:variant>
      <vt:variant>
        <vt:i4>0</vt:i4>
      </vt:variant>
      <vt:variant>
        <vt:i4>5</vt:i4>
      </vt:variant>
      <vt:variant>
        <vt:lpwstr>https://www.wsoctv.com/news/crime/man-woman-robbed-and-shot-in-plaza-midwood-1-arrested-after-chase-crash/476964947/</vt:lpwstr>
      </vt:variant>
      <vt:variant>
        <vt:lpwstr/>
      </vt:variant>
      <vt:variant>
        <vt:i4>7733348</vt:i4>
      </vt:variant>
      <vt:variant>
        <vt:i4>0</vt:i4>
      </vt:variant>
      <vt:variant>
        <vt:i4>0</vt:i4>
      </vt:variant>
      <vt:variant>
        <vt:i4>5</vt:i4>
      </vt:variant>
      <vt:variant>
        <vt:lpwstr>https://www.charlotteobserver.com/news/local/article121639272.html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Ozer</dc:creator>
  <cp:keywords/>
  <cp:lastModifiedBy>Gomez, Anne M.</cp:lastModifiedBy>
  <cp:revision>2</cp:revision>
  <cp:lastPrinted>2023-05-22T16:47:00Z</cp:lastPrinted>
  <dcterms:created xsi:type="dcterms:W3CDTF">2023-05-23T17:46:00Z</dcterms:created>
  <dcterms:modified xsi:type="dcterms:W3CDTF">2023-05-23T17:46:00Z</dcterms:modified>
</cp:coreProperties>
</file>