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785C" w14:textId="77777777" w:rsidR="00D42ABE" w:rsidRPr="008479AD" w:rsidRDefault="00D42ABE" w:rsidP="00222557">
      <w:pPr>
        <w:spacing w:before="120" w:after="120"/>
        <w:rPr>
          <w:rFonts w:ascii="Century Schoolbook" w:hAnsi="Century Schoolbook"/>
          <w:sz w:val="26"/>
          <w:szCs w:val="26"/>
        </w:rPr>
      </w:pPr>
    </w:p>
    <w:p w14:paraId="7A01A855" w14:textId="77C6CEEA" w:rsidR="00374C90" w:rsidRPr="008479AD" w:rsidRDefault="00614B5B" w:rsidP="002A329E">
      <w:pPr>
        <w:rPr>
          <w:rFonts w:ascii="Century Schoolbook" w:hAnsi="Century Schoolbook"/>
          <w:sz w:val="26"/>
          <w:szCs w:val="26"/>
        </w:rPr>
      </w:pPr>
      <w:r w:rsidRPr="008479AD">
        <w:rPr>
          <w:rFonts w:ascii="Century Schoolbook" w:hAnsi="Century Schoolbook"/>
          <w:sz w:val="26"/>
          <w:szCs w:val="26"/>
        </w:rPr>
        <w:t>No. COA</w:t>
      </w:r>
      <w:r w:rsidR="006148EE" w:rsidRPr="008479AD">
        <w:rPr>
          <w:rFonts w:ascii="Century Schoolbook" w:hAnsi="Century Schoolbook"/>
          <w:sz w:val="26"/>
          <w:szCs w:val="26"/>
        </w:rPr>
        <w:t xml:space="preserve"> </w:t>
      </w:r>
      <w:r w:rsidR="003A3A2E" w:rsidRPr="008479AD">
        <w:rPr>
          <w:rFonts w:ascii="Century Schoolbook" w:hAnsi="Century Schoolbook"/>
          <w:sz w:val="26"/>
          <w:szCs w:val="26"/>
        </w:rPr>
        <w:t>2</w:t>
      </w:r>
      <w:r w:rsidR="006A6703" w:rsidRPr="008479AD">
        <w:rPr>
          <w:rFonts w:ascii="Century Schoolbook" w:hAnsi="Century Schoolbook"/>
          <w:sz w:val="26"/>
          <w:szCs w:val="26"/>
        </w:rPr>
        <w:t xml:space="preserve">2 - </w:t>
      </w:r>
      <w:r w:rsidR="00CB428C" w:rsidRPr="008479AD">
        <w:rPr>
          <w:rFonts w:ascii="Century Schoolbook" w:hAnsi="Century Schoolbook"/>
          <w:sz w:val="26"/>
          <w:szCs w:val="26"/>
        </w:rPr>
        <w:t>268</w:t>
      </w:r>
      <w:r w:rsidR="00374C90" w:rsidRPr="008479AD">
        <w:rPr>
          <w:rFonts w:ascii="Century Schoolbook" w:hAnsi="Century Schoolbook"/>
          <w:sz w:val="26"/>
          <w:szCs w:val="26"/>
        </w:rPr>
        <w:tab/>
      </w:r>
      <w:r w:rsidR="00374C90" w:rsidRPr="008479AD">
        <w:rPr>
          <w:rFonts w:ascii="Century Schoolbook" w:hAnsi="Century Schoolbook"/>
          <w:sz w:val="26"/>
          <w:szCs w:val="26"/>
        </w:rPr>
        <w:tab/>
      </w:r>
      <w:r w:rsidR="00374C90" w:rsidRPr="008479AD">
        <w:rPr>
          <w:rFonts w:ascii="Century Schoolbook" w:hAnsi="Century Schoolbook"/>
          <w:sz w:val="26"/>
          <w:szCs w:val="26"/>
        </w:rPr>
        <w:tab/>
      </w:r>
      <w:r w:rsidR="000047DC" w:rsidRPr="008479AD">
        <w:rPr>
          <w:rFonts w:ascii="Century Schoolbook" w:hAnsi="Century Schoolbook"/>
          <w:sz w:val="26"/>
          <w:szCs w:val="26"/>
        </w:rPr>
        <w:tab/>
      </w:r>
      <w:r w:rsidR="003A3A2E" w:rsidRPr="008479AD">
        <w:rPr>
          <w:rFonts w:ascii="Century Schoolbook" w:hAnsi="Century Schoolbook"/>
          <w:sz w:val="26"/>
          <w:szCs w:val="26"/>
        </w:rPr>
        <w:tab/>
      </w:r>
      <w:r w:rsidR="00EA7A40" w:rsidRPr="008479AD">
        <w:rPr>
          <w:rFonts w:ascii="Century Schoolbook" w:hAnsi="Century Schoolbook"/>
          <w:sz w:val="26"/>
          <w:szCs w:val="26"/>
        </w:rPr>
        <w:tab/>
      </w:r>
      <w:r w:rsidR="006E73E4" w:rsidRPr="008479AD">
        <w:rPr>
          <w:rFonts w:ascii="Century Schoolbook" w:hAnsi="Century Schoolbook"/>
          <w:sz w:val="26"/>
          <w:szCs w:val="26"/>
        </w:rPr>
        <w:t>TWENTY-SIXTH</w:t>
      </w:r>
      <w:r w:rsidR="00374C90" w:rsidRPr="008479AD">
        <w:rPr>
          <w:rFonts w:ascii="Century Schoolbook" w:hAnsi="Century Schoolbook"/>
          <w:sz w:val="26"/>
          <w:szCs w:val="26"/>
        </w:rPr>
        <w:t xml:space="preserve"> DISTRICT</w:t>
      </w:r>
    </w:p>
    <w:p w14:paraId="2CA3BD11" w14:textId="77777777" w:rsidR="00374C90" w:rsidRPr="008479AD" w:rsidRDefault="00374C90" w:rsidP="002A329E">
      <w:pPr>
        <w:rPr>
          <w:rFonts w:ascii="Century Schoolbook" w:hAnsi="Century Schoolbook"/>
          <w:sz w:val="26"/>
          <w:szCs w:val="26"/>
        </w:rPr>
      </w:pPr>
    </w:p>
    <w:p w14:paraId="2098F624" w14:textId="77777777" w:rsidR="00374C90" w:rsidRPr="008479AD" w:rsidRDefault="00374C90" w:rsidP="002A329E">
      <w:pPr>
        <w:rPr>
          <w:rFonts w:ascii="Century Schoolbook" w:hAnsi="Century Schoolbook"/>
          <w:sz w:val="26"/>
          <w:szCs w:val="26"/>
        </w:rPr>
      </w:pPr>
    </w:p>
    <w:p w14:paraId="27278910" w14:textId="77777777" w:rsidR="00374C90" w:rsidRPr="008479AD" w:rsidRDefault="00374C90" w:rsidP="002A329E">
      <w:pPr>
        <w:jc w:val="center"/>
        <w:rPr>
          <w:rFonts w:ascii="Century Schoolbook" w:hAnsi="Century Schoolbook"/>
          <w:sz w:val="26"/>
          <w:szCs w:val="26"/>
        </w:rPr>
      </w:pPr>
      <w:r w:rsidRPr="008479AD">
        <w:rPr>
          <w:rFonts w:ascii="Century Schoolbook" w:hAnsi="Century Schoolbook"/>
          <w:sz w:val="26"/>
          <w:szCs w:val="26"/>
        </w:rPr>
        <w:t>NORTH CAROLINA COURT OF APPEALS</w:t>
      </w:r>
    </w:p>
    <w:p w14:paraId="32C1F751" w14:textId="77777777" w:rsidR="00374C90" w:rsidRPr="008479AD" w:rsidRDefault="00374C90" w:rsidP="002A329E">
      <w:pPr>
        <w:jc w:val="center"/>
        <w:rPr>
          <w:rFonts w:ascii="Century Schoolbook" w:hAnsi="Century Schoolbook"/>
          <w:sz w:val="26"/>
          <w:szCs w:val="26"/>
        </w:rPr>
      </w:pPr>
      <w:r w:rsidRPr="008479AD">
        <w:rPr>
          <w:rFonts w:ascii="Century Schoolbook" w:hAnsi="Century Schoolbook"/>
          <w:sz w:val="26"/>
          <w:szCs w:val="26"/>
        </w:rPr>
        <w:t>*************************************</w:t>
      </w:r>
    </w:p>
    <w:p w14:paraId="5639A35C" w14:textId="77777777" w:rsidR="00374C90" w:rsidRPr="008479AD" w:rsidRDefault="00374C90" w:rsidP="002A329E">
      <w:pPr>
        <w:rPr>
          <w:rFonts w:ascii="Century Schoolbook" w:hAnsi="Century Schoolbook"/>
          <w:sz w:val="26"/>
          <w:szCs w:val="26"/>
        </w:rPr>
      </w:pPr>
    </w:p>
    <w:p w14:paraId="7C3CDE74" w14:textId="77777777" w:rsidR="00374C90" w:rsidRPr="008479AD" w:rsidRDefault="00374C90" w:rsidP="002A329E">
      <w:pPr>
        <w:rPr>
          <w:rFonts w:ascii="Century Schoolbook" w:hAnsi="Century Schoolbook"/>
          <w:sz w:val="26"/>
          <w:szCs w:val="26"/>
        </w:rPr>
      </w:pPr>
    </w:p>
    <w:p w14:paraId="462F06C5" w14:textId="77777777" w:rsidR="00374C90" w:rsidRPr="008479AD" w:rsidRDefault="007A4C24" w:rsidP="002A329E">
      <w:pPr>
        <w:rPr>
          <w:rFonts w:ascii="Century Schoolbook" w:hAnsi="Century Schoolbook"/>
          <w:sz w:val="26"/>
          <w:szCs w:val="26"/>
        </w:rPr>
      </w:pPr>
      <w:r w:rsidRPr="008479AD">
        <w:rPr>
          <w:rFonts w:ascii="Century Schoolbook" w:hAnsi="Century Schoolbook"/>
          <w:sz w:val="26"/>
          <w:szCs w:val="26"/>
        </w:rPr>
        <w:t>STATE OF NORTH CAROLINA</w:t>
      </w:r>
      <w:r w:rsidR="00D4447D" w:rsidRPr="008479AD">
        <w:rPr>
          <w:rFonts w:ascii="Century Schoolbook" w:hAnsi="Century Schoolbook"/>
          <w:sz w:val="26"/>
          <w:szCs w:val="26"/>
        </w:rPr>
        <w:tab/>
      </w:r>
      <w:r w:rsidR="00531846" w:rsidRPr="008479AD">
        <w:rPr>
          <w:rFonts w:ascii="Century Schoolbook" w:hAnsi="Century Schoolbook"/>
          <w:sz w:val="26"/>
          <w:szCs w:val="26"/>
        </w:rPr>
        <w:tab/>
      </w:r>
      <w:r w:rsidR="00374C90" w:rsidRPr="008479AD">
        <w:rPr>
          <w:rFonts w:ascii="Century Schoolbook" w:hAnsi="Century Schoolbook"/>
          <w:sz w:val="26"/>
          <w:szCs w:val="26"/>
        </w:rPr>
        <w:t>)</w:t>
      </w:r>
    </w:p>
    <w:p w14:paraId="15238C82" w14:textId="77777777" w:rsidR="00374C90" w:rsidRPr="008479AD" w:rsidRDefault="00374C90" w:rsidP="002A329E">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00D4447D" w:rsidRPr="008479AD">
        <w:rPr>
          <w:rFonts w:ascii="Century Schoolbook" w:hAnsi="Century Schoolbook"/>
          <w:sz w:val="26"/>
          <w:szCs w:val="26"/>
        </w:rPr>
        <w:tab/>
      </w:r>
      <w:r w:rsidRPr="008479AD">
        <w:rPr>
          <w:rFonts w:ascii="Century Schoolbook" w:hAnsi="Century Schoolbook"/>
          <w:sz w:val="26"/>
          <w:szCs w:val="26"/>
        </w:rPr>
        <w:t>)</w:t>
      </w:r>
    </w:p>
    <w:p w14:paraId="0FD22202" w14:textId="77777777" w:rsidR="00374C90" w:rsidRPr="008479AD" w:rsidRDefault="00AC571E" w:rsidP="002A329E">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00D4447D" w:rsidRPr="008479AD">
        <w:rPr>
          <w:rFonts w:ascii="Century Schoolbook" w:hAnsi="Century Schoolbook"/>
          <w:sz w:val="26"/>
          <w:szCs w:val="26"/>
        </w:rPr>
        <w:tab/>
      </w:r>
      <w:r w:rsidRPr="008479AD">
        <w:rPr>
          <w:rFonts w:ascii="Century Schoolbook" w:hAnsi="Century Schoolbook"/>
          <w:sz w:val="26"/>
          <w:szCs w:val="26"/>
        </w:rPr>
        <w:t>)</w:t>
      </w:r>
    </w:p>
    <w:p w14:paraId="0B6F64D8" w14:textId="0D7A490E" w:rsidR="00374C90" w:rsidRPr="008479AD" w:rsidRDefault="00374C90" w:rsidP="002A329E">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00983F17" w:rsidRPr="008479AD">
        <w:rPr>
          <w:rFonts w:ascii="Century Schoolbook" w:hAnsi="Century Schoolbook"/>
          <w:sz w:val="26"/>
          <w:szCs w:val="26"/>
        </w:rPr>
        <w:t>v.</w:t>
      </w:r>
      <w:r w:rsidR="00983F17" w:rsidRPr="008479AD">
        <w:rPr>
          <w:rFonts w:ascii="Century Schoolbook" w:hAnsi="Century Schoolbook"/>
          <w:sz w:val="26"/>
          <w:szCs w:val="26"/>
        </w:rPr>
        <w:tab/>
      </w:r>
      <w:r w:rsidR="00983F17" w:rsidRPr="008479AD">
        <w:rPr>
          <w:rFonts w:ascii="Century Schoolbook" w:hAnsi="Century Schoolbook"/>
          <w:sz w:val="26"/>
          <w:szCs w:val="26"/>
        </w:rPr>
        <w:tab/>
      </w:r>
      <w:r w:rsidR="00983F17" w:rsidRPr="008479AD">
        <w:rPr>
          <w:rFonts w:ascii="Century Schoolbook" w:hAnsi="Century Schoolbook"/>
          <w:sz w:val="26"/>
          <w:szCs w:val="26"/>
        </w:rPr>
        <w:tab/>
      </w:r>
      <w:r w:rsidR="00D4447D" w:rsidRPr="008479AD">
        <w:rPr>
          <w:rFonts w:ascii="Century Schoolbook" w:hAnsi="Century Schoolbook"/>
          <w:sz w:val="26"/>
          <w:szCs w:val="26"/>
        </w:rPr>
        <w:tab/>
      </w:r>
      <w:r w:rsidR="00983F17" w:rsidRPr="008479AD">
        <w:rPr>
          <w:rFonts w:ascii="Century Schoolbook" w:hAnsi="Century Schoolbook"/>
          <w:sz w:val="26"/>
          <w:szCs w:val="26"/>
        </w:rPr>
        <w:t>)</w:t>
      </w:r>
      <w:r w:rsidR="00ED7885" w:rsidRPr="008479AD">
        <w:rPr>
          <w:rFonts w:ascii="Century Schoolbook" w:hAnsi="Century Schoolbook"/>
          <w:sz w:val="26"/>
          <w:szCs w:val="26"/>
        </w:rPr>
        <w:tab/>
      </w:r>
      <w:r w:rsidR="00AC571E" w:rsidRPr="008479AD">
        <w:rPr>
          <w:rFonts w:ascii="Century Schoolbook" w:hAnsi="Century Schoolbook"/>
          <w:sz w:val="26"/>
          <w:szCs w:val="26"/>
        </w:rPr>
        <w:tab/>
      </w:r>
      <w:r w:rsidR="00983CE3" w:rsidRPr="008479AD">
        <w:rPr>
          <w:rFonts w:ascii="Century Schoolbook" w:hAnsi="Century Schoolbook"/>
          <w:b/>
          <w:sz w:val="26"/>
          <w:szCs w:val="26"/>
          <w:u w:val="single"/>
        </w:rPr>
        <w:t xml:space="preserve">From </w:t>
      </w:r>
      <w:r w:rsidR="006E73E4" w:rsidRPr="008479AD">
        <w:rPr>
          <w:rFonts w:ascii="Century Schoolbook" w:hAnsi="Century Schoolbook"/>
          <w:b/>
          <w:sz w:val="26"/>
          <w:szCs w:val="26"/>
          <w:u w:val="single"/>
        </w:rPr>
        <w:t>Mecklenburg</w:t>
      </w:r>
    </w:p>
    <w:p w14:paraId="4B7C7C33" w14:textId="77777777" w:rsidR="00374C90" w:rsidRPr="008479AD" w:rsidRDefault="00AC571E" w:rsidP="002A329E">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00D4447D" w:rsidRPr="008479AD">
        <w:rPr>
          <w:rFonts w:ascii="Century Schoolbook" w:hAnsi="Century Schoolbook"/>
          <w:sz w:val="26"/>
          <w:szCs w:val="26"/>
        </w:rPr>
        <w:tab/>
      </w:r>
      <w:r w:rsidRPr="008479AD">
        <w:rPr>
          <w:rFonts w:ascii="Century Schoolbook" w:hAnsi="Century Schoolbook"/>
          <w:sz w:val="26"/>
          <w:szCs w:val="26"/>
        </w:rPr>
        <w:t>)</w:t>
      </w:r>
    </w:p>
    <w:p w14:paraId="01B5802E" w14:textId="77777777" w:rsidR="00374C90" w:rsidRPr="008479AD" w:rsidRDefault="00374C90" w:rsidP="002A329E">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00D4447D" w:rsidRPr="008479AD">
        <w:rPr>
          <w:rFonts w:ascii="Century Schoolbook" w:hAnsi="Century Schoolbook"/>
          <w:sz w:val="26"/>
          <w:szCs w:val="26"/>
        </w:rPr>
        <w:tab/>
      </w:r>
      <w:r w:rsidRPr="008479AD">
        <w:rPr>
          <w:rFonts w:ascii="Century Schoolbook" w:hAnsi="Century Schoolbook"/>
          <w:sz w:val="26"/>
          <w:szCs w:val="26"/>
        </w:rPr>
        <w:t>)</w:t>
      </w:r>
    </w:p>
    <w:p w14:paraId="2B031B69" w14:textId="7B4DACB5" w:rsidR="00374C90" w:rsidRPr="008479AD" w:rsidRDefault="006E73E4" w:rsidP="002A329E">
      <w:pPr>
        <w:rPr>
          <w:rFonts w:ascii="Century Schoolbook" w:hAnsi="Century Schoolbook"/>
          <w:sz w:val="26"/>
          <w:szCs w:val="26"/>
        </w:rPr>
      </w:pPr>
      <w:r w:rsidRPr="008479AD">
        <w:rPr>
          <w:rFonts w:ascii="Century Schoolbook" w:hAnsi="Century Schoolbook"/>
          <w:sz w:val="26"/>
          <w:szCs w:val="26"/>
        </w:rPr>
        <w:t>XAVIER JAMEL UNDERWOOD</w:t>
      </w:r>
      <w:r w:rsidR="006A3DDC" w:rsidRPr="008479AD">
        <w:rPr>
          <w:rFonts w:ascii="Century Schoolbook" w:hAnsi="Century Schoolbook"/>
          <w:sz w:val="26"/>
          <w:szCs w:val="26"/>
        </w:rPr>
        <w:tab/>
      </w:r>
      <w:r w:rsidR="008A6407" w:rsidRPr="008479AD">
        <w:rPr>
          <w:rFonts w:ascii="Century Schoolbook" w:hAnsi="Century Schoolbook"/>
          <w:sz w:val="26"/>
          <w:szCs w:val="26"/>
        </w:rPr>
        <w:tab/>
      </w:r>
      <w:r w:rsidR="00374C90" w:rsidRPr="008479AD">
        <w:rPr>
          <w:rFonts w:ascii="Century Schoolbook" w:hAnsi="Century Schoolbook"/>
          <w:sz w:val="26"/>
          <w:szCs w:val="26"/>
        </w:rPr>
        <w:t>)</w:t>
      </w:r>
    </w:p>
    <w:p w14:paraId="313F558D" w14:textId="77777777" w:rsidR="00374C90" w:rsidRPr="008479AD" w:rsidRDefault="00374C90" w:rsidP="002A329E">
      <w:pPr>
        <w:rPr>
          <w:rFonts w:ascii="Century Schoolbook" w:hAnsi="Century Schoolbook"/>
          <w:sz w:val="26"/>
          <w:szCs w:val="26"/>
        </w:rPr>
      </w:pPr>
    </w:p>
    <w:p w14:paraId="65C1DADC" w14:textId="77777777" w:rsidR="00374C90" w:rsidRPr="008479AD" w:rsidRDefault="00374C90" w:rsidP="00222557">
      <w:pPr>
        <w:spacing w:before="120" w:after="120"/>
        <w:rPr>
          <w:rFonts w:ascii="Century Schoolbook" w:hAnsi="Century Schoolbook"/>
          <w:sz w:val="26"/>
          <w:szCs w:val="26"/>
        </w:rPr>
      </w:pPr>
    </w:p>
    <w:p w14:paraId="58F6258D" w14:textId="77777777" w:rsidR="001C78FC" w:rsidRPr="008479AD" w:rsidRDefault="001C78FC" w:rsidP="00222557">
      <w:pPr>
        <w:spacing w:before="120" w:after="120"/>
        <w:jc w:val="center"/>
        <w:rPr>
          <w:rFonts w:ascii="Century Schoolbook" w:hAnsi="Century Schoolbook"/>
          <w:sz w:val="26"/>
          <w:szCs w:val="26"/>
        </w:rPr>
      </w:pPr>
      <w:r w:rsidRPr="008479AD">
        <w:rPr>
          <w:rFonts w:ascii="Century Schoolbook" w:hAnsi="Century Schoolbook"/>
          <w:sz w:val="26"/>
          <w:szCs w:val="26"/>
        </w:rPr>
        <w:t>**********************************************</w:t>
      </w:r>
    </w:p>
    <w:p w14:paraId="760B872F" w14:textId="77777777" w:rsidR="001C78FC" w:rsidRPr="008479AD" w:rsidRDefault="001C78FC" w:rsidP="00222557">
      <w:pPr>
        <w:spacing w:before="120" w:after="120"/>
        <w:rPr>
          <w:rFonts w:ascii="Century Schoolbook" w:hAnsi="Century Schoolbook"/>
          <w:sz w:val="26"/>
          <w:szCs w:val="26"/>
        </w:rPr>
      </w:pPr>
    </w:p>
    <w:p w14:paraId="334E04AB" w14:textId="77777777" w:rsidR="001C78FC" w:rsidRPr="008479AD" w:rsidRDefault="001C78FC" w:rsidP="00222557">
      <w:pPr>
        <w:spacing w:before="120" w:after="120"/>
        <w:jc w:val="center"/>
        <w:rPr>
          <w:rFonts w:ascii="Century Schoolbook" w:hAnsi="Century Schoolbook"/>
          <w:sz w:val="26"/>
          <w:szCs w:val="26"/>
        </w:rPr>
      </w:pPr>
      <w:r w:rsidRPr="008479AD">
        <w:rPr>
          <w:rFonts w:ascii="Century Schoolbook" w:hAnsi="Century Schoolbook"/>
          <w:sz w:val="26"/>
          <w:szCs w:val="26"/>
        </w:rPr>
        <w:t>DEFENDANT-APPELLANT’S BRIEF</w:t>
      </w:r>
    </w:p>
    <w:p w14:paraId="5315F1DB" w14:textId="77777777" w:rsidR="001C78FC" w:rsidRPr="008479AD" w:rsidRDefault="001C78FC" w:rsidP="00222557">
      <w:pPr>
        <w:spacing w:before="120" w:after="120"/>
        <w:jc w:val="center"/>
        <w:rPr>
          <w:rFonts w:ascii="Century Schoolbook" w:hAnsi="Century Schoolbook"/>
          <w:sz w:val="26"/>
          <w:szCs w:val="26"/>
        </w:rPr>
      </w:pPr>
    </w:p>
    <w:p w14:paraId="0BEC4151" w14:textId="77777777" w:rsidR="00CF222B" w:rsidRPr="008479AD" w:rsidRDefault="001C78FC" w:rsidP="00222557">
      <w:pPr>
        <w:spacing w:before="120" w:after="120"/>
        <w:jc w:val="center"/>
        <w:rPr>
          <w:rFonts w:ascii="Century Schoolbook" w:hAnsi="Century Schoolbook"/>
          <w:sz w:val="26"/>
          <w:szCs w:val="26"/>
        </w:rPr>
      </w:pPr>
      <w:r w:rsidRPr="008479AD">
        <w:rPr>
          <w:rFonts w:ascii="Century Schoolbook" w:hAnsi="Century Schoolbook"/>
          <w:sz w:val="26"/>
          <w:szCs w:val="26"/>
        </w:rPr>
        <w:t>**********************************************</w:t>
      </w:r>
    </w:p>
    <w:p w14:paraId="01928357" w14:textId="77777777" w:rsidR="00CF222B" w:rsidRPr="008479AD" w:rsidRDefault="00CF222B" w:rsidP="00222557">
      <w:pPr>
        <w:spacing w:before="120" w:after="120"/>
        <w:rPr>
          <w:rFonts w:ascii="Century Schoolbook" w:hAnsi="Century Schoolbook"/>
          <w:sz w:val="26"/>
          <w:szCs w:val="26"/>
        </w:rPr>
      </w:pPr>
    </w:p>
    <w:p w14:paraId="6CC55BF2" w14:textId="77777777" w:rsidR="00CF222B" w:rsidRPr="008479AD" w:rsidRDefault="00CF222B" w:rsidP="00222557">
      <w:pPr>
        <w:spacing w:before="120" w:after="120"/>
        <w:rPr>
          <w:rFonts w:ascii="Century Schoolbook" w:hAnsi="Century Schoolbook"/>
          <w:sz w:val="26"/>
          <w:szCs w:val="26"/>
        </w:rPr>
      </w:pPr>
    </w:p>
    <w:p w14:paraId="6A654DB8" w14:textId="77777777" w:rsidR="003A6026" w:rsidRPr="008479AD" w:rsidRDefault="003A6026" w:rsidP="00222557">
      <w:pPr>
        <w:spacing w:before="120" w:after="120"/>
        <w:rPr>
          <w:rFonts w:ascii="Century Schoolbook" w:hAnsi="Century Schoolbook"/>
          <w:sz w:val="26"/>
          <w:szCs w:val="26"/>
        </w:rPr>
      </w:pPr>
    </w:p>
    <w:p w14:paraId="53FCD9A4" w14:textId="77777777" w:rsidR="003A6026" w:rsidRPr="008479AD" w:rsidRDefault="003A6026" w:rsidP="00222557">
      <w:pPr>
        <w:spacing w:before="120" w:after="120"/>
        <w:rPr>
          <w:rFonts w:ascii="Century Schoolbook" w:hAnsi="Century Schoolbook"/>
          <w:sz w:val="26"/>
          <w:szCs w:val="26"/>
        </w:rPr>
      </w:pPr>
    </w:p>
    <w:p w14:paraId="2636390E" w14:textId="77777777" w:rsidR="003A6026" w:rsidRPr="008479AD" w:rsidRDefault="003A6026" w:rsidP="00222557">
      <w:pPr>
        <w:spacing w:before="120" w:after="120"/>
        <w:rPr>
          <w:rFonts w:ascii="Century Schoolbook" w:hAnsi="Century Schoolbook"/>
          <w:sz w:val="26"/>
          <w:szCs w:val="26"/>
        </w:rPr>
      </w:pPr>
    </w:p>
    <w:p w14:paraId="093784B6" w14:textId="77777777" w:rsidR="003A6026" w:rsidRPr="008479AD" w:rsidRDefault="003A6026" w:rsidP="00222557">
      <w:pPr>
        <w:spacing w:before="120" w:after="120"/>
        <w:rPr>
          <w:rFonts w:ascii="Century Schoolbook" w:hAnsi="Century Schoolbook"/>
          <w:sz w:val="26"/>
          <w:szCs w:val="26"/>
        </w:rPr>
      </w:pPr>
    </w:p>
    <w:p w14:paraId="31EAFD8E" w14:textId="77777777" w:rsidR="00CF222B" w:rsidRPr="008479AD" w:rsidRDefault="00CF222B" w:rsidP="00222557">
      <w:pPr>
        <w:spacing w:before="120" w:after="120"/>
        <w:rPr>
          <w:rFonts w:ascii="Century Schoolbook" w:hAnsi="Century Schoolbook"/>
          <w:sz w:val="26"/>
          <w:szCs w:val="26"/>
        </w:rPr>
      </w:pPr>
      <w:r w:rsidRPr="008479AD">
        <w:rPr>
          <w:rFonts w:ascii="Century Schoolbook" w:hAnsi="Century Schoolbook"/>
          <w:sz w:val="26"/>
          <w:szCs w:val="26"/>
        </w:rPr>
        <w:br w:type="page"/>
      </w:r>
    </w:p>
    <w:p w14:paraId="59961544" w14:textId="77777777" w:rsidR="00567FDB" w:rsidRPr="008479AD" w:rsidRDefault="00567FDB" w:rsidP="00222557">
      <w:pPr>
        <w:spacing w:before="120" w:after="120"/>
        <w:jc w:val="center"/>
        <w:rPr>
          <w:rFonts w:ascii="Century Schoolbook" w:hAnsi="Century Schoolbook"/>
          <w:b/>
          <w:sz w:val="26"/>
          <w:szCs w:val="26"/>
          <w:u w:val="single"/>
        </w:rPr>
      </w:pPr>
    </w:p>
    <w:p w14:paraId="1F0DF659" w14:textId="5AC1D85C" w:rsidR="00CF222B" w:rsidRPr="008479AD" w:rsidRDefault="00CF222B" w:rsidP="00222557">
      <w:pPr>
        <w:spacing w:before="120" w:after="120"/>
        <w:jc w:val="center"/>
        <w:rPr>
          <w:rFonts w:ascii="Century Schoolbook" w:hAnsi="Century Schoolbook"/>
          <w:b/>
          <w:sz w:val="26"/>
          <w:szCs w:val="26"/>
          <w:u w:val="single"/>
        </w:rPr>
      </w:pPr>
      <w:r w:rsidRPr="008479AD">
        <w:rPr>
          <w:rFonts w:ascii="Century Schoolbook" w:hAnsi="Century Schoolbook"/>
          <w:b/>
          <w:sz w:val="26"/>
          <w:szCs w:val="26"/>
          <w:u w:val="single"/>
        </w:rPr>
        <w:t>INDEX</w:t>
      </w:r>
    </w:p>
    <w:p w14:paraId="75B06BED" w14:textId="77777777" w:rsidR="00CF222B" w:rsidRPr="008479AD" w:rsidRDefault="00CF222B" w:rsidP="00222557">
      <w:pPr>
        <w:spacing w:before="120" w:after="120"/>
        <w:rPr>
          <w:rFonts w:ascii="Century Schoolbook" w:hAnsi="Century Schoolbook"/>
          <w:sz w:val="26"/>
          <w:szCs w:val="26"/>
        </w:rPr>
      </w:pPr>
    </w:p>
    <w:p w14:paraId="0C295AC3" w14:textId="77777777" w:rsidR="00CF222B" w:rsidRPr="008479AD" w:rsidRDefault="00CF222B" w:rsidP="00222557">
      <w:pPr>
        <w:spacing w:before="120" w:after="120"/>
        <w:rPr>
          <w:rFonts w:ascii="Century Schoolbook" w:hAnsi="Century Schoolbook"/>
          <w:sz w:val="26"/>
          <w:szCs w:val="26"/>
        </w:rPr>
      </w:pPr>
    </w:p>
    <w:p w14:paraId="298BA177" w14:textId="30B96E5E"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TABLE OF CASES AND AUTHORITIES</w:t>
      </w:r>
      <w:r w:rsidRPr="008479AD">
        <w:rPr>
          <w:rFonts w:ascii="Century Schoolbook" w:hAnsi="Century Schoolbook"/>
          <w:sz w:val="26"/>
          <w:szCs w:val="26"/>
        </w:rPr>
        <w:tab/>
      </w:r>
      <w:r w:rsidR="008D7C34" w:rsidRPr="008479AD">
        <w:rPr>
          <w:rFonts w:ascii="Century Schoolbook" w:hAnsi="Century Schoolbook"/>
          <w:sz w:val="26"/>
          <w:szCs w:val="26"/>
        </w:rPr>
        <w:t>v</w:t>
      </w:r>
    </w:p>
    <w:p w14:paraId="6CBE15AA" w14:textId="77777777" w:rsidR="00CF222B" w:rsidRPr="008479AD" w:rsidRDefault="00CF222B" w:rsidP="00222557">
      <w:pPr>
        <w:tabs>
          <w:tab w:val="left" w:leader="dot" w:pos="8640"/>
        </w:tabs>
        <w:spacing w:before="120" w:after="120"/>
        <w:rPr>
          <w:rFonts w:ascii="Century Schoolbook" w:hAnsi="Century Schoolbook"/>
          <w:sz w:val="26"/>
          <w:szCs w:val="26"/>
        </w:rPr>
      </w:pPr>
    </w:p>
    <w:p w14:paraId="535206E1" w14:textId="77777777" w:rsidR="00CF222B" w:rsidRPr="008479AD" w:rsidRDefault="001D78EF"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QUESTIONS PRESENTED</w:t>
      </w:r>
      <w:r w:rsidRPr="008479AD">
        <w:rPr>
          <w:rFonts w:ascii="Century Schoolbook" w:hAnsi="Century Schoolbook"/>
          <w:sz w:val="26"/>
          <w:szCs w:val="26"/>
        </w:rPr>
        <w:tab/>
      </w:r>
      <w:r w:rsidR="00500C4F" w:rsidRPr="008479AD">
        <w:rPr>
          <w:rFonts w:ascii="Century Schoolbook" w:hAnsi="Century Schoolbook"/>
          <w:sz w:val="26"/>
          <w:szCs w:val="26"/>
        </w:rPr>
        <w:t>1</w:t>
      </w:r>
    </w:p>
    <w:p w14:paraId="0CDEC3C7" w14:textId="77777777" w:rsidR="00CF222B" w:rsidRPr="008479AD" w:rsidRDefault="00CF222B" w:rsidP="00222557">
      <w:pPr>
        <w:tabs>
          <w:tab w:val="left" w:leader="dot" w:pos="8640"/>
        </w:tabs>
        <w:spacing w:before="120" w:after="120"/>
        <w:rPr>
          <w:rFonts w:ascii="Century Schoolbook" w:hAnsi="Century Schoolbook"/>
          <w:sz w:val="26"/>
          <w:szCs w:val="26"/>
        </w:rPr>
      </w:pPr>
    </w:p>
    <w:p w14:paraId="59095B32" w14:textId="4DCFB360"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PROCEDURAL HISTORY</w:t>
      </w:r>
      <w:r w:rsidRPr="008479AD">
        <w:rPr>
          <w:rFonts w:ascii="Century Schoolbook" w:hAnsi="Century Schoolbook"/>
          <w:sz w:val="26"/>
          <w:szCs w:val="26"/>
        </w:rPr>
        <w:tab/>
      </w:r>
      <w:r w:rsidR="007D2079" w:rsidRPr="008479AD">
        <w:rPr>
          <w:rFonts w:ascii="Century Schoolbook" w:hAnsi="Century Schoolbook"/>
          <w:sz w:val="26"/>
          <w:szCs w:val="26"/>
        </w:rPr>
        <w:t>2</w:t>
      </w:r>
    </w:p>
    <w:p w14:paraId="56FC65F4" w14:textId="77777777" w:rsidR="00CF222B" w:rsidRPr="008479AD" w:rsidRDefault="00CF222B" w:rsidP="00222557">
      <w:pPr>
        <w:tabs>
          <w:tab w:val="left" w:leader="dot" w:pos="8640"/>
        </w:tabs>
        <w:spacing w:before="120" w:after="120"/>
        <w:rPr>
          <w:rFonts w:ascii="Century Schoolbook" w:hAnsi="Century Schoolbook"/>
          <w:sz w:val="26"/>
          <w:szCs w:val="26"/>
        </w:rPr>
      </w:pPr>
    </w:p>
    <w:p w14:paraId="2BE024D9" w14:textId="560338F9"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GROUNDS FOR APPELLATE REVIEW</w:t>
      </w:r>
      <w:r w:rsidRPr="008479AD">
        <w:rPr>
          <w:rFonts w:ascii="Century Schoolbook" w:hAnsi="Century Schoolbook"/>
          <w:sz w:val="26"/>
          <w:szCs w:val="26"/>
        </w:rPr>
        <w:tab/>
      </w:r>
      <w:r w:rsidR="00B960FB" w:rsidRPr="008479AD">
        <w:rPr>
          <w:rFonts w:ascii="Century Schoolbook" w:hAnsi="Century Schoolbook"/>
          <w:sz w:val="26"/>
          <w:szCs w:val="26"/>
        </w:rPr>
        <w:t>3</w:t>
      </w:r>
    </w:p>
    <w:p w14:paraId="50F25F30" w14:textId="77777777" w:rsidR="00FD2CF9" w:rsidRPr="008479AD" w:rsidRDefault="00FD2CF9" w:rsidP="00222557">
      <w:pPr>
        <w:tabs>
          <w:tab w:val="left" w:leader="dot" w:pos="8640"/>
        </w:tabs>
        <w:spacing w:before="120" w:after="120"/>
        <w:rPr>
          <w:rFonts w:ascii="Century Schoolbook" w:hAnsi="Century Schoolbook"/>
          <w:sz w:val="26"/>
          <w:szCs w:val="26"/>
        </w:rPr>
      </w:pPr>
    </w:p>
    <w:p w14:paraId="7D3AA3C7" w14:textId="50E88B6C"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STATEMEN</w:t>
      </w:r>
      <w:r w:rsidR="00D20483" w:rsidRPr="008479AD">
        <w:rPr>
          <w:rFonts w:ascii="Century Schoolbook" w:hAnsi="Century Schoolbook"/>
          <w:sz w:val="26"/>
          <w:szCs w:val="26"/>
        </w:rPr>
        <w:t>T OF THE FACTS</w:t>
      </w:r>
      <w:r w:rsidR="007B41F9" w:rsidRPr="008479AD">
        <w:rPr>
          <w:rFonts w:ascii="Century Schoolbook" w:hAnsi="Century Schoolbook"/>
          <w:sz w:val="26"/>
          <w:szCs w:val="26"/>
        </w:rPr>
        <w:tab/>
      </w:r>
      <w:r w:rsidR="003E01D7" w:rsidRPr="008479AD">
        <w:rPr>
          <w:rFonts w:ascii="Century Schoolbook" w:hAnsi="Century Schoolbook"/>
          <w:sz w:val="26"/>
          <w:szCs w:val="26"/>
        </w:rPr>
        <w:t>3</w:t>
      </w:r>
    </w:p>
    <w:p w14:paraId="4DAA0659" w14:textId="77777777" w:rsidR="00AE7236" w:rsidRPr="008479AD" w:rsidRDefault="00AE7236" w:rsidP="00222557">
      <w:pPr>
        <w:tabs>
          <w:tab w:val="left" w:leader="dot" w:pos="8640"/>
        </w:tabs>
        <w:spacing w:before="120" w:after="120"/>
        <w:rPr>
          <w:rFonts w:ascii="Century Schoolbook" w:hAnsi="Century Schoolbook"/>
          <w:sz w:val="26"/>
          <w:szCs w:val="26"/>
        </w:rPr>
      </w:pPr>
    </w:p>
    <w:p w14:paraId="18628B88" w14:textId="1738CA6C" w:rsidR="00B12A1E" w:rsidRPr="008479AD" w:rsidRDefault="00AE7236" w:rsidP="00222557">
      <w:pPr>
        <w:tabs>
          <w:tab w:val="left" w:leader="dot" w:pos="8640"/>
        </w:tabs>
        <w:spacing w:before="120" w:after="120"/>
        <w:ind w:left="1440" w:right="1152" w:hanging="720"/>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CE7127" w:rsidRPr="00CE7127">
        <w:rPr>
          <w:rFonts w:ascii="Century Schoolbook" w:hAnsi="Century Schoolbook"/>
          <w:sz w:val="26"/>
          <w:szCs w:val="26"/>
        </w:rPr>
        <w:t xml:space="preserve">A </w:t>
      </w:r>
      <w:r w:rsidR="002012E8">
        <w:rPr>
          <w:rFonts w:ascii="Century Schoolbook" w:hAnsi="Century Schoolbook"/>
          <w:sz w:val="26"/>
          <w:szCs w:val="26"/>
        </w:rPr>
        <w:t xml:space="preserve">Man </w:t>
      </w:r>
      <w:proofErr w:type="gramStart"/>
      <w:r w:rsidR="002012E8">
        <w:rPr>
          <w:rFonts w:ascii="Century Schoolbook" w:hAnsi="Century Schoolbook"/>
          <w:sz w:val="26"/>
          <w:szCs w:val="26"/>
        </w:rPr>
        <w:t>And</w:t>
      </w:r>
      <w:proofErr w:type="gramEnd"/>
      <w:r w:rsidR="002012E8">
        <w:rPr>
          <w:rFonts w:ascii="Century Schoolbook" w:hAnsi="Century Schoolbook"/>
          <w:sz w:val="26"/>
          <w:szCs w:val="26"/>
        </w:rPr>
        <w:t xml:space="preserve"> A Woman</w:t>
      </w:r>
      <w:r w:rsidR="00CE7127" w:rsidRPr="00CE7127">
        <w:rPr>
          <w:rFonts w:ascii="Century Schoolbook" w:hAnsi="Century Schoolbook"/>
          <w:sz w:val="26"/>
          <w:szCs w:val="26"/>
        </w:rPr>
        <w:t xml:space="preserve"> Arguing In The Middle Of The Street Were Shot By Two Men Driving By Who Were Allowed To Plead To Manslaughter</w:t>
      </w:r>
      <w:r w:rsidR="00287180" w:rsidRPr="008479AD">
        <w:rPr>
          <w:rFonts w:ascii="Century Schoolbook" w:hAnsi="Century Schoolbook"/>
          <w:sz w:val="26"/>
          <w:szCs w:val="26"/>
        </w:rPr>
        <w:tab/>
      </w:r>
      <w:r w:rsidR="00CE7127">
        <w:rPr>
          <w:rFonts w:ascii="Century Schoolbook" w:hAnsi="Century Schoolbook"/>
          <w:sz w:val="26"/>
          <w:szCs w:val="26"/>
        </w:rPr>
        <w:t>3</w:t>
      </w:r>
    </w:p>
    <w:p w14:paraId="40D33E01" w14:textId="66E7BC19" w:rsidR="00507AED" w:rsidRPr="008479AD" w:rsidRDefault="00F76E5B" w:rsidP="00222557">
      <w:pPr>
        <w:tabs>
          <w:tab w:val="left" w:leader="dot" w:pos="8640"/>
        </w:tabs>
        <w:spacing w:before="120" w:after="120"/>
        <w:ind w:left="1440" w:right="1152" w:hanging="720"/>
        <w:rPr>
          <w:rFonts w:ascii="Century Schoolbook" w:hAnsi="Century Schoolbook"/>
          <w:sz w:val="26"/>
          <w:szCs w:val="26"/>
        </w:rPr>
      </w:pPr>
      <w:r w:rsidRPr="008479AD">
        <w:rPr>
          <w:rFonts w:ascii="Century Schoolbook" w:hAnsi="Century Schoolbook"/>
          <w:sz w:val="26"/>
          <w:szCs w:val="26"/>
        </w:rPr>
        <w:t>B.</w:t>
      </w:r>
      <w:r w:rsidRPr="008479AD">
        <w:rPr>
          <w:rFonts w:ascii="Century Schoolbook" w:hAnsi="Century Schoolbook"/>
          <w:sz w:val="26"/>
          <w:szCs w:val="26"/>
        </w:rPr>
        <w:tab/>
      </w:r>
      <w:r w:rsidR="001A4A79">
        <w:rPr>
          <w:rFonts w:ascii="Century Schoolbook" w:hAnsi="Century Schoolbook"/>
          <w:sz w:val="26"/>
          <w:szCs w:val="26"/>
        </w:rPr>
        <w:t xml:space="preserve">The Shooters </w:t>
      </w:r>
      <w:proofErr w:type="gramStart"/>
      <w:r w:rsidR="001A4A79">
        <w:rPr>
          <w:rFonts w:ascii="Century Schoolbook" w:hAnsi="Century Schoolbook"/>
          <w:sz w:val="26"/>
          <w:szCs w:val="26"/>
        </w:rPr>
        <w:t>And</w:t>
      </w:r>
      <w:proofErr w:type="gramEnd"/>
      <w:r w:rsidR="001A4A79">
        <w:rPr>
          <w:rFonts w:ascii="Century Schoolbook" w:hAnsi="Century Schoolbook"/>
          <w:sz w:val="26"/>
          <w:szCs w:val="26"/>
        </w:rPr>
        <w:t xml:space="preserve"> Their Associates</w:t>
      </w:r>
      <w:r w:rsidR="00CE7127" w:rsidRPr="00CE7127">
        <w:rPr>
          <w:rFonts w:ascii="Century Schoolbook" w:hAnsi="Century Schoolbook"/>
          <w:sz w:val="26"/>
          <w:szCs w:val="26"/>
        </w:rPr>
        <w:t xml:space="preserve"> Threatened Mr Underwood And His Family From The Time Of The Shooting Through Mr. Phillips’s Trial</w:t>
      </w:r>
      <w:r w:rsidR="00B960FB" w:rsidRPr="008479AD">
        <w:rPr>
          <w:rFonts w:ascii="Century Schoolbook" w:hAnsi="Century Schoolbook"/>
          <w:sz w:val="26"/>
          <w:szCs w:val="26"/>
        </w:rPr>
        <w:tab/>
      </w:r>
      <w:r w:rsidR="00CE7127">
        <w:rPr>
          <w:rFonts w:ascii="Century Schoolbook" w:hAnsi="Century Schoolbook"/>
          <w:sz w:val="26"/>
          <w:szCs w:val="26"/>
        </w:rPr>
        <w:t>5</w:t>
      </w:r>
    </w:p>
    <w:p w14:paraId="7BEBE0E0" w14:textId="77777777" w:rsidR="00983CE3" w:rsidRPr="008479AD" w:rsidRDefault="00983CE3" w:rsidP="00222557">
      <w:pPr>
        <w:tabs>
          <w:tab w:val="left" w:leader="dot" w:pos="8640"/>
        </w:tabs>
        <w:spacing w:before="120" w:after="120"/>
        <w:rPr>
          <w:rFonts w:ascii="Century Schoolbook" w:hAnsi="Century Schoolbook"/>
          <w:sz w:val="26"/>
          <w:szCs w:val="26"/>
        </w:rPr>
      </w:pPr>
    </w:p>
    <w:p w14:paraId="52B78485" w14:textId="03897343" w:rsidR="006A6703" w:rsidRPr="008479AD" w:rsidRDefault="006A6703" w:rsidP="006A6703">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ARGUMENT</w:t>
      </w:r>
      <w:r w:rsidRPr="008479AD">
        <w:rPr>
          <w:rFonts w:ascii="Century Schoolbook" w:hAnsi="Century Schoolbook"/>
          <w:sz w:val="26"/>
          <w:szCs w:val="26"/>
        </w:rPr>
        <w:tab/>
      </w:r>
      <w:r w:rsidR="00CE7127">
        <w:rPr>
          <w:rFonts w:ascii="Century Schoolbook" w:hAnsi="Century Schoolbook"/>
          <w:sz w:val="26"/>
          <w:szCs w:val="26"/>
        </w:rPr>
        <w:t>7</w:t>
      </w:r>
    </w:p>
    <w:p w14:paraId="72D38735" w14:textId="77777777" w:rsidR="00CF222B" w:rsidRPr="008479AD" w:rsidRDefault="00CF222B" w:rsidP="00222557">
      <w:pPr>
        <w:spacing w:before="120" w:after="120"/>
        <w:rPr>
          <w:rFonts w:ascii="Century Schoolbook" w:hAnsi="Century Schoolbook"/>
          <w:sz w:val="26"/>
          <w:szCs w:val="26"/>
        </w:rPr>
      </w:pPr>
    </w:p>
    <w:p w14:paraId="37F6DEB6" w14:textId="348EFA0F" w:rsidR="00CF222B" w:rsidRPr="008479AD" w:rsidRDefault="00CF222B" w:rsidP="00222557">
      <w:pPr>
        <w:tabs>
          <w:tab w:val="left" w:leader="dot" w:pos="8640"/>
        </w:tabs>
        <w:spacing w:before="120" w:after="120"/>
        <w:ind w:left="1008" w:right="1008" w:hanging="720"/>
        <w:jc w:val="both"/>
        <w:rPr>
          <w:rFonts w:ascii="Century Schoolbook" w:hAnsi="Century Schoolbook"/>
          <w:sz w:val="26"/>
          <w:szCs w:val="26"/>
        </w:rPr>
      </w:pPr>
      <w:r w:rsidRPr="008479AD">
        <w:rPr>
          <w:rFonts w:ascii="Century Schoolbook" w:hAnsi="Century Schoolbook"/>
          <w:b/>
          <w:sz w:val="26"/>
          <w:szCs w:val="26"/>
        </w:rPr>
        <w:t>I.</w:t>
      </w:r>
      <w:r w:rsidRPr="008479AD">
        <w:rPr>
          <w:rFonts w:ascii="Century Schoolbook" w:hAnsi="Century Schoolbook"/>
          <w:b/>
          <w:sz w:val="26"/>
          <w:szCs w:val="26"/>
        </w:rPr>
        <w:tab/>
      </w:r>
      <w:r w:rsidR="00CE7127" w:rsidRPr="008479AD">
        <w:rPr>
          <w:rFonts w:ascii="Century Schoolbook" w:hAnsi="Century Schoolbook"/>
          <w:b/>
          <w:bCs/>
          <w:sz w:val="26"/>
          <w:szCs w:val="26"/>
        </w:rPr>
        <w:t>DENYING DEFENDANT AN INSTRUCTION ON DURESS BECAUSE HE DID NOT SELF-SURRENDER WHEN GANG MEMBERS CONTINUED TO THREATEN HIS LIFE IF HE TURNED-IN THE SHOOTERS VIOLATED DEFENDANT’S CONSTITUTIONAL RIGHTS TO DUE PROCESS AND A FAIR</w:t>
      </w:r>
      <w:r w:rsidR="00CE7127">
        <w:rPr>
          <w:rFonts w:ascii="Century Schoolbook" w:hAnsi="Century Schoolbook"/>
          <w:b/>
          <w:bCs/>
          <w:sz w:val="26"/>
          <w:szCs w:val="26"/>
        </w:rPr>
        <w:t xml:space="preserve"> TRIAL</w:t>
      </w:r>
      <w:r w:rsidRPr="008479AD">
        <w:rPr>
          <w:rFonts w:ascii="Century Schoolbook" w:hAnsi="Century Schoolbook"/>
          <w:sz w:val="26"/>
          <w:szCs w:val="26"/>
        </w:rPr>
        <w:tab/>
      </w:r>
      <w:r w:rsidR="00CE7127">
        <w:rPr>
          <w:rFonts w:ascii="Century Schoolbook" w:hAnsi="Century Schoolbook"/>
          <w:sz w:val="26"/>
          <w:szCs w:val="26"/>
        </w:rPr>
        <w:t>7</w:t>
      </w:r>
    </w:p>
    <w:p w14:paraId="14CAB9AC" w14:textId="77777777" w:rsidR="00053A2A" w:rsidRPr="008479AD" w:rsidRDefault="00053A2A" w:rsidP="00222557">
      <w:pPr>
        <w:tabs>
          <w:tab w:val="left" w:leader="dot" w:pos="8640"/>
        </w:tabs>
        <w:spacing w:before="120" w:after="120"/>
        <w:ind w:left="1008" w:right="1008" w:hanging="720"/>
        <w:rPr>
          <w:rFonts w:ascii="Century Schoolbook" w:hAnsi="Century Schoolbook"/>
          <w:sz w:val="26"/>
          <w:szCs w:val="26"/>
        </w:rPr>
      </w:pPr>
    </w:p>
    <w:p w14:paraId="551F8418" w14:textId="460539A0" w:rsidR="001D6395" w:rsidRDefault="00053A2A" w:rsidP="000B2BA3">
      <w:pPr>
        <w:keepLines/>
        <w:widowControl w:val="0"/>
        <w:tabs>
          <w:tab w:val="left" w:leader="dot" w:pos="8640"/>
        </w:tabs>
        <w:spacing w:before="120" w:after="120"/>
        <w:ind w:left="1440" w:right="1440" w:hanging="720"/>
        <w:jc w:val="both"/>
        <w:rPr>
          <w:rFonts w:ascii="Century Schoolbook" w:hAnsi="Century Schoolbook"/>
          <w:sz w:val="26"/>
          <w:szCs w:val="26"/>
        </w:rPr>
      </w:pPr>
      <w:r w:rsidRPr="008479AD">
        <w:rPr>
          <w:rFonts w:ascii="Century Schoolbook" w:hAnsi="Century Schoolbook"/>
          <w:sz w:val="26"/>
          <w:szCs w:val="26"/>
        </w:rPr>
        <w:lastRenderedPageBreak/>
        <w:t>A.</w:t>
      </w:r>
      <w:r w:rsidRPr="008479AD">
        <w:rPr>
          <w:rFonts w:ascii="Century Schoolbook" w:hAnsi="Century Schoolbook"/>
          <w:sz w:val="26"/>
          <w:szCs w:val="26"/>
        </w:rPr>
        <w:tab/>
      </w:r>
      <w:r w:rsidR="00CE7127" w:rsidRPr="00CE7127">
        <w:rPr>
          <w:rFonts w:ascii="Century Schoolbook" w:hAnsi="Century Schoolbook"/>
          <w:sz w:val="26"/>
          <w:szCs w:val="26"/>
        </w:rPr>
        <w:t xml:space="preserve">Xavier Underwood Had </w:t>
      </w:r>
      <w:proofErr w:type="gramStart"/>
      <w:r w:rsidR="00CE7127" w:rsidRPr="00CE7127">
        <w:rPr>
          <w:rFonts w:ascii="Century Schoolbook" w:hAnsi="Century Schoolbook"/>
          <w:sz w:val="26"/>
          <w:szCs w:val="26"/>
        </w:rPr>
        <w:t>A</w:t>
      </w:r>
      <w:proofErr w:type="gramEnd"/>
      <w:r w:rsidR="00CE7127" w:rsidRPr="00CE7127">
        <w:rPr>
          <w:rFonts w:ascii="Century Schoolbook" w:hAnsi="Century Schoolbook"/>
          <w:sz w:val="26"/>
          <w:szCs w:val="26"/>
        </w:rPr>
        <w:t xml:space="preserve"> Reasonable Fear That The Two Men Who Had Just Randomly Fired A Volley Of Shots At An Unarmed Couple Would Turn The Guns To Shoot Him If He Did Not</w:t>
      </w:r>
      <w:r w:rsidR="00CE7127">
        <w:rPr>
          <w:rFonts w:ascii="Century Schoolbook" w:hAnsi="Century Schoolbook"/>
          <w:sz w:val="26"/>
          <w:szCs w:val="26"/>
        </w:rPr>
        <w:t xml:space="preserve"> Cooperate</w:t>
      </w:r>
      <w:r w:rsidR="006B1AA0" w:rsidRPr="008479AD">
        <w:rPr>
          <w:rFonts w:ascii="Century Schoolbook" w:hAnsi="Century Schoolbook"/>
          <w:sz w:val="26"/>
          <w:szCs w:val="26"/>
        </w:rPr>
        <w:tab/>
      </w:r>
      <w:r w:rsidR="00CE7127">
        <w:rPr>
          <w:rFonts w:ascii="Century Schoolbook" w:hAnsi="Century Schoolbook"/>
          <w:sz w:val="26"/>
          <w:szCs w:val="26"/>
        </w:rPr>
        <w:t>9</w:t>
      </w:r>
    </w:p>
    <w:p w14:paraId="043A8519" w14:textId="215A917D" w:rsidR="00CE7127" w:rsidRPr="008479AD" w:rsidRDefault="00CE7127" w:rsidP="00CE7127">
      <w:pPr>
        <w:keepLines/>
        <w:widowControl w:val="0"/>
        <w:tabs>
          <w:tab w:val="left" w:leader="dot" w:pos="8640"/>
        </w:tabs>
        <w:spacing w:before="120" w:after="120"/>
        <w:ind w:left="2160" w:right="1440" w:hanging="720"/>
        <w:jc w:val="both"/>
        <w:rPr>
          <w:rFonts w:ascii="Century Schoolbook" w:hAnsi="Century Schoolbook"/>
          <w:sz w:val="26"/>
          <w:szCs w:val="26"/>
        </w:rPr>
      </w:pPr>
      <w:r w:rsidRPr="008479AD">
        <w:rPr>
          <w:rFonts w:ascii="Century Schoolbook" w:hAnsi="Century Schoolbook"/>
          <w:sz w:val="26"/>
          <w:szCs w:val="26"/>
        </w:rPr>
        <w:t>1.</w:t>
      </w:r>
      <w:r w:rsidRPr="008479AD">
        <w:rPr>
          <w:rFonts w:ascii="Century Schoolbook" w:hAnsi="Century Schoolbook"/>
          <w:sz w:val="26"/>
          <w:szCs w:val="26"/>
        </w:rPr>
        <w:tab/>
        <w:t xml:space="preserve">A Duress Instruction Requires Evidence </w:t>
      </w:r>
      <w:proofErr w:type="gramStart"/>
      <w:r w:rsidRPr="008479AD">
        <w:rPr>
          <w:rFonts w:ascii="Century Schoolbook" w:hAnsi="Century Schoolbook"/>
          <w:sz w:val="26"/>
          <w:szCs w:val="26"/>
        </w:rPr>
        <w:t>Of</w:t>
      </w:r>
      <w:proofErr w:type="gramEnd"/>
      <w:r w:rsidRPr="008479AD">
        <w:rPr>
          <w:rFonts w:ascii="Century Schoolbook" w:hAnsi="Century Schoolbook"/>
          <w:sz w:val="26"/>
          <w:szCs w:val="26"/>
        </w:rPr>
        <w:t xml:space="preserve"> A Well-Grounded Apprehension Of Death Or Serious Bodily</w:t>
      </w:r>
      <w:r>
        <w:rPr>
          <w:rFonts w:ascii="Century Schoolbook" w:hAnsi="Century Schoolbook"/>
          <w:sz w:val="26"/>
          <w:szCs w:val="26"/>
        </w:rPr>
        <w:t xml:space="preserve"> Harm</w:t>
      </w:r>
      <w:r w:rsidRPr="008479AD">
        <w:rPr>
          <w:rFonts w:ascii="Century Schoolbook" w:hAnsi="Century Schoolbook"/>
          <w:sz w:val="26"/>
          <w:szCs w:val="26"/>
        </w:rPr>
        <w:tab/>
      </w:r>
      <w:r>
        <w:rPr>
          <w:rFonts w:ascii="Century Schoolbook" w:hAnsi="Century Schoolbook"/>
          <w:sz w:val="26"/>
          <w:szCs w:val="26"/>
        </w:rPr>
        <w:t>10</w:t>
      </w:r>
    </w:p>
    <w:p w14:paraId="5410B758" w14:textId="3EB4197E" w:rsidR="00CE7127" w:rsidRPr="008479AD" w:rsidRDefault="00CE7127" w:rsidP="00CE7127">
      <w:pPr>
        <w:keepLines/>
        <w:widowControl w:val="0"/>
        <w:tabs>
          <w:tab w:val="left" w:leader="dot" w:pos="8640"/>
        </w:tabs>
        <w:spacing w:before="120" w:after="120"/>
        <w:ind w:left="2160" w:right="1440" w:hanging="720"/>
        <w:jc w:val="both"/>
        <w:rPr>
          <w:rFonts w:ascii="Century Schoolbook" w:hAnsi="Century Schoolbook"/>
          <w:sz w:val="26"/>
          <w:szCs w:val="26"/>
        </w:rPr>
      </w:pPr>
      <w:r w:rsidRPr="008479AD">
        <w:rPr>
          <w:rFonts w:ascii="Century Schoolbook" w:hAnsi="Century Schoolbook"/>
          <w:sz w:val="26"/>
          <w:szCs w:val="26"/>
        </w:rPr>
        <w:t>2.</w:t>
      </w:r>
      <w:r w:rsidRPr="008479AD">
        <w:rPr>
          <w:rFonts w:ascii="Century Schoolbook" w:hAnsi="Century Schoolbook"/>
          <w:sz w:val="26"/>
          <w:szCs w:val="26"/>
        </w:rPr>
        <w:tab/>
        <w:t xml:space="preserve">Substantial Evidence Showed Mr. Underwood Had </w:t>
      </w:r>
      <w:proofErr w:type="gramStart"/>
      <w:r w:rsidRPr="008479AD">
        <w:rPr>
          <w:rFonts w:ascii="Century Schoolbook" w:hAnsi="Century Schoolbook"/>
          <w:sz w:val="26"/>
          <w:szCs w:val="26"/>
        </w:rPr>
        <w:t>A</w:t>
      </w:r>
      <w:proofErr w:type="gramEnd"/>
      <w:r w:rsidRPr="008479AD">
        <w:rPr>
          <w:rFonts w:ascii="Century Schoolbook" w:hAnsi="Century Schoolbook"/>
          <w:sz w:val="26"/>
          <w:szCs w:val="26"/>
        </w:rPr>
        <w:t xml:space="preserve"> Reasonable Apprehension Of Death Or Serious Bodily Harm When The Two Passengers Shot An Unarmed</w:t>
      </w:r>
      <w:r w:rsidR="00361779">
        <w:rPr>
          <w:rFonts w:ascii="Century Schoolbook" w:hAnsi="Century Schoolbook"/>
          <w:sz w:val="26"/>
          <w:szCs w:val="26"/>
        </w:rPr>
        <w:t xml:space="preserve"> Couple</w:t>
      </w:r>
      <w:r w:rsidR="002623E2">
        <w:rPr>
          <w:rFonts w:ascii="Century Schoolbook" w:hAnsi="Century Schoolbook"/>
          <w:sz w:val="26"/>
          <w:szCs w:val="26"/>
        </w:rPr>
        <w:t xml:space="preserve"> For No Known Reason</w:t>
      </w:r>
      <w:r w:rsidRPr="008479AD">
        <w:rPr>
          <w:rFonts w:ascii="Century Schoolbook" w:hAnsi="Century Schoolbook"/>
          <w:sz w:val="26"/>
          <w:szCs w:val="26"/>
        </w:rPr>
        <w:tab/>
      </w:r>
      <w:r w:rsidR="00361779">
        <w:rPr>
          <w:rFonts w:ascii="Century Schoolbook" w:hAnsi="Century Schoolbook"/>
          <w:sz w:val="26"/>
          <w:szCs w:val="26"/>
        </w:rPr>
        <w:t>11</w:t>
      </w:r>
    </w:p>
    <w:p w14:paraId="3774E3EA" w14:textId="0C6D3ADE" w:rsidR="001D6395" w:rsidRPr="008479AD" w:rsidRDefault="000B2BA3" w:rsidP="00222557">
      <w:pPr>
        <w:keepLines/>
        <w:widowControl w:val="0"/>
        <w:tabs>
          <w:tab w:val="left" w:leader="dot" w:pos="8640"/>
        </w:tabs>
        <w:spacing w:before="120" w:after="120"/>
        <w:ind w:left="1440" w:right="1440" w:hanging="720"/>
        <w:jc w:val="both"/>
        <w:rPr>
          <w:rFonts w:ascii="Century Schoolbook" w:hAnsi="Century Schoolbook"/>
          <w:sz w:val="26"/>
          <w:szCs w:val="26"/>
        </w:rPr>
      </w:pPr>
      <w:r w:rsidRPr="008479AD">
        <w:rPr>
          <w:rFonts w:ascii="Century Schoolbook" w:hAnsi="Century Schoolbook"/>
          <w:sz w:val="26"/>
          <w:szCs w:val="26"/>
        </w:rPr>
        <w:t>B</w:t>
      </w:r>
      <w:r w:rsidR="001D6395" w:rsidRPr="008479AD">
        <w:rPr>
          <w:rFonts w:ascii="Century Schoolbook" w:hAnsi="Century Schoolbook"/>
          <w:sz w:val="26"/>
          <w:szCs w:val="26"/>
        </w:rPr>
        <w:t>.</w:t>
      </w:r>
      <w:r w:rsidR="001D6395" w:rsidRPr="008479AD">
        <w:rPr>
          <w:rFonts w:ascii="Century Schoolbook" w:hAnsi="Century Schoolbook"/>
          <w:sz w:val="26"/>
          <w:szCs w:val="26"/>
        </w:rPr>
        <w:tab/>
      </w:r>
      <w:r w:rsidR="00361779" w:rsidRPr="00C9145A">
        <w:rPr>
          <w:rFonts w:ascii="Century Schoolbook" w:hAnsi="Century Schoolbook"/>
          <w:sz w:val="26"/>
          <w:szCs w:val="26"/>
        </w:rPr>
        <w:t xml:space="preserve">Requiring A Defendant </w:t>
      </w:r>
      <w:proofErr w:type="gramStart"/>
      <w:r w:rsidR="00361779" w:rsidRPr="00C9145A">
        <w:rPr>
          <w:rFonts w:ascii="Century Schoolbook" w:hAnsi="Century Schoolbook"/>
          <w:sz w:val="26"/>
          <w:szCs w:val="26"/>
        </w:rPr>
        <w:t>To</w:t>
      </w:r>
      <w:proofErr w:type="gramEnd"/>
      <w:r w:rsidR="00361779" w:rsidRPr="00C9145A">
        <w:rPr>
          <w:rFonts w:ascii="Century Schoolbook" w:hAnsi="Century Schoolbook"/>
          <w:sz w:val="26"/>
          <w:szCs w:val="26"/>
        </w:rPr>
        <w:t xml:space="preserve"> </w:t>
      </w:r>
      <w:r w:rsidR="00CE1676">
        <w:rPr>
          <w:rFonts w:ascii="Century Schoolbook" w:hAnsi="Century Schoolbook"/>
          <w:sz w:val="26"/>
          <w:szCs w:val="26"/>
        </w:rPr>
        <w:t>Self-Surrender</w:t>
      </w:r>
      <w:r w:rsidR="00361779" w:rsidRPr="00C9145A">
        <w:rPr>
          <w:rFonts w:ascii="Century Schoolbook" w:hAnsi="Century Schoolbook"/>
          <w:sz w:val="26"/>
          <w:szCs w:val="26"/>
        </w:rPr>
        <w:t xml:space="preserve"> In Order To Preserve His Right To A Defense Violates His Constitutional Rights Against Self-Incrimination And To Put On A Defense</w:t>
      </w:r>
      <w:r w:rsidR="001D6395" w:rsidRPr="008479AD">
        <w:rPr>
          <w:rFonts w:ascii="Century Schoolbook" w:hAnsi="Century Schoolbook"/>
          <w:sz w:val="26"/>
          <w:szCs w:val="26"/>
        </w:rPr>
        <w:tab/>
      </w:r>
      <w:r w:rsidR="00C9145A">
        <w:rPr>
          <w:rFonts w:ascii="Century Schoolbook" w:hAnsi="Century Schoolbook"/>
          <w:sz w:val="26"/>
          <w:szCs w:val="26"/>
        </w:rPr>
        <w:t>16</w:t>
      </w:r>
    </w:p>
    <w:p w14:paraId="61C5C762" w14:textId="61452640" w:rsidR="005177A7" w:rsidRPr="008479AD" w:rsidRDefault="005177A7" w:rsidP="000717AC">
      <w:pPr>
        <w:keepLines/>
        <w:widowControl w:val="0"/>
        <w:tabs>
          <w:tab w:val="left" w:leader="dot" w:pos="8640"/>
        </w:tabs>
        <w:spacing w:before="120" w:after="120"/>
        <w:ind w:left="2160" w:right="1440" w:hanging="720"/>
        <w:jc w:val="both"/>
        <w:rPr>
          <w:rFonts w:ascii="Century Schoolbook" w:hAnsi="Century Schoolbook"/>
          <w:sz w:val="26"/>
          <w:szCs w:val="26"/>
        </w:rPr>
      </w:pPr>
      <w:r w:rsidRPr="008479AD">
        <w:rPr>
          <w:rFonts w:ascii="Century Schoolbook" w:hAnsi="Century Schoolbook"/>
          <w:sz w:val="26"/>
          <w:szCs w:val="26"/>
        </w:rPr>
        <w:t>1.</w:t>
      </w:r>
      <w:r w:rsidRPr="008479AD">
        <w:rPr>
          <w:rFonts w:ascii="Century Schoolbook" w:hAnsi="Century Schoolbook"/>
          <w:sz w:val="26"/>
          <w:szCs w:val="26"/>
        </w:rPr>
        <w:tab/>
      </w:r>
      <w:r w:rsidR="00C9145A" w:rsidRPr="008479AD">
        <w:rPr>
          <w:rFonts w:ascii="Century Schoolbook" w:hAnsi="Century Schoolbook"/>
          <w:sz w:val="26"/>
          <w:szCs w:val="26"/>
        </w:rPr>
        <w:t xml:space="preserve">Requiring A Defendant </w:t>
      </w:r>
      <w:proofErr w:type="gramStart"/>
      <w:r w:rsidR="00C9145A" w:rsidRPr="008479AD">
        <w:rPr>
          <w:rFonts w:ascii="Century Schoolbook" w:hAnsi="Century Schoolbook"/>
          <w:sz w:val="26"/>
          <w:szCs w:val="26"/>
        </w:rPr>
        <w:t>To</w:t>
      </w:r>
      <w:proofErr w:type="gramEnd"/>
      <w:r w:rsidR="00C9145A" w:rsidRPr="008479AD">
        <w:rPr>
          <w:rFonts w:ascii="Century Schoolbook" w:hAnsi="Century Schoolbook"/>
          <w:sz w:val="26"/>
          <w:szCs w:val="26"/>
        </w:rPr>
        <w:t xml:space="preserve"> Surrender And Confess In Order To Preserve The Affirmative Defense Of Duress Violates The Constitutional Right Against Self-</w:t>
      </w:r>
      <w:r w:rsidR="00C9145A">
        <w:rPr>
          <w:rFonts w:ascii="Century Schoolbook" w:hAnsi="Century Schoolbook"/>
          <w:sz w:val="26"/>
          <w:szCs w:val="26"/>
        </w:rPr>
        <w:t>Incrimination</w:t>
      </w:r>
      <w:r w:rsidRPr="008479AD">
        <w:rPr>
          <w:rFonts w:ascii="Century Schoolbook" w:hAnsi="Century Schoolbook"/>
          <w:sz w:val="26"/>
          <w:szCs w:val="26"/>
        </w:rPr>
        <w:tab/>
      </w:r>
      <w:r w:rsidR="00C9145A">
        <w:rPr>
          <w:rFonts w:ascii="Century Schoolbook" w:hAnsi="Century Schoolbook"/>
          <w:sz w:val="26"/>
          <w:szCs w:val="26"/>
        </w:rPr>
        <w:t>16</w:t>
      </w:r>
    </w:p>
    <w:p w14:paraId="2830E0DF" w14:textId="779A66BC" w:rsidR="005177A7" w:rsidRPr="008479AD" w:rsidRDefault="005177A7" w:rsidP="000717AC">
      <w:pPr>
        <w:keepLines/>
        <w:widowControl w:val="0"/>
        <w:tabs>
          <w:tab w:val="left" w:leader="dot" w:pos="8640"/>
        </w:tabs>
        <w:spacing w:before="120" w:after="120"/>
        <w:ind w:left="2160" w:right="1440" w:hanging="720"/>
        <w:jc w:val="both"/>
        <w:rPr>
          <w:rFonts w:ascii="Century Schoolbook" w:hAnsi="Century Schoolbook"/>
          <w:sz w:val="26"/>
          <w:szCs w:val="26"/>
        </w:rPr>
      </w:pPr>
      <w:r w:rsidRPr="008479AD">
        <w:rPr>
          <w:rFonts w:ascii="Century Schoolbook" w:hAnsi="Century Schoolbook"/>
          <w:sz w:val="26"/>
          <w:szCs w:val="26"/>
        </w:rPr>
        <w:t>2.</w:t>
      </w:r>
      <w:r w:rsidRPr="008479AD">
        <w:rPr>
          <w:rFonts w:ascii="Century Schoolbook" w:hAnsi="Century Schoolbook"/>
          <w:sz w:val="26"/>
          <w:szCs w:val="26"/>
        </w:rPr>
        <w:tab/>
      </w:r>
      <w:r w:rsidR="00C9145A" w:rsidRPr="008479AD">
        <w:rPr>
          <w:rFonts w:ascii="Century Schoolbook" w:hAnsi="Century Schoolbook"/>
          <w:i/>
          <w:iCs/>
          <w:sz w:val="26"/>
          <w:szCs w:val="26"/>
        </w:rPr>
        <w:t>Henderson</w:t>
      </w:r>
      <w:r w:rsidR="005011DB">
        <w:rPr>
          <w:rFonts w:ascii="Century Schoolbook" w:hAnsi="Century Schoolbook"/>
          <w:i/>
          <w:iCs/>
          <w:sz w:val="26"/>
          <w:szCs w:val="26"/>
        </w:rPr>
        <w:fldChar w:fldCharType="begin"/>
      </w:r>
      <w:r w:rsidR="005011DB">
        <w:instrText xml:space="preserve"> TA \l "</w:instrText>
      </w:r>
      <w:r w:rsidR="005011DB" w:rsidRPr="009D438A">
        <w:rPr>
          <w:rFonts w:ascii="Century Schoolbook" w:hAnsi="Century Schoolbook"/>
          <w:i/>
          <w:iCs/>
          <w:sz w:val="26"/>
          <w:szCs w:val="26"/>
        </w:rPr>
        <w:instrText>Henderson</w:instrText>
      </w:r>
      <w:r w:rsidR="005011DB">
        <w:instrText xml:space="preserve">" \s "Henderson" \c 1 </w:instrText>
      </w:r>
      <w:r w:rsidR="005011DB">
        <w:rPr>
          <w:rFonts w:ascii="Century Schoolbook" w:hAnsi="Century Schoolbook"/>
          <w:i/>
          <w:iCs/>
          <w:sz w:val="26"/>
          <w:szCs w:val="26"/>
        </w:rPr>
        <w:fldChar w:fldCharType="end"/>
      </w:r>
      <w:r w:rsidR="00C9145A" w:rsidRPr="008479AD">
        <w:rPr>
          <w:rFonts w:ascii="Century Schoolbook" w:hAnsi="Century Schoolbook"/>
          <w:i/>
          <w:iCs/>
          <w:sz w:val="26"/>
          <w:szCs w:val="26"/>
        </w:rPr>
        <w:t>’s</w:t>
      </w:r>
      <w:r w:rsidR="00C9145A" w:rsidRPr="008479AD">
        <w:rPr>
          <w:rFonts w:ascii="Century Schoolbook" w:hAnsi="Century Schoolbook"/>
          <w:sz w:val="26"/>
          <w:szCs w:val="26"/>
        </w:rPr>
        <w:t xml:space="preserve"> Requirement To Surrender Was Based On Inapplicable Case Law Dealing With Prison Escapees, Whose </w:t>
      </w:r>
      <w:r w:rsidR="002623E2">
        <w:rPr>
          <w:rFonts w:ascii="Century Schoolbook" w:hAnsi="Century Schoolbook"/>
          <w:sz w:val="26"/>
          <w:szCs w:val="26"/>
        </w:rPr>
        <w:t xml:space="preserve">Voluntary </w:t>
      </w:r>
      <w:r w:rsidR="00C9145A" w:rsidRPr="008479AD">
        <w:rPr>
          <w:rFonts w:ascii="Century Schoolbook" w:hAnsi="Century Schoolbook"/>
          <w:sz w:val="26"/>
          <w:szCs w:val="26"/>
        </w:rPr>
        <w:t xml:space="preserve">Return To Custody </w:t>
      </w:r>
      <w:r w:rsidR="002623E2">
        <w:rPr>
          <w:rFonts w:ascii="Century Schoolbook" w:hAnsi="Century Schoolbook"/>
          <w:sz w:val="26"/>
          <w:szCs w:val="26"/>
        </w:rPr>
        <w:t xml:space="preserve">Does </w:t>
      </w:r>
      <w:r w:rsidR="00C9145A" w:rsidRPr="008479AD">
        <w:rPr>
          <w:rFonts w:ascii="Century Schoolbook" w:hAnsi="Century Schoolbook"/>
          <w:sz w:val="26"/>
          <w:szCs w:val="26"/>
        </w:rPr>
        <w:t>Not Implicate The Fifth</w:t>
      </w:r>
      <w:r w:rsidR="00C9145A">
        <w:rPr>
          <w:rFonts w:ascii="Century Schoolbook" w:hAnsi="Century Schoolbook"/>
          <w:sz w:val="26"/>
          <w:szCs w:val="26"/>
        </w:rPr>
        <w:t xml:space="preserve"> Amendment</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sz w:val="26"/>
          <w:szCs w:val="26"/>
        </w:rPr>
        <w:instrText>U.S. Const. Amend. V</w:instrText>
      </w:r>
      <w:r w:rsidR="00551D05">
        <w:instrText xml:space="preserve">" \s "Fifth Amendment" \c 7 </w:instrText>
      </w:r>
      <w:r w:rsidR="00551D05">
        <w:rPr>
          <w:rFonts w:ascii="Century Schoolbook" w:hAnsi="Century Schoolbook"/>
          <w:sz w:val="26"/>
          <w:szCs w:val="26"/>
        </w:rPr>
        <w:fldChar w:fldCharType="end"/>
      </w:r>
      <w:r w:rsidRPr="008479AD">
        <w:rPr>
          <w:rFonts w:ascii="Century Schoolbook" w:hAnsi="Century Schoolbook"/>
          <w:sz w:val="26"/>
          <w:szCs w:val="26"/>
        </w:rPr>
        <w:tab/>
      </w:r>
      <w:r w:rsidR="00C9145A">
        <w:rPr>
          <w:rFonts w:ascii="Century Schoolbook" w:hAnsi="Century Schoolbook"/>
          <w:sz w:val="26"/>
          <w:szCs w:val="26"/>
        </w:rPr>
        <w:t>18</w:t>
      </w:r>
    </w:p>
    <w:p w14:paraId="41EE9084" w14:textId="6D00F7DC" w:rsidR="005177A7" w:rsidRPr="008479AD" w:rsidRDefault="005177A7" w:rsidP="000717AC">
      <w:pPr>
        <w:keepLines/>
        <w:widowControl w:val="0"/>
        <w:tabs>
          <w:tab w:val="left" w:leader="dot" w:pos="8640"/>
        </w:tabs>
        <w:spacing w:before="120" w:after="120"/>
        <w:ind w:left="2160" w:right="1440" w:hanging="720"/>
        <w:jc w:val="both"/>
        <w:rPr>
          <w:rFonts w:ascii="Century Schoolbook" w:hAnsi="Century Schoolbook"/>
          <w:sz w:val="26"/>
          <w:szCs w:val="26"/>
        </w:rPr>
      </w:pPr>
      <w:r w:rsidRPr="008479AD">
        <w:rPr>
          <w:rFonts w:ascii="Century Schoolbook" w:hAnsi="Century Schoolbook"/>
          <w:sz w:val="26"/>
          <w:szCs w:val="26"/>
        </w:rPr>
        <w:t>3.</w:t>
      </w:r>
      <w:r w:rsidRPr="008479AD">
        <w:rPr>
          <w:rFonts w:ascii="Century Schoolbook" w:hAnsi="Century Schoolbook"/>
          <w:sz w:val="26"/>
          <w:szCs w:val="26"/>
        </w:rPr>
        <w:tab/>
      </w:r>
      <w:r w:rsidR="00C9145A" w:rsidRPr="00C9145A">
        <w:rPr>
          <w:rFonts w:ascii="Century Schoolbook" w:hAnsi="Century Schoolbook"/>
          <w:sz w:val="26"/>
          <w:szCs w:val="26"/>
        </w:rPr>
        <w:t xml:space="preserve">Mr. Underwood Never Reached </w:t>
      </w:r>
      <w:proofErr w:type="gramStart"/>
      <w:r w:rsidR="00C9145A" w:rsidRPr="00C9145A">
        <w:rPr>
          <w:rFonts w:ascii="Century Schoolbook" w:hAnsi="Century Schoolbook"/>
          <w:sz w:val="26"/>
          <w:szCs w:val="26"/>
        </w:rPr>
        <w:t>A</w:t>
      </w:r>
      <w:proofErr w:type="gramEnd"/>
      <w:r w:rsidR="00C9145A" w:rsidRPr="00C9145A">
        <w:rPr>
          <w:rFonts w:ascii="Century Schoolbook" w:hAnsi="Century Schoolbook"/>
          <w:sz w:val="26"/>
          <w:szCs w:val="26"/>
        </w:rPr>
        <w:t xml:space="preserve"> Place Of Safety As There Was No Break In The Continuity Of Coercion</w:t>
      </w:r>
      <w:r w:rsidRPr="008479AD">
        <w:rPr>
          <w:rFonts w:ascii="Century Schoolbook" w:hAnsi="Century Schoolbook"/>
          <w:sz w:val="26"/>
          <w:szCs w:val="26"/>
        </w:rPr>
        <w:tab/>
      </w:r>
      <w:r w:rsidR="00C9145A">
        <w:rPr>
          <w:rFonts w:ascii="Century Schoolbook" w:hAnsi="Century Schoolbook"/>
          <w:sz w:val="26"/>
          <w:szCs w:val="26"/>
        </w:rPr>
        <w:t>19</w:t>
      </w:r>
    </w:p>
    <w:p w14:paraId="03F8DF73" w14:textId="0361AE33" w:rsidR="000717AC" w:rsidRPr="008479AD" w:rsidRDefault="00C9145A" w:rsidP="006A6703">
      <w:pPr>
        <w:keepLines/>
        <w:widowControl w:val="0"/>
        <w:tabs>
          <w:tab w:val="left" w:leader="dot" w:pos="8640"/>
        </w:tabs>
        <w:spacing w:before="120" w:after="120"/>
        <w:ind w:left="1440" w:right="1440" w:hanging="720"/>
        <w:jc w:val="both"/>
        <w:rPr>
          <w:rFonts w:ascii="Century Schoolbook" w:hAnsi="Century Schoolbook"/>
          <w:sz w:val="26"/>
          <w:szCs w:val="26"/>
        </w:rPr>
      </w:pPr>
      <w:r>
        <w:rPr>
          <w:rFonts w:ascii="Century Schoolbook" w:hAnsi="Century Schoolbook"/>
          <w:sz w:val="26"/>
          <w:szCs w:val="26"/>
        </w:rPr>
        <w:t>C</w:t>
      </w:r>
      <w:r w:rsidR="000717AC" w:rsidRPr="008479AD">
        <w:rPr>
          <w:rFonts w:ascii="Century Schoolbook" w:hAnsi="Century Schoolbook"/>
          <w:sz w:val="26"/>
          <w:szCs w:val="26"/>
        </w:rPr>
        <w:t>.</w:t>
      </w:r>
      <w:r w:rsidR="000717AC" w:rsidRPr="008479AD">
        <w:rPr>
          <w:rFonts w:ascii="Century Schoolbook" w:hAnsi="Century Schoolbook"/>
          <w:sz w:val="26"/>
          <w:szCs w:val="26"/>
        </w:rPr>
        <w:tab/>
      </w:r>
      <w:r w:rsidRPr="00C9145A">
        <w:rPr>
          <w:rFonts w:ascii="Century Schoolbook" w:hAnsi="Century Schoolbook"/>
          <w:sz w:val="26"/>
          <w:szCs w:val="26"/>
        </w:rPr>
        <w:t xml:space="preserve">Refusing To Instruct </w:t>
      </w:r>
      <w:proofErr w:type="gramStart"/>
      <w:r w:rsidRPr="00C9145A">
        <w:rPr>
          <w:rFonts w:ascii="Century Schoolbook" w:hAnsi="Century Schoolbook"/>
          <w:sz w:val="26"/>
          <w:szCs w:val="26"/>
        </w:rPr>
        <w:t>The</w:t>
      </w:r>
      <w:proofErr w:type="gramEnd"/>
      <w:r w:rsidRPr="00C9145A">
        <w:rPr>
          <w:rFonts w:ascii="Century Schoolbook" w:hAnsi="Century Schoolbook"/>
          <w:sz w:val="26"/>
          <w:szCs w:val="26"/>
        </w:rPr>
        <w:t xml:space="preserve"> Jurors On Duress Was Grossly Prejudicial</w:t>
      </w:r>
      <w:r w:rsidR="000717AC" w:rsidRPr="008479AD">
        <w:rPr>
          <w:rFonts w:ascii="Century Schoolbook" w:hAnsi="Century Schoolbook"/>
          <w:sz w:val="26"/>
          <w:szCs w:val="26"/>
        </w:rPr>
        <w:tab/>
        <w:t>2</w:t>
      </w:r>
      <w:r w:rsidR="000A50D2">
        <w:rPr>
          <w:rFonts w:ascii="Century Schoolbook" w:hAnsi="Century Schoolbook"/>
          <w:sz w:val="26"/>
          <w:szCs w:val="26"/>
        </w:rPr>
        <w:t>1</w:t>
      </w:r>
    </w:p>
    <w:p w14:paraId="14175841" w14:textId="77777777" w:rsidR="00387BDF" w:rsidRPr="008479AD" w:rsidRDefault="00387BDF" w:rsidP="00222557">
      <w:pPr>
        <w:keepLines/>
        <w:widowControl w:val="0"/>
        <w:tabs>
          <w:tab w:val="left" w:leader="dot" w:pos="8640"/>
        </w:tabs>
        <w:spacing w:before="120" w:after="120"/>
        <w:ind w:left="1440" w:right="1440" w:hanging="720"/>
        <w:jc w:val="both"/>
        <w:rPr>
          <w:rFonts w:ascii="Century Schoolbook" w:hAnsi="Century Schoolbook"/>
          <w:sz w:val="26"/>
          <w:szCs w:val="26"/>
        </w:rPr>
      </w:pPr>
    </w:p>
    <w:p w14:paraId="5D4586DD" w14:textId="77777777" w:rsidR="001B3A51" w:rsidRDefault="001B3A51">
      <w:pPr>
        <w:rPr>
          <w:rFonts w:ascii="Century Schoolbook" w:hAnsi="Century Schoolbook"/>
          <w:b/>
          <w:sz w:val="26"/>
          <w:szCs w:val="26"/>
        </w:rPr>
      </w:pPr>
      <w:r>
        <w:rPr>
          <w:rFonts w:ascii="Century Schoolbook" w:hAnsi="Century Schoolbook"/>
          <w:b/>
          <w:sz w:val="26"/>
          <w:szCs w:val="26"/>
        </w:rPr>
        <w:br w:type="page"/>
      </w:r>
    </w:p>
    <w:p w14:paraId="22EE1C9C" w14:textId="57BFA3CB" w:rsidR="00387BDF" w:rsidRPr="008479AD" w:rsidRDefault="00387BDF" w:rsidP="00387BDF">
      <w:pPr>
        <w:tabs>
          <w:tab w:val="left" w:leader="dot" w:pos="8640"/>
        </w:tabs>
        <w:spacing w:before="120" w:after="120"/>
        <w:ind w:left="1008" w:right="1008" w:hanging="720"/>
        <w:jc w:val="both"/>
        <w:rPr>
          <w:rFonts w:ascii="Century Schoolbook" w:hAnsi="Century Schoolbook"/>
          <w:sz w:val="26"/>
          <w:szCs w:val="26"/>
        </w:rPr>
      </w:pPr>
      <w:r w:rsidRPr="008479AD">
        <w:rPr>
          <w:rFonts w:ascii="Century Schoolbook" w:hAnsi="Century Schoolbook"/>
          <w:b/>
          <w:sz w:val="26"/>
          <w:szCs w:val="26"/>
        </w:rPr>
        <w:lastRenderedPageBreak/>
        <w:t>I</w:t>
      </w:r>
      <w:r w:rsidR="001E0304" w:rsidRPr="008479AD">
        <w:rPr>
          <w:rFonts w:ascii="Century Schoolbook" w:hAnsi="Century Schoolbook"/>
          <w:b/>
          <w:sz w:val="26"/>
          <w:szCs w:val="26"/>
        </w:rPr>
        <w:t>I</w:t>
      </w:r>
      <w:r w:rsidRPr="008479AD">
        <w:rPr>
          <w:rFonts w:ascii="Century Schoolbook" w:hAnsi="Century Schoolbook"/>
          <w:b/>
          <w:sz w:val="26"/>
          <w:szCs w:val="26"/>
        </w:rPr>
        <w:t>.</w:t>
      </w:r>
      <w:r w:rsidRPr="008479AD">
        <w:rPr>
          <w:rFonts w:ascii="Century Schoolbook" w:hAnsi="Century Schoolbook"/>
          <w:b/>
          <w:sz w:val="26"/>
          <w:szCs w:val="26"/>
        </w:rPr>
        <w:tab/>
      </w:r>
      <w:r w:rsidR="006C5840" w:rsidRPr="008479AD">
        <w:rPr>
          <w:rFonts w:ascii="Century Schoolbook" w:hAnsi="Century Schoolbook"/>
          <w:b/>
          <w:bCs/>
          <w:sz w:val="26"/>
          <w:szCs w:val="26"/>
        </w:rPr>
        <w:t xml:space="preserve">THE TRIAL COURT ERRED IN DENYING DEFENDANT’S MOTIONS TO DISMISS THE CHARGE OF ACCESSORY AFTER THE FACT WHEN THE STATE ADMITTED IT COULD NOT </w:t>
      </w:r>
      <w:r w:rsidR="002623E2">
        <w:rPr>
          <w:rFonts w:ascii="Century Schoolbook" w:hAnsi="Century Schoolbook"/>
          <w:b/>
          <w:bCs/>
          <w:sz w:val="26"/>
          <w:szCs w:val="26"/>
        </w:rPr>
        <w:t>OBTAIN</w:t>
      </w:r>
      <w:r w:rsidR="006C5840" w:rsidRPr="008479AD">
        <w:rPr>
          <w:rFonts w:ascii="Century Schoolbook" w:hAnsi="Century Schoolbook"/>
          <w:b/>
          <w:bCs/>
          <w:sz w:val="26"/>
          <w:szCs w:val="26"/>
        </w:rPr>
        <w:t xml:space="preserve"> A CONVICTION AGAINST THE</w:t>
      </w:r>
      <w:r w:rsidR="006C5840">
        <w:rPr>
          <w:rFonts w:ascii="Century Schoolbook" w:hAnsi="Century Schoolbook"/>
          <w:b/>
          <w:bCs/>
          <w:sz w:val="26"/>
          <w:szCs w:val="26"/>
        </w:rPr>
        <w:t xml:space="preserve"> PRINCIPALS</w:t>
      </w:r>
      <w:r w:rsidRPr="008479AD">
        <w:rPr>
          <w:rFonts w:ascii="Century Schoolbook" w:hAnsi="Century Schoolbook"/>
          <w:sz w:val="26"/>
          <w:szCs w:val="26"/>
        </w:rPr>
        <w:tab/>
      </w:r>
      <w:r w:rsidR="006C5840">
        <w:rPr>
          <w:rFonts w:ascii="Century Schoolbook" w:hAnsi="Century Schoolbook"/>
          <w:sz w:val="26"/>
          <w:szCs w:val="26"/>
        </w:rPr>
        <w:t>2</w:t>
      </w:r>
      <w:r w:rsidR="001B3A51">
        <w:rPr>
          <w:rFonts w:ascii="Century Schoolbook" w:hAnsi="Century Schoolbook"/>
          <w:sz w:val="26"/>
          <w:szCs w:val="26"/>
        </w:rPr>
        <w:t>4</w:t>
      </w:r>
    </w:p>
    <w:p w14:paraId="23CC5C2C" w14:textId="77777777" w:rsidR="00387BDF" w:rsidRPr="008479AD" w:rsidRDefault="00387BDF" w:rsidP="00387BDF">
      <w:pPr>
        <w:tabs>
          <w:tab w:val="left" w:leader="dot" w:pos="8640"/>
        </w:tabs>
        <w:spacing w:before="120" w:after="120"/>
        <w:ind w:left="1008" w:right="1008" w:hanging="720"/>
        <w:rPr>
          <w:rFonts w:ascii="Century Schoolbook" w:hAnsi="Century Schoolbook"/>
          <w:sz w:val="26"/>
          <w:szCs w:val="26"/>
        </w:rPr>
      </w:pPr>
    </w:p>
    <w:p w14:paraId="71F8D31B" w14:textId="6842A5FC" w:rsidR="00387BDF" w:rsidRPr="008479AD" w:rsidRDefault="00387BDF" w:rsidP="00387BDF">
      <w:pPr>
        <w:keepLines/>
        <w:widowControl w:val="0"/>
        <w:tabs>
          <w:tab w:val="left" w:leader="dot" w:pos="8640"/>
        </w:tabs>
        <w:spacing w:before="120" w:after="120"/>
        <w:ind w:left="1440" w:right="144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6C5840" w:rsidRPr="006C5840">
        <w:rPr>
          <w:rFonts w:ascii="Century Schoolbook" w:hAnsi="Century Schoolbook"/>
          <w:sz w:val="26"/>
          <w:szCs w:val="26"/>
        </w:rPr>
        <w:t xml:space="preserve">The State Admitted It Could Not Convince </w:t>
      </w:r>
      <w:proofErr w:type="gramStart"/>
      <w:r w:rsidR="006C5840" w:rsidRPr="006C5840">
        <w:rPr>
          <w:rFonts w:ascii="Century Schoolbook" w:hAnsi="Century Schoolbook"/>
          <w:sz w:val="26"/>
          <w:szCs w:val="26"/>
        </w:rPr>
        <w:t>A</w:t>
      </w:r>
      <w:proofErr w:type="gramEnd"/>
      <w:r w:rsidR="006C5840" w:rsidRPr="006C5840">
        <w:rPr>
          <w:rFonts w:ascii="Century Schoolbook" w:hAnsi="Century Schoolbook"/>
          <w:sz w:val="26"/>
          <w:szCs w:val="26"/>
        </w:rPr>
        <w:t xml:space="preserve"> Jury To Convict The Principals Of First-Degree Murder</w:t>
      </w:r>
      <w:r w:rsidRPr="008479AD">
        <w:rPr>
          <w:rFonts w:ascii="Century Schoolbook" w:hAnsi="Century Schoolbook"/>
          <w:sz w:val="26"/>
          <w:szCs w:val="26"/>
        </w:rPr>
        <w:tab/>
      </w:r>
      <w:r w:rsidR="006C5840">
        <w:rPr>
          <w:rFonts w:ascii="Century Schoolbook" w:hAnsi="Century Schoolbook"/>
          <w:sz w:val="26"/>
          <w:szCs w:val="26"/>
        </w:rPr>
        <w:t>2</w:t>
      </w:r>
      <w:r w:rsidR="001B3A51">
        <w:rPr>
          <w:rFonts w:ascii="Century Schoolbook" w:hAnsi="Century Schoolbook"/>
          <w:sz w:val="26"/>
          <w:szCs w:val="26"/>
        </w:rPr>
        <w:t>6</w:t>
      </w:r>
    </w:p>
    <w:p w14:paraId="0CC708BB" w14:textId="2CBD28F2" w:rsidR="00387BDF" w:rsidRPr="008479AD" w:rsidRDefault="00387BDF" w:rsidP="00387BDF">
      <w:pPr>
        <w:keepLines/>
        <w:widowControl w:val="0"/>
        <w:tabs>
          <w:tab w:val="left" w:leader="dot" w:pos="8640"/>
        </w:tabs>
        <w:spacing w:before="120" w:after="120"/>
        <w:ind w:left="1440" w:right="1440" w:hanging="720"/>
        <w:jc w:val="both"/>
        <w:rPr>
          <w:rFonts w:ascii="Century Schoolbook" w:hAnsi="Century Schoolbook"/>
          <w:sz w:val="26"/>
          <w:szCs w:val="26"/>
        </w:rPr>
      </w:pPr>
      <w:r w:rsidRPr="008479AD">
        <w:rPr>
          <w:rFonts w:ascii="Century Schoolbook" w:hAnsi="Century Schoolbook"/>
          <w:sz w:val="26"/>
          <w:szCs w:val="26"/>
        </w:rPr>
        <w:t>B.</w:t>
      </w:r>
      <w:r w:rsidRPr="008479AD">
        <w:rPr>
          <w:rFonts w:ascii="Century Schoolbook" w:hAnsi="Century Schoolbook"/>
          <w:sz w:val="26"/>
          <w:szCs w:val="26"/>
        </w:rPr>
        <w:tab/>
      </w:r>
      <w:r w:rsidR="004F6FB0" w:rsidRPr="004F6FB0">
        <w:rPr>
          <w:rFonts w:ascii="Century Schoolbook" w:hAnsi="Century Schoolbook"/>
          <w:sz w:val="26"/>
          <w:szCs w:val="26"/>
        </w:rPr>
        <w:t xml:space="preserve">If The Named Principal Is Acquitted, A Defendant May Not Be Convicted </w:t>
      </w:r>
      <w:proofErr w:type="gramStart"/>
      <w:r w:rsidR="004F6FB0" w:rsidRPr="004F6FB0">
        <w:rPr>
          <w:rFonts w:ascii="Century Schoolbook" w:hAnsi="Century Schoolbook"/>
          <w:sz w:val="26"/>
          <w:szCs w:val="26"/>
        </w:rPr>
        <w:t>Of</w:t>
      </w:r>
      <w:proofErr w:type="gramEnd"/>
      <w:r w:rsidR="004F6FB0" w:rsidRPr="004F6FB0">
        <w:rPr>
          <w:rFonts w:ascii="Century Schoolbook" w:hAnsi="Century Schoolbook"/>
          <w:sz w:val="26"/>
          <w:szCs w:val="26"/>
        </w:rPr>
        <w:t xml:space="preserve"> Accessory After The Fact</w:t>
      </w:r>
      <w:r w:rsidRPr="008479AD">
        <w:rPr>
          <w:rFonts w:ascii="Century Schoolbook" w:hAnsi="Century Schoolbook"/>
          <w:sz w:val="26"/>
          <w:szCs w:val="26"/>
        </w:rPr>
        <w:tab/>
      </w:r>
      <w:r w:rsidR="004F6FB0">
        <w:rPr>
          <w:rFonts w:ascii="Century Schoolbook" w:hAnsi="Century Schoolbook"/>
          <w:sz w:val="26"/>
          <w:szCs w:val="26"/>
        </w:rPr>
        <w:t>2</w:t>
      </w:r>
      <w:r w:rsidR="001B3A51">
        <w:rPr>
          <w:rFonts w:ascii="Century Schoolbook" w:hAnsi="Century Schoolbook"/>
          <w:sz w:val="26"/>
          <w:szCs w:val="26"/>
        </w:rPr>
        <w:t>8</w:t>
      </w:r>
    </w:p>
    <w:p w14:paraId="6B2A3FE5" w14:textId="77777777" w:rsidR="00A76BF7" w:rsidRPr="008479AD" w:rsidRDefault="00A76BF7" w:rsidP="00222557">
      <w:pPr>
        <w:tabs>
          <w:tab w:val="left" w:leader="dot" w:pos="8640"/>
        </w:tabs>
        <w:spacing w:before="120" w:after="120"/>
        <w:rPr>
          <w:rFonts w:ascii="Century Schoolbook" w:hAnsi="Century Schoolbook"/>
          <w:sz w:val="26"/>
          <w:szCs w:val="26"/>
        </w:rPr>
      </w:pPr>
    </w:p>
    <w:p w14:paraId="2589F679" w14:textId="64367BF9"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CONCLUSION</w:t>
      </w:r>
      <w:r w:rsidRPr="008479AD">
        <w:rPr>
          <w:rFonts w:ascii="Century Schoolbook" w:hAnsi="Century Schoolbook"/>
          <w:sz w:val="26"/>
          <w:szCs w:val="26"/>
        </w:rPr>
        <w:tab/>
      </w:r>
      <w:r w:rsidR="004F6FB0">
        <w:rPr>
          <w:rFonts w:ascii="Century Schoolbook" w:hAnsi="Century Schoolbook"/>
          <w:sz w:val="26"/>
          <w:szCs w:val="26"/>
        </w:rPr>
        <w:t>3</w:t>
      </w:r>
      <w:r w:rsidR="001B3A51">
        <w:rPr>
          <w:rFonts w:ascii="Century Schoolbook" w:hAnsi="Century Schoolbook"/>
          <w:sz w:val="26"/>
          <w:szCs w:val="26"/>
        </w:rPr>
        <w:t>1</w:t>
      </w:r>
    </w:p>
    <w:p w14:paraId="10694C5F" w14:textId="77777777" w:rsidR="00387BDF" w:rsidRPr="008479AD" w:rsidRDefault="00387BDF" w:rsidP="00222557">
      <w:pPr>
        <w:tabs>
          <w:tab w:val="left" w:leader="dot" w:pos="8640"/>
        </w:tabs>
        <w:spacing w:before="120" w:after="120"/>
        <w:rPr>
          <w:rFonts w:ascii="Century Schoolbook" w:hAnsi="Century Schoolbook"/>
          <w:sz w:val="26"/>
          <w:szCs w:val="26"/>
        </w:rPr>
      </w:pPr>
    </w:p>
    <w:p w14:paraId="38C14185" w14:textId="20924BB1" w:rsidR="00CF222B" w:rsidRPr="008479AD" w:rsidRDefault="00CF222B"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CE</w:t>
      </w:r>
      <w:r w:rsidR="00007CDB" w:rsidRPr="008479AD">
        <w:rPr>
          <w:rFonts w:ascii="Century Schoolbook" w:hAnsi="Century Schoolbook"/>
          <w:sz w:val="26"/>
          <w:szCs w:val="26"/>
        </w:rPr>
        <w:t>RTIFICATE OF SERVICE AND FILING</w:t>
      </w:r>
      <w:r w:rsidR="00007CDB" w:rsidRPr="008479AD">
        <w:rPr>
          <w:rFonts w:ascii="Century Schoolbook" w:hAnsi="Century Schoolbook"/>
          <w:sz w:val="26"/>
          <w:szCs w:val="26"/>
        </w:rPr>
        <w:tab/>
      </w:r>
      <w:r w:rsidR="004F6FB0">
        <w:rPr>
          <w:rFonts w:ascii="Century Schoolbook" w:hAnsi="Century Schoolbook"/>
          <w:sz w:val="26"/>
          <w:szCs w:val="26"/>
        </w:rPr>
        <w:t>3</w:t>
      </w:r>
      <w:r w:rsidR="001B3A51">
        <w:rPr>
          <w:rFonts w:ascii="Century Schoolbook" w:hAnsi="Century Schoolbook"/>
          <w:sz w:val="26"/>
          <w:szCs w:val="26"/>
        </w:rPr>
        <w:t>2</w:t>
      </w:r>
    </w:p>
    <w:p w14:paraId="46C85FE2" w14:textId="77777777" w:rsidR="00387BDF" w:rsidRPr="008479AD" w:rsidRDefault="00387BDF" w:rsidP="00222557">
      <w:pPr>
        <w:tabs>
          <w:tab w:val="left" w:leader="dot" w:pos="8640"/>
        </w:tabs>
        <w:spacing w:before="120" w:after="120"/>
        <w:rPr>
          <w:rFonts w:ascii="Century Schoolbook" w:hAnsi="Century Schoolbook"/>
          <w:sz w:val="26"/>
          <w:szCs w:val="26"/>
        </w:rPr>
      </w:pPr>
    </w:p>
    <w:p w14:paraId="68FB62AE" w14:textId="54167C39" w:rsidR="00FB6BC3" w:rsidRPr="008479AD" w:rsidRDefault="0008408E" w:rsidP="00222557">
      <w:pPr>
        <w:tabs>
          <w:tab w:val="left" w:leader="dot" w:pos="8640"/>
        </w:tabs>
        <w:spacing w:before="120" w:after="120"/>
        <w:rPr>
          <w:rFonts w:ascii="Century Schoolbook" w:hAnsi="Century Schoolbook"/>
          <w:sz w:val="26"/>
          <w:szCs w:val="26"/>
        </w:rPr>
      </w:pPr>
      <w:r w:rsidRPr="008479AD">
        <w:rPr>
          <w:rFonts w:ascii="Century Schoolbook" w:hAnsi="Century Schoolbook"/>
          <w:sz w:val="26"/>
          <w:szCs w:val="26"/>
        </w:rPr>
        <w:t>CERTIFICATE OF COMPLIANCE</w:t>
      </w:r>
      <w:r w:rsidRPr="008479AD">
        <w:rPr>
          <w:rFonts w:ascii="Century Schoolbook" w:hAnsi="Century Schoolbook"/>
          <w:sz w:val="26"/>
          <w:szCs w:val="26"/>
        </w:rPr>
        <w:tab/>
      </w:r>
      <w:r w:rsidR="004F6FB0">
        <w:rPr>
          <w:rFonts w:ascii="Century Schoolbook" w:hAnsi="Century Schoolbook"/>
          <w:sz w:val="26"/>
          <w:szCs w:val="26"/>
        </w:rPr>
        <w:t>3</w:t>
      </w:r>
      <w:r w:rsidR="001B3A51">
        <w:rPr>
          <w:rFonts w:ascii="Century Schoolbook" w:hAnsi="Century Schoolbook"/>
          <w:sz w:val="26"/>
          <w:szCs w:val="26"/>
        </w:rPr>
        <w:t>2</w:t>
      </w:r>
    </w:p>
    <w:p w14:paraId="4F0AC73A" w14:textId="6EED48EC" w:rsidR="006E73E4" w:rsidRPr="008479AD" w:rsidRDefault="006E73E4">
      <w:pPr>
        <w:rPr>
          <w:rFonts w:ascii="Century Schoolbook" w:hAnsi="Century Schoolbook"/>
          <w:sz w:val="26"/>
          <w:szCs w:val="26"/>
        </w:rPr>
      </w:pPr>
      <w:r w:rsidRPr="008479AD">
        <w:rPr>
          <w:rFonts w:ascii="Century Schoolbook" w:hAnsi="Century Schoolbook"/>
          <w:sz w:val="26"/>
          <w:szCs w:val="26"/>
        </w:rPr>
        <w:br w:type="page"/>
      </w:r>
    </w:p>
    <w:p w14:paraId="2013735B" w14:textId="77777777" w:rsidR="00387BDF" w:rsidRPr="008479AD" w:rsidRDefault="00387BDF" w:rsidP="00222557">
      <w:pPr>
        <w:spacing w:before="120" w:after="120"/>
        <w:rPr>
          <w:rFonts w:ascii="Century Schoolbook" w:hAnsi="Century Schoolbook"/>
          <w:sz w:val="26"/>
          <w:szCs w:val="26"/>
        </w:rPr>
      </w:pPr>
    </w:p>
    <w:p w14:paraId="1989392E" w14:textId="77777777" w:rsidR="00CF222B" w:rsidRPr="008479AD" w:rsidRDefault="00CF222B" w:rsidP="00222557">
      <w:pPr>
        <w:spacing w:before="120" w:after="120"/>
        <w:jc w:val="center"/>
        <w:rPr>
          <w:rFonts w:ascii="Century Schoolbook" w:hAnsi="Century Schoolbook"/>
          <w:b/>
          <w:sz w:val="26"/>
          <w:szCs w:val="26"/>
          <w:u w:val="single"/>
        </w:rPr>
      </w:pPr>
      <w:r w:rsidRPr="008479AD">
        <w:rPr>
          <w:rFonts w:ascii="Century Schoolbook" w:hAnsi="Century Schoolbook"/>
          <w:b/>
          <w:sz w:val="26"/>
          <w:szCs w:val="26"/>
          <w:u w:val="single"/>
        </w:rPr>
        <w:t>TABLE OF AUTHORITIES</w:t>
      </w:r>
    </w:p>
    <w:p w14:paraId="40635B20" w14:textId="7B3DC0A1" w:rsidR="002A231A" w:rsidRPr="008479AD" w:rsidRDefault="002A231A" w:rsidP="00222557">
      <w:pPr>
        <w:spacing w:before="120" w:after="120"/>
        <w:rPr>
          <w:rFonts w:ascii="Century Schoolbook" w:hAnsi="Century Schoolbook"/>
          <w:sz w:val="26"/>
          <w:szCs w:val="26"/>
        </w:rPr>
      </w:pPr>
    </w:p>
    <w:p w14:paraId="3F1CAD0B" w14:textId="60FB2D42" w:rsidR="00BF5B98" w:rsidRPr="008479AD" w:rsidRDefault="00BF5B98" w:rsidP="00BF5B98">
      <w:pPr>
        <w:rPr>
          <w:rFonts w:ascii="Century Schoolbook" w:hAnsi="Century Schoolbook"/>
          <w:sz w:val="26"/>
          <w:szCs w:val="26"/>
        </w:rPr>
      </w:pPr>
    </w:p>
    <w:p w14:paraId="70F078D5" w14:textId="76163DB2" w:rsidR="00AF01B6" w:rsidRDefault="00AF01B6">
      <w:pPr>
        <w:pStyle w:val="TOAHeading"/>
        <w:tabs>
          <w:tab w:val="right" w:leader="dot" w:pos="9350"/>
        </w:tabs>
        <w:rPr>
          <w:rFonts w:asciiTheme="minorHAnsi" w:eastAsiaTheme="minorEastAsia" w:hAnsiTheme="minorHAnsi" w:cstheme="minorBidi"/>
          <w:b w:val="0"/>
          <w:bCs w:val="0"/>
          <w:noProof/>
          <w:sz w:val="22"/>
          <w:szCs w:val="22"/>
        </w:rPr>
      </w:pPr>
      <w:r>
        <w:rPr>
          <w:noProof/>
        </w:rPr>
        <w:t>Cases</w:t>
      </w:r>
    </w:p>
    <w:p w14:paraId="431D6F15" w14:textId="44D846A0" w:rsidR="001B3A51" w:rsidRDefault="001B3A51" w:rsidP="001B3A51">
      <w:pPr>
        <w:pStyle w:val="TableofAuthorities"/>
        <w:tabs>
          <w:tab w:val="right" w:leader="dot" w:pos="9350"/>
        </w:tabs>
        <w:rPr>
          <w:noProof/>
        </w:rPr>
      </w:pPr>
      <w:r>
        <w:rPr>
          <w:i/>
          <w:iCs/>
          <w:noProof/>
        </w:rPr>
        <w:t>Jackson v. Virginia</w:t>
      </w:r>
      <w:r w:rsidRPr="00CD4034">
        <w:rPr>
          <w:noProof/>
        </w:rPr>
        <w:t xml:space="preserve">, </w:t>
      </w:r>
      <w:r>
        <w:rPr>
          <w:noProof/>
        </w:rPr>
        <w:t>443 U.S. 307 (1979)</w:t>
      </w:r>
      <w:r>
        <w:rPr>
          <w:noProof/>
        </w:rPr>
        <w:tab/>
        <w:t>30</w:t>
      </w:r>
    </w:p>
    <w:p w14:paraId="2D7C2B31" w14:textId="77777777" w:rsidR="00AF01B6" w:rsidRDefault="00AF01B6">
      <w:pPr>
        <w:pStyle w:val="TableofAuthorities"/>
        <w:tabs>
          <w:tab w:val="right" w:leader="dot" w:pos="9350"/>
        </w:tabs>
        <w:rPr>
          <w:noProof/>
        </w:rPr>
      </w:pPr>
      <w:r w:rsidRPr="00CD4034">
        <w:rPr>
          <w:i/>
          <w:iCs/>
          <w:noProof/>
        </w:rPr>
        <w:t>Schmerber v. California</w:t>
      </w:r>
      <w:r w:rsidRPr="00CD4034">
        <w:rPr>
          <w:noProof/>
        </w:rPr>
        <w:t>, 384 U.S. 757 (1966)</w:t>
      </w:r>
      <w:r>
        <w:rPr>
          <w:noProof/>
        </w:rPr>
        <w:tab/>
        <w:t>17</w:t>
      </w:r>
    </w:p>
    <w:p w14:paraId="0F91C15C" w14:textId="77777777" w:rsidR="00AF01B6" w:rsidRDefault="00AF01B6">
      <w:pPr>
        <w:pStyle w:val="TableofAuthorities"/>
        <w:tabs>
          <w:tab w:val="right" w:leader="dot" w:pos="9350"/>
        </w:tabs>
        <w:rPr>
          <w:noProof/>
        </w:rPr>
      </w:pPr>
      <w:r w:rsidRPr="00CD4034">
        <w:rPr>
          <w:i/>
          <w:iCs/>
          <w:noProof/>
        </w:rPr>
        <w:t>Simmons v. United States</w:t>
      </w:r>
      <w:r w:rsidRPr="00CD4034">
        <w:rPr>
          <w:noProof/>
        </w:rPr>
        <w:t>, 390 U.S. 377 (1968)</w:t>
      </w:r>
      <w:r>
        <w:rPr>
          <w:noProof/>
        </w:rPr>
        <w:tab/>
        <w:t>17</w:t>
      </w:r>
    </w:p>
    <w:p w14:paraId="65B38FA1" w14:textId="77777777" w:rsidR="00AF01B6" w:rsidRDefault="00AF01B6">
      <w:pPr>
        <w:pStyle w:val="TableofAuthorities"/>
        <w:tabs>
          <w:tab w:val="right" w:leader="dot" w:pos="9350"/>
        </w:tabs>
        <w:rPr>
          <w:noProof/>
        </w:rPr>
      </w:pPr>
      <w:r w:rsidRPr="00CD4034">
        <w:rPr>
          <w:i/>
          <w:iCs/>
          <w:noProof/>
        </w:rPr>
        <w:t>State v. Arnold</w:t>
      </w:r>
      <w:r w:rsidRPr="00CD4034">
        <w:rPr>
          <w:noProof/>
        </w:rPr>
        <w:t>, 329 N.C. 128 (1991)</w:t>
      </w:r>
      <w:r>
        <w:rPr>
          <w:noProof/>
        </w:rPr>
        <w:tab/>
        <w:t>30</w:t>
      </w:r>
    </w:p>
    <w:p w14:paraId="349A0FF2" w14:textId="77777777" w:rsidR="00AF01B6" w:rsidRDefault="00AF01B6">
      <w:pPr>
        <w:pStyle w:val="TableofAuthorities"/>
        <w:tabs>
          <w:tab w:val="right" w:leader="dot" w:pos="9350"/>
        </w:tabs>
        <w:rPr>
          <w:noProof/>
        </w:rPr>
      </w:pPr>
      <w:r w:rsidRPr="00CD4034">
        <w:rPr>
          <w:i/>
          <w:iCs/>
          <w:noProof/>
        </w:rPr>
        <w:t>State v. Canady</w:t>
      </w:r>
      <w:r w:rsidRPr="00CD4034">
        <w:rPr>
          <w:noProof/>
        </w:rPr>
        <w:t>, 355 N.C. 242 (2002)</w:t>
      </w:r>
      <w:r>
        <w:rPr>
          <w:noProof/>
        </w:rPr>
        <w:tab/>
        <w:t>18</w:t>
      </w:r>
    </w:p>
    <w:p w14:paraId="60B525AC" w14:textId="6889B8DB" w:rsidR="001B3A51" w:rsidRDefault="001B3A51" w:rsidP="001B3A51">
      <w:pPr>
        <w:pStyle w:val="TableofAuthorities"/>
        <w:tabs>
          <w:tab w:val="right" w:leader="dot" w:pos="9350"/>
        </w:tabs>
        <w:rPr>
          <w:noProof/>
        </w:rPr>
      </w:pPr>
      <w:r w:rsidRPr="00CD4034">
        <w:rPr>
          <w:i/>
          <w:iCs/>
          <w:noProof/>
        </w:rPr>
        <w:t xml:space="preserve">State v. </w:t>
      </w:r>
      <w:r>
        <w:rPr>
          <w:i/>
          <w:iCs/>
          <w:noProof/>
        </w:rPr>
        <w:t>Davis</w:t>
      </w:r>
      <w:r w:rsidRPr="00CD4034">
        <w:rPr>
          <w:noProof/>
        </w:rPr>
        <w:t xml:space="preserve">, </w:t>
      </w:r>
      <w:r>
        <w:rPr>
          <w:noProof/>
        </w:rPr>
        <w:t>325 N.C. 693 (1989)</w:t>
      </w:r>
      <w:r w:rsidRPr="00CD4034">
        <w:rPr>
          <w:noProof/>
        </w:rPr>
        <w:t xml:space="preserve"> (2019)</w:t>
      </w:r>
      <w:r>
        <w:rPr>
          <w:noProof/>
        </w:rPr>
        <w:tab/>
        <w:t>29</w:t>
      </w:r>
    </w:p>
    <w:p w14:paraId="15628571" w14:textId="77777777" w:rsidR="00AF01B6" w:rsidRDefault="00AF01B6">
      <w:pPr>
        <w:pStyle w:val="TableofAuthorities"/>
        <w:tabs>
          <w:tab w:val="right" w:leader="dot" w:pos="9350"/>
        </w:tabs>
        <w:rPr>
          <w:noProof/>
        </w:rPr>
      </w:pPr>
      <w:r w:rsidRPr="00CD4034">
        <w:rPr>
          <w:i/>
          <w:iCs/>
          <w:noProof/>
        </w:rPr>
        <w:t>State v. Diaz</w:t>
      </w:r>
      <w:r w:rsidRPr="00CD4034">
        <w:rPr>
          <w:noProof/>
        </w:rPr>
        <w:t>, 372 N.C. 493 (2019)</w:t>
      </w:r>
      <w:r>
        <w:rPr>
          <w:noProof/>
        </w:rPr>
        <w:tab/>
        <w:t>17</w:t>
      </w:r>
    </w:p>
    <w:p w14:paraId="7FA6014F" w14:textId="77777777" w:rsidR="00AF01B6" w:rsidRDefault="00AF01B6">
      <w:pPr>
        <w:pStyle w:val="TableofAuthorities"/>
        <w:tabs>
          <w:tab w:val="right" w:leader="dot" w:pos="9350"/>
        </w:tabs>
        <w:rPr>
          <w:noProof/>
        </w:rPr>
      </w:pPr>
      <w:r w:rsidRPr="00CD4034">
        <w:rPr>
          <w:i/>
          <w:iCs/>
          <w:noProof/>
        </w:rPr>
        <w:t>State v. Earnhardt</w:t>
      </w:r>
      <w:r w:rsidRPr="00CD4034">
        <w:rPr>
          <w:noProof/>
        </w:rPr>
        <w:t>, 307 N.C. 62 (1982)</w:t>
      </w:r>
      <w:r>
        <w:rPr>
          <w:noProof/>
        </w:rPr>
        <w:tab/>
        <w:t>30</w:t>
      </w:r>
    </w:p>
    <w:p w14:paraId="1E8D3BEC" w14:textId="77777777" w:rsidR="00AF01B6" w:rsidRDefault="00AF01B6">
      <w:pPr>
        <w:pStyle w:val="TableofAuthorities"/>
        <w:tabs>
          <w:tab w:val="right" w:leader="dot" w:pos="9350"/>
        </w:tabs>
        <w:rPr>
          <w:noProof/>
        </w:rPr>
      </w:pPr>
      <w:r w:rsidRPr="00CD4034">
        <w:rPr>
          <w:i/>
          <w:iCs/>
          <w:noProof/>
        </w:rPr>
        <w:t>State v. Edwards</w:t>
      </w:r>
      <w:r w:rsidRPr="00CD4034">
        <w:rPr>
          <w:noProof/>
        </w:rPr>
        <w:t>, 239 N.C. App. 391 (2015)</w:t>
      </w:r>
      <w:r>
        <w:rPr>
          <w:noProof/>
        </w:rPr>
        <w:tab/>
        <w:t>9</w:t>
      </w:r>
    </w:p>
    <w:p w14:paraId="1A3DA46A" w14:textId="77777777" w:rsidR="00917056" w:rsidRDefault="00917056" w:rsidP="00917056">
      <w:pPr>
        <w:pStyle w:val="TableofAuthorities"/>
        <w:tabs>
          <w:tab w:val="right" w:leader="dot" w:pos="9350"/>
        </w:tabs>
        <w:rPr>
          <w:noProof/>
        </w:rPr>
      </w:pPr>
      <w:r w:rsidRPr="000268D2">
        <w:rPr>
          <w:i/>
          <w:noProof/>
        </w:rPr>
        <w:t>State v. Etheridge</w:t>
      </w:r>
      <w:r w:rsidRPr="000268D2">
        <w:rPr>
          <w:noProof/>
        </w:rPr>
        <w:t>, 319 N.C. 34 (1987)</w:t>
      </w:r>
      <w:r>
        <w:rPr>
          <w:noProof/>
        </w:rPr>
        <w:tab/>
        <w:t>26</w:t>
      </w:r>
    </w:p>
    <w:p w14:paraId="2B4088E7" w14:textId="77777777" w:rsidR="00AF01B6" w:rsidRDefault="00AF01B6">
      <w:pPr>
        <w:pStyle w:val="TableofAuthorities"/>
        <w:tabs>
          <w:tab w:val="right" w:leader="dot" w:pos="9350"/>
        </w:tabs>
        <w:rPr>
          <w:noProof/>
        </w:rPr>
      </w:pPr>
      <w:r w:rsidRPr="00CD4034">
        <w:rPr>
          <w:i/>
          <w:iCs/>
          <w:noProof/>
        </w:rPr>
        <w:t>State v. Farmer</w:t>
      </w:r>
      <w:r w:rsidRPr="00CD4034">
        <w:rPr>
          <w:noProof/>
        </w:rPr>
        <w:t>, 138 N.C. App. 127 (2000)</w:t>
      </w:r>
      <w:r>
        <w:rPr>
          <w:noProof/>
        </w:rPr>
        <w:tab/>
        <w:t>11</w:t>
      </w:r>
    </w:p>
    <w:p w14:paraId="65D0DA49" w14:textId="77777777" w:rsidR="00AF01B6" w:rsidRDefault="00AF01B6">
      <w:pPr>
        <w:pStyle w:val="TableofAuthorities"/>
        <w:tabs>
          <w:tab w:val="right" w:leader="dot" w:pos="9350"/>
        </w:tabs>
        <w:rPr>
          <w:noProof/>
        </w:rPr>
      </w:pPr>
      <w:r w:rsidRPr="00CD4034">
        <w:rPr>
          <w:i/>
          <w:iCs/>
          <w:noProof/>
        </w:rPr>
        <w:t>State v. Foster</w:t>
      </w:r>
      <w:r w:rsidRPr="00CD4034">
        <w:rPr>
          <w:noProof/>
        </w:rPr>
        <w:t>, 235 N.C. App. 365 (2014)</w:t>
      </w:r>
      <w:r>
        <w:rPr>
          <w:noProof/>
        </w:rPr>
        <w:tab/>
        <w:t>18</w:t>
      </w:r>
    </w:p>
    <w:p w14:paraId="18531098" w14:textId="77777777" w:rsidR="00AF01B6" w:rsidRDefault="00AF01B6">
      <w:pPr>
        <w:pStyle w:val="TableofAuthorities"/>
        <w:tabs>
          <w:tab w:val="right" w:leader="dot" w:pos="9350"/>
        </w:tabs>
        <w:rPr>
          <w:noProof/>
        </w:rPr>
      </w:pPr>
      <w:r w:rsidRPr="00CD4034">
        <w:rPr>
          <w:i/>
          <w:iCs/>
          <w:noProof/>
        </w:rPr>
        <w:t>State v. Futrell</w:t>
      </w:r>
      <w:r w:rsidRPr="00CD4034">
        <w:rPr>
          <w:noProof/>
        </w:rPr>
        <w:t>, 112 N.C. App. 651 (1993)</w:t>
      </w:r>
      <w:r>
        <w:rPr>
          <w:noProof/>
        </w:rPr>
        <w:tab/>
        <w:t>28</w:t>
      </w:r>
    </w:p>
    <w:p w14:paraId="45B0442D" w14:textId="77777777" w:rsidR="00AF01B6" w:rsidRDefault="00AF01B6">
      <w:pPr>
        <w:pStyle w:val="TableofAuthorities"/>
        <w:tabs>
          <w:tab w:val="right" w:leader="dot" w:pos="9350"/>
        </w:tabs>
        <w:rPr>
          <w:noProof/>
        </w:rPr>
      </w:pPr>
      <w:r w:rsidRPr="00CD4034">
        <w:rPr>
          <w:i/>
          <w:iCs/>
          <w:noProof/>
        </w:rPr>
        <w:t>State v. Harris</w:t>
      </w:r>
      <w:r w:rsidRPr="00CD4034">
        <w:rPr>
          <w:noProof/>
        </w:rPr>
        <w:t>, 222 N.C. App. 585 (2012)</w:t>
      </w:r>
      <w:r>
        <w:rPr>
          <w:noProof/>
        </w:rPr>
        <w:tab/>
        <w:t>28</w:t>
      </w:r>
    </w:p>
    <w:p w14:paraId="16344B97" w14:textId="2C63C625" w:rsidR="00AF01B6" w:rsidRDefault="00AF01B6">
      <w:pPr>
        <w:pStyle w:val="TableofAuthorities"/>
        <w:tabs>
          <w:tab w:val="right" w:leader="dot" w:pos="9350"/>
        </w:tabs>
        <w:rPr>
          <w:noProof/>
        </w:rPr>
      </w:pPr>
      <w:r w:rsidRPr="00CD4034">
        <w:rPr>
          <w:i/>
          <w:iCs/>
          <w:noProof/>
        </w:rPr>
        <w:t>State v. Henderson</w:t>
      </w:r>
      <w:r w:rsidRPr="00CD4034">
        <w:rPr>
          <w:noProof/>
        </w:rPr>
        <w:t>, 64 N.C. App. 536 (1983)</w:t>
      </w:r>
      <w:r>
        <w:rPr>
          <w:noProof/>
        </w:rPr>
        <w:tab/>
      </w:r>
      <w:r w:rsidR="00917056">
        <w:rPr>
          <w:noProof/>
        </w:rPr>
        <w:t>passim</w:t>
      </w:r>
    </w:p>
    <w:p w14:paraId="6F44A024" w14:textId="77777777" w:rsidR="00AF01B6" w:rsidRDefault="00AF01B6">
      <w:pPr>
        <w:pStyle w:val="TableofAuthorities"/>
        <w:tabs>
          <w:tab w:val="right" w:leader="dot" w:pos="9350"/>
        </w:tabs>
        <w:rPr>
          <w:noProof/>
        </w:rPr>
      </w:pPr>
      <w:r w:rsidRPr="00CD4034">
        <w:rPr>
          <w:i/>
          <w:iCs/>
          <w:noProof/>
        </w:rPr>
        <w:t>State v. Jordan</w:t>
      </w:r>
      <w:r w:rsidRPr="00CD4034">
        <w:rPr>
          <w:noProof/>
        </w:rPr>
        <w:t>, 162 N.C. App. 308 (2004)</w:t>
      </w:r>
      <w:r>
        <w:rPr>
          <w:noProof/>
        </w:rPr>
        <w:tab/>
        <w:t>29</w:t>
      </w:r>
    </w:p>
    <w:p w14:paraId="36C07F70" w14:textId="77777777" w:rsidR="00AF01B6" w:rsidRDefault="00AF01B6">
      <w:pPr>
        <w:pStyle w:val="TableofAuthorities"/>
        <w:tabs>
          <w:tab w:val="right" w:leader="dot" w:pos="9350"/>
        </w:tabs>
        <w:rPr>
          <w:noProof/>
        </w:rPr>
      </w:pPr>
      <w:r w:rsidRPr="00CD4034">
        <w:rPr>
          <w:i/>
          <w:iCs/>
          <w:noProof/>
        </w:rPr>
        <w:t>State v. Kearns</w:t>
      </w:r>
      <w:r w:rsidRPr="00CD4034">
        <w:rPr>
          <w:noProof/>
        </w:rPr>
        <w:t>, 27 N.C. App. 354 (1975)</w:t>
      </w:r>
      <w:r>
        <w:rPr>
          <w:noProof/>
        </w:rPr>
        <w:tab/>
        <w:t>10</w:t>
      </w:r>
    </w:p>
    <w:p w14:paraId="11E5B6FE" w14:textId="77777777" w:rsidR="00AF01B6" w:rsidRDefault="00AF01B6">
      <w:pPr>
        <w:pStyle w:val="TableofAuthorities"/>
        <w:tabs>
          <w:tab w:val="right" w:leader="dot" w:pos="9350"/>
        </w:tabs>
        <w:rPr>
          <w:noProof/>
        </w:rPr>
      </w:pPr>
      <w:r w:rsidRPr="00CD4034">
        <w:rPr>
          <w:i/>
          <w:iCs/>
          <w:noProof/>
        </w:rPr>
        <w:t>State v. Kemmerlin</w:t>
      </w:r>
      <w:r w:rsidRPr="00CD4034">
        <w:rPr>
          <w:noProof/>
        </w:rPr>
        <w:t>, 356 N.C. 446 (2002)</w:t>
      </w:r>
      <w:r>
        <w:rPr>
          <w:noProof/>
        </w:rPr>
        <w:tab/>
        <w:t>17</w:t>
      </w:r>
    </w:p>
    <w:p w14:paraId="34A9F6CE" w14:textId="77777777" w:rsidR="00AF01B6" w:rsidRDefault="00AF01B6">
      <w:pPr>
        <w:pStyle w:val="TableofAuthorities"/>
        <w:tabs>
          <w:tab w:val="right" w:leader="dot" w:pos="9350"/>
        </w:tabs>
        <w:rPr>
          <w:noProof/>
        </w:rPr>
      </w:pPr>
      <w:r w:rsidRPr="00CD4034">
        <w:rPr>
          <w:i/>
          <w:iCs/>
          <w:noProof/>
        </w:rPr>
        <w:t>State v. Lawrence</w:t>
      </w:r>
      <w:r w:rsidRPr="00CD4034">
        <w:rPr>
          <w:noProof/>
        </w:rPr>
        <w:t>, 365 N.C. 506 (2012)</w:t>
      </w:r>
      <w:r>
        <w:rPr>
          <w:noProof/>
        </w:rPr>
        <w:tab/>
        <w:t>23</w:t>
      </w:r>
    </w:p>
    <w:p w14:paraId="776E1014" w14:textId="77777777" w:rsidR="00AF01B6" w:rsidRDefault="00AF01B6">
      <w:pPr>
        <w:pStyle w:val="TableofAuthorities"/>
        <w:tabs>
          <w:tab w:val="right" w:leader="dot" w:pos="9350"/>
        </w:tabs>
        <w:rPr>
          <w:noProof/>
        </w:rPr>
      </w:pPr>
      <w:r w:rsidRPr="00CD4034">
        <w:rPr>
          <w:i/>
          <w:iCs/>
          <w:noProof/>
        </w:rPr>
        <w:lastRenderedPageBreak/>
        <w:t>State v. McGee</w:t>
      </w:r>
      <w:r w:rsidRPr="00CD4034">
        <w:rPr>
          <w:noProof/>
        </w:rPr>
        <w:t>, 197 N.C. App. 366 (2009)</w:t>
      </w:r>
      <w:r>
        <w:rPr>
          <w:noProof/>
        </w:rPr>
        <w:tab/>
        <w:t>29</w:t>
      </w:r>
    </w:p>
    <w:p w14:paraId="546BC7E6" w14:textId="77777777" w:rsidR="00AF01B6" w:rsidRDefault="00AF01B6">
      <w:pPr>
        <w:pStyle w:val="TableofAuthorities"/>
        <w:tabs>
          <w:tab w:val="right" w:leader="dot" w:pos="9350"/>
        </w:tabs>
        <w:rPr>
          <w:noProof/>
        </w:rPr>
      </w:pPr>
      <w:r w:rsidRPr="00CD4034">
        <w:rPr>
          <w:i/>
          <w:iCs/>
          <w:noProof/>
        </w:rPr>
        <w:t>State v. Miller</w:t>
      </w:r>
      <w:r w:rsidRPr="00CD4034">
        <w:rPr>
          <w:noProof/>
        </w:rPr>
        <w:t>, 258 N.C. App. 325 (2018)</w:t>
      </w:r>
      <w:r>
        <w:rPr>
          <w:noProof/>
        </w:rPr>
        <w:tab/>
        <w:t>11</w:t>
      </w:r>
    </w:p>
    <w:p w14:paraId="45E0AD7A" w14:textId="77777777" w:rsidR="00AF01B6" w:rsidRDefault="00AF01B6">
      <w:pPr>
        <w:pStyle w:val="TableofAuthorities"/>
        <w:tabs>
          <w:tab w:val="right" w:leader="dot" w:pos="9350"/>
        </w:tabs>
        <w:rPr>
          <w:noProof/>
        </w:rPr>
      </w:pPr>
      <w:r w:rsidRPr="00CD4034">
        <w:rPr>
          <w:i/>
          <w:iCs/>
          <w:noProof/>
        </w:rPr>
        <w:t>State v. Osorio</w:t>
      </w:r>
      <w:r w:rsidRPr="00CD4034">
        <w:rPr>
          <w:noProof/>
        </w:rPr>
        <w:t>, 196 N.C. App. 458 (2009)</w:t>
      </w:r>
      <w:r>
        <w:rPr>
          <w:noProof/>
        </w:rPr>
        <w:tab/>
        <w:t>9</w:t>
      </w:r>
    </w:p>
    <w:p w14:paraId="576C02E0" w14:textId="77777777" w:rsidR="00AF01B6" w:rsidRDefault="00AF01B6">
      <w:pPr>
        <w:pStyle w:val="TableofAuthorities"/>
        <w:tabs>
          <w:tab w:val="right" w:leader="dot" w:pos="9350"/>
        </w:tabs>
        <w:rPr>
          <w:noProof/>
        </w:rPr>
      </w:pPr>
      <w:r w:rsidRPr="00CD4034">
        <w:rPr>
          <w:i/>
          <w:iCs/>
          <w:noProof/>
        </w:rPr>
        <w:t>State v. Robey</w:t>
      </w:r>
      <w:r w:rsidRPr="00CD4034">
        <w:rPr>
          <w:noProof/>
        </w:rPr>
        <w:t>, 91 N.C. App. 198 (1988)</w:t>
      </w:r>
      <w:r>
        <w:rPr>
          <w:noProof/>
        </w:rPr>
        <w:tab/>
        <w:t>25, 29</w:t>
      </w:r>
    </w:p>
    <w:p w14:paraId="65B7383E" w14:textId="77777777" w:rsidR="00AF01B6" w:rsidRDefault="00AF01B6">
      <w:pPr>
        <w:pStyle w:val="TableofAuthorities"/>
        <w:tabs>
          <w:tab w:val="right" w:leader="dot" w:pos="9350"/>
        </w:tabs>
        <w:rPr>
          <w:noProof/>
        </w:rPr>
      </w:pPr>
      <w:r w:rsidRPr="00CD4034">
        <w:rPr>
          <w:i/>
          <w:iCs/>
          <w:noProof/>
        </w:rPr>
        <w:t>State v. Rose</w:t>
      </w:r>
      <w:r w:rsidRPr="00CD4034">
        <w:rPr>
          <w:noProof/>
        </w:rPr>
        <w:t>, 323 N.C. 455 (1988)</w:t>
      </w:r>
      <w:r>
        <w:rPr>
          <w:noProof/>
        </w:rPr>
        <w:tab/>
        <w:t>11</w:t>
      </w:r>
    </w:p>
    <w:p w14:paraId="2AD63E1A" w14:textId="77777777" w:rsidR="00917056" w:rsidRDefault="00917056" w:rsidP="00917056">
      <w:pPr>
        <w:pStyle w:val="TableofAuthorities"/>
        <w:tabs>
          <w:tab w:val="right" w:leader="dot" w:pos="9350"/>
        </w:tabs>
        <w:rPr>
          <w:noProof/>
        </w:rPr>
      </w:pPr>
      <w:r w:rsidRPr="000268D2">
        <w:rPr>
          <w:i/>
          <w:iCs/>
          <w:noProof/>
        </w:rPr>
        <w:t>State v. Shuler</w:t>
      </w:r>
      <w:r w:rsidRPr="000268D2">
        <w:rPr>
          <w:noProof/>
        </w:rPr>
        <w:t>, 378 N.C. 337 2021-NCCSC-15</w:t>
      </w:r>
      <w:r>
        <w:rPr>
          <w:noProof/>
        </w:rPr>
        <w:tab/>
        <w:t>17</w:t>
      </w:r>
    </w:p>
    <w:p w14:paraId="40F59FCE" w14:textId="137DCE88" w:rsidR="00AF01B6" w:rsidRDefault="00AF01B6">
      <w:pPr>
        <w:pStyle w:val="TableofAuthorities"/>
        <w:tabs>
          <w:tab w:val="right" w:leader="dot" w:pos="9350"/>
        </w:tabs>
        <w:rPr>
          <w:noProof/>
        </w:rPr>
      </w:pPr>
      <w:r w:rsidRPr="00CD4034">
        <w:rPr>
          <w:i/>
          <w:iCs/>
          <w:noProof/>
        </w:rPr>
        <w:t>State v. Smarr</w:t>
      </w:r>
      <w:r w:rsidRPr="00CD4034">
        <w:rPr>
          <w:noProof/>
        </w:rPr>
        <w:t>, 146 N.C. App. 44 (2001)</w:t>
      </w:r>
      <w:r>
        <w:rPr>
          <w:noProof/>
        </w:rPr>
        <w:tab/>
        <w:t>10</w:t>
      </w:r>
      <w:r w:rsidR="001B3A51">
        <w:rPr>
          <w:noProof/>
        </w:rPr>
        <w:t>, 11</w:t>
      </w:r>
    </w:p>
    <w:p w14:paraId="2A00704A" w14:textId="24B5F0C5" w:rsidR="00AF01B6" w:rsidRDefault="00AF01B6">
      <w:pPr>
        <w:pStyle w:val="TableofAuthorities"/>
        <w:tabs>
          <w:tab w:val="right" w:leader="dot" w:pos="9350"/>
        </w:tabs>
        <w:rPr>
          <w:noProof/>
        </w:rPr>
      </w:pPr>
      <w:r w:rsidRPr="00CD4034">
        <w:rPr>
          <w:i/>
          <w:noProof/>
        </w:rPr>
        <w:t>State v. Smith</w:t>
      </w:r>
      <w:r w:rsidRPr="00CD4034">
        <w:rPr>
          <w:noProof/>
        </w:rPr>
        <w:t>, 186 N.C.App. 57 (2007)</w:t>
      </w:r>
      <w:r>
        <w:rPr>
          <w:noProof/>
        </w:rPr>
        <w:tab/>
        <w:t>25</w:t>
      </w:r>
    </w:p>
    <w:p w14:paraId="6DE0812D" w14:textId="77777777" w:rsidR="00AF01B6" w:rsidRDefault="00AF01B6">
      <w:pPr>
        <w:pStyle w:val="TableofAuthorities"/>
        <w:tabs>
          <w:tab w:val="right" w:leader="dot" w:pos="9350"/>
        </w:tabs>
        <w:rPr>
          <w:noProof/>
        </w:rPr>
      </w:pPr>
      <w:r w:rsidRPr="00CD4034">
        <w:rPr>
          <w:i/>
          <w:iCs/>
          <w:noProof/>
        </w:rPr>
        <w:t>State v. Watts</w:t>
      </w:r>
      <w:r w:rsidRPr="00CD4034">
        <w:rPr>
          <w:noProof/>
        </w:rPr>
        <w:t>, 60 N.C. App. 191 (1982)</w:t>
      </w:r>
      <w:r>
        <w:rPr>
          <w:noProof/>
        </w:rPr>
        <w:tab/>
        <w:t>19</w:t>
      </w:r>
    </w:p>
    <w:p w14:paraId="77FA8770" w14:textId="77777777" w:rsidR="00917056" w:rsidRDefault="00917056" w:rsidP="00917056">
      <w:pPr>
        <w:pStyle w:val="TableofAuthorities"/>
        <w:tabs>
          <w:tab w:val="right" w:leader="dot" w:pos="9350"/>
        </w:tabs>
        <w:rPr>
          <w:noProof/>
        </w:rPr>
      </w:pPr>
      <w:r w:rsidRPr="000268D2">
        <w:rPr>
          <w:i/>
          <w:iCs/>
          <w:noProof/>
        </w:rPr>
        <w:t>State v. White</w:t>
      </w:r>
      <w:r w:rsidRPr="000268D2">
        <w:rPr>
          <w:noProof/>
        </w:rPr>
        <w:t>, 340 N.C. 264 (1995)</w:t>
      </w:r>
      <w:r>
        <w:rPr>
          <w:noProof/>
        </w:rPr>
        <w:tab/>
        <w:t>17</w:t>
      </w:r>
    </w:p>
    <w:p w14:paraId="58C88153" w14:textId="763BE6DC" w:rsidR="00AF01B6" w:rsidRDefault="00AF01B6">
      <w:pPr>
        <w:pStyle w:val="TableofAuthorities"/>
        <w:tabs>
          <w:tab w:val="right" w:leader="dot" w:pos="9350"/>
        </w:tabs>
        <w:rPr>
          <w:noProof/>
        </w:rPr>
      </w:pPr>
      <w:r w:rsidRPr="00CD4034">
        <w:rPr>
          <w:i/>
          <w:noProof/>
        </w:rPr>
        <w:t>State v. Williams</w:t>
      </w:r>
      <w:r w:rsidRPr="00CD4034">
        <w:rPr>
          <w:noProof/>
        </w:rPr>
        <w:t>, 362 N.C. 628</w:t>
      </w:r>
      <w:r w:rsidR="00917056">
        <w:rPr>
          <w:noProof/>
        </w:rPr>
        <w:t xml:space="preserve"> </w:t>
      </w:r>
      <w:r w:rsidRPr="00CD4034">
        <w:rPr>
          <w:noProof/>
        </w:rPr>
        <w:t>(2008)</w:t>
      </w:r>
      <w:r>
        <w:rPr>
          <w:noProof/>
        </w:rPr>
        <w:tab/>
        <w:t>26</w:t>
      </w:r>
    </w:p>
    <w:p w14:paraId="1F162F3C" w14:textId="77777777" w:rsidR="00AF01B6" w:rsidRDefault="00AF01B6">
      <w:pPr>
        <w:pStyle w:val="TableofAuthorities"/>
        <w:tabs>
          <w:tab w:val="right" w:leader="dot" w:pos="9350"/>
        </w:tabs>
        <w:rPr>
          <w:noProof/>
        </w:rPr>
      </w:pPr>
      <w:r w:rsidRPr="00CD4034">
        <w:rPr>
          <w:i/>
          <w:iCs/>
          <w:noProof/>
        </w:rPr>
        <w:t>United States v. Bailey</w:t>
      </w:r>
      <w:r w:rsidRPr="00CD4034">
        <w:rPr>
          <w:noProof/>
        </w:rPr>
        <w:t>, 444 U.S. 394 (1980)</w:t>
      </w:r>
      <w:r>
        <w:rPr>
          <w:noProof/>
        </w:rPr>
        <w:tab/>
        <w:t>19</w:t>
      </w:r>
    </w:p>
    <w:p w14:paraId="311EE1B8" w14:textId="77777777" w:rsidR="00AF01B6" w:rsidRDefault="00AF01B6">
      <w:pPr>
        <w:pStyle w:val="TableofAuthorities"/>
        <w:tabs>
          <w:tab w:val="right" w:leader="dot" w:pos="9350"/>
        </w:tabs>
        <w:rPr>
          <w:noProof/>
        </w:rPr>
      </w:pPr>
      <w:r w:rsidRPr="00CD4034">
        <w:rPr>
          <w:i/>
          <w:iCs/>
          <w:noProof/>
        </w:rPr>
        <w:t>Washington v. Texas</w:t>
      </w:r>
      <w:r w:rsidRPr="00CD4034">
        <w:rPr>
          <w:noProof/>
        </w:rPr>
        <w:t>, 388 U.S. 14 (1967)</w:t>
      </w:r>
      <w:r>
        <w:rPr>
          <w:noProof/>
        </w:rPr>
        <w:tab/>
        <w:t>18</w:t>
      </w:r>
    </w:p>
    <w:p w14:paraId="26A1B553" w14:textId="77777777" w:rsidR="00917056" w:rsidRDefault="00917056">
      <w:pPr>
        <w:pStyle w:val="TOAHeading"/>
        <w:tabs>
          <w:tab w:val="right" w:leader="dot" w:pos="9350"/>
        </w:tabs>
        <w:rPr>
          <w:noProof/>
        </w:rPr>
      </w:pPr>
    </w:p>
    <w:p w14:paraId="03AAE614" w14:textId="187048B3" w:rsidR="00AF01B6" w:rsidRDefault="00AF01B6">
      <w:pPr>
        <w:pStyle w:val="TOAHeading"/>
        <w:tabs>
          <w:tab w:val="right" w:leader="dot" w:pos="9350"/>
        </w:tabs>
        <w:rPr>
          <w:rFonts w:asciiTheme="minorHAnsi" w:eastAsiaTheme="minorEastAsia" w:hAnsiTheme="minorHAnsi" w:cstheme="minorBidi"/>
          <w:b w:val="0"/>
          <w:bCs w:val="0"/>
          <w:noProof/>
          <w:sz w:val="22"/>
          <w:szCs w:val="22"/>
        </w:rPr>
      </w:pPr>
      <w:r>
        <w:rPr>
          <w:noProof/>
        </w:rPr>
        <w:t>Statutes</w:t>
      </w:r>
    </w:p>
    <w:p w14:paraId="6A0958EB" w14:textId="7A8C1080" w:rsidR="00AF01B6" w:rsidRDefault="00AF01B6">
      <w:pPr>
        <w:pStyle w:val="TableofAuthorities"/>
        <w:tabs>
          <w:tab w:val="right" w:leader="dot" w:pos="9350"/>
        </w:tabs>
        <w:rPr>
          <w:noProof/>
        </w:rPr>
      </w:pPr>
      <w:r w:rsidRPr="00E5191D">
        <w:rPr>
          <w:noProof/>
        </w:rPr>
        <w:t>N.C.</w:t>
      </w:r>
      <w:r w:rsidR="00917056">
        <w:rPr>
          <w:noProof/>
        </w:rPr>
        <w:t>G.S</w:t>
      </w:r>
      <w:r w:rsidRPr="00E5191D">
        <w:rPr>
          <w:noProof/>
        </w:rPr>
        <w:t>. § 7A-27(b)</w:t>
      </w:r>
      <w:r>
        <w:rPr>
          <w:noProof/>
        </w:rPr>
        <w:tab/>
        <w:t>3</w:t>
      </w:r>
    </w:p>
    <w:p w14:paraId="1755B2F6" w14:textId="52AAD0D0" w:rsidR="00917056" w:rsidRDefault="00917056" w:rsidP="00917056">
      <w:pPr>
        <w:pStyle w:val="TableofAuthorities"/>
        <w:tabs>
          <w:tab w:val="right" w:leader="dot" w:pos="9350"/>
        </w:tabs>
        <w:rPr>
          <w:noProof/>
        </w:rPr>
      </w:pPr>
      <w:r w:rsidRPr="00E5191D">
        <w:rPr>
          <w:noProof/>
        </w:rPr>
        <w:t>N.C.G.S. § 8-54</w:t>
      </w:r>
      <w:r>
        <w:rPr>
          <w:noProof/>
        </w:rPr>
        <w:tab/>
        <w:t>8</w:t>
      </w:r>
      <w:r w:rsidR="009B32E8">
        <w:rPr>
          <w:noProof/>
        </w:rPr>
        <w:t>, 16</w:t>
      </w:r>
    </w:p>
    <w:p w14:paraId="3F1B614B" w14:textId="1623104C" w:rsidR="00917056" w:rsidRDefault="00917056" w:rsidP="00917056">
      <w:pPr>
        <w:pStyle w:val="TableofAuthorities"/>
        <w:tabs>
          <w:tab w:val="right" w:leader="dot" w:pos="9350"/>
        </w:tabs>
        <w:rPr>
          <w:noProof/>
        </w:rPr>
      </w:pPr>
      <w:r w:rsidRPr="00E5191D">
        <w:rPr>
          <w:noProof/>
        </w:rPr>
        <w:t xml:space="preserve">N.C.G.S. </w:t>
      </w:r>
      <w:r>
        <w:rPr>
          <w:noProof/>
        </w:rPr>
        <w:t xml:space="preserve">§ </w:t>
      </w:r>
      <w:r w:rsidRPr="00E5191D">
        <w:rPr>
          <w:noProof/>
        </w:rPr>
        <w:t>14-7</w:t>
      </w:r>
      <w:r>
        <w:rPr>
          <w:noProof/>
        </w:rPr>
        <w:tab/>
        <w:t>2</w:t>
      </w:r>
      <w:r w:rsidR="00153954">
        <w:rPr>
          <w:noProof/>
        </w:rPr>
        <w:t>, 29</w:t>
      </w:r>
    </w:p>
    <w:p w14:paraId="2D555DD4" w14:textId="77777777" w:rsidR="00917056" w:rsidRDefault="00917056" w:rsidP="00917056">
      <w:pPr>
        <w:pStyle w:val="TableofAuthorities"/>
        <w:tabs>
          <w:tab w:val="right" w:leader="dot" w:pos="9350"/>
        </w:tabs>
        <w:rPr>
          <w:noProof/>
        </w:rPr>
      </w:pPr>
      <w:r w:rsidRPr="00E5191D">
        <w:rPr>
          <w:noProof/>
        </w:rPr>
        <w:t>N.C.G.S. § 15A-905(c)(b)</w:t>
      </w:r>
      <w:r>
        <w:rPr>
          <w:noProof/>
        </w:rPr>
        <w:tab/>
        <w:t>9</w:t>
      </w:r>
    </w:p>
    <w:p w14:paraId="54D92D5F" w14:textId="7F6A606D" w:rsidR="00917056" w:rsidRDefault="00917056" w:rsidP="00917056">
      <w:pPr>
        <w:pStyle w:val="TableofAuthorities"/>
        <w:tabs>
          <w:tab w:val="right" w:leader="dot" w:pos="9350"/>
        </w:tabs>
        <w:rPr>
          <w:noProof/>
        </w:rPr>
      </w:pPr>
      <w:r w:rsidRPr="00CD4034">
        <w:rPr>
          <w:noProof/>
        </w:rPr>
        <w:t>N.C.G.S. § 15A-1443(b)</w:t>
      </w:r>
      <w:r>
        <w:rPr>
          <w:noProof/>
        </w:rPr>
        <w:tab/>
      </w:r>
      <w:r w:rsidR="00153954">
        <w:rPr>
          <w:noProof/>
        </w:rPr>
        <w:t xml:space="preserve">23, </w:t>
      </w:r>
      <w:r>
        <w:rPr>
          <w:noProof/>
        </w:rPr>
        <w:t>30</w:t>
      </w:r>
    </w:p>
    <w:p w14:paraId="005A483A" w14:textId="781FEB54" w:rsidR="00917056" w:rsidRDefault="00917056" w:rsidP="00917056">
      <w:pPr>
        <w:pStyle w:val="TableofAuthorities"/>
        <w:tabs>
          <w:tab w:val="right" w:leader="dot" w:pos="9350"/>
        </w:tabs>
        <w:rPr>
          <w:noProof/>
        </w:rPr>
      </w:pPr>
      <w:r>
        <w:rPr>
          <w:noProof/>
        </w:rPr>
        <w:t xml:space="preserve">N.C.G.S. § </w:t>
      </w:r>
      <w:r w:rsidRPr="00E5191D">
        <w:rPr>
          <w:noProof/>
        </w:rPr>
        <w:t>15A-1444(a)</w:t>
      </w:r>
      <w:r>
        <w:rPr>
          <w:noProof/>
        </w:rPr>
        <w:tab/>
        <w:t>3</w:t>
      </w:r>
    </w:p>
    <w:p w14:paraId="4CC58D84" w14:textId="77777777" w:rsidR="00917056" w:rsidRDefault="00917056">
      <w:pPr>
        <w:pStyle w:val="TOAHeading"/>
        <w:tabs>
          <w:tab w:val="right" w:leader="dot" w:pos="9350"/>
        </w:tabs>
        <w:rPr>
          <w:noProof/>
        </w:rPr>
      </w:pPr>
    </w:p>
    <w:p w14:paraId="1A90A380" w14:textId="6A6200CC" w:rsidR="00AF01B6" w:rsidRDefault="00AF01B6">
      <w:pPr>
        <w:pStyle w:val="TOAHeading"/>
        <w:tabs>
          <w:tab w:val="right" w:leader="dot" w:pos="9350"/>
        </w:tabs>
        <w:rPr>
          <w:rFonts w:asciiTheme="minorHAnsi" w:eastAsiaTheme="minorEastAsia" w:hAnsiTheme="minorHAnsi" w:cstheme="minorBidi"/>
          <w:b w:val="0"/>
          <w:bCs w:val="0"/>
          <w:noProof/>
          <w:sz w:val="22"/>
          <w:szCs w:val="22"/>
        </w:rPr>
      </w:pPr>
      <w:r>
        <w:rPr>
          <w:noProof/>
        </w:rPr>
        <w:t>Rules</w:t>
      </w:r>
    </w:p>
    <w:p w14:paraId="39DD2AA9" w14:textId="77777777" w:rsidR="00AF01B6" w:rsidRDefault="00AF01B6">
      <w:pPr>
        <w:pStyle w:val="TableofAuthorities"/>
        <w:tabs>
          <w:tab w:val="right" w:leader="dot" w:pos="9350"/>
        </w:tabs>
        <w:rPr>
          <w:noProof/>
        </w:rPr>
      </w:pPr>
      <w:r w:rsidRPr="00CC6B4F">
        <w:rPr>
          <w:noProof/>
        </w:rPr>
        <w:t>Rule 4(a) N.C.R.App.P</w:t>
      </w:r>
      <w:r>
        <w:rPr>
          <w:noProof/>
        </w:rPr>
        <w:tab/>
        <w:t>3</w:t>
      </w:r>
    </w:p>
    <w:p w14:paraId="220F04B0" w14:textId="77777777" w:rsidR="00917056" w:rsidRDefault="00917056">
      <w:pPr>
        <w:pStyle w:val="TOAHeading"/>
        <w:tabs>
          <w:tab w:val="right" w:leader="dot" w:pos="9350"/>
        </w:tabs>
        <w:rPr>
          <w:noProof/>
        </w:rPr>
      </w:pPr>
    </w:p>
    <w:p w14:paraId="23244076" w14:textId="77777777" w:rsidR="001B3A51" w:rsidRDefault="001B3A51">
      <w:pPr>
        <w:rPr>
          <w:noProof/>
        </w:rPr>
      </w:pPr>
    </w:p>
    <w:p w14:paraId="58F3745D" w14:textId="643210DF" w:rsidR="00AF01B6" w:rsidRDefault="00AF01B6">
      <w:pPr>
        <w:pStyle w:val="TOAHeading"/>
        <w:tabs>
          <w:tab w:val="right" w:leader="dot" w:pos="9350"/>
        </w:tabs>
        <w:rPr>
          <w:rFonts w:asciiTheme="minorHAnsi" w:eastAsiaTheme="minorEastAsia" w:hAnsiTheme="minorHAnsi" w:cstheme="minorBidi"/>
          <w:b w:val="0"/>
          <w:bCs w:val="0"/>
          <w:noProof/>
          <w:sz w:val="22"/>
          <w:szCs w:val="22"/>
        </w:rPr>
      </w:pPr>
      <w:r>
        <w:rPr>
          <w:noProof/>
        </w:rPr>
        <w:t>Constitutional Provisions</w:t>
      </w:r>
    </w:p>
    <w:p w14:paraId="129BD2EA" w14:textId="5A70D11D" w:rsidR="001C5339" w:rsidRDefault="001C5339" w:rsidP="001C5339">
      <w:pPr>
        <w:pStyle w:val="TableofAuthorities"/>
        <w:tabs>
          <w:tab w:val="right" w:leader="dot" w:pos="9350"/>
        </w:tabs>
        <w:rPr>
          <w:noProof/>
        </w:rPr>
      </w:pPr>
      <w:r w:rsidRPr="000268D2">
        <w:rPr>
          <w:noProof/>
        </w:rPr>
        <w:t xml:space="preserve">N.C. Const. art. 1, § </w:t>
      </w:r>
      <w:r>
        <w:rPr>
          <w:noProof/>
        </w:rPr>
        <w:t>19</w:t>
      </w:r>
      <w:r>
        <w:rPr>
          <w:noProof/>
        </w:rPr>
        <w:tab/>
        <w:t>passim</w:t>
      </w:r>
    </w:p>
    <w:p w14:paraId="0EC3F8B8" w14:textId="1B9F53DE" w:rsidR="00AF01B6" w:rsidRDefault="00AF01B6">
      <w:pPr>
        <w:pStyle w:val="TableofAuthorities"/>
        <w:tabs>
          <w:tab w:val="right" w:leader="dot" w:pos="9350"/>
        </w:tabs>
        <w:rPr>
          <w:noProof/>
        </w:rPr>
      </w:pPr>
      <w:r w:rsidRPr="000268D2">
        <w:rPr>
          <w:noProof/>
        </w:rPr>
        <w:t>N.C. Const. art. 1, § 23</w:t>
      </w:r>
      <w:r>
        <w:rPr>
          <w:noProof/>
        </w:rPr>
        <w:tab/>
      </w:r>
      <w:r w:rsidR="001C5339">
        <w:rPr>
          <w:noProof/>
        </w:rPr>
        <w:t>passim</w:t>
      </w:r>
    </w:p>
    <w:p w14:paraId="0F2951A9" w14:textId="4E5111FB" w:rsidR="00AF01B6" w:rsidRDefault="00AF01B6">
      <w:pPr>
        <w:pStyle w:val="TableofAuthorities"/>
        <w:tabs>
          <w:tab w:val="right" w:leader="dot" w:pos="9350"/>
        </w:tabs>
        <w:rPr>
          <w:noProof/>
        </w:rPr>
      </w:pPr>
      <w:r w:rsidRPr="000268D2">
        <w:rPr>
          <w:noProof/>
        </w:rPr>
        <w:t xml:space="preserve">N.C. Const. Art. I, § </w:t>
      </w:r>
      <w:r w:rsidR="00153954">
        <w:rPr>
          <w:noProof/>
        </w:rPr>
        <w:t>35</w:t>
      </w:r>
      <w:r>
        <w:rPr>
          <w:noProof/>
        </w:rPr>
        <w:tab/>
      </w:r>
      <w:r w:rsidR="00917056">
        <w:rPr>
          <w:noProof/>
        </w:rPr>
        <w:t xml:space="preserve">8, </w:t>
      </w:r>
      <w:r>
        <w:rPr>
          <w:noProof/>
        </w:rPr>
        <w:t>25, 30</w:t>
      </w:r>
    </w:p>
    <w:p w14:paraId="49AD6E0A" w14:textId="77777777" w:rsidR="00AF01B6" w:rsidRDefault="00AF01B6">
      <w:pPr>
        <w:pStyle w:val="TableofAuthorities"/>
        <w:tabs>
          <w:tab w:val="right" w:leader="dot" w:pos="9350"/>
        </w:tabs>
        <w:rPr>
          <w:noProof/>
        </w:rPr>
      </w:pPr>
      <w:r w:rsidRPr="000268D2">
        <w:rPr>
          <w:noProof/>
        </w:rPr>
        <w:t>U.S. Const. Amend. V</w:t>
      </w:r>
      <w:r>
        <w:rPr>
          <w:noProof/>
        </w:rPr>
        <w:tab/>
        <w:t>passim</w:t>
      </w:r>
    </w:p>
    <w:p w14:paraId="1D636055" w14:textId="77777777" w:rsidR="00AF01B6" w:rsidRDefault="00AF01B6">
      <w:pPr>
        <w:pStyle w:val="TableofAuthorities"/>
        <w:tabs>
          <w:tab w:val="right" w:leader="dot" w:pos="9350"/>
        </w:tabs>
        <w:rPr>
          <w:noProof/>
        </w:rPr>
      </w:pPr>
      <w:r w:rsidRPr="000268D2">
        <w:rPr>
          <w:noProof/>
        </w:rPr>
        <w:t>U.S. Const. Amend. XIV</w:t>
      </w:r>
      <w:r>
        <w:rPr>
          <w:noProof/>
        </w:rPr>
        <w:tab/>
        <w:t>passim</w:t>
      </w:r>
    </w:p>
    <w:p w14:paraId="0B13C798" w14:textId="31992A4E" w:rsidR="004E472A" w:rsidRPr="008479AD" w:rsidRDefault="004E472A" w:rsidP="00222557">
      <w:pPr>
        <w:spacing w:before="120" w:after="120"/>
        <w:rPr>
          <w:rFonts w:ascii="Century Schoolbook" w:hAnsi="Century Schoolbook"/>
          <w:sz w:val="26"/>
          <w:szCs w:val="26"/>
        </w:rPr>
      </w:pPr>
    </w:p>
    <w:p w14:paraId="503A08AD" w14:textId="2E5CE57B" w:rsidR="009D74F7" w:rsidRPr="008479AD" w:rsidRDefault="009D74F7" w:rsidP="00222557">
      <w:pPr>
        <w:spacing w:before="120" w:after="120"/>
        <w:rPr>
          <w:rFonts w:ascii="Century Schoolbook" w:hAnsi="Century Schoolbook"/>
          <w:sz w:val="26"/>
          <w:szCs w:val="26"/>
        </w:rPr>
      </w:pPr>
    </w:p>
    <w:p w14:paraId="5D6BC3F7" w14:textId="77777777" w:rsidR="00F377FF" w:rsidRPr="008479AD" w:rsidRDefault="00F377FF" w:rsidP="00222557">
      <w:pPr>
        <w:pStyle w:val="TableofAuthorities"/>
        <w:tabs>
          <w:tab w:val="right" w:leader="dot" w:pos="9350"/>
        </w:tabs>
        <w:spacing w:after="120"/>
        <w:rPr>
          <w:noProof/>
          <w:szCs w:val="26"/>
        </w:rPr>
      </w:pPr>
    </w:p>
    <w:p w14:paraId="0A49C2E2" w14:textId="77777777" w:rsidR="00F377FF" w:rsidRPr="008479AD" w:rsidRDefault="00F377FF" w:rsidP="00FD5B4A">
      <w:pPr>
        <w:spacing w:before="120" w:after="120" w:line="480" w:lineRule="auto"/>
        <w:rPr>
          <w:rFonts w:ascii="Century Schoolbook" w:hAnsi="Century Schoolbook"/>
          <w:sz w:val="26"/>
          <w:szCs w:val="26"/>
        </w:rPr>
        <w:sectPr w:rsidR="00F377FF" w:rsidRPr="008479AD" w:rsidSect="003B0036">
          <w:headerReference w:type="default" r:id="rId8"/>
          <w:pgSz w:w="12240" w:h="15840" w:code="1"/>
          <w:pgMar w:top="1440" w:right="1440" w:bottom="1440" w:left="1440" w:header="720" w:footer="720" w:gutter="0"/>
          <w:pgNumType w:fmt="lowerRoman"/>
          <w:cols w:space="720"/>
          <w:titlePg/>
          <w:docGrid w:linePitch="360"/>
        </w:sectPr>
      </w:pPr>
    </w:p>
    <w:p w14:paraId="792B50B4" w14:textId="147CC193" w:rsidR="006E73E4" w:rsidRPr="008479AD" w:rsidRDefault="006E73E4" w:rsidP="006E73E4">
      <w:pPr>
        <w:rPr>
          <w:rFonts w:ascii="Century Schoolbook" w:hAnsi="Century Schoolbook"/>
          <w:sz w:val="26"/>
          <w:szCs w:val="26"/>
        </w:rPr>
      </w:pPr>
      <w:r w:rsidRPr="008479AD">
        <w:rPr>
          <w:rFonts w:ascii="Century Schoolbook" w:hAnsi="Century Schoolbook"/>
          <w:sz w:val="26"/>
          <w:szCs w:val="26"/>
        </w:rPr>
        <w:lastRenderedPageBreak/>
        <w:t xml:space="preserve">No. COA 22 - </w:t>
      </w:r>
      <w:r w:rsidR="00CB428C" w:rsidRPr="008479AD">
        <w:rPr>
          <w:rFonts w:ascii="Century Schoolbook" w:hAnsi="Century Schoolbook"/>
          <w:sz w:val="26"/>
          <w:szCs w:val="26"/>
        </w:rPr>
        <w:t>268</w:t>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TWENTY-SIXTH DISTRICT</w:t>
      </w:r>
    </w:p>
    <w:p w14:paraId="0DC3F2BE" w14:textId="77777777" w:rsidR="006E73E4" w:rsidRPr="008479AD" w:rsidRDefault="006E73E4" w:rsidP="006E73E4">
      <w:pPr>
        <w:rPr>
          <w:rFonts w:ascii="Century Schoolbook" w:hAnsi="Century Schoolbook"/>
          <w:sz w:val="26"/>
          <w:szCs w:val="26"/>
        </w:rPr>
      </w:pPr>
    </w:p>
    <w:p w14:paraId="3144257C" w14:textId="77777777" w:rsidR="006E73E4" w:rsidRPr="008479AD" w:rsidRDefault="006E73E4" w:rsidP="006E73E4">
      <w:pPr>
        <w:rPr>
          <w:rFonts w:ascii="Century Schoolbook" w:hAnsi="Century Schoolbook"/>
          <w:sz w:val="26"/>
          <w:szCs w:val="26"/>
        </w:rPr>
      </w:pPr>
    </w:p>
    <w:p w14:paraId="1E5EE44F" w14:textId="77777777" w:rsidR="006E73E4" w:rsidRPr="008479AD" w:rsidRDefault="006E73E4" w:rsidP="006E73E4">
      <w:pPr>
        <w:jc w:val="center"/>
        <w:rPr>
          <w:rFonts w:ascii="Century Schoolbook" w:hAnsi="Century Schoolbook"/>
          <w:sz w:val="26"/>
          <w:szCs w:val="26"/>
        </w:rPr>
      </w:pPr>
      <w:r w:rsidRPr="008479AD">
        <w:rPr>
          <w:rFonts w:ascii="Century Schoolbook" w:hAnsi="Century Schoolbook"/>
          <w:sz w:val="26"/>
          <w:szCs w:val="26"/>
        </w:rPr>
        <w:t>NORTH CAROLINA COURT OF APPEALS</w:t>
      </w:r>
    </w:p>
    <w:p w14:paraId="39697182" w14:textId="77777777" w:rsidR="006E73E4" w:rsidRPr="008479AD" w:rsidRDefault="006E73E4" w:rsidP="006E73E4">
      <w:pPr>
        <w:jc w:val="center"/>
        <w:rPr>
          <w:rFonts w:ascii="Century Schoolbook" w:hAnsi="Century Schoolbook"/>
          <w:sz w:val="26"/>
          <w:szCs w:val="26"/>
        </w:rPr>
      </w:pPr>
      <w:r w:rsidRPr="008479AD">
        <w:rPr>
          <w:rFonts w:ascii="Century Schoolbook" w:hAnsi="Century Schoolbook"/>
          <w:sz w:val="26"/>
          <w:szCs w:val="26"/>
        </w:rPr>
        <w:t>*************************************</w:t>
      </w:r>
    </w:p>
    <w:p w14:paraId="1D3454A8" w14:textId="77777777" w:rsidR="006E73E4" w:rsidRPr="008479AD" w:rsidRDefault="006E73E4" w:rsidP="006E73E4">
      <w:pPr>
        <w:rPr>
          <w:rFonts w:ascii="Century Schoolbook" w:hAnsi="Century Schoolbook"/>
          <w:sz w:val="26"/>
          <w:szCs w:val="26"/>
        </w:rPr>
      </w:pPr>
    </w:p>
    <w:p w14:paraId="7BA06EFE" w14:textId="77777777" w:rsidR="006E73E4" w:rsidRPr="008479AD" w:rsidRDefault="006E73E4" w:rsidP="006E73E4">
      <w:pPr>
        <w:rPr>
          <w:rFonts w:ascii="Century Schoolbook" w:hAnsi="Century Schoolbook"/>
          <w:sz w:val="26"/>
          <w:szCs w:val="26"/>
        </w:rPr>
      </w:pPr>
    </w:p>
    <w:p w14:paraId="54CF0ECB" w14:textId="77777777" w:rsidR="006E73E4" w:rsidRPr="008479AD" w:rsidRDefault="006E73E4" w:rsidP="006E73E4">
      <w:pPr>
        <w:rPr>
          <w:rFonts w:ascii="Century Schoolbook" w:hAnsi="Century Schoolbook"/>
          <w:sz w:val="26"/>
          <w:szCs w:val="26"/>
        </w:rPr>
      </w:pPr>
      <w:r w:rsidRPr="008479AD">
        <w:rPr>
          <w:rFonts w:ascii="Century Schoolbook" w:hAnsi="Century Schoolbook"/>
          <w:sz w:val="26"/>
          <w:szCs w:val="26"/>
        </w:rPr>
        <w:t>STATE OF NORTH CAROLINA</w:t>
      </w:r>
      <w:r w:rsidRPr="008479AD">
        <w:rPr>
          <w:rFonts w:ascii="Century Schoolbook" w:hAnsi="Century Schoolbook"/>
          <w:sz w:val="26"/>
          <w:szCs w:val="26"/>
        </w:rPr>
        <w:tab/>
      </w:r>
      <w:r w:rsidRPr="008479AD">
        <w:rPr>
          <w:rFonts w:ascii="Century Schoolbook" w:hAnsi="Century Schoolbook"/>
          <w:sz w:val="26"/>
          <w:szCs w:val="26"/>
        </w:rPr>
        <w:tab/>
        <w:t>)</w:t>
      </w:r>
    </w:p>
    <w:p w14:paraId="267759CA" w14:textId="77777777" w:rsidR="006E73E4" w:rsidRPr="008479AD" w:rsidRDefault="006E73E4" w:rsidP="006E73E4">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w:t>
      </w:r>
    </w:p>
    <w:p w14:paraId="4BBC5E44" w14:textId="77777777" w:rsidR="006E73E4" w:rsidRPr="008479AD" w:rsidRDefault="006E73E4" w:rsidP="006E73E4">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w:t>
      </w:r>
    </w:p>
    <w:p w14:paraId="14794646" w14:textId="77777777" w:rsidR="006E73E4" w:rsidRPr="008479AD" w:rsidRDefault="006E73E4" w:rsidP="006E73E4">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v.</w:t>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w:t>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b/>
          <w:sz w:val="26"/>
          <w:szCs w:val="26"/>
          <w:u w:val="single"/>
        </w:rPr>
        <w:t>From Mecklenburg</w:t>
      </w:r>
    </w:p>
    <w:p w14:paraId="0B89B0AB" w14:textId="77777777" w:rsidR="006E73E4" w:rsidRPr="008479AD" w:rsidRDefault="006E73E4" w:rsidP="006E73E4">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w:t>
      </w:r>
    </w:p>
    <w:p w14:paraId="3C4B3D4E" w14:textId="77777777" w:rsidR="006E73E4" w:rsidRPr="008479AD" w:rsidRDefault="006E73E4" w:rsidP="006E73E4">
      <w:pPr>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r>
      <w:r w:rsidRPr="008479AD">
        <w:rPr>
          <w:rFonts w:ascii="Century Schoolbook" w:hAnsi="Century Schoolbook"/>
          <w:sz w:val="26"/>
          <w:szCs w:val="26"/>
        </w:rPr>
        <w:tab/>
        <w:t>)</w:t>
      </w:r>
    </w:p>
    <w:p w14:paraId="2D7BA11E" w14:textId="77777777" w:rsidR="006E73E4" w:rsidRPr="008479AD" w:rsidRDefault="006E73E4" w:rsidP="006E73E4">
      <w:pPr>
        <w:rPr>
          <w:rFonts w:ascii="Century Schoolbook" w:hAnsi="Century Schoolbook"/>
          <w:sz w:val="26"/>
          <w:szCs w:val="26"/>
        </w:rPr>
      </w:pPr>
      <w:r w:rsidRPr="008479AD">
        <w:rPr>
          <w:rFonts w:ascii="Century Schoolbook" w:hAnsi="Century Schoolbook"/>
          <w:sz w:val="26"/>
          <w:szCs w:val="26"/>
        </w:rPr>
        <w:t>XAVIER JAMEL UNDERWOOD</w:t>
      </w:r>
      <w:r w:rsidRPr="008479AD">
        <w:rPr>
          <w:rFonts w:ascii="Century Schoolbook" w:hAnsi="Century Schoolbook"/>
          <w:sz w:val="26"/>
          <w:szCs w:val="26"/>
        </w:rPr>
        <w:tab/>
      </w:r>
      <w:r w:rsidRPr="008479AD">
        <w:rPr>
          <w:rFonts w:ascii="Century Schoolbook" w:hAnsi="Century Schoolbook"/>
          <w:sz w:val="26"/>
          <w:szCs w:val="26"/>
        </w:rPr>
        <w:tab/>
        <w:t>)</w:t>
      </w:r>
    </w:p>
    <w:p w14:paraId="7AE0D62F" w14:textId="77777777" w:rsidR="006E73E4" w:rsidRPr="008479AD" w:rsidRDefault="006E73E4" w:rsidP="006E73E4">
      <w:pPr>
        <w:rPr>
          <w:rFonts w:ascii="Century Schoolbook" w:hAnsi="Century Schoolbook"/>
          <w:sz w:val="26"/>
          <w:szCs w:val="26"/>
        </w:rPr>
      </w:pPr>
    </w:p>
    <w:p w14:paraId="1E85C48F" w14:textId="77777777" w:rsidR="006E73E4" w:rsidRPr="008479AD" w:rsidRDefault="006E73E4" w:rsidP="006E73E4">
      <w:pPr>
        <w:spacing w:before="120" w:after="120"/>
        <w:rPr>
          <w:rFonts w:ascii="Century Schoolbook" w:hAnsi="Century Schoolbook"/>
          <w:sz w:val="26"/>
          <w:szCs w:val="26"/>
        </w:rPr>
      </w:pPr>
    </w:p>
    <w:p w14:paraId="0CD2629E" w14:textId="77777777" w:rsidR="006E73E4" w:rsidRPr="008479AD" w:rsidRDefault="006E73E4" w:rsidP="006E73E4">
      <w:pPr>
        <w:spacing w:before="120" w:after="120"/>
        <w:jc w:val="center"/>
        <w:rPr>
          <w:rFonts w:ascii="Century Schoolbook" w:hAnsi="Century Schoolbook"/>
          <w:sz w:val="26"/>
          <w:szCs w:val="26"/>
        </w:rPr>
      </w:pPr>
      <w:r w:rsidRPr="008479AD">
        <w:rPr>
          <w:rFonts w:ascii="Century Schoolbook" w:hAnsi="Century Schoolbook"/>
          <w:sz w:val="26"/>
          <w:szCs w:val="26"/>
        </w:rPr>
        <w:t>**********************************************</w:t>
      </w:r>
    </w:p>
    <w:p w14:paraId="7E1DF181" w14:textId="77777777" w:rsidR="006E73E4" w:rsidRPr="008479AD" w:rsidRDefault="006E73E4" w:rsidP="006E73E4">
      <w:pPr>
        <w:spacing w:before="120" w:after="120"/>
        <w:rPr>
          <w:rFonts w:ascii="Century Schoolbook" w:hAnsi="Century Schoolbook"/>
          <w:sz w:val="26"/>
          <w:szCs w:val="26"/>
        </w:rPr>
      </w:pPr>
    </w:p>
    <w:p w14:paraId="5DC6E536" w14:textId="77777777" w:rsidR="006E73E4" w:rsidRPr="008479AD" w:rsidRDefault="006E73E4" w:rsidP="006E73E4">
      <w:pPr>
        <w:spacing w:before="120" w:after="120"/>
        <w:jc w:val="center"/>
        <w:rPr>
          <w:rFonts w:ascii="Century Schoolbook" w:hAnsi="Century Schoolbook"/>
          <w:sz w:val="26"/>
          <w:szCs w:val="26"/>
        </w:rPr>
      </w:pPr>
      <w:r w:rsidRPr="008479AD">
        <w:rPr>
          <w:rFonts w:ascii="Century Schoolbook" w:hAnsi="Century Schoolbook"/>
          <w:sz w:val="26"/>
          <w:szCs w:val="26"/>
        </w:rPr>
        <w:t>DEFENDANT-APPELLANT’S BRIEF</w:t>
      </w:r>
    </w:p>
    <w:p w14:paraId="3254327E" w14:textId="77777777" w:rsidR="006E73E4" w:rsidRPr="008479AD" w:rsidRDefault="006E73E4" w:rsidP="006E73E4">
      <w:pPr>
        <w:spacing w:before="120" w:after="120"/>
        <w:jc w:val="center"/>
        <w:rPr>
          <w:rFonts w:ascii="Century Schoolbook" w:hAnsi="Century Schoolbook"/>
          <w:sz w:val="26"/>
          <w:szCs w:val="26"/>
        </w:rPr>
      </w:pPr>
    </w:p>
    <w:p w14:paraId="6321D880" w14:textId="77777777" w:rsidR="006E73E4" w:rsidRPr="008479AD" w:rsidRDefault="006E73E4" w:rsidP="006E73E4">
      <w:pPr>
        <w:spacing w:before="120" w:after="120"/>
        <w:jc w:val="center"/>
        <w:rPr>
          <w:rFonts w:ascii="Century Schoolbook" w:hAnsi="Century Schoolbook"/>
          <w:sz w:val="26"/>
          <w:szCs w:val="26"/>
        </w:rPr>
      </w:pPr>
      <w:r w:rsidRPr="008479AD">
        <w:rPr>
          <w:rFonts w:ascii="Century Schoolbook" w:hAnsi="Century Schoolbook"/>
          <w:sz w:val="26"/>
          <w:szCs w:val="26"/>
        </w:rPr>
        <w:t>**********************************************</w:t>
      </w:r>
    </w:p>
    <w:p w14:paraId="247B8057" w14:textId="77777777" w:rsidR="006E73E4" w:rsidRPr="008479AD" w:rsidRDefault="006E73E4" w:rsidP="006E73E4">
      <w:pPr>
        <w:spacing w:before="120" w:after="120"/>
        <w:rPr>
          <w:rFonts w:ascii="Century Schoolbook" w:hAnsi="Century Schoolbook"/>
          <w:sz w:val="26"/>
          <w:szCs w:val="26"/>
        </w:rPr>
      </w:pPr>
    </w:p>
    <w:p w14:paraId="48DE0E01" w14:textId="77777777" w:rsidR="00F377FF" w:rsidRPr="008479AD" w:rsidRDefault="00F377FF" w:rsidP="00222557">
      <w:pPr>
        <w:spacing w:before="120" w:after="120"/>
        <w:jc w:val="center"/>
        <w:rPr>
          <w:rFonts w:ascii="Century Schoolbook" w:hAnsi="Century Schoolbook"/>
          <w:b/>
          <w:sz w:val="26"/>
          <w:szCs w:val="26"/>
          <w:u w:val="single"/>
        </w:rPr>
      </w:pPr>
      <w:r w:rsidRPr="008479AD">
        <w:rPr>
          <w:rFonts w:ascii="Century Schoolbook" w:hAnsi="Century Schoolbook"/>
          <w:b/>
          <w:sz w:val="26"/>
          <w:szCs w:val="26"/>
          <w:u w:val="single"/>
        </w:rPr>
        <w:t>QUESTIONS PRESENTED</w:t>
      </w:r>
    </w:p>
    <w:p w14:paraId="09CC2797" w14:textId="77777777" w:rsidR="004D14BD" w:rsidRPr="008479AD" w:rsidRDefault="004D14BD" w:rsidP="00222557">
      <w:pPr>
        <w:spacing w:before="120" w:after="120"/>
        <w:rPr>
          <w:rFonts w:ascii="Century Schoolbook" w:hAnsi="Century Schoolbook"/>
          <w:sz w:val="26"/>
          <w:szCs w:val="26"/>
        </w:rPr>
      </w:pPr>
    </w:p>
    <w:p w14:paraId="5EBA95BB" w14:textId="56DDF5E9" w:rsidR="009A192E" w:rsidRPr="008479AD" w:rsidRDefault="003F182E" w:rsidP="008C31C2">
      <w:pPr>
        <w:keepLines/>
        <w:widowControl w:val="0"/>
        <w:numPr>
          <w:ilvl w:val="0"/>
          <w:numId w:val="1"/>
        </w:numPr>
        <w:spacing w:before="120" w:after="360"/>
        <w:ind w:left="1152" w:right="432"/>
        <w:jc w:val="both"/>
        <w:rPr>
          <w:rFonts w:ascii="Century Schoolbook" w:hAnsi="Century Schoolbook"/>
          <w:sz w:val="26"/>
          <w:szCs w:val="26"/>
        </w:rPr>
      </w:pPr>
      <w:r w:rsidRPr="008479AD">
        <w:rPr>
          <w:rFonts w:ascii="Century Schoolbook" w:hAnsi="Century Schoolbook"/>
          <w:b/>
          <w:bCs/>
          <w:sz w:val="26"/>
          <w:szCs w:val="26"/>
        </w:rPr>
        <w:t xml:space="preserve">WHETHER </w:t>
      </w:r>
      <w:r w:rsidR="000812AF" w:rsidRPr="008479AD">
        <w:rPr>
          <w:rFonts w:ascii="Century Schoolbook" w:hAnsi="Century Schoolbook"/>
          <w:b/>
          <w:bCs/>
          <w:sz w:val="26"/>
          <w:szCs w:val="26"/>
        </w:rPr>
        <w:t>COMPELLING A DEFENDANT TO CHOOSE BETWEEN HIS RIGHT AGAINST SELF-INCRIMINAT</w:t>
      </w:r>
      <w:r w:rsidR="009F5237" w:rsidRPr="008479AD">
        <w:rPr>
          <w:rFonts w:ascii="Century Schoolbook" w:hAnsi="Century Schoolbook"/>
          <w:b/>
          <w:bCs/>
          <w:sz w:val="26"/>
          <w:szCs w:val="26"/>
        </w:rPr>
        <w:t>I</w:t>
      </w:r>
      <w:r w:rsidR="000812AF" w:rsidRPr="008479AD">
        <w:rPr>
          <w:rFonts w:ascii="Century Schoolbook" w:hAnsi="Century Schoolbook"/>
          <w:b/>
          <w:bCs/>
          <w:sz w:val="26"/>
          <w:szCs w:val="26"/>
        </w:rPr>
        <w:t xml:space="preserve">ON AND HIS RIGHT TO </w:t>
      </w:r>
      <w:r w:rsidR="009F5237" w:rsidRPr="008479AD">
        <w:rPr>
          <w:rFonts w:ascii="Century Schoolbook" w:hAnsi="Century Schoolbook"/>
          <w:b/>
          <w:bCs/>
          <w:sz w:val="26"/>
          <w:szCs w:val="26"/>
        </w:rPr>
        <w:t>AN AFFIRMATIVE DEFENSE</w:t>
      </w:r>
      <w:r w:rsidR="000812AF" w:rsidRPr="008479AD">
        <w:rPr>
          <w:rFonts w:ascii="Century Schoolbook" w:hAnsi="Century Schoolbook"/>
          <w:b/>
          <w:bCs/>
          <w:sz w:val="26"/>
          <w:szCs w:val="26"/>
        </w:rPr>
        <w:t xml:space="preserve"> VIOLATES FEDERAL AND STATE CONSTITUTIONAL PROT</w:t>
      </w:r>
      <w:r w:rsidR="009F5237" w:rsidRPr="008479AD">
        <w:rPr>
          <w:rFonts w:ascii="Century Schoolbook" w:hAnsi="Century Schoolbook"/>
          <w:b/>
          <w:bCs/>
          <w:sz w:val="26"/>
          <w:szCs w:val="26"/>
        </w:rPr>
        <w:t>ECTIONS</w:t>
      </w:r>
      <w:r w:rsidR="00A14BC7" w:rsidRPr="008479AD">
        <w:rPr>
          <w:rFonts w:ascii="Century Schoolbook" w:hAnsi="Century Schoolbook"/>
          <w:b/>
          <w:bCs/>
          <w:sz w:val="26"/>
          <w:szCs w:val="26"/>
        </w:rPr>
        <w:t>?</w:t>
      </w:r>
    </w:p>
    <w:p w14:paraId="0A9C4FD6" w14:textId="1126B8A0" w:rsidR="009A192E" w:rsidRPr="008479AD" w:rsidRDefault="009A192E" w:rsidP="00222557">
      <w:pPr>
        <w:keepLines/>
        <w:widowControl w:val="0"/>
        <w:numPr>
          <w:ilvl w:val="0"/>
          <w:numId w:val="1"/>
        </w:numPr>
        <w:spacing w:before="120" w:after="120"/>
        <w:ind w:left="1152" w:right="432"/>
        <w:jc w:val="both"/>
        <w:rPr>
          <w:rFonts w:ascii="Century Schoolbook" w:hAnsi="Century Schoolbook"/>
          <w:sz w:val="26"/>
          <w:szCs w:val="26"/>
        </w:rPr>
      </w:pPr>
      <w:r w:rsidRPr="008479AD">
        <w:rPr>
          <w:rFonts w:ascii="Century Schoolbook" w:hAnsi="Century Schoolbook"/>
          <w:b/>
          <w:bCs/>
          <w:sz w:val="26"/>
          <w:szCs w:val="26"/>
        </w:rPr>
        <w:t xml:space="preserve">WHETHER </w:t>
      </w:r>
      <w:r w:rsidR="008479AD">
        <w:rPr>
          <w:rFonts w:ascii="Century Schoolbook" w:hAnsi="Century Schoolbook"/>
          <w:b/>
          <w:bCs/>
          <w:sz w:val="26"/>
          <w:szCs w:val="26"/>
        </w:rPr>
        <w:t>A DEFENDANT MAY BE CONVICTED OF ACCESSORY AFTER THE FACT TO FIRST-DEGREE MURDER WHEN THE STATE ADMITS IT ALLOWED THE PRINCIPALS TO PLEAD TO MANSLAUGHTER AFTER A JURY TRIAL FOR ONE OF THE PRINCIPALS RESULTED IN A HUNG JURY</w:t>
      </w:r>
      <w:r w:rsidR="00DE033B">
        <w:rPr>
          <w:rFonts w:ascii="Century Schoolbook" w:hAnsi="Century Schoolbook"/>
          <w:b/>
          <w:bCs/>
          <w:sz w:val="26"/>
          <w:szCs w:val="26"/>
        </w:rPr>
        <w:t xml:space="preserve"> AND </w:t>
      </w:r>
      <w:r w:rsidR="002012E8">
        <w:rPr>
          <w:rFonts w:ascii="Century Schoolbook" w:hAnsi="Century Schoolbook"/>
          <w:b/>
          <w:bCs/>
          <w:sz w:val="26"/>
          <w:szCs w:val="26"/>
        </w:rPr>
        <w:t>ITS</w:t>
      </w:r>
      <w:r w:rsidR="00DE033B">
        <w:rPr>
          <w:rFonts w:ascii="Century Schoolbook" w:hAnsi="Century Schoolbook"/>
          <w:b/>
          <w:bCs/>
          <w:sz w:val="26"/>
          <w:szCs w:val="26"/>
        </w:rPr>
        <w:t xml:space="preserve"> CASE AGAINST THE OTHER PRINCIPAL WAS WEAKER</w:t>
      </w:r>
      <w:r w:rsidR="00616A0F" w:rsidRPr="008479AD">
        <w:rPr>
          <w:rFonts w:ascii="Century Schoolbook" w:hAnsi="Century Schoolbook"/>
          <w:b/>
          <w:bCs/>
          <w:sz w:val="26"/>
          <w:szCs w:val="26"/>
        </w:rPr>
        <w:t>?</w:t>
      </w:r>
    </w:p>
    <w:p w14:paraId="25E5BF55" w14:textId="77777777" w:rsidR="008F4F7C" w:rsidRPr="008479AD" w:rsidRDefault="008F4F7C" w:rsidP="00FD5B4A">
      <w:pPr>
        <w:keepNext/>
        <w:widowControl w:val="0"/>
        <w:spacing w:before="120" w:after="120" w:line="480" w:lineRule="auto"/>
        <w:jc w:val="center"/>
        <w:rPr>
          <w:rFonts w:ascii="Century Schoolbook" w:hAnsi="Century Schoolbook"/>
          <w:b/>
          <w:sz w:val="26"/>
          <w:szCs w:val="26"/>
          <w:u w:val="single"/>
        </w:rPr>
      </w:pPr>
    </w:p>
    <w:p w14:paraId="1FB64B28" w14:textId="3326B79C" w:rsidR="008C31C2" w:rsidRPr="008479AD" w:rsidRDefault="008C31C2">
      <w:pPr>
        <w:rPr>
          <w:rFonts w:ascii="Century Schoolbook" w:hAnsi="Century Schoolbook"/>
          <w:b/>
          <w:sz w:val="26"/>
          <w:szCs w:val="26"/>
          <w:u w:val="single"/>
        </w:rPr>
      </w:pPr>
    </w:p>
    <w:p w14:paraId="79E9E76F" w14:textId="375DACAD" w:rsidR="00F377FF" w:rsidRPr="008479AD" w:rsidRDefault="00F705CB" w:rsidP="00FD5B4A">
      <w:pPr>
        <w:keepNext/>
        <w:widowControl w:val="0"/>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t>PROCEDURAL HISTORY</w:t>
      </w:r>
    </w:p>
    <w:p w14:paraId="26B92773" w14:textId="0F7F90BD" w:rsidR="006E73E4" w:rsidRPr="008479AD" w:rsidRDefault="00287180" w:rsidP="006E73E4">
      <w:pPr>
        <w:spacing w:line="480" w:lineRule="auto"/>
        <w:jc w:val="both"/>
        <w:rPr>
          <w:rFonts w:ascii="Century Schoolbook" w:hAnsi="Century Schoolbook"/>
          <w:sz w:val="26"/>
          <w:szCs w:val="26"/>
        </w:rPr>
      </w:pPr>
      <w:r w:rsidRPr="008479AD">
        <w:rPr>
          <w:rFonts w:ascii="Century Schoolbook" w:hAnsi="Century Schoolbook"/>
          <w:sz w:val="26"/>
          <w:szCs w:val="26"/>
        </w:rPr>
        <w:tab/>
      </w:r>
      <w:r w:rsidR="006E73E4" w:rsidRPr="008479AD">
        <w:rPr>
          <w:rFonts w:ascii="Century Schoolbook" w:hAnsi="Century Schoolbook"/>
          <w:sz w:val="26"/>
          <w:szCs w:val="26"/>
        </w:rPr>
        <w:t>On August 21, 2017, Xavier Underwood was indicted on one count of accessory after the fact to a felony</w:t>
      </w:r>
      <w:r w:rsidR="002012E8">
        <w:rPr>
          <w:rFonts w:ascii="Century Schoolbook" w:hAnsi="Century Schoolbook"/>
          <w:sz w:val="26"/>
          <w:szCs w:val="26"/>
        </w:rPr>
        <w:t xml:space="preserve"> under N.C.</w:t>
      </w:r>
      <w:r w:rsidR="006E73E4" w:rsidRPr="008479AD">
        <w:rPr>
          <w:rFonts w:ascii="Century Schoolbook" w:hAnsi="Century Schoolbook"/>
          <w:sz w:val="26"/>
          <w:szCs w:val="26"/>
        </w:rPr>
        <w:t>G.S. 14-7</w:t>
      </w:r>
      <w:r w:rsidR="009F6E61">
        <w:rPr>
          <w:rFonts w:ascii="Century Schoolbook" w:hAnsi="Century Schoolbook"/>
          <w:sz w:val="26"/>
          <w:szCs w:val="26"/>
        </w:rPr>
        <w:fldChar w:fldCharType="begin"/>
      </w:r>
      <w:r w:rsidR="009F6E61">
        <w:instrText xml:space="preserve"> TA \l "</w:instrText>
      </w:r>
      <w:r w:rsidR="009F6E61" w:rsidRPr="009D438A">
        <w:rPr>
          <w:rFonts w:ascii="Century Schoolbook" w:hAnsi="Century Schoolbook"/>
          <w:sz w:val="26"/>
          <w:szCs w:val="26"/>
        </w:rPr>
        <w:instrText>N.C.G.S. 14-7</w:instrText>
      </w:r>
      <w:r w:rsidR="009F6E61">
        <w:instrText xml:space="preserve">" \s "N.C.G.S. 14-7" \c 2 </w:instrText>
      </w:r>
      <w:r w:rsidR="009F6E61">
        <w:rPr>
          <w:rFonts w:ascii="Century Schoolbook" w:hAnsi="Century Schoolbook"/>
          <w:sz w:val="26"/>
          <w:szCs w:val="26"/>
        </w:rPr>
        <w:fldChar w:fldCharType="end"/>
      </w:r>
      <w:r w:rsidR="006E73E4" w:rsidRPr="008479AD">
        <w:rPr>
          <w:rFonts w:ascii="Century Schoolbook" w:hAnsi="Century Schoolbook"/>
          <w:sz w:val="26"/>
          <w:szCs w:val="26"/>
        </w:rPr>
        <w:t>.  The case came on for trial at the September 14, 2021 Session of the Mecklenburg County Superior Court, the Honorable Louis Trosch presiding. On September 24, 2021. the jury found Mr. Underwood guilty of accessory after the fact to first degree murder.</w:t>
      </w:r>
    </w:p>
    <w:p w14:paraId="282B21D3" w14:textId="77777777" w:rsidR="006E73E4" w:rsidRPr="008479AD" w:rsidRDefault="006E73E4" w:rsidP="006E73E4">
      <w:pPr>
        <w:spacing w:line="480" w:lineRule="auto"/>
        <w:jc w:val="both"/>
        <w:rPr>
          <w:rFonts w:ascii="Century Schoolbook" w:hAnsi="Century Schoolbook"/>
          <w:sz w:val="26"/>
          <w:szCs w:val="26"/>
        </w:rPr>
      </w:pPr>
      <w:r w:rsidRPr="008479AD">
        <w:rPr>
          <w:rFonts w:ascii="Century Schoolbook" w:hAnsi="Century Schoolbook"/>
          <w:sz w:val="26"/>
          <w:szCs w:val="26"/>
        </w:rPr>
        <w:tab/>
        <w:t xml:space="preserve">The court found the defendant to be a prior record level II based on two sentencing points, The court found as mitigators that Mr. Underwood committed the offense under some duress, which was insufficient to constitute a defense, but significantly reduced the defendant’s culpability. The court also found as mitigators that the defendant supports his family, the defendant has a support system in the community and the defendant has a positive employment history. The court sentenced Mr. Underwood in the mitigated range for a Class C offense to 59 to 83 months in custody. </w:t>
      </w:r>
    </w:p>
    <w:p w14:paraId="19BD543A" w14:textId="77777777" w:rsidR="006E73E4" w:rsidRPr="008479AD" w:rsidRDefault="006E73E4" w:rsidP="006E73E4">
      <w:pPr>
        <w:spacing w:line="480" w:lineRule="auto"/>
        <w:jc w:val="both"/>
        <w:rPr>
          <w:rFonts w:ascii="Century Schoolbook" w:hAnsi="Century Schoolbook"/>
          <w:sz w:val="26"/>
          <w:szCs w:val="26"/>
        </w:rPr>
      </w:pPr>
      <w:r w:rsidRPr="008479AD">
        <w:rPr>
          <w:rFonts w:ascii="Century Schoolbook" w:hAnsi="Century Schoolbook"/>
          <w:sz w:val="26"/>
          <w:szCs w:val="26"/>
        </w:rPr>
        <w:tab/>
        <w:t>The defendant entered Notice of Appeal in open court. (Tp. 1115)</w:t>
      </w:r>
    </w:p>
    <w:p w14:paraId="4FD37B9F" w14:textId="0F54EDDF" w:rsidR="009777A3" w:rsidRPr="008479AD" w:rsidRDefault="009777A3" w:rsidP="006E73E4">
      <w:pPr>
        <w:spacing w:line="480" w:lineRule="auto"/>
        <w:jc w:val="both"/>
        <w:rPr>
          <w:rFonts w:ascii="Century Schoolbook" w:hAnsi="Century Schoolbook"/>
          <w:sz w:val="26"/>
          <w:szCs w:val="26"/>
        </w:rPr>
      </w:pPr>
      <w:r w:rsidRPr="008479AD">
        <w:rPr>
          <w:rFonts w:ascii="Century Schoolbook" w:hAnsi="Century Schoolbook"/>
          <w:sz w:val="26"/>
          <w:szCs w:val="26"/>
        </w:rPr>
        <w:tab/>
      </w:r>
    </w:p>
    <w:p w14:paraId="2285C7C9" w14:textId="77777777" w:rsidR="009777A3" w:rsidRPr="008479AD" w:rsidRDefault="009777A3" w:rsidP="00FD5B4A">
      <w:pPr>
        <w:spacing w:before="120" w:after="120" w:line="480" w:lineRule="auto"/>
        <w:rPr>
          <w:rFonts w:ascii="Century Schoolbook" w:hAnsi="Century Schoolbook"/>
          <w:sz w:val="26"/>
          <w:szCs w:val="26"/>
        </w:rPr>
      </w:pPr>
    </w:p>
    <w:p w14:paraId="2A11C3AA" w14:textId="7F3A709A" w:rsidR="00F705CB" w:rsidRPr="008479AD" w:rsidRDefault="00F705CB" w:rsidP="00FD5B4A">
      <w:pPr>
        <w:keepNext/>
        <w:widowControl w:val="0"/>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lastRenderedPageBreak/>
        <w:t>GROUNDS FOR APPELLATE REVIEW</w:t>
      </w:r>
    </w:p>
    <w:p w14:paraId="068C1F96" w14:textId="77777777" w:rsidR="00831222" w:rsidRPr="008479AD" w:rsidRDefault="00F705CB" w:rsidP="00FD5B4A">
      <w:pPr>
        <w:keepLines/>
        <w:widowControl w:val="0"/>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This is an appeal of right pursuant to the provisions of N.C. Gen. Stats. §§ 7A-27(b)</w:t>
      </w:r>
      <w:r w:rsidRPr="008479AD">
        <w:rPr>
          <w:rFonts w:ascii="Century Schoolbook" w:hAnsi="Century Schoolbook"/>
          <w:sz w:val="26"/>
          <w:szCs w:val="26"/>
        </w:rPr>
        <w:fldChar w:fldCharType="begin"/>
      </w:r>
      <w:r w:rsidRPr="008479AD">
        <w:rPr>
          <w:rFonts w:ascii="Century Schoolbook" w:hAnsi="Century Schoolbook"/>
          <w:sz w:val="26"/>
          <w:szCs w:val="26"/>
        </w:rPr>
        <w:instrText xml:space="preserve"> TA \l "N.C. Gen. Stat. §§ 7A-27(b)" \s "N.C. Gen. Stat. §§ 7A-27(b)" \c 2 </w:instrText>
      </w:r>
      <w:r w:rsidRPr="008479AD">
        <w:rPr>
          <w:rFonts w:ascii="Century Schoolbook" w:hAnsi="Century Schoolbook"/>
          <w:sz w:val="26"/>
          <w:szCs w:val="26"/>
        </w:rPr>
        <w:fldChar w:fldCharType="end"/>
      </w:r>
      <w:r w:rsidRPr="008479AD">
        <w:rPr>
          <w:rFonts w:ascii="Century Schoolbook" w:hAnsi="Century Schoolbook"/>
          <w:sz w:val="26"/>
          <w:szCs w:val="26"/>
        </w:rPr>
        <w:t xml:space="preserve"> and </w:t>
      </w:r>
      <w:r w:rsidR="00BB0122" w:rsidRPr="008479AD">
        <w:rPr>
          <w:rFonts w:ascii="Century Schoolbook" w:hAnsi="Century Schoolbook"/>
          <w:sz w:val="26"/>
          <w:szCs w:val="26"/>
        </w:rPr>
        <w:fldChar w:fldCharType="begin"/>
      </w:r>
      <w:r w:rsidR="00BB0122" w:rsidRPr="008479AD">
        <w:rPr>
          <w:rFonts w:ascii="Century Schoolbook" w:hAnsi="Century Schoolbook"/>
          <w:sz w:val="26"/>
          <w:szCs w:val="26"/>
        </w:rPr>
        <w:instrText xml:space="preserve"> TA \l "15A-1444(a)" \s "15A-1444(a)" \c 2 </w:instrText>
      </w:r>
      <w:r w:rsidR="00BB0122" w:rsidRPr="008479AD">
        <w:rPr>
          <w:rFonts w:ascii="Century Schoolbook" w:hAnsi="Century Schoolbook"/>
          <w:sz w:val="26"/>
          <w:szCs w:val="26"/>
        </w:rPr>
        <w:fldChar w:fldCharType="end"/>
      </w:r>
      <w:r w:rsidRPr="008479AD">
        <w:rPr>
          <w:rFonts w:ascii="Century Schoolbook" w:hAnsi="Century Schoolbook"/>
          <w:sz w:val="26"/>
          <w:szCs w:val="26"/>
        </w:rPr>
        <w:t>15A-1444(a)</w:t>
      </w:r>
      <w:r w:rsidR="00BB0122" w:rsidRPr="008479AD">
        <w:rPr>
          <w:rFonts w:ascii="Century Schoolbook" w:hAnsi="Century Schoolbook"/>
          <w:sz w:val="26"/>
          <w:szCs w:val="26"/>
        </w:rPr>
        <w:fldChar w:fldCharType="begin"/>
      </w:r>
      <w:r w:rsidR="00BB0122" w:rsidRPr="008479AD">
        <w:rPr>
          <w:rFonts w:ascii="Century Schoolbook" w:hAnsi="Century Schoolbook"/>
          <w:sz w:val="26"/>
          <w:szCs w:val="26"/>
        </w:rPr>
        <w:instrText xml:space="preserve"> TA \s "15A-1444(a)" </w:instrText>
      </w:r>
      <w:r w:rsidR="00BB0122" w:rsidRPr="008479AD">
        <w:rPr>
          <w:rFonts w:ascii="Century Schoolbook" w:hAnsi="Century Schoolbook"/>
          <w:sz w:val="26"/>
          <w:szCs w:val="26"/>
        </w:rPr>
        <w:fldChar w:fldCharType="end"/>
      </w:r>
      <w:r w:rsidRPr="008479AD">
        <w:rPr>
          <w:rFonts w:ascii="Century Schoolbook" w:hAnsi="Century Schoolbook"/>
          <w:sz w:val="26"/>
          <w:szCs w:val="26"/>
        </w:rPr>
        <w:t xml:space="preserve"> and Rule 4(a) </w:t>
      </w:r>
      <w:proofErr w:type="spellStart"/>
      <w:r w:rsidRPr="008479AD">
        <w:rPr>
          <w:rFonts w:ascii="Century Schoolbook" w:hAnsi="Century Schoolbook"/>
          <w:sz w:val="26"/>
          <w:szCs w:val="26"/>
        </w:rPr>
        <w:t>N.C.R.App.P</w:t>
      </w:r>
      <w:proofErr w:type="spellEnd"/>
      <w:r w:rsidR="00BB0122" w:rsidRPr="008479AD">
        <w:rPr>
          <w:rFonts w:ascii="Century Schoolbook" w:hAnsi="Century Schoolbook"/>
          <w:sz w:val="26"/>
          <w:szCs w:val="26"/>
        </w:rPr>
        <w:fldChar w:fldCharType="begin"/>
      </w:r>
      <w:r w:rsidR="00BB0122" w:rsidRPr="008479AD">
        <w:rPr>
          <w:rFonts w:ascii="Century Schoolbook" w:hAnsi="Century Schoolbook"/>
          <w:sz w:val="26"/>
          <w:szCs w:val="26"/>
        </w:rPr>
        <w:instrText xml:space="preserve"> TA \l "Rule 4(a) N.C.R.App.P" \s "Rule 4(a) N.C.R.App.P" \c 4 </w:instrText>
      </w:r>
      <w:r w:rsidR="00BB0122" w:rsidRPr="008479AD">
        <w:rPr>
          <w:rFonts w:ascii="Century Schoolbook" w:hAnsi="Century Schoolbook"/>
          <w:sz w:val="26"/>
          <w:szCs w:val="26"/>
        </w:rPr>
        <w:fldChar w:fldCharType="end"/>
      </w:r>
      <w:r w:rsidRPr="008479AD">
        <w:rPr>
          <w:rFonts w:ascii="Century Schoolbook" w:hAnsi="Century Schoolbook"/>
          <w:sz w:val="26"/>
          <w:szCs w:val="26"/>
        </w:rPr>
        <w:t>.</w:t>
      </w:r>
      <w:r w:rsidRPr="008479AD">
        <w:rPr>
          <w:rFonts w:ascii="Century Schoolbook" w:hAnsi="Century Schoolbook"/>
          <w:sz w:val="26"/>
          <w:szCs w:val="26"/>
        </w:rPr>
        <w:fldChar w:fldCharType="begin"/>
      </w:r>
      <w:r w:rsidRPr="008479AD">
        <w:rPr>
          <w:rFonts w:ascii="Century Schoolbook" w:hAnsi="Century Schoolbook"/>
          <w:sz w:val="26"/>
          <w:szCs w:val="26"/>
        </w:rPr>
        <w:instrText xml:space="preserve"> TA \l "Rule 4(a) N.C.R.App.P." \s "Rule 4(a) N.C.R.App.P." \c 4 </w:instrText>
      </w:r>
      <w:r w:rsidRPr="008479AD">
        <w:rPr>
          <w:rFonts w:ascii="Century Schoolbook" w:hAnsi="Century Schoolbook"/>
          <w:sz w:val="26"/>
          <w:szCs w:val="26"/>
        </w:rPr>
        <w:fldChar w:fldCharType="end"/>
      </w:r>
      <w:r w:rsidRPr="008479AD">
        <w:rPr>
          <w:rFonts w:ascii="Century Schoolbook" w:hAnsi="Century Schoolbook"/>
          <w:sz w:val="26"/>
          <w:szCs w:val="26"/>
        </w:rPr>
        <w:t xml:space="preserve"> from final judgments of conviction by a defendant who pled not guilty and was found guilty of non-capital crimes.</w:t>
      </w:r>
    </w:p>
    <w:p w14:paraId="680D2613" w14:textId="014E2990" w:rsidR="00001FEA" w:rsidRPr="008479AD" w:rsidRDefault="00F705CB" w:rsidP="00FD5B4A">
      <w:pPr>
        <w:keepNext/>
        <w:keepLines/>
        <w:widowControl w:val="0"/>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t>STATEMENT OF THE FACTS</w:t>
      </w:r>
    </w:p>
    <w:p w14:paraId="78090C89" w14:textId="6DD399E7" w:rsidR="009A192E" w:rsidRPr="008479AD" w:rsidRDefault="007D1157" w:rsidP="00FD5B4A">
      <w:pPr>
        <w:widowControl w:val="0"/>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9E675C" w:rsidRPr="008479AD">
        <w:rPr>
          <w:rFonts w:ascii="Century Schoolbook" w:hAnsi="Century Schoolbook"/>
          <w:sz w:val="26"/>
          <w:szCs w:val="26"/>
        </w:rPr>
        <w:t xml:space="preserve">Xavier Underwood </w:t>
      </w:r>
      <w:r w:rsidR="006B37B9" w:rsidRPr="008479AD">
        <w:rPr>
          <w:rFonts w:ascii="Century Schoolbook" w:hAnsi="Century Schoolbook"/>
          <w:sz w:val="26"/>
          <w:szCs w:val="26"/>
        </w:rPr>
        <w:t>sold marijuana</w:t>
      </w:r>
      <w:r w:rsidR="009E675C" w:rsidRPr="008479AD">
        <w:rPr>
          <w:rFonts w:ascii="Century Schoolbook" w:hAnsi="Century Schoolbook"/>
          <w:sz w:val="26"/>
          <w:szCs w:val="26"/>
        </w:rPr>
        <w:t xml:space="preserve">. On the evening of June 23, </w:t>
      </w:r>
      <w:r w:rsidR="001C3E3C" w:rsidRPr="008479AD">
        <w:rPr>
          <w:rFonts w:ascii="Century Schoolbook" w:hAnsi="Century Schoolbook"/>
          <w:sz w:val="26"/>
          <w:szCs w:val="26"/>
        </w:rPr>
        <w:t>2016,</w:t>
      </w:r>
      <w:r w:rsidR="009E675C" w:rsidRPr="008479AD">
        <w:rPr>
          <w:rFonts w:ascii="Century Schoolbook" w:hAnsi="Century Schoolbook"/>
          <w:sz w:val="26"/>
          <w:szCs w:val="26"/>
        </w:rPr>
        <w:t xml:space="preserve"> he received a call and planned </w:t>
      </w:r>
      <w:r w:rsidR="002012E8">
        <w:rPr>
          <w:rFonts w:ascii="Century Schoolbook" w:hAnsi="Century Schoolbook"/>
          <w:sz w:val="26"/>
          <w:szCs w:val="26"/>
        </w:rPr>
        <w:t>to meet</w:t>
      </w:r>
      <w:r w:rsidR="001C3E3C" w:rsidRPr="008479AD">
        <w:rPr>
          <w:rFonts w:ascii="Century Schoolbook" w:hAnsi="Century Schoolbook"/>
          <w:sz w:val="26"/>
          <w:szCs w:val="26"/>
        </w:rPr>
        <w:t xml:space="preserve"> with a customer</w:t>
      </w:r>
      <w:r w:rsidR="009E675C" w:rsidRPr="008479AD">
        <w:rPr>
          <w:rFonts w:ascii="Century Schoolbook" w:hAnsi="Century Schoolbook"/>
          <w:sz w:val="26"/>
          <w:szCs w:val="26"/>
        </w:rPr>
        <w:t xml:space="preserve">. </w:t>
      </w:r>
      <w:proofErr w:type="spellStart"/>
      <w:r w:rsidR="009E675C" w:rsidRPr="008479AD">
        <w:rPr>
          <w:rFonts w:ascii="Century Schoolbook" w:hAnsi="Century Schoolbook"/>
          <w:sz w:val="26"/>
          <w:szCs w:val="26"/>
        </w:rPr>
        <w:t>Zhaymilik</w:t>
      </w:r>
      <w:proofErr w:type="spellEnd"/>
      <w:r w:rsidR="009E675C" w:rsidRPr="008479AD">
        <w:rPr>
          <w:rFonts w:ascii="Century Schoolbook" w:hAnsi="Century Schoolbook"/>
          <w:sz w:val="26"/>
          <w:szCs w:val="26"/>
        </w:rPr>
        <w:t xml:space="preserve"> Phillips and Jordan Ardr</w:t>
      </w:r>
      <w:r w:rsidR="00CB428C" w:rsidRPr="008479AD">
        <w:rPr>
          <w:rFonts w:ascii="Century Schoolbook" w:hAnsi="Century Schoolbook"/>
          <w:sz w:val="26"/>
          <w:szCs w:val="26"/>
        </w:rPr>
        <w:t>e</w:t>
      </w:r>
      <w:r w:rsidR="009E675C" w:rsidRPr="008479AD">
        <w:rPr>
          <w:rFonts w:ascii="Century Schoolbook" w:hAnsi="Century Schoolbook"/>
          <w:sz w:val="26"/>
          <w:szCs w:val="26"/>
        </w:rPr>
        <w:t xml:space="preserve">y asked to ride along with Mr. Underwood. As they drove down </w:t>
      </w:r>
      <w:proofErr w:type="spellStart"/>
      <w:r w:rsidR="009E675C" w:rsidRPr="008479AD">
        <w:rPr>
          <w:rFonts w:ascii="Century Schoolbook" w:hAnsi="Century Schoolbook"/>
          <w:sz w:val="26"/>
          <w:szCs w:val="26"/>
        </w:rPr>
        <w:t>Tuckasseegee</w:t>
      </w:r>
      <w:proofErr w:type="spellEnd"/>
      <w:r w:rsidR="009E675C" w:rsidRPr="008479AD">
        <w:rPr>
          <w:rFonts w:ascii="Century Schoolbook" w:hAnsi="Century Schoolbook"/>
          <w:sz w:val="26"/>
          <w:szCs w:val="26"/>
        </w:rPr>
        <w:t xml:space="preserve"> Road, Mr. Phill</w:t>
      </w:r>
      <w:r w:rsidR="00CB428C" w:rsidRPr="008479AD">
        <w:rPr>
          <w:rFonts w:ascii="Century Schoolbook" w:hAnsi="Century Schoolbook"/>
          <w:sz w:val="26"/>
          <w:szCs w:val="26"/>
        </w:rPr>
        <w:t>i</w:t>
      </w:r>
      <w:r w:rsidR="009E675C" w:rsidRPr="008479AD">
        <w:rPr>
          <w:rFonts w:ascii="Century Schoolbook" w:hAnsi="Century Schoolbook"/>
          <w:sz w:val="26"/>
          <w:szCs w:val="26"/>
        </w:rPr>
        <w:t>ps and Mr. Ardr</w:t>
      </w:r>
      <w:r w:rsidR="00CB428C" w:rsidRPr="008479AD">
        <w:rPr>
          <w:rFonts w:ascii="Century Schoolbook" w:hAnsi="Century Schoolbook"/>
          <w:sz w:val="26"/>
          <w:szCs w:val="26"/>
        </w:rPr>
        <w:t>e</w:t>
      </w:r>
      <w:r w:rsidR="009E675C" w:rsidRPr="008479AD">
        <w:rPr>
          <w:rFonts w:ascii="Century Schoolbook" w:hAnsi="Century Schoolbook"/>
          <w:sz w:val="26"/>
          <w:szCs w:val="26"/>
        </w:rPr>
        <w:t xml:space="preserve">y opened fire on a man and a woman who had been </w:t>
      </w:r>
      <w:r w:rsidR="00CB428C" w:rsidRPr="008479AD">
        <w:rPr>
          <w:rFonts w:ascii="Century Schoolbook" w:hAnsi="Century Schoolbook"/>
          <w:sz w:val="26"/>
          <w:szCs w:val="26"/>
        </w:rPr>
        <w:t>arguing</w:t>
      </w:r>
      <w:r w:rsidR="009E675C" w:rsidRPr="008479AD">
        <w:rPr>
          <w:rFonts w:ascii="Century Schoolbook" w:hAnsi="Century Schoolbook"/>
          <w:sz w:val="26"/>
          <w:szCs w:val="26"/>
        </w:rPr>
        <w:t xml:space="preserve"> in the middle of the street</w:t>
      </w:r>
      <w:r w:rsidR="00CB428C" w:rsidRPr="008479AD">
        <w:rPr>
          <w:rFonts w:ascii="Century Schoolbook" w:hAnsi="Century Schoolbook"/>
          <w:sz w:val="26"/>
          <w:szCs w:val="26"/>
        </w:rPr>
        <w:t xml:space="preserve">, killing the </w:t>
      </w:r>
      <w:proofErr w:type="gramStart"/>
      <w:r w:rsidR="00CB428C" w:rsidRPr="008479AD">
        <w:rPr>
          <w:rFonts w:ascii="Century Schoolbook" w:hAnsi="Century Schoolbook"/>
          <w:sz w:val="26"/>
          <w:szCs w:val="26"/>
        </w:rPr>
        <w:t>man</w:t>
      </w:r>
      <w:proofErr w:type="gramEnd"/>
      <w:r w:rsidR="001C3E3C" w:rsidRPr="008479AD">
        <w:rPr>
          <w:rFonts w:ascii="Century Schoolbook" w:hAnsi="Century Schoolbook"/>
          <w:sz w:val="26"/>
          <w:szCs w:val="26"/>
        </w:rPr>
        <w:t xml:space="preserve"> and wounding the woman</w:t>
      </w:r>
      <w:r w:rsidR="009E675C" w:rsidRPr="008479AD">
        <w:rPr>
          <w:rFonts w:ascii="Century Schoolbook" w:hAnsi="Century Schoolbook"/>
          <w:sz w:val="26"/>
          <w:szCs w:val="26"/>
        </w:rPr>
        <w:t xml:space="preserve">. </w:t>
      </w:r>
      <w:r w:rsidR="00BE17BD" w:rsidRPr="008479AD">
        <w:rPr>
          <w:rFonts w:ascii="Century Schoolbook" w:hAnsi="Century Schoolbook"/>
          <w:sz w:val="26"/>
          <w:szCs w:val="26"/>
        </w:rPr>
        <w:t xml:space="preserve"> </w:t>
      </w:r>
      <w:r w:rsidR="00CB428C" w:rsidRPr="008479AD">
        <w:rPr>
          <w:rFonts w:ascii="Century Schoolbook" w:hAnsi="Century Schoolbook"/>
          <w:sz w:val="26"/>
          <w:szCs w:val="26"/>
        </w:rPr>
        <w:t xml:space="preserve">Mr. Phillips and Mr. Ardrey were arrested </w:t>
      </w:r>
      <w:r w:rsidR="001C3E3C" w:rsidRPr="008479AD">
        <w:rPr>
          <w:rFonts w:ascii="Century Schoolbook" w:hAnsi="Century Schoolbook"/>
          <w:sz w:val="26"/>
          <w:szCs w:val="26"/>
        </w:rPr>
        <w:t>and charged with</w:t>
      </w:r>
      <w:r w:rsidR="00CB428C" w:rsidRPr="008479AD">
        <w:rPr>
          <w:rFonts w:ascii="Century Schoolbook" w:hAnsi="Century Schoolbook"/>
          <w:sz w:val="26"/>
          <w:szCs w:val="26"/>
        </w:rPr>
        <w:t xml:space="preserve"> first degree murder. After Mr. Phillip’s jury hung, both he and Mr. Ardre</w:t>
      </w:r>
      <w:r w:rsidR="006B37B9" w:rsidRPr="008479AD">
        <w:rPr>
          <w:rFonts w:ascii="Century Schoolbook" w:hAnsi="Century Schoolbook"/>
          <w:sz w:val="26"/>
          <w:szCs w:val="26"/>
        </w:rPr>
        <w:t>y</w:t>
      </w:r>
      <w:r w:rsidR="00CB428C" w:rsidRPr="008479AD">
        <w:rPr>
          <w:rFonts w:ascii="Century Schoolbook" w:hAnsi="Century Schoolbook"/>
          <w:sz w:val="26"/>
          <w:szCs w:val="26"/>
        </w:rPr>
        <w:t xml:space="preserve"> </w:t>
      </w:r>
      <w:r w:rsidR="001C3E3C" w:rsidRPr="008479AD">
        <w:rPr>
          <w:rFonts w:ascii="Century Schoolbook" w:hAnsi="Century Schoolbook"/>
          <w:sz w:val="26"/>
          <w:szCs w:val="26"/>
        </w:rPr>
        <w:t>were given pleas to</w:t>
      </w:r>
      <w:r w:rsidR="00CB428C" w:rsidRPr="008479AD">
        <w:rPr>
          <w:rFonts w:ascii="Century Schoolbook" w:hAnsi="Century Schoolbook"/>
          <w:sz w:val="26"/>
          <w:szCs w:val="26"/>
        </w:rPr>
        <w:t xml:space="preserve"> voluntary manslaughter. Mr. Underwood went to trial on the charge of accessory after the fact to first degree murder.</w:t>
      </w:r>
    </w:p>
    <w:p w14:paraId="11ADA59D" w14:textId="5486C110" w:rsidR="001A4196" w:rsidRPr="008479AD" w:rsidRDefault="001A4196" w:rsidP="00AD5C34">
      <w:pPr>
        <w:keepNext/>
        <w:keepLines/>
        <w:widowControl w:val="0"/>
        <w:tabs>
          <w:tab w:val="left" w:pos="720"/>
        </w:tabs>
        <w:spacing w:before="120" w:after="240"/>
        <w:ind w:lef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614A13" w:rsidRPr="008479AD">
        <w:rPr>
          <w:rFonts w:ascii="Century Schoolbook" w:hAnsi="Century Schoolbook"/>
          <w:sz w:val="26"/>
          <w:szCs w:val="26"/>
          <w:u w:val="single"/>
        </w:rPr>
        <w:t xml:space="preserve">A </w:t>
      </w:r>
      <w:r w:rsidR="002012E8">
        <w:rPr>
          <w:rFonts w:ascii="Century Schoolbook" w:hAnsi="Century Schoolbook"/>
          <w:sz w:val="26"/>
          <w:szCs w:val="26"/>
          <w:u w:val="single"/>
        </w:rPr>
        <w:t xml:space="preserve">Man </w:t>
      </w:r>
      <w:proofErr w:type="gramStart"/>
      <w:r w:rsidR="002012E8">
        <w:rPr>
          <w:rFonts w:ascii="Century Schoolbook" w:hAnsi="Century Schoolbook"/>
          <w:sz w:val="26"/>
          <w:szCs w:val="26"/>
          <w:u w:val="single"/>
        </w:rPr>
        <w:t>And</w:t>
      </w:r>
      <w:proofErr w:type="gramEnd"/>
      <w:r w:rsidR="002012E8">
        <w:rPr>
          <w:rFonts w:ascii="Century Schoolbook" w:hAnsi="Century Schoolbook"/>
          <w:sz w:val="26"/>
          <w:szCs w:val="26"/>
          <w:u w:val="single"/>
        </w:rPr>
        <w:t xml:space="preserve"> A Woman</w:t>
      </w:r>
      <w:r w:rsidR="00614A13" w:rsidRPr="008479AD">
        <w:rPr>
          <w:rFonts w:ascii="Century Schoolbook" w:hAnsi="Century Schoolbook"/>
          <w:sz w:val="26"/>
          <w:szCs w:val="26"/>
          <w:u w:val="single"/>
        </w:rPr>
        <w:t xml:space="preserve"> Arguing In The </w:t>
      </w:r>
      <w:r w:rsidR="006B37B9" w:rsidRPr="008479AD">
        <w:rPr>
          <w:rFonts w:ascii="Century Schoolbook" w:hAnsi="Century Schoolbook"/>
          <w:sz w:val="26"/>
          <w:szCs w:val="26"/>
          <w:u w:val="single"/>
        </w:rPr>
        <w:t xml:space="preserve">Middle Of The </w:t>
      </w:r>
      <w:r w:rsidR="00614A13" w:rsidRPr="008479AD">
        <w:rPr>
          <w:rFonts w:ascii="Century Schoolbook" w:hAnsi="Century Schoolbook"/>
          <w:sz w:val="26"/>
          <w:szCs w:val="26"/>
          <w:u w:val="single"/>
        </w:rPr>
        <w:t>Street Wer</w:t>
      </w:r>
      <w:r w:rsidR="00D1177D" w:rsidRPr="008479AD">
        <w:rPr>
          <w:rFonts w:ascii="Century Schoolbook" w:hAnsi="Century Schoolbook"/>
          <w:sz w:val="26"/>
          <w:szCs w:val="26"/>
          <w:u w:val="single"/>
        </w:rPr>
        <w:t>e Shot By Two Men Driving By Who Were Allowed To Plead To Manslaughter</w:t>
      </w:r>
    </w:p>
    <w:p w14:paraId="56EFE8E7" w14:textId="23B8D815" w:rsidR="006262CA" w:rsidRPr="008479AD" w:rsidRDefault="007D3E50" w:rsidP="00FD5B4A">
      <w:pPr>
        <w:widowControl w:val="0"/>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60273C" w:rsidRPr="008479AD">
        <w:rPr>
          <w:rFonts w:ascii="Century Schoolbook" w:hAnsi="Century Schoolbook"/>
          <w:sz w:val="26"/>
          <w:szCs w:val="26"/>
        </w:rPr>
        <w:t xml:space="preserve">Tammy Hunter, a detective with the Charlotte-Mecklenburg Police Department, responded to </w:t>
      </w:r>
      <w:r w:rsidR="002A6AEB" w:rsidRPr="008479AD">
        <w:rPr>
          <w:rFonts w:ascii="Century Schoolbook" w:hAnsi="Century Schoolbook"/>
          <w:sz w:val="26"/>
          <w:szCs w:val="26"/>
        </w:rPr>
        <w:t xml:space="preserve">a shooting with victims at </w:t>
      </w:r>
      <w:r w:rsidR="0060273C" w:rsidRPr="008479AD">
        <w:rPr>
          <w:rFonts w:ascii="Century Schoolbook" w:hAnsi="Century Schoolbook"/>
          <w:sz w:val="26"/>
          <w:szCs w:val="26"/>
        </w:rPr>
        <w:t xml:space="preserve">the 2800 block of Tuckaseegee Road at 12:24 a.m. on June 24, 2016. </w:t>
      </w:r>
      <w:r w:rsidR="00E271D1" w:rsidRPr="008479AD">
        <w:rPr>
          <w:rFonts w:ascii="Century Schoolbook" w:hAnsi="Century Schoolbook"/>
          <w:sz w:val="26"/>
          <w:szCs w:val="26"/>
        </w:rPr>
        <w:t xml:space="preserve">(Tp. 635) </w:t>
      </w:r>
      <w:r w:rsidR="00A808D5" w:rsidRPr="008479AD">
        <w:rPr>
          <w:rFonts w:ascii="Century Schoolbook" w:hAnsi="Century Schoolbook"/>
          <w:sz w:val="26"/>
          <w:szCs w:val="26"/>
        </w:rPr>
        <w:t xml:space="preserve">Tony Russell and </w:t>
      </w:r>
      <w:proofErr w:type="spellStart"/>
      <w:r w:rsidR="00A808D5" w:rsidRPr="008479AD">
        <w:rPr>
          <w:rFonts w:ascii="Century Schoolbook" w:hAnsi="Century Schoolbook"/>
          <w:sz w:val="26"/>
          <w:szCs w:val="26"/>
        </w:rPr>
        <w:t>Quaysean</w:t>
      </w:r>
      <w:proofErr w:type="spellEnd"/>
      <w:r w:rsidR="00A808D5" w:rsidRPr="008479AD">
        <w:rPr>
          <w:rFonts w:ascii="Century Schoolbook" w:hAnsi="Century Schoolbook"/>
          <w:sz w:val="26"/>
          <w:szCs w:val="26"/>
        </w:rPr>
        <w:t xml:space="preserve"> Lane were arguing in the middle of the street when </w:t>
      </w:r>
      <w:r w:rsidR="002A6AEB" w:rsidRPr="008479AD">
        <w:rPr>
          <w:rFonts w:ascii="Century Schoolbook" w:hAnsi="Century Schoolbook"/>
          <w:sz w:val="26"/>
          <w:szCs w:val="26"/>
        </w:rPr>
        <w:t xml:space="preserve">a car drove down </w:t>
      </w:r>
      <w:r w:rsidR="002A6AEB" w:rsidRPr="008479AD">
        <w:rPr>
          <w:rFonts w:ascii="Century Schoolbook" w:hAnsi="Century Schoolbook"/>
          <w:sz w:val="26"/>
          <w:szCs w:val="26"/>
        </w:rPr>
        <w:lastRenderedPageBreak/>
        <w:t>the road and opened fire. (Tp. 938)</w:t>
      </w:r>
      <w:r w:rsidR="00A808D5" w:rsidRPr="008479AD">
        <w:rPr>
          <w:rFonts w:ascii="Century Schoolbook" w:hAnsi="Century Schoolbook"/>
          <w:sz w:val="26"/>
          <w:szCs w:val="26"/>
        </w:rPr>
        <w:t xml:space="preserve"> </w:t>
      </w:r>
      <w:r w:rsidR="003073C9" w:rsidRPr="008479AD">
        <w:rPr>
          <w:rFonts w:ascii="Century Schoolbook" w:hAnsi="Century Schoolbook"/>
          <w:sz w:val="26"/>
          <w:szCs w:val="26"/>
        </w:rPr>
        <w:t>Tony Russell was shot</w:t>
      </w:r>
      <w:r w:rsidR="002564C2" w:rsidRPr="008479AD">
        <w:rPr>
          <w:rFonts w:ascii="Century Schoolbook" w:hAnsi="Century Schoolbook"/>
          <w:sz w:val="26"/>
          <w:szCs w:val="26"/>
        </w:rPr>
        <w:t xml:space="preserve"> and killed</w:t>
      </w:r>
      <w:r w:rsidR="003073C9" w:rsidRPr="008479AD">
        <w:rPr>
          <w:rFonts w:ascii="Century Schoolbook" w:hAnsi="Century Schoolbook"/>
          <w:sz w:val="26"/>
          <w:szCs w:val="26"/>
        </w:rPr>
        <w:t xml:space="preserve"> with a 22-caliber bullet</w:t>
      </w:r>
      <w:r w:rsidR="005A2C42" w:rsidRPr="008479AD">
        <w:rPr>
          <w:rFonts w:ascii="Century Schoolbook" w:hAnsi="Century Schoolbook"/>
          <w:sz w:val="26"/>
          <w:szCs w:val="26"/>
        </w:rPr>
        <w:t xml:space="preserve"> that penetrated his lung and heart. (Tp. 846)</w:t>
      </w:r>
      <w:r w:rsidR="002564C2" w:rsidRPr="008479AD">
        <w:rPr>
          <w:rFonts w:ascii="Century Schoolbook" w:hAnsi="Century Schoolbook"/>
          <w:sz w:val="26"/>
          <w:szCs w:val="26"/>
        </w:rPr>
        <w:t xml:space="preserve"> </w:t>
      </w:r>
      <w:proofErr w:type="spellStart"/>
      <w:r w:rsidR="002564C2" w:rsidRPr="008479AD">
        <w:rPr>
          <w:rFonts w:ascii="Century Schoolbook" w:hAnsi="Century Schoolbook"/>
          <w:sz w:val="26"/>
          <w:szCs w:val="26"/>
        </w:rPr>
        <w:t>Quaysean</w:t>
      </w:r>
      <w:proofErr w:type="spellEnd"/>
      <w:r w:rsidR="002564C2" w:rsidRPr="008479AD">
        <w:rPr>
          <w:rFonts w:ascii="Century Schoolbook" w:hAnsi="Century Schoolbook"/>
          <w:sz w:val="26"/>
          <w:szCs w:val="26"/>
        </w:rPr>
        <w:t xml:space="preserve"> Lane</w:t>
      </w:r>
      <w:r w:rsidR="00774591" w:rsidRPr="008479AD">
        <w:rPr>
          <w:rFonts w:ascii="Century Schoolbook" w:hAnsi="Century Schoolbook"/>
          <w:sz w:val="26"/>
          <w:szCs w:val="26"/>
        </w:rPr>
        <w:t xml:space="preserve"> </w:t>
      </w:r>
      <w:r w:rsidR="002564C2" w:rsidRPr="008479AD">
        <w:rPr>
          <w:rFonts w:ascii="Century Schoolbook" w:hAnsi="Century Schoolbook"/>
          <w:sz w:val="26"/>
          <w:szCs w:val="26"/>
        </w:rPr>
        <w:t>was shot in the right thigh. (</w:t>
      </w:r>
      <w:proofErr w:type="spellStart"/>
      <w:r w:rsidR="002564C2" w:rsidRPr="008479AD">
        <w:rPr>
          <w:rFonts w:ascii="Century Schoolbook" w:hAnsi="Century Schoolbook"/>
          <w:sz w:val="26"/>
          <w:szCs w:val="26"/>
        </w:rPr>
        <w:t>Tpp</w:t>
      </w:r>
      <w:proofErr w:type="spellEnd"/>
      <w:r w:rsidR="002564C2" w:rsidRPr="008479AD">
        <w:rPr>
          <w:rFonts w:ascii="Century Schoolbook" w:hAnsi="Century Schoolbook"/>
          <w:sz w:val="26"/>
          <w:szCs w:val="26"/>
        </w:rPr>
        <w:t xml:space="preserve">. 679-680) </w:t>
      </w:r>
      <w:r w:rsidR="00A52AFD" w:rsidRPr="008479AD">
        <w:rPr>
          <w:rFonts w:ascii="Century Schoolbook" w:hAnsi="Century Schoolbook"/>
          <w:sz w:val="26"/>
          <w:szCs w:val="26"/>
        </w:rPr>
        <w:t>Four long</w:t>
      </w:r>
      <w:r w:rsidR="00C971D8" w:rsidRPr="008479AD">
        <w:rPr>
          <w:rFonts w:ascii="Century Schoolbook" w:hAnsi="Century Schoolbook"/>
          <w:sz w:val="26"/>
          <w:szCs w:val="26"/>
        </w:rPr>
        <w:t>-</w:t>
      </w:r>
      <w:r w:rsidR="00A52AFD" w:rsidRPr="008479AD">
        <w:rPr>
          <w:rFonts w:ascii="Century Schoolbook" w:hAnsi="Century Schoolbook"/>
          <w:sz w:val="26"/>
          <w:szCs w:val="26"/>
        </w:rPr>
        <w:t xml:space="preserve">rifle </w:t>
      </w:r>
      <w:r w:rsidR="00C971D8" w:rsidRPr="008479AD">
        <w:rPr>
          <w:rFonts w:ascii="Century Schoolbook" w:hAnsi="Century Schoolbook"/>
          <w:sz w:val="26"/>
          <w:szCs w:val="26"/>
        </w:rPr>
        <w:t>22-</w:t>
      </w:r>
      <w:r w:rsidR="00A52AFD" w:rsidRPr="008479AD">
        <w:rPr>
          <w:rFonts w:ascii="Century Schoolbook" w:hAnsi="Century Schoolbook"/>
          <w:sz w:val="26"/>
          <w:szCs w:val="26"/>
        </w:rPr>
        <w:t>caliber cartridge cases were recovered</w:t>
      </w:r>
      <w:r w:rsidR="002564C2" w:rsidRPr="008479AD">
        <w:rPr>
          <w:rFonts w:ascii="Century Schoolbook" w:hAnsi="Century Schoolbook"/>
          <w:sz w:val="26"/>
          <w:szCs w:val="26"/>
        </w:rPr>
        <w:t xml:space="preserve"> at the scene</w:t>
      </w:r>
      <w:r w:rsidR="00A52AFD" w:rsidRPr="008479AD">
        <w:rPr>
          <w:rFonts w:ascii="Century Schoolbook" w:hAnsi="Century Schoolbook"/>
          <w:sz w:val="26"/>
          <w:szCs w:val="26"/>
        </w:rPr>
        <w:t xml:space="preserve">. </w:t>
      </w:r>
      <w:r w:rsidR="005A2C42" w:rsidRPr="008479AD">
        <w:rPr>
          <w:rFonts w:ascii="Century Schoolbook" w:hAnsi="Century Schoolbook"/>
          <w:sz w:val="26"/>
          <w:szCs w:val="26"/>
        </w:rPr>
        <w:t xml:space="preserve">The autopsy revealed </w:t>
      </w:r>
      <w:r w:rsidR="00774591" w:rsidRPr="008479AD">
        <w:rPr>
          <w:rFonts w:ascii="Century Schoolbook" w:hAnsi="Century Schoolbook"/>
          <w:sz w:val="26"/>
          <w:szCs w:val="26"/>
        </w:rPr>
        <w:t>Mr. Russell</w:t>
      </w:r>
      <w:r w:rsidR="00A52AFD" w:rsidRPr="008479AD">
        <w:rPr>
          <w:rFonts w:ascii="Century Schoolbook" w:hAnsi="Century Schoolbook"/>
          <w:sz w:val="26"/>
          <w:szCs w:val="26"/>
        </w:rPr>
        <w:t xml:space="preserve"> had been shot with a 22-caliber bullet. Eleven </w:t>
      </w:r>
      <w:r w:rsidR="00C971D8" w:rsidRPr="008479AD">
        <w:rPr>
          <w:rFonts w:ascii="Century Schoolbook" w:hAnsi="Century Schoolbook"/>
          <w:sz w:val="26"/>
          <w:szCs w:val="26"/>
        </w:rPr>
        <w:t>nine-millimeter</w:t>
      </w:r>
      <w:r w:rsidR="00A52AFD" w:rsidRPr="008479AD">
        <w:rPr>
          <w:rFonts w:ascii="Century Schoolbook" w:hAnsi="Century Schoolbook"/>
          <w:sz w:val="26"/>
          <w:szCs w:val="26"/>
        </w:rPr>
        <w:t xml:space="preserve"> cartridge cases were recovered. (</w:t>
      </w:r>
      <w:proofErr w:type="spellStart"/>
      <w:r w:rsidR="00A52AFD" w:rsidRPr="008479AD">
        <w:rPr>
          <w:rFonts w:ascii="Century Schoolbook" w:hAnsi="Century Schoolbook"/>
          <w:sz w:val="26"/>
          <w:szCs w:val="26"/>
        </w:rPr>
        <w:t>Tpp</w:t>
      </w:r>
      <w:proofErr w:type="spellEnd"/>
      <w:r w:rsidR="00A52AFD" w:rsidRPr="008479AD">
        <w:rPr>
          <w:rFonts w:ascii="Century Schoolbook" w:hAnsi="Century Schoolbook"/>
          <w:sz w:val="26"/>
          <w:szCs w:val="26"/>
        </w:rPr>
        <w:t xml:space="preserve">. 859, 864) </w:t>
      </w:r>
      <w:r w:rsidR="00C971D8" w:rsidRPr="008479AD">
        <w:rPr>
          <w:rFonts w:ascii="Century Schoolbook" w:hAnsi="Century Schoolbook"/>
          <w:sz w:val="26"/>
          <w:szCs w:val="26"/>
        </w:rPr>
        <w:t xml:space="preserve">DNA from a 22-caliber magazine recovered at the scene was entered in CODIS, resulting in a match with the DNA profile of </w:t>
      </w:r>
      <w:proofErr w:type="spellStart"/>
      <w:r w:rsidR="00C971D8" w:rsidRPr="008479AD">
        <w:rPr>
          <w:rFonts w:ascii="Century Schoolbook" w:hAnsi="Century Schoolbook"/>
          <w:sz w:val="26"/>
          <w:szCs w:val="26"/>
        </w:rPr>
        <w:t>Zhaymilik</w:t>
      </w:r>
      <w:proofErr w:type="spellEnd"/>
      <w:r w:rsidR="00C971D8" w:rsidRPr="008479AD">
        <w:rPr>
          <w:rFonts w:ascii="Century Schoolbook" w:hAnsi="Century Schoolbook"/>
          <w:sz w:val="26"/>
          <w:szCs w:val="26"/>
        </w:rPr>
        <w:t xml:space="preserve"> Phillips. (</w:t>
      </w:r>
      <w:proofErr w:type="spellStart"/>
      <w:r w:rsidR="00C971D8" w:rsidRPr="008479AD">
        <w:rPr>
          <w:rFonts w:ascii="Century Schoolbook" w:hAnsi="Century Schoolbook"/>
          <w:sz w:val="26"/>
          <w:szCs w:val="26"/>
        </w:rPr>
        <w:t>Tpp</w:t>
      </w:r>
      <w:proofErr w:type="spellEnd"/>
      <w:r w:rsidR="00C971D8" w:rsidRPr="008479AD">
        <w:rPr>
          <w:rFonts w:ascii="Century Schoolbook" w:hAnsi="Century Schoolbook"/>
          <w:sz w:val="26"/>
          <w:szCs w:val="26"/>
        </w:rPr>
        <w:t>. 637, 667)</w:t>
      </w:r>
      <w:r w:rsidR="00A808D5" w:rsidRPr="008479AD">
        <w:rPr>
          <w:rFonts w:ascii="Century Schoolbook" w:hAnsi="Century Schoolbook"/>
          <w:sz w:val="26"/>
          <w:szCs w:val="26"/>
        </w:rPr>
        <w:t xml:space="preserve"> A witness gave a statement to officers on April 13, 2017. On April 14, 2017, the two co-defendants were arrested. (</w:t>
      </w:r>
      <w:proofErr w:type="spellStart"/>
      <w:r w:rsidR="00A808D5" w:rsidRPr="008479AD">
        <w:rPr>
          <w:rFonts w:ascii="Century Schoolbook" w:hAnsi="Century Schoolbook"/>
          <w:sz w:val="26"/>
          <w:szCs w:val="26"/>
        </w:rPr>
        <w:t>Tpp</w:t>
      </w:r>
      <w:proofErr w:type="spellEnd"/>
      <w:r w:rsidR="00A808D5" w:rsidRPr="008479AD">
        <w:rPr>
          <w:rFonts w:ascii="Century Schoolbook" w:hAnsi="Century Schoolbook"/>
          <w:sz w:val="26"/>
          <w:szCs w:val="26"/>
        </w:rPr>
        <w:t>. 686-687)</w:t>
      </w:r>
      <w:r w:rsidR="00A847C6" w:rsidRPr="008479AD">
        <w:rPr>
          <w:rFonts w:ascii="Century Schoolbook" w:hAnsi="Century Schoolbook"/>
          <w:sz w:val="26"/>
          <w:szCs w:val="26"/>
        </w:rPr>
        <w:t xml:space="preserve"> </w:t>
      </w:r>
      <w:r w:rsidR="001A4A79">
        <w:rPr>
          <w:rFonts w:ascii="Century Schoolbook" w:hAnsi="Century Schoolbook"/>
          <w:sz w:val="26"/>
          <w:szCs w:val="26"/>
        </w:rPr>
        <w:t>T</w:t>
      </w:r>
      <w:r w:rsidR="0052058A" w:rsidRPr="008479AD">
        <w:rPr>
          <w:rFonts w:ascii="Century Schoolbook" w:hAnsi="Century Schoolbook"/>
          <w:sz w:val="26"/>
          <w:szCs w:val="26"/>
        </w:rPr>
        <w:t xml:space="preserve">he State gathered conflicting stories </w:t>
      </w:r>
      <w:r w:rsidR="001A4A79">
        <w:rPr>
          <w:rFonts w:ascii="Century Schoolbook" w:hAnsi="Century Schoolbook"/>
          <w:sz w:val="26"/>
          <w:szCs w:val="26"/>
        </w:rPr>
        <w:t>about the shooting. N</w:t>
      </w:r>
      <w:r w:rsidR="0052058A" w:rsidRPr="008479AD">
        <w:rPr>
          <w:rFonts w:ascii="Century Schoolbook" w:hAnsi="Century Schoolbook"/>
          <w:sz w:val="26"/>
          <w:szCs w:val="26"/>
        </w:rPr>
        <w:t>o motive was established</w:t>
      </w:r>
      <w:r w:rsidR="00A847C6" w:rsidRPr="008479AD">
        <w:rPr>
          <w:rFonts w:ascii="Century Schoolbook" w:hAnsi="Century Schoolbook"/>
          <w:sz w:val="26"/>
          <w:szCs w:val="26"/>
        </w:rPr>
        <w:t>. (T</w:t>
      </w:r>
      <w:r w:rsidR="0052058A" w:rsidRPr="008479AD">
        <w:rPr>
          <w:rFonts w:ascii="Century Schoolbook" w:hAnsi="Century Schoolbook"/>
          <w:sz w:val="26"/>
          <w:szCs w:val="26"/>
        </w:rPr>
        <w:t>p</w:t>
      </w:r>
      <w:r w:rsidR="001A4A79">
        <w:rPr>
          <w:rFonts w:ascii="Century Schoolbook" w:hAnsi="Century Schoolbook"/>
          <w:sz w:val="26"/>
          <w:szCs w:val="26"/>
        </w:rPr>
        <w:t>.</w:t>
      </w:r>
      <w:r w:rsidR="0052058A" w:rsidRPr="008479AD">
        <w:rPr>
          <w:rFonts w:ascii="Century Schoolbook" w:hAnsi="Century Schoolbook"/>
          <w:sz w:val="26"/>
          <w:szCs w:val="26"/>
        </w:rPr>
        <w:t xml:space="preserve"> 1101</w:t>
      </w:r>
      <w:r w:rsidR="00A847C6" w:rsidRPr="008479AD">
        <w:rPr>
          <w:rFonts w:ascii="Century Schoolbook" w:hAnsi="Century Schoolbook"/>
          <w:sz w:val="26"/>
          <w:szCs w:val="26"/>
        </w:rPr>
        <w:t xml:space="preserve">)  </w:t>
      </w:r>
    </w:p>
    <w:p w14:paraId="31A1D7ED" w14:textId="61E7F797" w:rsidR="00C971D8" w:rsidRPr="008479AD" w:rsidRDefault="00C971D8" w:rsidP="00FD5B4A">
      <w:pPr>
        <w:widowControl w:val="0"/>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692EFE" w:rsidRPr="008479AD">
        <w:rPr>
          <w:rFonts w:ascii="Century Schoolbook" w:hAnsi="Century Schoolbook"/>
          <w:sz w:val="26"/>
          <w:szCs w:val="26"/>
        </w:rPr>
        <w:t xml:space="preserve">On August 8, 2017, </w:t>
      </w:r>
      <w:r w:rsidRPr="008479AD">
        <w:rPr>
          <w:rFonts w:ascii="Century Schoolbook" w:hAnsi="Century Schoolbook"/>
          <w:sz w:val="26"/>
          <w:szCs w:val="26"/>
        </w:rPr>
        <w:t xml:space="preserve">Detective Bryan Overman </w:t>
      </w:r>
      <w:r w:rsidR="00692EFE" w:rsidRPr="008479AD">
        <w:rPr>
          <w:rFonts w:ascii="Century Schoolbook" w:hAnsi="Century Schoolbook"/>
          <w:sz w:val="26"/>
          <w:szCs w:val="26"/>
        </w:rPr>
        <w:t xml:space="preserve">obtained a warrant for </w:t>
      </w:r>
      <w:r w:rsidR="00CA08DC" w:rsidRPr="008479AD">
        <w:rPr>
          <w:rFonts w:ascii="Century Schoolbook" w:hAnsi="Century Schoolbook"/>
          <w:sz w:val="26"/>
          <w:szCs w:val="26"/>
        </w:rPr>
        <w:t xml:space="preserve">the arrest of </w:t>
      </w:r>
      <w:r w:rsidR="00692EFE" w:rsidRPr="008479AD">
        <w:rPr>
          <w:rFonts w:ascii="Century Schoolbook" w:hAnsi="Century Schoolbook"/>
          <w:sz w:val="26"/>
          <w:szCs w:val="26"/>
        </w:rPr>
        <w:t>Mr. Underwood based on witness statements and phone records. (</w:t>
      </w:r>
      <w:proofErr w:type="spellStart"/>
      <w:r w:rsidR="00692EFE" w:rsidRPr="008479AD">
        <w:rPr>
          <w:rFonts w:ascii="Century Schoolbook" w:hAnsi="Century Schoolbook"/>
          <w:sz w:val="26"/>
          <w:szCs w:val="26"/>
        </w:rPr>
        <w:t>Tpp</w:t>
      </w:r>
      <w:proofErr w:type="spellEnd"/>
      <w:r w:rsidR="00692EFE" w:rsidRPr="008479AD">
        <w:rPr>
          <w:rFonts w:ascii="Century Schoolbook" w:hAnsi="Century Schoolbook"/>
          <w:sz w:val="26"/>
          <w:szCs w:val="26"/>
        </w:rPr>
        <w:t xml:space="preserve">. 687, 695, 706) Information from witnesses indicated Mr. Underwood was driving the </w:t>
      </w:r>
      <w:r w:rsidR="00297810" w:rsidRPr="008479AD">
        <w:rPr>
          <w:rFonts w:ascii="Century Schoolbook" w:hAnsi="Century Schoolbook"/>
          <w:sz w:val="26"/>
          <w:szCs w:val="26"/>
        </w:rPr>
        <w:t>car but</w:t>
      </w:r>
      <w:r w:rsidR="00692EFE" w:rsidRPr="008479AD">
        <w:rPr>
          <w:rFonts w:ascii="Century Schoolbook" w:hAnsi="Century Schoolbook"/>
          <w:sz w:val="26"/>
          <w:szCs w:val="26"/>
        </w:rPr>
        <w:t xml:space="preserve"> did not participate in the shooting. (Tp. 711)</w:t>
      </w:r>
      <w:r w:rsidR="00297810" w:rsidRPr="008479AD">
        <w:rPr>
          <w:rFonts w:ascii="Century Schoolbook" w:hAnsi="Century Schoolbook"/>
          <w:sz w:val="26"/>
          <w:szCs w:val="26"/>
        </w:rPr>
        <w:t xml:space="preserve"> When questioned, Mr. Underwood </w:t>
      </w:r>
      <w:r w:rsidR="00183B1D" w:rsidRPr="008479AD">
        <w:rPr>
          <w:rFonts w:ascii="Century Schoolbook" w:hAnsi="Century Schoolbook"/>
          <w:sz w:val="26"/>
          <w:szCs w:val="26"/>
        </w:rPr>
        <w:t xml:space="preserve">explained </w:t>
      </w:r>
      <w:r w:rsidR="005A2C42" w:rsidRPr="008479AD">
        <w:rPr>
          <w:rFonts w:ascii="Century Schoolbook" w:hAnsi="Century Schoolbook"/>
          <w:sz w:val="26"/>
          <w:szCs w:val="26"/>
        </w:rPr>
        <w:t>after customers</w:t>
      </w:r>
      <w:r w:rsidR="00923D0B" w:rsidRPr="008479AD">
        <w:rPr>
          <w:rFonts w:ascii="Century Schoolbook" w:hAnsi="Century Schoolbook"/>
          <w:sz w:val="26"/>
          <w:szCs w:val="26"/>
        </w:rPr>
        <w:t xml:space="preserve"> call</w:t>
      </w:r>
      <w:r w:rsidR="005A2C42" w:rsidRPr="008479AD">
        <w:rPr>
          <w:rFonts w:ascii="Century Schoolbook" w:hAnsi="Century Schoolbook"/>
          <w:sz w:val="26"/>
          <w:szCs w:val="26"/>
        </w:rPr>
        <w:t>ed,</w:t>
      </w:r>
      <w:r w:rsidR="00923D0B" w:rsidRPr="008479AD">
        <w:rPr>
          <w:rFonts w:ascii="Century Schoolbook" w:hAnsi="Century Schoolbook"/>
          <w:sz w:val="26"/>
          <w:szCs w:val="26"/>
        </w:rPr>
        <w:t xml:space="preserve"> he would drive to various addresses to deliver the weed. (</w:t>
      </w:r>
      <w:proofErr w:type="spellStart"/>
      <w:r w:rsidR="00923D0B" w:rsidRPr="008479AD">
        <w:rPr>
          <w:rFonts w:ascii="Century Schoolbook" w:hAnsi="Century Schoolbook"/>
          <w:sz w:val="26"/>
          <w:szCs w:val="26"/>
        </w:rPr>
        <w:t>Tpp</w:t>
      </w:r>
      <w:proofErr w:type="spellEnd"/>
      <w:r w:rsidR="00923D0B" w:rsidRPr="008479AD">
        <w:rPr>
          <w:rFonts w:ascii="Century Schoolbook" w:hAnsi="Century Schoolbook"/>
          <w:sz w:val="26"/>
          <w:szCs w:val="26"/>
        </w:rPr>
        <w:t xml:space="preserve">. 788-789) On the night of </w:t>
      </w:r>
      <w:r w:rsidR="005A2C42" w:rsidRPr="008479AD">
        <w:rPr>
          <w:rFonts w:ascii="Century Schoolbook" w:hAnsi="Century Schoolbook"/>
          <w:sz w:val="26"/>
          <w:szCs w:val="26"/>
        </w:rPr>
        <w:t xml:space="preserve">the shooting </w:t>
      </w:r>
      <w:r w:rsidR="00183B1D" w:rsidRPr="008479AD">
        <w:rPr>
          <w:rFonts w:ascii="Century Schoolbook" w:hAnsi="Century Schoolbook"/>
          <w:sz w:val="26"/>
          <w:szCs w:val="26"/>
        </w:rPr>
        <w:t>Mr. Phillips and Mr. Ardrey</w:t>
      </w:r>
      <w:r w:rsidR="00923D0B" w:rsidRPr="008479AD">
        <w:rPr>
          <w:rFonts w:ascii="Century Schoolbook" w:hAnsi="Century Schoolbook"/>
          <w:sz w:val="26"/>
          <w:szCs w:val="26"/>
        </w:rPr>
        <w:t xml:space="preserve"> asked </w:t>
      </w:r>
      <w:r w:rsidR="00774591" w:rsidRPr="008479AD">
        <w:rPr>
          <w:rFonts w:ascii="Century Schoolbook" w:hAnsi="Century Schoolbook"/>
          <w:sz w:val="26"/>
          <w:szCs w:val="26"/>
        </w:rPr>
        <w:t xml:space="preserve">to ride with him to </w:t>
      </w:r>
      <w:r w:rsidR="00ED280B" w:rsidRPr="008479AD">
        <w:rPr>
          <w:rFonts w:ascii="Century Schoolbook" w:hAnsi="Century Schoolbook"/>
          <w:sz w:val="26"/>
          <w:szCs w:val="26"/>
        </w:rPr>
        <w:t xml:space="preserve">a </w:t>
      </w:r>
      <w:r w:rsidR="00774591" w:rsidRPr="008479AD">
        <w:rPr>
          <w:rFonts w:ascii="Century Schoolbook" w:hAnsi="Century Schoolbook"/>
          <w:sz w:val="26"/>
          <w:szCs w:val="26"/>
        </w:rPr>
        <w:t>sale</w:t>
      </w:r>
      <w:r w:rsidR="00923D0B" w:rsidRPr="008479AD">
        <w:rPr>
          <w:rFonts w:ascii="Century Schoolbook" w:hAnsi="Century Schoolbook"/>
          <w:sz w:val="26"/>
          <w:szCs w:val="26"/>
        </w:rPr>
        <w:t xml:space="preserve">. </w:t>
      </w:r>
      <w:r w:rsidR="001A4A79">
        <w:rPr>
          <w:rFonts w:ascii="Century Schoolbook" w:hAnsi="Century Schoolbook"/>
          <w:sz w:val="26"/>
          <w:szCs w:val="26"/>
        </w:rPr>
        <w:t>As t</w:t>
      </w:r>
      <w:r w:rsidR="00ED280B" w:rsidRPr="008479AD">
        <w:rPr>
          <w:rFonts w:ascii="Century Schoolbook" w:hAnsi="Century Schoolbook"/>
          <w:sz w:val="26"/>
          <w:szCs w:val="26"/>
        </w:rPr>
        <w:t>he</w:t>
      </w:r>
      <w:r w:rsidR="00774591" w:rsidRPr="008479AD">
        <w:rPr>
          <w:rFonts w:ascii="Century Schoolbook" w:hAnsi="Century Schoolbook"/>
          <w:sz w:val="26"/>
          <w:szCs w:val="26"/>
        </w:rPr>
        <w:t xml:space="preserve"> two men </w:t>
      </w:r>
      <w:r w:rsidR="00ED280B" w:rsidRPr="008479AD">
        <w:rPr>
          <w:rFonts w:ascii="Century Schoolbook" w:hAnsi="Century Schoolbook"/>
          <w:sz w:val="26"/>
          <w:szCs w:val="26"/>
        </w:rPr>
        <w:t>had called him before</w:t>
      </w:r>
      <w:r w:rsidR="00774591" w:rsidRPr="008479AD">
        <w:rPr>
          <w:rFonts w:ascii="Century Schoolbook" w:hAnsi="Century Schoolbook"/>
          <w:sz w:val="26"/>
          <w:szCs w:val="26"/>
        </w:rPr>
        <w:t xml:space="preserve"> to get </w:t>
      </w:r>
      <w:r w:rsidR="00ED280B" w:rsidRPr="008479AD">
        <w:rPr>
          <w:rFonts w:ascii="Century Schoolbook" w:hAnsi="Century Schoolbook"/>
          <w:sz w:val="26"/>
          <w:szCs w:val="26"/>
        </w:rPr>
        <w:t xml:space="preserve">a </w:t>
      </w:r>
      <w:r w:rsidR="00774591" w:rsidRPr="008479AD">
        <w:rPr>
          <w:rFonts w:ascii="Century Schoolbook" w:hAnsi="Century Schoolbook"/>
          <w:sz w:val="26"/>
          <w:szCs w:val="26"/>
        </w:rPr>
        <w:t xml:space="preserve">ride, he was not surprised when they </w:t>
      </w:r>
      <w:r w:rsidR="00ED280B" w:rsidRPr="008479AD">
        <w:rPr>
          <w:rFonts w:ascii="Century Schoolbook" w:hAnsi="Century Schoolbook"/>
          <w:sz w:val="26"/>
          <w:szCs w:val="26"/>
        </w:rPr>
        <w:t>called</w:t>
      </w:r>
      <w:r w:rsidR="00774591" w:rsidRPr="008479AD">
        <w:rPr>
          <w:rFonts w:ascii="Century Schoolbook" w:hAnsi="Century Schoolbook"/>
          <w:sz w:val="26"/>
          <w:szCs w:val="26"/>
        </w:rPr>
        <w:t xml:space="preserve"> that night. (Tp. 792) </w:t>
      </w:r>
      <w:r w:rsidR="00ED280B" w:rsidRPr="008479AD">
        <w:rPr>
          <w:rFonts w:ascii="Century Schoolbook" w:hAnsi="Century Schoolbook"/>
          <w:sz w:val="26"/>
          <w:szCs w:val="26"/>
        </w:rPr>
        <w:t>Mr.</w:t>
      </w:r>
      <w:r w:rsidR="003073C9" w:rsidRPr="008479AD">
        <w:rPr>
          <w:rFonts w:ascii="Century Schoolbook" w:hAnsi="Century Schoolbook"/>
          <w:sz w:val="26"/>
          <w:szCs w:val="26"/>
        </w:rPr>
        <w:t xml:space="preserve"> Phillips sat in the front passenger seat. </w:t>
      </w:r>
      <w:r w:rsidR="00ED280B" w:rsidRPr="008479AD">
        <w:rPr>
          <w:rFonts w:ascii="Century Schoolbook" w:hAnsi="Century Schoolbook"/>
          <w:sz w:val="26"/>
          <w:szCs w:val="26"/>
        </w:rPr>
        <w:t xml:space="preserve">Mr. </w:t>
      </w:r>
      <w:r w:rsidR="003073C9" w:rsidRPr="008479AD">
        <w:rPr>
          <w:rFonts w:ascii="Century Schoolbook" w:hAnsi="Century Schoolbook"/>
          <w:sz w:val="26"/>
          <w:szCs w:val="26"/>
        </w:rPr>
        <w:t xml:space="preserve">Ardrey sat in the back seat. </w:t>
      </w:r>
      <w:r w:rsidR="00183B1D" w:rsidRPr="008479AD">
        <w:rPr>
          <w:rFonts w:ascii="Century Schoolbook" w:hAnsi="Century Schoolbook"/>
          <w:sz w:val="26"/>
          <w:szCs w:val="26"/>
        </w:rPr>
        <w:t xml:space="preserve"> (Tp. 7</w:t>
      </w:r>
      <w:r w:rsidR="003073C9" w:rsidRPr="008479AD">
        <w:rPr>
          <w:rFonts w:ascii="Century Schoolbook" w:hAnsi="Century Schoolbook"/>
          <w:sz w:val="26"/>
          <w:szCs w:val="26"/>
        </w:rPr>
        <w:t>96</w:t>
      </w:r>
      <w:r w:rsidR="00183B1D" w:rsidRPr="008479AD">
        <w:rPr>
          <w:rFonts w:ascii="Century Schoolbook" w:hAnsi="Century Schoolbook"/>
          <w:sz w:val="26"/>
          <w:szCs w:val="26"/>
        </w:rPr>
        <w:t xml:space="preserve">) </w:t>
      </w:r>
      <w:r w:rsidR="00774591" w:rsidRPr="008479AD">
        <w:rPr>
          <w:rFonts w:ascii="Century Schoolbook" w:hAnsi="Century Schoolbook"/>
          <w:sz w:val="26"/>
          <w:szCs w:val="26"/>
        </w:rPr>
        <w:t xml:space="preserve">As he </w:t>
      </w:r>
      <w:r w:rsidR="005A2C42" w:rsidRPr="008479AD">
        <w:rPr>
          <w:rFonts w:ascii="Century Schoolbook" w:hAnsi="Century Schoolbook"/>
          <w:sz w:val="26"/>
          <w:szCs w:val="26"/>
        </w:rPr>
        <w:t>drove past</w:t>
      </w:r>
      <w:r w:rsidR="00774591" w:rsidRPr="008479AD">
        <w:rPr>
          <w:rFonts w:ascii="Century Schoolbook" w:hAnsi="Century Schoolbook"/>
          <w:sz w:val="26"/>
          <w:szCs w:val="26"/>
        </w:rPr>
        <w:t xml:space="preserve"> the couple arguing in </w:t>
      </w:r>
      <w:r w:rsidR="00774591" w:rsidRPr="008479AD">
        <w:rPr>
          <w:rFonts w:ascii="Century Schoolbook" w:hAnsi="Century Schoolbook"/>
          <w:sz w:val="26"/>
          <w:szCs w:val="26"/>
        </w:rPr>
        <w:lastRenderedPageBreak/>
        <w:t xml:space="preserve">the road, </w:t>
      </w:r>
      <w:r w:rsidR="00ED280B" w:rsidRPr="008479AD">
        <w:rPr>
          <w:rFonts w:ascii="Century Schoolbook" w:hAnsi="Century Schoolbook"/>
          <w:sz w:val="26"/>
          <w:szCs w:val="26"/>
        </w:rPr>
        <w:t>Mr. Underwood</w:t>
      </w:r>
      <w:r w:rsidR="005C14FD" w:rsidRPr="008479AD">
        <w:rPr>
          <w:rFonts w:ascii="Century Schoolbook" w:hAnsi="Century Schoolbook"/>
          <w:sz w:val="26"/>
          <w:szCs w:val="26"/>
        </w:rPr>
        <w:t xml:space="preserve"> </w:t>
      </w:r>
      <w:r w:rsidR="005A2C42" w:rsidRPr="008479AD">
        <w:rPr>
          <w:rFonts w:ascii="Century Schoolbook" w:hAnsi="Century Schoolbook"/>
          <w:sz w:val="26"/>
          <w:szCs w:val="26"/>
        </w:rPr>
        <w:t>heard</w:t>
      </w:r>
      <w:r w:rsidR="00774591" w:rsidRPr="008479AD">
        <w:rPr>
          <w:rFonts w:ascii="Century Schoolbook" w:hAnsi="Century Schoolbook"/>
          <w:sz w:val="26"/>
          <w:szCs w:val="26"/>
        </w:rPr>
        <w:t xml:space="preserve"> the two </w:t>
      </w:r>
      <w:r w:rsidR="00ED280B" w:rsidRPr="008479AD">
        <w:rPr>
          <w:rFonts w:ascii="Century Schoolbook" w:hAnsi="Century Schoolbook"/>
          <w:sz w:val="26"/>
          <w:szCs w:val="26"/>
        </w:rPr>
        <w:t>passengers in his car</w:t>
      </w:r>
      <w:r w:rsidR="00774591" w:rsidRPr="008479AD">
        <w:rPr>
          <w:rFonts w:ascii="Century Schoolbook" w:hAnsi="Century Schoolbook"/>
          <w:sz w:val="26"/>
          <w:szCs w:val="26"/>
        </w:rPr>
        <w:t xml:space="preserve"> </w:t>
      </w:r>
      <w:r w:rsidR="005A2C42" w:rsidRPr="008479AD">
        <w:rPr>
          <w:rFonts w:ascii="Century Schoolbook" w:hAnsi="Century Schoolbook"/>
          <w:sz w:val="26"/>
          <w:szCs w:val="26"/>
        </w:rPr>
        <w:t>opening</w:t>
      </w:r>
      <w:r w:rsidR="00774591" w:rsidRPr="008479AD">
        <w:rPr>
          <w:rFonts w:ascii="Century Schoolbook" w:hAnsi="Century Schoolbook"/>
          <w:sz w:val="26"/>
          <w:szCs w:val="26"/>
        </w:rPr>
        <w:t xml:space="preserve"> fire.</w:t>
      </w:r>
      <w:r w:rsidR="005C14FD" w:rsidRPr="008479AD">
        <w:rPr>
          <w:rFonts w:ascii="Century Schoolbook" w:hAnsi="Century Schoolbook"/>
          <w:sz w:val="26"/>
          <w:szCs w:val="26"/>
        </w:rPr>
        <w:t xml:space="preserve"> </w:t>
      </w:r>
      <w:r w:rsidR="00ED280B" w:rsidRPr="008479AD">
        <w:rPr>
          <w:rFonts w:ascii="Century Schoolbook" w:hAnsi="Century Schoolbook"/>
          <w:sz w:val="26"/>
          <w:szCs w:val="26"/>
        </w:rPr>
        <w:t>He</w:t>
      </w:r>
      <w:r w:rsidR="005A2C42" w:rsidRPr="008479AD">
        <w:rPr>
          <w:rFonts w:ascii="Century Schoolbook" w:hAnsi="Century Schoolbook"/>
          <w:sz w:val="26"/>
          <w:szCs w:val="26"/>
        </w:rPr>
        <w:t xml:space="preserve"> </w:t>
      </w:r>
      <w:r w:rsidR="005C14FD" w:rsidRPr="008479AD">
        <w:rPr>
          <w:rFonts w:ascii="Century Schoolbook" w:hAnsi="Century Schoolbook"/>
          <w:sz w:val="26"/>
          <w:szCs w:val="26"/>
        </w:rPr>
        <w:t xml:space="preserve">accelerated and drove off. (Tp. 789) </w:t>
      </w:r>
      <w:r w:rsidR="00ED280B" w:rsidRPr="008479AD">
        <w:rPr>
          <w:rFonts w:ascii="Century Schoolbook" w:hAnsi="Century Schoolbook"/>
          <w:sz w:val="26"/>
          <w:szCs w:val="26"/>
        </w:rPr>
        <w:t>Mr. Underwood</w:t>
      </w:r>
      <w:r w:rsidR="005C14FD" w:rsidRPr="008479AD">
        <w:rPr>
          <w:rFonts w:ascii="Century Schoolbook" w:hAnsi="Century Schoolbook"/>
          <w:sz w:val="26"/>
          <w:szCs w:val="26"/>
        </w:rPr>
        <w:t xml:space="preserve"> told the detectives he feared being around the two men after the shooting and felt threatened.</w:t>
      </w:r>
      <w:r w:rsidR="00923D0B" w:rsidRPr="008479AD">
        <w:rPr>
          <w:rFonts w:ascii="Century Schoolbook" w:hAnsi="Century Schoolbook"/>
          <w:sz w:val="26"/>
          <w:szCs w:val="26"/>
        </w:rPr>
        <w:t xml:space="preserve"> The detective thought Mr. Underwood meant that he still felt threatened at the time of the interview. (Tp. 793)</w:t>
      </w:r>
    </w:p>
    <w:p w14:paraId="1FFAF6D4" w14:textId="200DF597" w:rsidR="00D1177D" w:rsidRPr="008479AD" w:rsidRDefault="00D1177D" w:rsidP="00FD5B4A">
      <w:pPr>
        <w:widowControl w:val="0"/>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 xml:space="preserve">At sentencing, the court asked the prosecutor </w:t>
      </w:r>
      <w:r w:rsidR="00237C78" w:rsidRPr="008479AD">
        <w:rPr>
          <w:rFonts w:ascii="Century Schoolbook" w:hAnsi="Century Schoolbook"/>
          <w:sz w:val="26"/>
          <w:szCs w:val="26"/>
        </w:rPr>
        <w:t xml:space="preserve">what sentences the two shooters had received. </w:t>
      </w:r>
      <w:r w:rsidR="00CB63F2" w:rsidRPr="008479AD">
        <w:rPr>
          <w:rFonts w:ascii="Century Schoolbook" w:hAnsi="Century Schoolbook"/>
          <w:sz w:val="26"/>
          <w:szCs w:val="26"/>
        </w:rPr>
        <w:t>The assistant district attorney</w:t>
      </w:r>
      <w:r w:rsidR="00237C78" w:rsidRPr="008479AD">
        <w:rPr>
          <w:rFonts w:ascii="Century Schoolbook" w:hAnsi="Century Schoolbook"/>
          <w:sz w:val="26"/>
          <w:szCs w:val="26"/>
        </w:rPr>
        <w:t xml:space="preserve"> explained that Mr. Phillips plead guilty to manslaughter and was guilty of possession of a firearm by a felon. He received 72 months minimum to 99 months maximum for the </w:t>
      </w:r>
      <w:r w:rsidR="00CB63F2" w:rsidRPr="008479AD">
        <w:rPr>
          <w:rFonts w:ascii="Century Schoolbook" w:hAnsi="Century Schoolbook"/>
          <w:sz w:val="26"/>
          <w:szCs w:val="26"/>
        </w:rPr>
        <w:t xml:space="preserve">voluntary </w:t>
      </w:r>
      <w:r w:rsidR="00237C78" w:rsidRPr="008479AD">
        <w:rPr>
          <w:rFonts w:ascii="Century Schoolbook" w:hAnsi="Century Schoolbook"/>
          <w:sz w:val="26"/>
          <w:szCs w:val="26"/>
        </w:rPr>
        <w:t>manslaughter, and 19 to 32 months for the firearm by a felon to be served concurrently. (Tp. 1099) Mr. Ardr</w:t>
      </w:r>
      <w:r w:rsidR="00CB63F2" w:rsidRPr="008479AD">
        <w:rPr>
          <w:rFonts w:ascii="Century Schoolbook" w:hAnsi="Century Schoolbook"/>
          <w:sz w:val="26"/>
          <w:szCs w:val="26"/>
        </w:rPr>
        <w:t>e</w:t>
      </w:r>
      <w:r w:rsidR="00237C78" w:rsidRPr="008479AD">
        <w:rPr>
          <w:rFonts w:ascii="Century Schoolbook" w:hAnsi="Century Schoolbook"/>
          <w:sz w:val="26"/>
          <w:szCs w:val="26"/>
        </w:rPr>
        <w:t xml:space="preserve">y plead guilty to voluntary manslaughter and received 59 to 83 months. Both sentences were in the presumptive range. (Tp. 1100) </w:t>
      </w:r>
      <w:r w:rsidR="00CB63F2" w:rsidRPr="008479AD">
        <w:rPr>
          <w:rFonts w:ascii="Century Schoolbook" w:hAnsi="Century Schoolbook"/>
          <w:sz w:val="26"/>
          <w:szCs w:val="26"/>
        </w:rPr>
        <w:t xml:space="preserve">The State had taken Mr. Phillips to trial. The jury split eight to four. After the jury hung, the plea deals were offered. (Tp. 1096) </w:t>
      </w:r>
    </w:p>
    <w:p w14:paraId="6B80DC9B" w14:textId="3404AC57" w:rsidR="00D1177D" w:rsidRPr="008479AD" w:rsidRDefault="00D1177D" w:rsidP="00D1177D">
      <w:pPr>
        <w:keepNext/>
        <w:keepLines/>
        <w:widowControl w:val="0"/>
        <w:tabs>
          <w:tab w:val="left" w:pos="720"/>
        </w:tabs>
        <w:spacing w:before="120" w:after="240"/>
        <w:ind w:left="720" w:hanging="720"/>
        <w:jc w:val="both"/>
        <w:rPr>
          <w:rFonts w:ascii="Century Schoolbook" w:hAnsi="Century Schoolbook"/>
          <w:sz w:val="26"/>
          <w:szCs w:val="26"/>
          <w:u w:val="single"/>
        </w:rPr>
      </w:pPr>
      <w:r w:rsidRPr="008479AD">
        <w:rPr>
          <w:rFonts w:ascii="Century Schoolbook" w:hAnsi="Century Schoolbook"/>
          <w:sz w:val="26"/>
          <w:szCs w:val="26"/>
        </w:rPr>
        <w:t>B.</w:t>
      </w:r>
      <w:r w:rsidRPr="008479AD">
        <w:rPr>
          <w:rFonts w:ascii="Century Schoolbook" w:hAnsi="Century Schoolbook"/>
          <w:sz w:val="26"/>
          <w:szCs w:val="26"/>
        </w:rPr>
        <w:tab/>
      </w:r>
      <w:r w:rsidR="001A4A79">
        <w:rPr>
          <w:rFonts w:ascii="Century Schoolbook" w:hAnsi="Century Schoolbook"/>
          <w:sz w:val="26"/>
          <w:szCs w:val="26"/>
          <w:u w:val="single"/>
        </w:rPr>
        <w:t xml:space="preserve">The Shooters </w:t>
      </w:r>
      <w:proofErr w:type="gramStart"/>
      <w:r w:rsidR="001A4A79">
        <w:rPr>
          <w:rFonts w:ascii="Century Schoolbook" w:hAnsi="Century Schoolbook"/>
          <w:sz w:val="26"/>
          <w:szCs w:val="26"/>
          <w:u w:val="single"/>
        </w:rPr>
        <w:t>And</w:t>
      </w:r>
      <w:proofErr w:type="gramEnd"/>
      <w:r w:rsidR="001A4A79">
        <w:rPr>
          <w:rFonts w:ascii="Century Schoolbook" w:hAnsi="Century Schoolbook"/>
          <w:sz w:val="26"/>
          <w:szCs w:val="26"/>
          <w:u w:val="single"/>
        </w:rPr>
        <w:t xml:space="preserve"> Their Associates </w:t>
      </w:r>
      <w:r w:rsidR="00ED280B" w:rsidRPr="008479AD">
        <w:rPr>
          <w:rFonts w:ascii="Century Schoolbook" w:hAnsi="Century Schoolbook"/>
          <w:sz w:val="26"/>
          <w:szCs w:val="26"/>
          <w:u w:val="single"/>
        </w:rPr>
        <w:t>Threatened Mr Underwood And His Family From The Time Of The Shooting Through Mr. Phillips’s Trial</w:t>
      </w:r>
    </w:p>
    <w:p w14:paraId="2E33C3EB" w14:textId="4FD76194" w:rsidR="00D1177D" w:rsidRPr="008479AD" w:rsidRDefault="00AF0C41" w:rsidP="00FD5B4A">
      <w:pPr>
        <w:widowControl w:val="0"/>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Xavier Underwood was 21 at the time of the incident</w:t>
      </w:r>
      <w:r w:rsidR="00CC1F4F" w:rsidRPr="008479AD">
        <w:rPr>
          <w:rFonts w:ascii="Century Schoolbook" w:hAnsi="Century Schoolbook"/>
          <w:sz w:val="26"/>
          <w:szCs w:val="26"/>
        </w:rPr>
        <w:t>,</w:t>
      </w:r>
      <w:r w:rsidRPr="008479AD">
        <w:rPr>
          <w:rFonts w:ascii="Century Schoolbook" w:hAnsi="Century Schoolbook"/>
          <w:sz w:val="26"/>
          <w:szCs w:val="26"/>
        </w:rPr>
        <w:t xml:space="preserve"> living with his mother and sister in South Charlotte. (Tp. 932) </w:t>
      </w:r>
      <w:r w:rsidR="00CC1F4F" w:rsidRPr="008479AD">
        <w:rPr>
          <w:rFonts w:ascii="Century Schoolbook" w:hAnsi="Century Schoolbook"/>
          <w:sz w:val="26"/>
          <w:szCs w:val="26"/>
        </w:rPr>
        <w:t xml:space="preserve">He met Mr. Ardrey and Mr. Phillips in 2016 through a mutual friend. They </w:t>
      </w:r>
      <w:r w:rsidR="00131B89" w:rsidRPr="008479AD">
        <w:rPr>
          <w:rFonts w:ascii="Century Schoolbook" w:hAnsi="Century Schoolbook"/>
          <w:sz w:val="26"/>
          <w:szCs w:val="26"/>
        </w:rPr>
        <w:t>bought marijuana from him</w:t>
      </w:r>
      <w:r w:rsidR="00CC1F4F" w:rsidRPr="008479AD">
        <w:rPr>
          <w:rFonts w:ascii="Century Schoolbook" w:hAnsi="Century Schoolbook"/>
          <w:sz w:val="26"/>
          <w:szCs w:val="26"/>
        </w:rPr>
        <w:t xml:space="preserve">. (Tp. 935) </w:t>
      </w:r>
      <w:r w:rsidR="00B40DD5" w:rsidRPr="008479AD">
        <w:rPr>
          <w:rFonts w:ascii="Century Schoolbook" w:hAnsi="Century Schoolbook"/>
          <w:sz w:val="26"/>
          <w:szCs w:val="26"/>
        </w:rPr>
        <w:t>On the evening of June 23, 2016, Mr. Ardrey and Mr. Phillips called</w:t>
      </w:r>
      <w:r w:rsidR="00131B89" w:rsidRPr="008479AD">
        <w:rPr>
          <w:rFonts w:ascii="Century Schoolbook" w:hAnsi="Century Schoolbook"/>
          <w:sz w:val="26"/>
          <w:szCs w:val="26"/>
        </w:rPr>
        <w:t xml:space="preserve"> </w:t>
      </w:r>
      <w:r w:rsidR="00131B89" w:rsidRPr="008479AD">
        <w:rPr>
          <w:rFonts w:ascii="Century Schoolbook" w:hAnsi="Century Schoolbook"/>
          <w:sz w:val="26"/>
          <w:szCs w:val="26"/>
        </w:rPr>
        <w:lastRenderedPageBreak/>
        <w:t>to set up a buy</w:t>
      </w:r>
      <w:r w:rsidR="00B40DD5" w:rsidRPr="008479AD">
        <w:rPr>
          <w:rFonts w:ascii="Century Schoolbook" w:hAnsi="Century Schoolbook"/>
          <w:sz w:val="26"/>
          <w:szCs w:val="26"/>
        </w:rPr>
        <w:t xml:space="preserve">. When </w:t>
      </w:r>
      <w:r w:rsidR="00131B89" w:rsidRPr="008479AD">
        <w:rPr>
          <w:rFonts w:ascii="Century Schoolbook" w:hAnsi="Century Schoolbook"/>
          <w:sz w:val="26"/>
          <w:szCs w:val="26"/>
        </w:rPr>
        <w:t>Mr. Underwood</w:t>
      </w:r>
      <w:r w:rsidR="00B40DD5" w:rsidRPr="008479AD">
        <w:rPr>
          <w:rFonts w:ascii="Century Schoolbook" w:hAnsi="Century Schoolbook"/>
          <w:sz w:val="26"/>
          <w:szCs w:val="26"/>
        </w:rPr>
        <w:t xml:space="preserve"> met them, he was headed to the Tuckaseegee area to sell weed. The two men asked for a ride. (Tp. 937) </w:t>
      </w:r>
    </w:p>
    <w:p w14:paraId="6131DD76" w14:textId="77B6E09D" w:rsidR="00705FE2" w:rsidRPr="008479AD" w:rsidRDefault="004401FA" w:rsidP="00FD5B4A">
      <w:pPr>
        <w:widowControl w:val="0"/>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 xml:space="preserve">As </w:t>
      </w:r>
      <w:r w:rsidR="00131B89" w:rsidRPr="008479AD">
        <w:rPr>
          <w:rFonts w:ascii="Century Schoolbook" w:hAnsi="Century Schoolbook"/>
          <w:sz w:val="26"/>
          <w:szCs w:val="26"/>
        </w:rPr>
        <w:t>Mr. Underwood</w:t>
      </w:r>
      <w:r w:rsidRPr="008479AD">
        <w:rPr>
          <w:rFonts w:ascii="Century Schoolbook" w:hAnsi="Century Schoolbook"/>
          <w:sz w:val="26"/>
          <w:szCs w:val="26"/>
        </w:rPr>
        <w:t xml:space="preserve"> drove down Tuckaseegee Road, he saw Mr. Russell and Ms. Lane in the middle of the street arguing. He </w:t>
      </w:r>
      <w:r w:rsidR="00131B89" w:rsidRPr="008479AD">
        <w:rPr>
          <w:rFonts w:ascii="Century Schoolbook" w:hAnsi="Century Schoolbook"/>
          <w:sz w:val="26"/>
          <w:szCs w:val="26"/>
        </w:rPr>
        <w:t>slowed</w:t>
      </w:r>
      <w:r w:rsidRPr="008479AD">
        <w:rPr>
          <w:rFonts w:ascii="Century Schoolbook" w:hAnsi="Century Schoolbook"/>
          <w:sz w:val="26"/>
          <w:szCs w:val="26"/>
        </w:rPr>
        <w:t xml:space="preserve"> down to avoid hitting them. </w:t>
      </w:r>
      <w:r w:rsidR="00131B89" w:rsidRPr="008479AD">
        <w:rPr>
          <w:rFonts w:ascii="Century Schoolbook" w:hAnsi="Century Schoolbook"/>
          <w:sz w:val="26"/>
          <w:szCs w:val="26"/>
        </w:rPr>
        <w:t>As the car approached the couple</w:t>
      </w:r>
      <w:r w:rsidRPr="008479AD">
        <w:rPr>
          <w:rFonts w:ascii="Century Schoolbook" w:hAnsi="Century Schoolbook"/>
          <w:sz w:val="26"/>
          <w:szCs w:val="26"/>
        </w:rPr>
        <w:t>, Mr. Phillips rolled down the window and started firing.</w:t>
      </w:r>
      <w:r w:rsidR="00705FE2" w:rsidRPr="008479AD">
        <w:rPr>
          <w:rFonts w:ascii="Century Schoolbook" w:hAnsi="Century Schoolbook"/>
          <w:sz w:val="26"/>
          <w:szCs w:val="26"/>
        </w:rPr>
        <w:t xml:space="preserve"> Later that night, </w:t>
      </w:r>
      <w:r w:rsidR="00ED280B" w:rsidRPr="008479AD">
        <w:rPr>
          <w:rFonts w:ascii="Century Schoolbook" w:hAnsi="Century Schoolbook"/>
          <w:sz w:val="26"/>
          <w:szCs w:val="26"/>
        </w:rPr>
        <w:t>Mr. Underwood</w:t>
      </w:r>
      <w:r w:rsidR="00705FE2" w:rsidRPr="008479AD">
        <w:rPr>
          <w:rFonts w:ascii="Century Schoolbook" w:hAnsi="Century Schoolbook"/>
          <w:sz w:val="26"/>
          <w:szCs w:val="26"/>
        </w:rPr>
        <w:t xml:space="preserve"> drove back to Tuckaseegee Road to find out if anyone had been seriously hurt, but by the time he drove back there the area was roped off. (</w:t>
      </w:r>
      <w:proofErr w:type="spellStart"/>
      <w:r w:rsidR="00705FE2" w:rsidRPr="008479AD">
        <w:rPr>
          <w:rFonts w:ascii="Century Schoolbook" w:hAnsi="Century Schoolbook"/>
          <w:sz w:val="26"/>
          <w:szCs w:val="26"/>
        </w:rPr>
        <w:t>Tpp</w:t>
      </w:r>
      <w:proofErr w:type="spellEnd"/>
      <w:r w:rsidR="00705FE2" w:rsidRPr="008479AD">
        <w:rPr>
          <w:rFonts w:ascii="Century Schoolbook" w:hAnsi="Century Schoolbook"/>
          <w:sz w:val="26"/>
          <w:szCs w:val="26"/>
        </w:rPr>
        <w:t>. 982-983)</w:t>
      </w:r>
    </w:p>
    <w:p w14:paraId="50C8626B" w14:textId="7A8D53B5" w:rsidR="004401FA" w:rsidRPr="008479AD" w:rsidRDefault="00705FE2" w:rsidP="00FD5B4A">
      <w:pPr>
        <w:widowControl w:val="0"/>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4401FA" w:rsidRPr="008479AD">
        <w:rPr>
          <w:rFonts w:ascii="Century Schoolbook" w:hAnsi="Century Schoolbook"/>
          <w:sz w:val="26"/>
          <w:szCs w:val="26"/>
        </w:rPr>
        <w:t xml:space="preserve"> Mr. Underwood was frightened and scared. </w:t>
      </w:r>
      <w:r w:rsidR="005D2822" w:rsidRPr="008479AD">
        <w:rPr>
          <w:rFonts w:ascii="Century Schoolbook" w:hAnsi="Century Schoolbook"/>
          <w:sz w:val="26"/>
          <w:szCs w:val="26"/>
        </w:rPr>
        <w:t>When he heard the shots</w:t>
      </w:r>
      <w:r w:rsidR="0052058A" w:rsidRPr="008479AD">
        <w:rPr>
          <w:rFonts w:ascii="Century Schoolbook" w:hAnsi="Century Schoolbook"/>
          <w:sz w:val="26"/>
          <w:szCs w:val="26"/>
        </w:rPr>
        <w:t>,</w:t>
      </w:r>
      <w:r w:rsidR="005D2822" w:rsidRPr="008479AD">
        <w:rPr>
          <w:rFonts w:ascii="Century Schoolbook" w:hAnsi="Century Schoolbook"/>
          <w:sz w:val="26"/>
          <w:szCs w:val="26"/>
        </w:rPr>
        <w:t xml:space="preserve"> he</w:t>
      </w:r>
      <w:r w:rsidR="004401FA" w:rsidRPr="008479AD">
        <w:rPr>
          <w:rFonts w:ascii="Century Schoolbook" w:hAnsi="Century Schoolbook"/>
          <w:sz w:val="26"/>
          <w:szCs w:val="26"/>
        </w:rPr>
        <w:t xml:space="preserve"> wanted to get out of there. He felt threatened.  </w:t>
      </w:r>
      <w:r w:rsidR="00131B89" w:rsidRPr="008479AD">
        <w:rPr>
          <w:rFonts w:ascii="Century Schoolbook" w:hAnsi="Century Schoolbook"/>
          <w:sz w:val="26"/>
          <w:szCs w:val="26"/>
        </w:rPr>
        <w:t>He</w:t>
      </w:r>
      <w:r w:rsidR="004C5E8B" w:rsidRPr="008479AD">
        <w:rPr>
          <w:rFonts w:ascii="Century Schoolbook" w:hAnsi="Century Schoolbook"/>
          <w:sz w:val="26"/>
          <w:szCs w:val="26"/>
        </w:rPr>
        <w:t xml:space="preserve"> was terrified because he</w:t>
      </w:r>
      <w:r w:rsidR="00131B89" w:rsidRPr="008479AD">
        <w:rPr>
          <w:rFonts w:ascii="Century Schoolbook" w:hAnsi="Century Schoolbook"/>
          <w:sz w:val="26"/>
          <w:szCs w:val="26"/>
        </w:rPr>
        <w:t xml:space="preserve"> had never been in a </w:t>
      </w:r>
      <w:r w:rsidR="00E423A8" w:rsidRPr="008479AD">
        <w:rPr>
          <w:rFonts w:ascii="Century Schoolbook" w:hAnsi="Century Schoolbook"/>
          <w:sz w:val="26"/>
          <w:szCs w:val="26"/>
        </w:rPr>
        <w:t>similar situation</w:t>
      </w:r>
      <w:r w:rsidR="004C5E8B" w:rsidRPr="008479AD">
        <w:rPr>
          <w:rFonts w:ascii="Century Schoolbook" w:hAnsi="Century Schoolbook"/>
          <w:sz w:val="26"/>
          <w:szCs w:val="26"/>
        </w:rPr>
        <w:t>. (</w:t>
      </w:r>
      <w:proofErr w:type="spellStart"/>
      <w:r w:rsidR="004C5E8B" w:rsidRPr="008479AD">
        <w:rPr>
          <w:rFonts w:ascii="Century Schoolbook" w:hAnsi="Century Schoolbook"/>
          <w:sz w:val="26"/>
          <w:szCs w:val="26"/>
        </w:rPr>
        <w:t>Tpp</w:t>
      </w:r>
      <w:proofErr w:type="spellEnd"/>
      <w:r w:rsidR="004C5E8B" w:rsidRPr="008479AD">
        <w:rPr>
          <w:rFonts w:ascii="Century Schoolbook" w:hAnsi="Century Schoolbook"/>
          <w:sz w:val="26"/>
          <w:szCs w:val="26"/>
        </w:rPr>
        <w:t>. 939-940)</w:t>
      </w:r>
      <w:r w:rsidR="007310D4" w:rsidRPr="008479AD">
        <w:rPr>
          <w:rFonts w:ascii="Century Schoolbook" w:hAnsi="Century Schoolbook"/>
          <w:sz w:val="26"/>
          <w:szCs w:val="26"/>
        </w:rPr>
        <w:t xml:space="preserve"> He knew the two men were members of the Avalon Crips. (Tp. 958) He did not go to the police becaus</w:t>
      </w:r>
      <w:r w:rsidR="008F265A" w:rsidRPr="008479AD">
        <w:rPr>
          <w:rFonts w:ascii="Century Schoolbook" w:hAnsi="Century Schoolbook"/>
          <w:sz w:val="26"/>
          <w:szCs w:val="26"/>
        </w:rPr>
        <w:t xml:space="preserve">e the Crips knew where his mother and grandfather lived. (Tp. 963) </w:t>
      </w:r>
      <w:r w:rsidR="00BE76A5" w:rsidRPr="008479AD">
        <w:rPr>
          <w:rFonts w:ascii="Century Schoolbook" w:hAnsi="Century Schoolbook"/>
          <w:sz w:val="26"/>
          <w:szCs w:val="26"/>
        </w:rPr>
        <w:t xml:space="preserve">After the incident he kept in touch with the two men </w:t>
      </w:r>
      <w:r w:rsidR="00F90435" w:rsidRPr="008479AD">
        <w:rPr>
          <w:rFonts w:ascii="Century Schoolbook" w:hAnsi="Century Schoolbook"/>
          <w:sz w:val="26"/>
          <w:szCs w:val="26"/>
        </w:rPr>
        <w:t>because they kept asking if he were going to go to the police</w:t>
      </w:r>
      <w:r w:rsidR="005D2822" w:rsidRPr="008479AD">
        <w:rPr>
          <w:rFonts w:ascii="Century Schoolbook" w:hAnsi="Century Schoolbook"/>
          <w:sz w:val="26"/>
          <w:szCs w:val="26"/>
        </w:rPr>
        <w:t>.</w:t>
      </w:r>
      <w:r w:rsidR="00F90435" w:rsidRPr="008479AD">
        <w:rPr>
          <w:rFonts w:ascii="Century Schoolbook" w:hAnsi="Century Schoolbook"/>
          <w:sz w:val="26"/>
          <w:szCs w:val="26"/>
        </w:rPr>
        <w:t xml:space="preserve"> He had to play along with them, because he was still getting threats on his life, his </w:t>
      </w:r>
      <w:proofErr w:type="gramStart"/>
      <w:r w:rsidR="00F90435" w:rsidRPr="008479AD">
        <w:rPr>
          <w:rFonts w:ascii="Century Schoolbook" w:hAnsi="Century Schoolbook"/>
          <w:sz w:val="26"/>
          <w:szCs w:val="26"/>
        </w:rPr>
        <w:t>mother’s</w:t>
      </w:r>
      <w:proofErr w:type="gramEnd"/>
      <w:r w:rsidR="00F90435" w:rsidRPr="008479AD">
        <w:rPr>
          <w:rFonts w:ascii="Century Schoolbook" w:hAnsi="Century Schoolbook"/>
          <w:sz w:val="26"/>
          <w:szCs w:val="26"/>
        </w:rPr>
        <w:t xml:space="preserve"> and his grandfather’s. (</w:t>
      </w:r>
      <w:proofErr w:type="spellStart"/>
      <w:r w:rsidR="00F90435" w:rsidRPr="008479AD">
        <w:rPr>
          <w:rFonts w:ascii="Century Schoolbook" w:hAnsi="Century Schoolbook"/>
          <w:sz w:val="26"/>
          <w:szCs w:val="26"/>
        </w:rPr>
        <w:t>Tpp</w:t>
      </w:r>
      <w:proofErr w:type="spellEnd"/>
      <w:r w:rsidR="00F90435" w:rsidRPr="008479AD">
        <w:rPr>
          <w:rFonts w:ascii="Century Schoolbook" w:hAnsi="Century Schoolbook"/>
          <w:sz w:val="26"/>
          <w:szCs w:val="26"/>
        </w:rPr>
        <w:t xml:space="preserve">. 976, 978) </w:t>
      </w:r>
      <w:r w:rsidR="005D2822" w:rsidRPr="008479AD">
        <w:rPr>
          <w:rFonts w:ascii="Century Schoolbook" w:hAnsi="Century Schoolbook"/>
          <w:sz w:val="26"/>
          <w:szCs w:val="26"/>
        </w:rPr>
        <w:t>Mr. Underwood</w:t>
      </w:r>
      <w:r w:rsidR="00F90435" w:rsidRPr="008479AD">
        <w:rPr>
          <w:rFonts w:ascii="Century Schoolbook" w:hAnsi="Century Schoolbook"/>
          <w:sz w:val="26"/>
          <w:szCs w:val="26"/>
        </w:rPr>
        <w:t xml:space="preserve"> knew the</w:t>
      </w:r>
      <w:r w:rsidR="005D2822" w:rsidRPr="008479AD">
        <w:rPr>
          <w:rFonts w:ascii="Century Schoolbook" w:hAnsi="Century Schoolbook"/>
          <w:sz w:val="26"/>
          <w:szCs w:val="26"/>
        </w:rPr>
        <w:t xml:space="preserve"> men</w:t>
      </w:r>
      <w:r w:rsidR="00F90435" w:rsidRPr="008479AD">
        <w:rPr>
          <w:rFonts w:ascii="Century Schoolbook" w:hAnsi="Century Schoolbook"/>
          <w:sz w:val="26"/>
          <w:szCs w:val="26"/>
        </w:rPr>
        <w:t xml:space="preserve"> had killed Mr. Russell and he could be next. (Tp. 979)</w:t>
      </w:r>
      <w:r w:rsidR="0067026F" w:rsidRPr="008479AD">
        <w:rPr>
          <w:rFonts w:ascii="Century Schoolbook" w:hAnsi="Century Schoolbook"/>
          <w:sz w:val="26"/>
          <w:szCs w:val="26"/>
        </w:rPr>
        <w:t xml:space="preserve"> He was afraid to be seen with the police because he knew the men and what they were capable of doing. (</w:t>
      </w:r>
      <w:proofErr w:type="spellStart"/>
      <w:r w:rsidR="0067026F" w:rsidRPr="008479AD">
        <w:rPr>
          <w:rFonts w:ascii="Century Schoolbook" w:hAnsi="Century Schoolbook"/>
          <w:sz w:val="26"/>
          <w:szCs w:val="26"/>
        </w:rPr>
        <w:t>Tpp</w:t>
      </w:r>
      <w:proofErr w:type="spellEnd"/>
      <w:r w:rsidR="0067026F" w:rsidRPr="008479AD">
        <w:rPr>
          <w:rFonts w:ascii="Century Schoolbook" w:hAnsi="Century Schoolbook"/>
          <w:sz w:val="26"/>
          <w:szCs w:val="26"/>
        </w:rPr>
        <w:t>. 980-981)</w:t>
      </w:r>
      <w:r w:rsidRPr="008479AD">
        <w:rPr>
          <w:rFonts w:ascii="Century Schoolbook" w:hAnsi="Century Schoolbook"/>
          <w:sz w:val="26"/>
          <w:szCs w:val="26"/>
        </w:rPr>
        <w:t xml:space="preserve"> After Mr. Underwood had been brought into the police station to make statement</w:t>
      </w:r>
      <w:r w:rsidR="005021E4" w:rsidRPr="008479AD">
        <w:rPr>
          <w:rFonts w:ascii="Century Schoolbook" w:hAnsi="Century Schoolbook"/>
          <w:sz w:val="26"/>
          <w:szCs w:val="26"/>
        </w:rPr>
        <w:t>s, Mr. Ardr</w:t>
      </w:r>
      <w:r w:rsidR="005D2822" w:rsidRPr="008479AD">
        <w:rPr>
          <w:rFonts w:ascii="Century Schoolbook" w:hAnsi="Century Schoolbook"/>
          <w:sz w:val="26"/>
          <w:szCs w:val="26"/>
        </w:rPr>
        <w:t>e</w:t>
      </w:r>
      <w:r w:rsidR="005021E4" w:rsidRPr="008479AD">
        <w:rPr>
          <w:rFonts w:ascii="Century Schoolbook" w:hAnsi="Century Schoolbook"/>
          <w:sz w:val="26"/>
          <w:szCs w:val="26"/>
        </w:rPr>
        <w:t xml:space="preserve">y and Mr. </w:t>
      </w:r>
      <w:r w:rsidR="005021E4" w:rsidRPr="008479AD">
        <w:rPr>
          <w:rFonts w:ascii="Century Schoolbook" w:hAnsi="Century Schoolbook"/>
          <w:sz w:val="26"/>
          <w:szCs w:val="26"/>
        </w:rPr>
        <w:lastRenderedPageBreak/>
        <w:t xml:space="preserve">Phillips learned of his cooperation. The police were not able to stop the gang members from continuing to threaten </w:t>
      </w:r>
      <w:r w:rsidR="005D2822" w:rsidRPr="008479AD">
        <w:rPr>
          <w:rFonts w:ascii="Century Schoolbook" w:hAnsi="Century Schoolbook"/>
          <w:sz w:val="26"/>
          <w:szCs w:val="26"/>
        </w:rPr>
        <w:t>him.</w:t>
      </w:r>
      <w:r w:rsidR="005021E4" w:rsidRPr="008479AD">
        <w:rPr>
          <w:rFonts w:ascii="Century Schoolbook" w:hAnsi="Century Schoolbook"/>
          <w:sz w:val="26"/>
          <w:szCs w:val="26"/>
        </w:rPr>
        <w:t xml:space="preserve"> (Tp. 987)</w:t>
      </w:r>
    </w:p>
    <w:p w14:paraId="67A4AE07" w14:textId="62A6C45B" w:rsidR="004C5E8B" w:rsidRPr="008479AD" w:rsidRDefault="004C5E8B" w:rsidP="00FD5B4A">
      <w:pPr>
        <w:widowControl w:val="0"/>
        <w:tabs>
          <w:tab w:val="left" w:pos="720"/>
        </w:tabs>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Mr. Underwood did not go to the police because gang members were threatening his life</w:t>
      </w:r>
      <w:r w:rsidR="008579FA" w:rsidRPr="008479AD">
        <w:rPr>
          <w:rFonts w:ascii="Century Schoolbook" w:hAnsi="Century Schoolbook"/>
          <w:sz w:val="26"/>
          <w:szCs w:val="26"/>
        </w:rPr>
        <w:t xml:space="preserve"> and his family</w:t>
      </w:r>
      <w:r w:rsidRPr="008479AD">
        <w:rPr>
          <w:rFonts w:ascii="Century Schoolbook" w:hAnsi="Century Schoolbook"/>
          <w:sz w:val="26"/>
          <w:szCs w:val="26"/>
        </w:rPr>
        <w:t xml:space="preserve">. </w:t>
      </w:r>
      <w:r w:rsidR="008579FA" w:rsidRPr="008479AD">
        <w:rPr>
          <w:rFonts w:ascii="Century Schoolbook" w:hAnsi="Century Schoolbook"/>
          <w:sz w:val="26"/>
          <w:szCs w:val="26"/>
        </w:rPr>
        <w:t xml:space="preserve">The threats continued until </w:t>
      </w:r>
      <w:r w:rsidR="00E423A8" w:rsidRPr="008479AD">
        <w:rPr>
          <w:rFonts w:ascii="Century Schoolbook" w:hAnsi="Century Schoolbook"/>
          <w:sz w:val="26"/>
          <w:szCs w:val="26"/>
        </w:rPr>
        <w:t>Mr. Phillips’s trial in July</w:t>
      </w:r>
      <w:r w:rsidR="008579FA" w:rsidRPr="008479AD">
        <w:rPr>
          <w:rFonts w:ascii="Century Schoolbook" w:hAnsi="Century Schoolbook"/>
          <w:sz w:val="26"/>
          <w:szCs w:val="26"/>
        </w:rPr>
        <w:t>.</w:t>
      </w:r>
      <w:r w:rsidR="00E423A8" w:rsidRPr="008479AD">
        <w:rPr>
          <w:rFonts w:ascii="Century Schoolbook" w:hAnsi="Century Schoolbook"/>
          <w:sz w:val="26"/>
          <w:szCs w:val="26"/>
        </w:rPr>
        <w:t xml:space="preserve"> </w:t>
      </w:r>
      <w:r w:rsidR="008579FA" w:rsidRPr="008479AD">
        <w:rPr>
          <w:rFonts w:ascii="Century Schoolbook" w:hAnsi="Century Schoolbook"/>
          <w:sz w:val="26"/>
          <w:szCs w:val="26"/>
        </w:rPr>
        <w:t>Mr. Underwood</w:t>
      </w:r>
      <w:r w:rsidR="00E423A8" w:rsidRPr="008479AD">
        <w:rPr>
          <w:rFonts w:ascii="Century Schoolbook" w:hAnsi="Century Schoolbook"/>
          <w:sz w:val="26"/>
          <w:szCs w:val="26"/>
        </w:rPr>
        <w:t xml:space="preserve"> </w:t>
      </w:r>
      <w:r w:rsidR="00BE76A5" w:rsidRPr="008479AD">
        <w:rPr>
          <w:rFonts w:ascii="Century Schoolbook" w:hAnsi="Century Schoolbook"/>
          <w:sz w:val="26"/>
          <w:szCs w:val="26"/>
        </w:rPr>
        <w:t>was subpoenaed for the Phillips</w:t>
      </w:r>
      <w:r w:rsidR="00044DD9">
        <w:rPr>
          <w:rFonts w:ascii="Century Schoolbook" w:hAnsi="Century Schoolbook"/>
          <w:sz w:val="26"/>
          <w:szCs w:val="26"/>
        </w:rPr>
        <w:t xml:space="preserve"> trial</w:t>
      </w:r>
      <w:r w:rsidR="005D2822" w:rsidRPr="008479AD">
        <w:rPr>
          <w:rFonts w:ascii="Century Schoolbook" w:hAnsi="Century Schoolbook"/>
          <w:sz w:val="26"/>
          <w:szCs w:val="26"/>
        </w:rPr>
        <w:t>. He</w:t>
      </w:r>
      <w:r w:rsidR="00BE76A5" w:rsidRPr="008479AD">
        <w:rPr>
          <w:rFonts w:ascii="Century Schoolbook" w:hAnsi="Century Schoolbook"/>
          <w:sz w:val="26"/>
          <w:szCs w:val="26"/>
        </w:rPr>
        <w:t xml:space="preserve"> </w:t>
      </w:r>
      <w:r w:rsidR="00E423A8" w:rsidRPr="008479AD">
        <w:rPr>
          <w:rFonts w:ascii="Century Schoolbook" w:hAnsi="Century Schoolbook"/>
          <w:sz w:val="26"/>
          <w:szCs w:val="26"/>
        </w:rPr>
        <w:t>wanted to testify for th</w:t>
      </w:r>
      <w:r w:rsidR="00BE75FC" w:rsidRPr="008479AD">
        <w:rPr>
          <w:rFonts w:ascii="Century Schoolbook" w:hAnsi="Century Schoolbook"/>
          <w:sz w:val="26"/>
          <w:szCs w:val="26"/>
        </w:rPr>
        <w:t>e State</w:t>
      </w:r>
      <w:r w:rsidR="00BE76A5" w:rsidRPr="008479AD">
        <w:rPr>
          <w:rFonts w:ascii="Century Schoolbook" w:hAnsi="Century Schoolbook"/>
          <w:sz w:val="26"/>
          <w:szCs w:val="26"/>
        </w:rPr>
        <w:t xml:space="preserve">. He </w:t>
      </w:r>
      <w:r w:rsidR="00BE75FC" w:rsidRPr="008479AD">
        <w:rPr>
          <w:rFonts w:ascii="Century Schoolbook" w:hAnsi="Century Schoolbook"/>
          <w:sz w:val="26"/>
          <w:szCs w:val="26"/>
        </w:rPr>
        <w:t xml:space="preserve">came to the courthouse and sat in the corridor from 9:30 </w:t>
      </w:r>
      <w:proofErr w:type="spellStart"/>
      <w:r w:rsidR="00BE76A5" w:rsidRPr="008479AD">
        <w:rPr>
          <w:rFonts w:ascii="Century Schoolbook" w:hAnsi="Century Schoolbook"/>
          <w:sz w:val="26"/>
          <w:szCs w:val="26"/>
        </w:rPr>
        <w:t>a.m</w:t>
      </w:r>
      <w:proofErr w:type="spellEnd"/>
      <w:r w:rsidR="00BE76A5" w:rsidRPr="008479AD">
        <w:rPr>
          <w:rFonts w:ascii="Century Schoolbook" w:hAnsi="Century Schoolbook"/>
          <w:sz w:val="26"/>
          <w:szCs w:val="26"/>
        </w:rPr>
        <w:t xml:space="preserve"> to 5:00 p.m.</w:t>
      </w:r>
      <w:r w:rsidR="00BE75FC" w:rsidRPr="008479AD">
        <w:rPr>
          <w:rFonts w:ascii="Century Schoolbook" w:hAnsi="Century Schoolbook"/>
          <w:sz w:val="26"/>
          <w:szCs w:val="26"/>
        </w:rPr>
        <w:t xml:space="preserve"> Four men approached </w:t>
      </w:r>
      <w:r w:rsidR="005D2822" w:rsidRPr="008479AD">
        <w:rPr>
          <w:rFonts w:ascii="Century Schoolbook" w:hAnsi="Century Schoolbook"/>
          <w:sz w:val="26"/>
          <w:szCs w:val="26"/>
        </w:rPr>
        <w:t>Mr. Underwood</w:t>
      </w:r>
      <w:r w:rsidR="00BE76A5" w:rsidRPr="008479AD">
        <w:rPr>
          <w:rFonts w:ascii="Century Schoolbook" w:hAnsi="Century Schoolbook"/>
          <w:sz w:val="26"/>
          <w:szCs w:val="26"/>
        </w:rPr>
        <w:t xml:space="preserve"> </w:t>
      </w:r>
      <w:r w:rsidR="006B707A" w:rsidRPr="008479AD">
        <w:rPr>
          <w:rFonts w:ascii="Century Schoolbook" w:hAnsi="Century Schoolbook"/>
          <w:sz w:val="26"/>
          <w:szCs w:val="26"/>
        </w:rPr>
        <w:t>in the corridor while he waited to be called to testify</w:t>
      </w:r>
      <w:r w:rsidR="00BE76A5" w:rsidRPr="008479AD">
        <w:rPr>
          <w:rFonts w:ascii="Century Schoolbook" w:hAnsi="Century Schoolbook"/>
          <w:sz w:val="26"/>
          <w:szCs w:val="26"/>
        </w:rPr>
        <w:t>. They told him they</w:t>
      </w:r>
      <w:r w:rsidR="00BE75FC" w:rsidRPr="008479AD">
        <w:rPr>
          <w:rFonts w:ascii="Century Schoolbook" w:hAnsi="Century Schoolbook"/>
          <w:sz w:val="26"/>
          <w:szCs w:val="26"/>
        </w:rPr>
        <w:t xml:space="preserve"> knew he was not going to rat, because if he did they had something for him. (Tpp.951-952)</w:t>
      </w:r>
    </w:p>
    <w:p w14:paraId="5824F141" w14:textId="0A31361E" w:rsidR="00946BBD" w:rsidRPr="008479AD" w:rsidRDefault="00946BBD" w:rsidP="00851EA1">
      <w:pPr>
        <w:widowControl w:val="0"/>
        <w:tabs>
          <w:tab w:val="left" w:pos="720"/>
        </w:tabs>
        <w:spacing w:before="120" w:after="120" w:line="480" w:lineRule="auto"/>
        <w:jc w:val="both"/>
        <w:rPr>
          <w:rFonts w:ascii="Century Schoolbook" w:hAnsi="Century Schoolbook"/>
          <w:sz w:val="26"/>
          <w:szCs w:val="26"/>
        </w:rPr>
      </w:pPr>
    </w:p>
    <w:p w14:paraId="60A310BD" w14:textId="325B6DE0" w:rsidR="00C4145D" w:rsidRPr="008479AD" w:rsidRDefault="00C4145D" w:rsidP="00120384">
      <w:pPr>
        <w:keepNext/>
        <w:widowControl w:val="0"/>
        <w:tabs>
          <w:tab w:val="left" w:pos="720"/>
        </w:tabs>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t>ARGUMENT</w:t>
      </w:r>
    </w:p>
    <w:p w14:paraId="0C251143" w14:textId="32C7C2F5" w:rsidR="0069481C" w:rsidRPr="008479AD" w:rsidRDefault="0069481C" w:rsidP="0069481C">
      <w:pPr>
        <w:keepNext/>
        <w:keepLines/>
        <w:widowControl w:val="0"/>
        <w:spacing w:before="120" w:after="360"/>
        <w:ind w:left="1152" w:right="432" w:hanging="720"/>
        <w:jc w:val="both"/>
        <w:rPr>
          <w:rFonts w:ascii="Century Schoolbook" w:hAnsi="Century Schoolbook"/>
          <w:sz w:val="26"/>
          <w:szCs w:val="26"/>
        </w:rPr>
      </w:pPr>
      <w:r w:rsidRPr="008479AD">
        <w:rPr>
          <w:rFonts w:ascii="Century Schoolbook" w:hAnsi="Century Schoolbook"/>
          <w:sz w:val="26"/>
          <w:szCs w:val="26"/>
        </w:rPr>
        <w:t>I.</w:t>
      </w:r>
      <w:r w:rsidRPr="008479AD">
        <w:rPr>
          <w:rFonts w:ascii="Century Schoolbook" w:hAnsi="Century Schoolbook"/>
          <w:sz w:val="26"/>
          <w:szCs w:val="26"/>
        </w:rPr>
        <w:tab/>
      </w:r>
      <w:r w:rsidR="006B707A" w:rsidRPr="008479AD">
        <w:rPr>
          <w:rFonts w:ascii="Century Schoolbook" w:hAnsi="Century Schoolbook"/>
          <w:b/>
          <w:bCs/>
          <w:sz w:val="26"/>
          <w:szCs w:val="26"/>
        </w:rPr>
        <w:t xml:space="preserve">DENYING DEFENDANT AN INSTRUCTION ON DURESS </w:t>
      </w:r>
      <w:r w:rsidR="00A14BC7" w:rsidRPr="008479AD">
        <w:rPr>
          <w:rFonts w:ascii="Century Schoolbook" w:hAnsi="Century Schoolbook"/>
          <w:b/>
          <w:bCs/>
          <w:sz w:val="26"/>
          <w:szCs w:val="26"/>
        </w:rPr>
        <w:t xml:space="preserve">BECAUSE HE </w:t>
      </w:r>
      <w:r w:rsidR="006D5CAC" w:rsidRPr="008479AD">
        <w:rPr>
          <w:rFonts w:ascii="Century Schoolbook" w:hAnsi="Century Schoolbook"/>
          <w:b/>
          <w:bCs/>
          <w:sz w:val="26"/>
          <w:szCs w:val="26"/>
        </w:rPr>
        <w:t>DID</w:t>
      </w:r>
      <w:r w:rsidR="00A14BC7" w:rsidRPr="008479AD">
        <w:rPr>
          <w:rFonts w:ascii="Century Schoolbook" w:hAnsi="Century Schoolbook"/>
          <w:b/>
          <w:bCs/>
          <w:sz w:val="26"/>
          <w:szCs w:val="26"/>
        </w:rPr>
        <w:t xml:space="preserve"> NOT </w:t>
      </w:r>
      <w:r w:rsidR="006D5CAC" w:rsidRPr="008479AD">
        <w:rPr>
          <w:rFonts w:ascii="Century Schoolbook" w:hAnsi="Century Schoolbook"/>
          <w:b/>
          <w:bCs/>
          <w:sz w:val="26"/>
          <w:szCs w:val="26"/>
        </w:rPr>
        <w:t>SELF-SURRENDER</w:t>
      </w:r>
      <w:r w:rsidR="00A14BC7" w:rsidRPr="008479AD">
        <w:rPr>
          <w:rFonts w:ascii="Century Schoolbook" w:hAnsi="Century Schoolbook"/>
          <w:b/>
          <w:bCs/>
          <w:sz w:val="26"/>
          <w:szCs w:val="26"/>
        </w:rPr>
        <w:t xml:space="preserve"> </w:t>
      </w:r>
      <w:r w:rsidR="006B707A" w:rsidRPr="008479AD">
        <w:rPr>
          <w:rFonts w:ascii="Century Schoolbook" w:hAnsi="Century Schoolbook"/>
          <w:b/>
          <w:bCs/>
          <w:sz w:val="26"/>
          <w:szCs w:val="26"/>
        </w:rPr>
        <w:t xml:space="preserve">WHEN GANG MEMBERS CONTINUED </w:t>
      </w:r>
      <w:r w:rsidR="005D2822" w:rsidRPr="008479AD">
        <w:rPr>
          <w:rFonts w:ascii="Century Schoolbook" w:hAnsi="Century Schoolbook"/>
          <w:b/>
          <w:bCs/>
          <w:sz w:val="26"/>
          <w:szCs w:val="26"/>
        </w:rPr>
        <w:t xml:space="preserve">TO </w:t>
      </w:r>
      <w:r w:rsidR="006B707A" w:rsidRPr="008479AD">
        <w:rPr>
          <w:rFonts w:ascii="Century Schoolbook" w:hAnsi="Century Schoolbook"/>
          <w:b/>
          <w:bCs/>
          <w:sz w:val="26"/>
          <w:szCs w:val="26"/>
        </w:rPr>
        <w:t xml:space="preserve">THREATEN HIS LIFE </w:t>
      </w:r>
      <w:r w:rsidR="004A023C" w:rsidRPr="008479AD">
        <w:rPr>
          <w:rFonts w:ascii="Century Schoolbook" w:hAnsi="Century Schoolbook"/>
          <w:b/>
          <w:bCs/>
          <w:sz w:val="26"/>
          <w:szCs w:val="26"/>
        </w:rPr>
        <w:t xml:space="preserve">IF HE </w:t>
      </w:r>
      <w:r w:rsidR="00A14BC7" w:rsidRPr="008479AD">
        <w:rPr>
          <w:rFonts w:ascii="Century Schoolbook" w:hAnsi="Century Schoolbook"/>
          <w:b/>
          <w:bCs/>
          <w:sz w:val="26"/>
          <w:szCs w:val="26"/>
        </w:rPr>
        <w:t>TURNED-IN THE</w:t>
      </w:r>
      <w:r w:rsidR="004A023C" w:rsidRPr="008479AD">
        <w:rPr>
          <w:rFonts w:ascii="Century Schoolbook" w:hAnsi="Century Schoolbook"/>
          <w:b/>
          <w:bCs/>
          <w:sz w:val="26"/>
          <w:szCs w:val="26"/>
        </w:rPr>
        <w:t xml:space="preserve"> SHOOTERS </w:t>
      </w:r>
      <w:r w:rsidR="006B707A" w:rsidRPr="008479AD">
        <w:rPr>
          <w:rFonts w:ascii="Century Schoolbook" w:hAnsi="Century Schoolbook"/>
          <w:b/>
          <w:bCs/>
          <w:sz w:val="26"/>
          <w:szCs w:val="26"/>
        </w:rPr>
        <w:t>VIOLATED DEFENDANT’S CONSTITUTIONAL RIGHTS TO DUE PROCESS AND A FAIR TRIAL</w:t>
      </w:r>
      <w:r w:rsidRPr="008479AD">
        <w:rPr>
          <w:rFonts w:ascii="Century Schoolbook" w:hAnsi="Century Schoolbook"/>
          <w:b/>
          <w:bCs/>
          <w:sz w:val="26"/>
          <w:szCs w:val="26"/>
        </w:rPr>
        <w:t xml:space="preserve"> </w:t>
      </w:r>
    </w:p>
    <w:p w14:paraId="2880E072" w14:textId="08039188" w:rsidR="00956C05" w:rsidRPr="008479AD" w:rsidRDefault="006B707A" w:rsidP="00956C05">
      <w:pPr>
        <w:widowControl w:val="0"/>
        <w:spacing w:before="120" w:after="240" w:line="480" w:lineRule="auto"/>
        <w:jc w:val="both"/>
        <w:rPr>
          <w:rFonts w:ascii="Century Schoolbook" w:hAnsi="Century Schoolbook"/>
          <w:sz w:val="26"/>
          <w:szCs w:val="26"/>
        </w:rPr>
      </w:pPr>
      <w:r w:rsidRPr="008479AD">
        <w:rPr>
          <w:rFonts w:ascii="Century Schoolbook" w:hAnsi="Century Schoolbook"/>
          <w:sz w:val="26"/>
          <w:szCs w:val="26"/>
        </w:rPr>
        <w:tab/>
      </w:r>
      <w:r w:rsidR="006D5CAC" w:rsidRPr="008479AD">
        <w:rPr>
          <w:rFonts w:ascii="Century Schoolbook" w:hAnsi="Century Schoolbook"/>
          <w:sz w:val="26"/>
          <w:szCs w:val="26"/>
        </w:rPr>
        <w:t>Xavier Underwood had good cause to fear for his own life a</w:t>
      </w:r>
      <w:r w:rsidR="00C23FD8" w:rsidRPr="008479AD">
        <w:rPr>
          <w:rFonts w:ascii="Century Schoolbook" w:hAnsi="Century Schoolbook"/>
          <w:sz w:val="26"/>
          <w:szCs w:val="26"/>
        </w:rPr>
        <w:t xml:space="preserve">fter the two passengers </w:t>
      </w:r>
      <w:r w:rsidR="005D42C5" w:rsidRPr="008479AD">
        <w:rPr>
          <w:rFonts w:ascii="Century Schoolbook" w:hAnsi="Century Schoolbook"/>
          <w:sz w:val="26"/>
          <w:szCs w:val="26"/>
        </w:rPr>
        <w:t xml:space="preserve">riding </w:t>
      </w:r>
      <w:r w:rsidR="00C23FD8" w:rsidRPr="008479AD">
        <w:rPr>
          <w:rFonts w:ascii="Century Schoolbook" w:hAnsi="Century Schoolbook"/>
          <w:sz w:val="26"/>
          <w:szCs w:val="26"/>
        </w:rPr>
        <w:t xml:space="preserve">in his car opened fire on an unarmed couple </w:t>
      </w:r>
      <w:r w:rsidR="005D42C5" w:rsidRPr="008479AD">
        <w:rPr>
          <w:rFonts w:ascii="Century Schoolbook" w:hAnsi="Century Schoolbook"/>
          <w:sz w:val="26"/>
          <w:szCs w:val="26"/>
        </w:rPr>
        <w:t xml:space="preserve">arguing in </w:t>
      </w:r>
      <w:r w:rsidR="00C23FD8" w:rsidRPr="008479AD">
        <w:rPr>
          <w:rFonts w:ascii="Century Schoolbook" w:hAnsi="Century Schoolbook"/>
          <w:sz w:val="26"/>
          <w:szCs w:val="26"/>
        </w:rPr>
        <w:t xml:space="preserve">the middle of the street.  </w:t>
      </w:r>
      <w:r w:rsidR="005D42C5" w:rsidRPr="008479AD">
        <w:rPr>
          <w:rFonts w:ascii="Century Schoolbook" w:hAnsi="Century Schoolbook"/>
          <w:sz w:val="26"/>
          <w:szCs w:val="26"/>
        </w:rPr>
        <w:t>The fear did not end that night, as t</w:t>
      </w:r>
      <w:r w:rsidR="00C23FD8" w:rsidRPr="008479AD">
        <w:rPr>
          <w:rFonts w:ascii="Century Schoolbook" w:hAnsi="Century Schoolbook"/>
          <w:sz w:val="26"/>
          <w:szCs w:val="26"/>
        </w:rPr>
        <w:t xml:space="preserve">he </w:t>
      </w:r>
      <w:r w:rsidR="005D42C5" w:rsidRPr="008479AD">
        <w:rPr>
          <w:rFonts w:ascii="Century Schoolbook" w:hAnsi="Century Schoolbook"/>
          <w:sz w:val="26"/>
          <w:szCs w:val="26"/>
        </w:rPr>
        <w:t>shooters</w:t>
      </w:r>
      <w:r w:rsidR="00C23FD8" w:rsidRPr="008479AD">
        <w:rPr>
          <w:rFonts w:ascii="Century Schoolbook" w:hAnsi="Century Schoolbook"/>
          <w:sz w:val="26"/>
          <w:szCs w:val="26"/>
        </w:rPr>
        <w:t xml:space="preserve"> were members of </w:t>
      </w:r>
      <w:r w:rsidR="0079490B" w:rsidRPr="008479AD">
        <w:rPr>
          <w:rFonts w:ascii="Century Schoolbook" w:hAnsi="Century Schoolbook"/>
          <w:sz w:val="26"/>
          <w:szCs w:val="26"/>
        </w:rPr>
        <w:t xml:space="preserve">a violent gang. The two shooters and fellow gang members continued </w:t>
      </w:r>
      <w:r w:rsidR="00A14BC7" w:rsidRPr="008479AD">
        <w:rPr>
          <w:rFonts w:ascii="Century Schoolbook" w:hAnsi="Century Schoolbook"/>
          <w:sz w:val="26"/>
          <w:szCs w:val="26"/>
        </w:rPr>
        <w:t>to threaten him</w:t>
      </w:r>
      <w:r w:rsidR="0079490B" w:rsidRPr="008479AD">
        <w:rPr>
          <w:rFonts w:ascii="Century Schoolbook" w:hAnsi="Century Schoolbook"/>
          <w:sz w:val="26"/>
          <w:szCs w:val="26"/>
        </w:rPr>
        <w:t xml:space="preserve"> if he “ratted”</w:t>
      </w:r>
      <w:r w:rsidR="004A023C" w:rsidRPr="008479AD">
        <w:rPr>
          <w:rFonts w:ascii="Century Schoolbook" w:hAnsi="Century Schoolbook"/>
          <w:sz w:val="26"/>
          <w:szCs w:val="26"/>
        </w:rPr>
        <w:t xml:space="preserve">. </w:t>
      </w:r>
      <w:r w:rsidR="005D42C5" w:rsidRPr="008479AD">
        <w:rPr>
          <w:rFonts w:ascii="Century Schoolbook" w:hAnsi="Century Schoolbook"/>
          <w:sz w:val="26"/>
          <w:szCs w:val="26"/>
        </w:rPr>
        <w:t xml:space="preserve">Mr. Underwood was arrested </w:t>
      </w:r>
      <w:r w:rsidR="00A14BC7" w:rsidRPr="008479AD">
        <w:rPr>
          <w:rFonts w:ascii="Century Schoolbook" w:hAnsi="Century Schoolbook"/>
          <w:sz w:val="26"/>
          <w:szCs w:val="26"/>
        </w:rPr>
        <w:t xml:space="preserve">a little </w:t>
      </w:r>
      <w:r w:rsidR="00A14BC7" w:rsidRPr="008479AD">
        <w:rPr>
          <w:rFonts w:ascii="Century Schoolbook" w:hAnsi="Century Schoolbook"/>
          <w:sz w:val="26"/>
          <w:szCs w:val="26"/>
        </w:rPr>
        <w:lastRenderedPageBreak/>
        <w:t xml:space="preserve">over a year after the shooting </w:t>
      </w:r>
      <w:r w:rsidR="005D42C5" w:rsidRPr="008479AD">
        <w:rPr>
          <w:rFonts w:ascii="Century Schoolbook" w:hAnsi="Century Schoolbook"/>
          <w:sz w:val="26"/>
          <w:szCs w:val="26"/>
        </w:rPr>
        <w:t>on a charge of accessory after the fact for first degree murder</w:t>
      </w:r>
      <w:r w:rsidR="004A023C" w:rsidRPr="008479AD">
        <w:rPr>
          <w:rFonts w:ascii="Century Schoolbook" w:hAnsi="Century Schoolbook"/>
          <w:sz w:val="26"/>
          <w:szCs w:val="26"/>
        </w:rPr>
        <w:t>. W</w:t>
      </w:r>
      <w:r w:rsidR="005D42C5" w:rsidRPr="008479AD">
        <w:rPr>
          <w:rFonts w:ascii="Century Schoolbook" w:hAnsi="Century Schoolbook"/>
          <w:sz w:val="26"/>
          <w:szCs w:val="26"/>
        </w:rPr>
        <w:t xml:space="preserve">itnesses told law enforcement Mr. Underwood </w:t>
      </w:r>
      <w:r w:rsidR="00662E8A" w:rsidRPr="008479AD">
        <w:rPr>
          <w:rFonts w:ascii="Century Schoolbook" w:hAnsi="Century Schoolbook"/>
          <w:sz w:val="26"/>
          <w:szCs w:val="26"/>
        </w:rPr>
        <w:t>may have been the driver, but he was</w:t>
      </w:r>
      <w:r w:rsidR="005D42C5" w:rsidRPr="008479AD">
        <w:rPr>
          <w:rFonts w:ascii="Century Schoolbook" w:hAnsi="Century Schoolbook"/>
          <w:sz w:val="26"/>
          <w:szCs w:val="26"/>
        </w:rPr>
        <w:t xml:space="preserve"> not one of the shooters. He </w:t>
      </w:r>
      <w:r w:rsidR="004A023C" w:rsidRPr="008479AD">
        <w:rPr>
          <w:rFonts w:ascii="Century Schoolbook" w:hAnsi="Century Schoolbook"/>
          <w:sz w:val="26"/>
          <w:szCs w:val="26"/>
        </w:rPr>
        <w:t>served notice of</w:t>
      </w:r>
      <w:r w:rsidR="005D42C5" w:rsidRPr="008479AD">
        <w:rPr>
          <w:rFonts w:ascii="Century Schoolbook" w:hAnsi="Century Schoolbook"/>
          <w:sz w:val="26"/>
          <w:szCs w:val="26"/>
        </w:rPr>
        <w:t xml:space="preserve"> a defense of duress</w:t>
      </w:r>
      <w:r w:rsidR="00A14BC7" w:rsidRPr="008479AD">
        <w:rPr>
          <w:rFonts w:ascii="Century Schoolbook" w:hAnsi="Century Schoolbook"/>
          <w:sz w:val="26"/>
          <w:szCs w:val="26"/>
        </w:rPr>
        <w:t xml:space="preserve"> and presented </w:t>
      </w:r>
      <w:r w:rsidR="00662E8A" w:rsidRPr="008479AD">
        <w:rPr>
          <w:rFonts w:ascii="Century Schoolbook" w:hAnsi="Century Schoolbook"/>
          <w:sz w:val="26"/>
          <w:szCs w:val="26"/>
        </w:rPr>
        <w:t xml:space="preserve">substantial </w:t>
      </w:r>
      <w:r w:rsidR="00A14BC7" w:rsidRPr="008479AD">
        <w:rPr>
          <w:rFonts w:ascii="Century Schoolbook" w:hAnsi="Century Schoolbook"/>
          <w:sz w:val="26"/>
          <w:szCs w:val="26"/>
        </w:rPr>
        <w:t>evidence of the threats and his fear</w:t>
      </w:r>
      <w:r w:rsidR="00662E8A" w:rsidRPr="008479AD">
        <w:rPr>
          <w:rFonts w:ascii="Century Schoolbook" w:hAnsi="Century Schoolbook"/>
          <w:sz w:val="26"/>
          <w:szCs w:val="26"/>
        </w:rPr>
        <w:t xml:space="preserve"> of death</w:t>
      </w:r>
      <w:r w:rsidR="005D42C5" w:rsidRPr="008479AD">
        <w:rPr>
          <w:rFonts w:ascii="Century Schoolbook" w:hAnsi="Century Schoolbook"/>
          <w:sz w:val="26"/>
          <w:szCs w:val="26"/>
        </w:rPr>
        <w:t xml:space="preserve">, but </w:t>
      </w:r>
      <w:r w:rsidR="004A023C" w:rsidRPr="008479AD">
        <w:rPr>
          <w:rFonts w:ascii="Century Schoolbook" w:hAnsi="Century Schoolbook"/>
          <w:sz w:val="26"/>
          <w:szCs w:val="26"/>
        </w:rPr>
        <w:t xml:space="preserve">during the charge conference </w:t>
      </w:r>
      <w:r w:rsidR="005D42C5" w:rsidRPr="008479AD">
        <w:rPr>
          <w:rFonts w:ascii="Century Schoolbook" w:hAnsi="Century Schoolbook"/>
          <w:sz w:val="26"/>
          <w:szCs w:val="26"/>
        </w:rPr>
        <w:t xml:space="preserve">the trial court </w:t>
      </w:r>
      <w:r w:rsidR="003F3C90" w:rsidRPr="008479AD">
        <w:rPr>
          <w:rFonts w:ascii="Century Schoolbook" w:hAnsi="Century Schoolbook"/>
          <w:sz w:val="26"/>
          <w:szCs w:val="26"/>
        </w:rPr>
        <w:t>sustained the State’s objection to an</w:t>
      </w:r>
      <w:r w:rsidR="005D42C5" w:rsidRPr="008479AD">
        <w:rPr>
          <w:rFonts w:ascii="Century Schoolbook" w:hAnsi="Century Schoolbook"/>
          <w:sz w:val="26"/>
          <w:szCs w:val="26"/>
        </w:rPr>
        <w:t xml:space="preserve"> instruction on duress</w:t>
      </w:r>
      <w:r w:rsidR="00662E8A" w:rsidRPr="008479AD">
        <w:rPr>
          <w:rFonts w:ascii="Century Schoolbook" w:hAnsi="Century Schoolbook"/>
          <w:sz w:val="26"/>
          <w:szCs w:val="26"/>
        </w:rPr>
        <w:t>. The court</w:t>
      </w:r>
      <w:r w:rsidR="005D42C5" w:rsidRPr="008479AD">
        <w:rPr>
          <w:rFonts w:ascii="Century Schoolbook" w:hAnsi="Century Schoolbook"/>
          <w:sz w:val="26"/>
          <w:szCs w:val="26"/>
        </w:rPr>
        <w:t xml:space="preserve"> based</w:t>
      </w:r>
      <w:r w:rsidR="00662E8A" w:rsidRPr="008479AD">
        <w:rPr>
          <w:rFonts w:ascii="Century Schoolbook" w:hAnsi="Century Schoolbook"/>
          <w:sz w:val="26"/>
          <w:szCs w:val="26"/>
        </w:rPr>
        <w:t xml:space="preserve"> this decision</w:t>
      </w:r>
      <w:r w:rsidR="005D42C5" w:rsidRPr="008479AD">
        <w:rPr>
          <w:rFonts w:ascii="Century Schoolbook" w:hAnsi="Century Schoolbook"/>
          <w:sz w:val="26"/>
          <w:szCs w:val="26"/>
        </w:rPr>
        <w:t xml:space="preserve"> on its interpretation of </w:t>
      </w:r>
      <w:r w:rsidR="006D5CAC" w:rsidRPr="008479AD">
        <w:rPr>
          <w:rFonts w:ascii="Century Schoolbook" w:hAnsi="Century Schoolbook"/>
          <w:sz w:val="26"/>
          <w:szCs w:val="26"/>
        </w:rPr>
        <w:t xml:space="preserve">two cases which contain as a requirement for a duress instruction that </w:t>
      </w:r>
      <w:r w:rsidR="005D42C5" w:rsidRPr="008479AD">
        <w:rPr>
          <w:rFonts w:ascii="Century Schoolbook" w:hAnsi="Century Schoolbook"/>
          <w:sz w:val="26"/>
          <w:szCs w:val="26"/>
        </w:rPr>
        <w:t xml:space="preserve">an individual </w:t>
      </w:r>
      <w:r w:rsidR="002E0094">
        <w:rPr>
          <w:rFonts w:ascii="Century Schoolbook" w:hAnsi="Century Schoolbook"/>
          <w:sz w:val="26"/>
          <w:szCs w:val="26"/>
        </w:rPr>
        <w:t>self-</w:t>
      </w:r>
      <w:r w:rsidR="002B6F1B" w:rsidRPr="008479AD">
        <w:rPr>
          <w:rFonts w:ascii="Century Schoolbook" w:hAnsi="Century Schoolbook"/>
          <w:sz w:val="26"/>
          <w:szCs w:val="26"/>
        </w:rPr>
        <w:t>surrender to law enforcement</w:t>
      </w:r>
      <w:r w:rsidR="006D5CAC" w:rsidRPr="008479AD">
        <w:rPr>
          <w:rFonts w:ascii="Century Schoolbook" w:hAnsi="Century Schoolbook"/>
          <w:sz w:val="26"/>
          <w:szCs w:val="26"/>
        </w:rPr>
        <w:t>. This requirement is not generally present in other opinions which discuss duress</w:t>
      </w:r>
      <w:r w:rsidR="002E0094">
        <w:rPr>
          <w:rFonts w:ascii="Century Schoolbook" w:hAnsi="Century Schoolbook"/>
          <w:sz w:val="26"/>
          <w:szCs w:val="26"/>
        </w:rPr>
        <w:t xml:space="preserve"> and is based on inapplicable case law dealing with prison escapees</w:t>
      </w:r>
      <w:r w:rsidR="006D5CAC" w:rsidRPr="008479AD">
        <w:rPr>
          <w:rFonts w:ascii="Century Schoolbook" w:hAnsi="Century Schoolbook"/>
          <w:sz w:val="26"/>
          <w:szCs w:val="26"/>
        </w:rPr>
        <w:t xml:space="preserve">. </w:t>
      </w:r>
      <w:r w:rsidR="003F3C90" w:rsidRPr="008479AD">
        <w:rPr>
          <w:rFonts w:ascii="Century Schoolbook" w:hAnsi="Century Schoolbook"/>
          <w:sz w:val="26"/>
          <w:szCs w:val="26"/>
        </w:rPr>
        <w:t xml:space="preserve">Requiring a defendant to surrender to preserve his right to an affirmative defense of duress, </w:t>
      </w:r>
      <w:r w:rsidR="00662E8A" w:rsidRPr="008479AD">
        <w:rPr>
          <w:rFonts w:ascii="Century Schoolbook" w:hAnsi="Century Schoolbook"/>
          <w:sz w:val="26"/>
          <w:szCs w:val="26"/>
        </w:rPr>
        <w:t>violates</w:t>
      </w:r>
      <w:r w:rsidR="003F3C90" w:rsidRPr="008479AD">
        <w:rPr>
          <w:rFonts w:ascii="Century Schoolbook" w:hAnsi="Century Schoolbook"/>
          <w:sz w:val="26"/>
          <w:szCs w:val="26"/>
        </w:rPr>
        <w:t xml:space="preserve"> </w:t>
      </w:r>
      <w:r w:rsidR="00662E8A" w:rsidRPr="008479AD">
        <w:rPr>
          <w:rFonts w:ascii="Century Schoolbook" w:hAnsi="Century Schoolbook"/>
          <w:sz w:val="26"/>
          <w:szCs w:val="26"/>
        </w:rPr>
        <w:t>the</w:t>
      </w:r>
      <w:r w:rsidR="003F3C90" w:rsidRPr="008479AD">
        <w:rPr>
          <w:rFonts w:ascii="Century Schoolbook" w:hAnsi="Century Schoolbook"/>
          <w:sz w:val="26"/>
          <w:szCs w:val="26"/>
        </w:rPr>
        <w:t xml:space="preserve"> constitutional </w:t>
      </w:r>
      <w:r w:rsidR="00662E8A" w:rsidRPr="008479AD">
        <w:rPr>
          <w:rFonts w:ascii="Century Schoolbook" w:hAnsi="Century Schoolbook"/>
          <w:sz w:val="26"/>
          <w:szCs w:val="26"/>
        </w:rPr>
        <w:t xml:space="preserve">and statutory </w:t>
      </w:r>
      <w:r w:rsidR="003F3C90" w:rsidRPr="008479AD">
        <w:rPr>
          <w:rFonts w:ascii="Century Schoolbook" w:hAnsi="Century Schoolbook"/>
          <w:sz w:val="26"/>
          <w:szCs w:val="26"/>
        </w:rPr>
        <w:t xml:space="preserve">right against compelled self-incrimination. </w:t>
      </w:r>
      <w:r w:rsidR="009F6E61">
        <w:rPr>
          <w:rFonts w:ascii="Century Schoolbook" w:hAnsi="Century Schoolbook"/>
          <w:sz w:val="26"/>
          <w:szCs w:val="26"/>
        </w:rPr>
        <w:fldChar w:fldCharType="begin"/>
      </w:r>
      <w:r w:rsidR="009F6E61">
        <w:instrText xml:space="preserve"> TA \l "</w:instrText>
      </w:r>
      <w:r w:rsidR="009F6E61" w:rsidRPr="009D438A">
        <w:rPr>
          <w:rFonts w:ascii="Century Schoolbook" w:hAnsi="Century Schoolbook"/>
          <w:sz w:val="26"/>
          <w:szCs w:val="26"/>
        </w:rPr>
        <w:instrText>U.S. Const. Amend. V</w:instrText>
      </w:r>
      <w:r w:rsidR="009F6E61">
        <w:instrText xml:space="preserve">" \s "U.S. Const. Amends. V" \c 7 </w:instrText>
      </w:r>
      <w:r w:rsidR="009F6E61">
        <w:rPr>
          <w:rFonts w:ascii="Century Schoolbook" w:hAnsi="Century Schoolbook"/>
          <w:sz w:val="26"/>
          <w:szCs w:val="26"/>
        </w:rPr>
        <w:fldChar w:fldCharType="end"/>
      </w:r>
      <w:r w:rsidR="00662E8A" w:rsidRPr="008479AD">
        <w:rPr>
          <w:rFonts w:ascii="Century Schoolbook" w:hAnsi="Century Schoolbook"/>
          <w:sz w:val="26"/>
          <w:szCs w:val="26"/>
        </w:rPr>
        <w:t>U.S. Const. Amends. V and XIV</w:t>
      </w:r>
      <w:r w:rsidR="009F6E61">
        <w:rPr>
          <w:rFonts w:ascii="Century Schoolbook" w:hAnsi="Century Schoolbook"/>
          <w:sz w:val="26"/>
          <w:szCs w:val="26"/>
        </w:rPr>
        <w:fldChar w:fldCharType="begin"/>
      </w:r>
      <w:r w:rsidR="009F6E61">
        <w:instrText xml:space="preserve"> TA \l "</w:instrText>
      </w:r>
      <w:r w:rsidR="009F6E61" w:rsidRPr="009D438A">
        <w:rPr>
          <w:rFonts w:ascii="Century Schoolbook" w:hAnsi="Century Schoolbook"/>
          <w:sz w:val="26"/>
          <w:szCs w:val="26"/>
        </w:rPr>
        <w:instrText>U.S. Const. Amend. XIV</w:instrText>
      </w:r>
      <w:r w:rsidR="009F6E61">
        <w:instrText xml:space="preserve">" \s "XIV" \c 7 </w:instrText>
      </w:r>
      <w:r w:rsidR="009F6E61">
        <w:rPr>
          <w:rFonts w:ascii="Century Schoolbook" w:hAnsi="Century Schoolbook"/>
          <w:sz w:val="26"/>
          <w:szCs w:val="26"/>
        </w:rPr>
        <w:fldChar w:fldCharType="end"/>
      </w:r>
      <w:r w:rsidR="00662E8A" w:rsidRPr="008479AD">
        <w:rPr>
          <w:rFonts w:ascii="Century Schoolbook" w:hAnsi="Century Schoolbook"/>
          <w:sz w:val="26"/>
          <w:szCs w:val="26"/>
        </w:rPr>
        <w:t>; N.C. Const. Art. I, Sec. 23</w:t>
      </w:r>
      <w:r w:rsidR="009F6E61">
        <w:rPr>
          <w:rFonts w:ascii="Century Schoolbook" w:hAnsi="Century Schoolbook"/>
          <w:sz w:val="26"/>
          <w:szCs w:val="26"/>
        </w:rPr>
        <w:fldChar w:fldCharType="begin"/>
      </w:r>
      <w:r w:rsidR="009F6E61">
        <w:instrText xml:space="preserve"> TA \l "</w:instrText>
      </w:r>
      <w:r w:rsidR="009F6E61" w:rsidRPr="009D438A">
        <w:rPr>
          <w:rFonts w:ascii="Century Schoolbook" w:hAnsi="Century Schoolbook"/>
          <w:sz w:val="26"/>
          <w:szCs w:val="26"/>
        </w:rPr>
        <w:instrText>N.C. Const. Art. I, § 23</w:instrText>
      </w:r>
      <w:r w:rsidR="009F6E61">
        <w:instrText xml:space="preserve">" \s "N.C. Const. Art. I, Sec. 23" \c 7 </w:instrText>
      </w:r>
      <w:r w:rsidR="009F6E61">
        <w:rPr>
          <w:rFonts w:ascii="Century Schoolbook" w:hAnsi="Century Schoolbook"/>
          <w:sz w:val="26"/>
          <w:szCs w:val="26"/>
        </w:rPr>
        <w:fldChar w:fldCharType="end"/>
      </w:r>
      <w:r w:rsidR="00662E8A" w:rsidRPr="008479AD">
        <w:rPr>
          <w:rFonts w:ascii="Century Schoolbook" w:hAnsi="Century Schoolbook"/>
          <w:sz w:val="26"/>
          <w:szCs w:val="26"/>
        </w:rPr>
        <w:t>; N.C.G.S. § 8-54</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sz w:val="26"/>
          <w:szCs w:val="26"/>
        </w:rPr>
        <w:instrText>N.C.G.S. § 8-54</w:instrText>
      </w:r>
      <w:r w:rsidR="00551D05">
        <w:instrText xml:space="preserve">" \s "N.C.G.S. § 8-54" \c 2 </w:instrText>
      </w:r>
      <w:r w:rsidR="00551D05">
        <w:rPr>
          <w:rFonts w:ascii="Century Schoolbook" w:hAnsi="Century Schoolbook"/>
          <w:sz w:val="26"/>
          <w:szCs w:val="26"/>
        </w:rPr>
        <w:fldChar w:fldCharType="end"/>
      </w:r>
      <w:r w:rsidR="00662E8A" w:rsidRPr="008479AD">
        <w:rPr>
          <w:rFonts w:ascii="Century Schoolbook" w:hAnsi="Century Schoolbook"/>
          <w:sz w:val="26"/>
          <w:szCs w:val="26"/>
        </w:rPr>
        <w:t>.</w:t>
      </w:r>
      <w:r w:rsidR="00483E6D" w:rsidRPr="008479AD">
        <w:rPr>
          <w:rFonts w:ascii="Century Schoolbook" w:hAnsi="Century Schoolbook"/>
          <w:sz w:val="26"/>
          <w:szCs w:val="26"/>
        </w:rPr>
        <w:t xml:space="preserve"> Denying Mr. Underwood an instruction on duress when he had provided sufficient evidence to prove to the jury’s satisfaction that he had a reasonable fear that he would suffer immediate death or serious bodily injury violated his constitutional rights to </w:t>
      </w:r>
      <w:r w:rsidR="001C5339">
        <w:rPr>
          <w:rFonts w:ascii="Century Schoolbook" w:hAnsi="Century Schoolbook"/>
          <w:sz w:val="26"/>
          <w:szCs w:val="26"/>
        </w:rPr>
        <w:t xml:space="preserve">not be compelled to self-incriminate, </w:t>
      </w:r>
      <w:r w:rsidR="00483E6D" w:rsidRPr="008479AD">
        <w:rPr>
          <w:rFonts w:ascii="Century Schoolbook" w:hAnsi="Century Schoolbook"/>
          <w:sz w:val="26"/>
          <w:szCs w:val="26"/>
        </w:rPr>
        <w:t>due process and a fair trial.</w:t>
      </w:r>
      <w:r w:rsidR="00FB3C04" w:rsidRPr="008479AD">
        <w:rPr>
          <w:rFonts w:ascii="Century Schoolbook" w:hAnsi="Century Schoolbook"/>
          <w:sz w:val="26"/>
          <w:szCs w:val="26"/>
        </w:rPr>
        <w:t xml:space="preserve"> </w:t>
      </w:r>
      <w:r w:rsidR="009F6E61">
        <w:rPr>
          <w:rFonts w:ascii="Century Schoolbook" w:hAnsi="Century Schoolbook"/>
          <w:sz w:val="26"/>
          <w:szCs w:val="26"/>
        </w:rPr>
        <w:fldChar w:fldCharType="begin"/>
      </w:r>
      <w:r w:rsidR="009F6E61">
        <w:instrText xml:space="preserve"> TA \s "U.S. Const. Amends. V" </w:instrText>
      </w:r>
      <w:r w:rsidR="009F6E61">
        <w:rPr>
          <w:rFonts w:ascii="Century Schoolbook" w:hAnsi="Century Schoolbook"/>
          <w:sz w:val="26"/>
          <w:szCs w:val="26"/>
        </w:rPr>
        <w:fldChar w:fldCharType="end"/>
      </w:r>
      <w:r w:rsidR="00956C05" w:rsidRPr="008479AD">
        <w:rPr>
          <w:rFonts w:ascii="Century Schoolbook" w:hAnsi="Century Schoolbook"/>
          <w:sz w:val="26"/>
          <w:szCs w:val="26"/>
        </w:rPr>
        <w:t xml:space="preserve">U.S. Const. Amends. V and XIV; N.C. Const. Art. I, Secs. </w:t>
      </w:r>
      <w:r w:rsidR="001C5339">
        <w:rPr>
          <w:rFonts w:ascii="Century Schoolbook" w:hAnsi="Century Schoolbook"/>
          <w:sz w:val="26"/>
          <w:szCs w:val="26"/>
        </w:rPr>
        <w:t xml:space="preserve">19, </w:t>
      </w:r>
      <w:r w:rsidR="00FA13A8" w:rsidRPr="008479AD">
        <w:rPr>
          <w:rFonts w:ascii="Century Schoolbook" w:hAnsi="Century Schoolbook"/>
          <w:sz w:val="26"/>
          <w:szCs w:val="26"/>
        </w:rPr>
        <w:t>23</w:t>
      </w:r>
      <w:r w:rsidR="00956C05" w:rsidRPr="008479AD">
        <w:rPr>
          <w:rFonts w:ascii="Century Schoolbook" w:hAnsi="Century Schoolbook"/>
          <w:sz w:val="26"/>
          <w:szCs w:val="26"/>
        </w:rPr>
        <w:fldChar w:fldCharType="begin"/>
      </w:r>
      <w:r w:rsidR="00956C05" w:rsidRPr="008479AD">
        <w:rPr>
          <w:rFonts w:ascii="Century Schoolbook" w:hAnsi="Century Schoolbook"/>
          <w:sz w:val="26"/>
          <w:szCs w:val="26"/>
        </w:rPr>
        <w:instrText xml:space="preserve"> TA \l "N.C. Const. Art.I, Sec. 19" \s "N.C. Const. Art.I, Secs. 19" \c 7 </w:instrText>
      </w:r>
      <w:r w:rsidR="00956C05" w:rsidRPr="008479AD">
        <w:rPr>
          <w:rFonts w:ascii="Century Schoolbook" w:hAnsi="Century Schoolbook"/>
          <w:sz w:val="26"/>
          <w:szCs w:val="26"/>
        </w:rPr>
        <w:fldChar w:fldCharType="end"/>
      </w:r>
      <w:r w:rsidR="00956C05" w:rsidRPr="008479AD">
        <w:rPr>
          <w:rFonts w:ascii="Century Schoolbook" w:hAnsi="Century Schoolbook"/>
          <w:sz w:val="26"/>
          <w:szCs w:val="26"/>
        </w:rPr>
        <w:t xml:space="preserve"> and 35. </w:t>
      </w:r>
    </w:p>
    <w:p w14:paraId="387A982B" w14:textId="522C8BA0" w:rsidR="00E64C2B" w:rsidRPr="008479AD" w:rsidRDefault="00E64C2B" w:rsidP="00956C05">
      <w:pPr>
        <w:widowControl w:val="0"/>
        <w:spacing w:before="120" w:after="240" w:line="480" w:lineRule="auto"/>
        <w:jc w:val="both"/>
        <w:rPr>
          <w:rFonts w:ascii="Century Schoolbook" w:hAnsi="Century Schoolbook"/>
          <w:sz w:val="26"/>
          <w:szCs w:val="26"/>
        </w:rPr>
      </w:pPr>
    </w:p>
    <w:p w14:paraId="732F4369" w14:textId="77777777" w:rsidR="00956C05" w:rsidRPr="008479AD" w:rsidRDefault="00956C05" w:rsidP="00956C05">
      <w:pPr>
        <w:keepNext/>
        <w:widowControl w:val="0"/>
        <w:spacing w:before="120" w:after="120" w:line="480" w:lineRule="auto"/>
        <w:jc w:val="both"/>
        <w:rPr>
          <w:rFonts w:ascii="Century Schoolbook" w:hAnsi="Century Schoolbook"/>
          <w:smallCaps/>
          <w:sz w:val="26"/>
          <w:szCs w:val="26"/>
          <w:u w:val="single"/>
        </w:rPr>
      </w:pPr>
      <w:r w:rsidRPr="008479AD">
        <w:rPr>
          <w:rFonts w:ascii="Century Schoolbook" w:hAnsi="Century Schoolbook"/>
          <w:smallCaps/>
          <w:sz w:val="26"/>
          <w:szCs w:val="26"/>
          <w:u w:val="single"/>
        </w:rPr>
        <w:lastRenderedPageBreak/>
        <w:t>standard of review</w:t>
      </w:r>
    </w:p>
    <w:p w14:paraId="0A866930" w14:textId="7E0BCC82" w:rsidR="00956C05" w:rsidRPr="008479AD" w:rsidRDefault="00956C05" w:rsidP="00956C05">
      <w:pPr>
        <w:spacing w:after="240" w:line="480" w:lineRule="auto"/>
        <w:jc w:val="both"/>
        <w:rPr>
          <w:rFonts w:ascii="Century Schoolbook" w:hAnsi="Century Schoolbook"/>
          <w:sz w:val="26"/>
          <w:szCs w:val="26"/>
        </w:rPr>
      </w:pPr>
      <w:r w:rsidRPr="008479AD">
        <w:rPr>
          <w:rFonts w:ascii="Century Schoolbook" w:hAnsi="Century Schoolbook"/>
          <w:sz w:val="26"/>
          <w:szCs w:val="26"/>
        </w:rPr>
        <w:tab/>
      </w:r>
      <w:r w:rsidR="001A6CF0" w:rsidRPr="008479AD">
        <w:rPr>
          <w:rFonts w:ascii="Century Schoolbook" w:hAnsi="Century Schoolbook"/>
          <w:sz w:val="26"/>
          <w:szCs w:val="26"/>
        </w:rPr>
        <w:t xml:space="preserve">“[T]he </w:t>
      </w:r>
      <w:proofErr w:type="gramStart"/>
      <w:r w:rsidR="001A6CF0" w:rsidRPr="008479AD">
        <w:rPr>
          <w:rFonts w:ascii="Century Schoolbook" w:hAnsi="Century Schoolbook"/>
          <w:sz w:val="26"/>
          <w:szCs w:val="26"/>
        </w:rPr>
        <w:t>trial</w:t>
      </w:r>
      <w:proofErr w:type="gramEnd"/>
      <w:r w:rsidR="001A6CF0" w:rsidRPr="008479AD">
        <w:rPr>
          <w:rFonts w:ascii="Century Schoolbook" w:hAnsi="Century Schoolbook"/>
          <w:sz w:val="26"/>
          <w:szCs w:val="26"/>
        </w:rPr>
        <w:t xml:space="preserve"> court’s decisions regarding jury instructions are reviewed </w:t>
      </w:r>
      <w:r w:rsidR="001A6CF0" w:rsidRPr="008479AD">
        <w:rPr>
          <w:rFonts w:ascii="Century Schoolbook" w:hAnsi="Century Schoolbook"/>
          <w:i/>
          <w:iCs/>
          <w:sz w:val="26"/>
          <w:szCs w:val="26"/>
        </w:rPr>
        <w:t>de novo</w:t>
      </w:r>
      <w:r w:rsidR="001A6CF0" w:rsidRPr="008479AD">
        <w:rPr>
          <w:rFonts w:ascii="Century Schoolbook" w:hAnsi="Century Schoolbook"/>
          <w:sz w:val="26"/>
          <w:szCs w:val="26"/>
        </w:rPr>
        <w:t xml:space="preserve"> by this Court.” </w:t>
      </w:r>
      <w:r w:rsidR="001A6CF0" w:rsidRPr="008479AD">
        <w:rPr>
          <w:rFonts w:ascii="Century Schoolbook" w:hAnsi="Century Schoolbook"/>
          <w:i/>
          <w:iCs/>
          <w:sz w:val="26"/>
          <w:szCs w:val="26"/>
        </w:rPr>
        <w:t>State v. Osorio</w:t>
      </w:r>
      <w:r w:rsidR="001A6CF0" w:rsidRPr="008479AD">
        <w:rPr>
          <w:rFonts w:ascii="Century Schoolbook" w:hAnsi="Century Schoolbook"/>
          <w:sz w:val="26"/>
          <w:szCs w:val="26"/>
        </w:rPr>
        <w:t>, 196 N.C. App. 458, 466 (2009)</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State v. Osorio</w:instrText>
      </w:r>
      <w:r w:rsidR="00551D05" w:rsidRPr="009D438A">
        <w:rPr>
          <w:rFonts w:ascii="Century Schoolbook" w:hAnsi="Century Schoolbook"/>
          <w:sz w:val="26"/>
          <w:szCs w:val="26"/>
        </w:rPr>
        <w:instrText>, 196 N.C. App. 458 (2009)</w:instrText>
      </w:r>
      <w:r w:rsidR="00551D05">
        <w:instrText xml:space="preserve">" \s "State v. Osorio, 196 N.C. App. 458, 466 (2009)" \c 1 </w:instrText>
      </w:r>
      <w:r w:rsidR="00551D05">
        <w:rPr>
          <w:rFonts w:ascii="Century Schoolbook" w:hAnsi="Century Schoolbook"/>
          <w:sz w:val="26"/>
          <w:szCs w:val="26"/>
        </w:rPr>
        <w:fldChar w:fldCharType="end"/>
      </w:r>
      <w:r w:rsidR="001A6CF0" w:rsidRPr="008479AD">
        <w:rPr>
          <w:rFonts w:ascii="Century Schoolbook" w:hAnsi="Century Schoolbook"/>
          <w:sz w:val="26"/>
          <w:szCs w:val="26"/>
        </w:rPr>
        <w:t xml:space="preserve">. Thus, the question of whether a defendant is </w:t>
      </w:r>
      <w:r w:rsidR="004A023C" w:rsidRPr="008479AD">
        <w:rPr>
          <w:rFonts w:ascii="Century Schoolbook" w:hAnsi="Century Schoolbook"/>
          <w:sz w:val="26"/>
          <w:szCs w:val="26"/>
        </w:rPr>
        <w:t>e</w:t>
      </w:r>
      <w:r w:rsidR="001A6CF0" w:rsidRPr="008479AD">
        <w:rPr>
          <w:rFonts w:ascii="Century Schoolbook" w:hAnsi="Century Schoolbook"/>
          <w:sz w:val="26"/>
          <w:szCs w:val="26"/>
        </w:rPr>
        <w:t xml:space="preserve">ntitled to a jury instruction on the defense of duress presents a question of </w:t>
      </w:r>
      <w:r w:rsidR="00472F7F" w:rsidRPr="008479AD">
        <w:rPr>
          <w:rFonts w:ascii="Century Schoolbook" w:hAnsi="Century Schoolbook"/>
          <w:sz w:val="26"/>
          <w:szCs w:val="26"/>
        </w:rPr>
        <w:t>law and</w:t>
      </w:r>
      <w:r w:rsidR="001A6CF0" w:rsidRPr="008479AD">
        <w:rPr>
          <w:rFonts w:ascii="Century Schoolbook" w:hAnsi="Century Schoolbook"/>
          <w:sz w:val="26"/>
          <w:szCs w:val="26"/>
        </w:rPr>
        <w:t xml:space="preserve"> is reviewed </w:t>
      </w:r>
      <w:r w:rsidR="001A6CF0" w:rsidRPr="008479AD">
        <w:rPr>
          <w:rFonts w:ascii="Century Schoolbook" w:hAnsi="Century Schoolbook"/>
          <w:i/>
          <w:iCs/>
          <w:sz w:val="26"/>
          <w:szCs w:val="26"/>
        </w:rPr>
        <w:t>de novo</w:t>
      </w:r>
      <w:r w:rsidR="001A6CF0" w:rsidRPr="008479AD">
        <w:rPr>
          <w:rFonts w:ascii="Century Schoolbook" w:hAnsi="Century Schoolbook"/>
          <w:sz w:val="26"/>
          <w:szCs w:val="26"/>
        </w:rPr>
        <w:t xml:space="preserve">. </w:t>
      </w:r>
      <w:r w:rsidR="001A6CF0" w:rsidRPr="008479AD">
        <w:rPr>
          <w:rFonts w:ascii="Century Schoolbook" w:hAnsi="Century Schoolbook"/>
          <w:i/>
          <w:iCs/>
          <w:sz w:val="26"/>
          <w:szCs w:val="26"/>
        </w:rPr>
        <w:t>State v. Edwards</w:t>
      </w:r>
      <w:r w:rsidR="001A6CF0" w:rsidRPr="008479AD">
        <w:rPr>
          <w:rFonts w:ascii="Century Schoolbook" w:hAnsi="Century Schoolbook"/>
          <w:sz w:val="26"/>
          <w:szCs w:val="26"/>
        </w:rPr>
        <w:t xml:space="preserve">, </w:t>
      </w:r>
      <w:r w:rsidR="004205E9" w:rsidRPr="008479AD">
        <w:rPr>
          <w:rFonts w:ascii="Century Schoolbook" w:hAnsi="Century Schoolbook"/>
          <w:sz w:val="26"/>
          <w:szCs w:val="26"/>
        </w:rPr>
        <w:t>239 N.C. App. 391, 393 (2015)</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State v. Edwards</w:instrText>
      </w:r>
      <w:r w:rsidR="00551D05" w:rsidRPr="009D438A">
        <w:rPr>
          <w:rFonts w:ascii="Century Schoolbook" w:hAnsi="Century Schoolbook"/>
          <w:sz w:val="26"/>
          <w:szCs w:val="26"/>
        </w:rPr>
        <w:instrText>, 239 N.C. App. 391 (2015)</w:instrText>
      </w:r>
      <w:r w:rsidR="00551D05">
        <w:instrText xml:space="preserve">" \s "State v. Edwards, 239 N.C. App. 391, 393 (2015)" \c 1 </w:instrText>
      </w:r>
      <w:r w:rsidR="00551D05">
        <w:rPr>
          <w:rFonts w:ascii="Century Schoolbook" w:hAnsi="Century Schoolbook"/>
          <w:sz w:val="26"/>
          <w:szCs w:val="26"/>
        </w:rPr>
        <w:fldChar w:fldCharType="end"/>
      </w:r>
      <w:r w:rsidR="004205E9" w:rsidRPr="008479AD">
        <w:rPr>
          <w:rFonts w:ascii="Century Schoolbook" w:hAnsi="Century Schoolbook"/>
          <w:sz w:val="26"/>
          <w:szCs w:val="26"/>
        </w:rPr>
        <w:t xml:space="preserve">. </w:t>
      </w:r>
    </w:p>
    <w:p w14:paraId="617E0FE8" w14:textId="77777777" w:rsidR="00956C05" w:rsidRPr="008479AD" w:rsidRDefault="00956C05" w:rsidP="00956C05">
      <w:pPr>
        <w:keepNext/>
        <w:widowControl w:val="0"/>
        <w:spacing w:after="240" w:line="480" w:lineRule="auto"/>
        <w:jc w:val="both"/>
        <w:rPr>
          <w:rFonts w:ascii="Century Schoolbook" w:hAnsi="Century Schoolbook"/>
          <w:b/>
          <w:smallCaps/>
          <w:sz w:val="26"/>
          <w:szCs w:val="26"/>
          <w:u w:val="single"/>
        </w:rPr>
      </w:pPr>
      <w:r w:rsidRPr="008479AD">
        <w:rPr>
          <w:rFonts w:ascii="Century Schoolbook" w:hAnsi="Century Schoolbook"/>
          <w:b/>
          <w:smallCaps/>
          <w:sz w:val="26"/>
          <w:szCs w:val="26"/>
          <w:u w:val="single"/>
        </w:rPr>
        <w:t>discussion</w:t>
      </w:r>
    </w:p>
    <w:p w14:paraId="3C351D56" w14:textId="557C65D7" w:rsidR="00956C05" w:rsidRPr="008479AD" w:rsidRDefault="00956C05" w:rsidP="002E0094">
      <w:pPr>
        <w:keepNext/>
        <w:keepLines/>
        <w:widowControl w:val="0"/>
        <w:spacing w:before="120" w:after="360"/>
        <w:ind w:left="72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r>
      <w:r w:rsidR="00D53957" w:rsidRPr="008479AD">
        <w:rPr>
          <w:rFonts w:ascii="Century Schoolbook" w:hAnsi="Century Schoolbook"/>
          <w:sz w:val="26"/>
          <w:szCs w:val="26"/>
          <w:u w:val="single"/>
        </w:rPr>
        <w:t xml:space="preserve">Xavier Underwood Had </w:t>
      </w:r>
      <w:proofErr w:type="gramStart"/>
      <w:r w:rsidR="00D53957" w:rsidRPr="008479AD">
        <w:rPr>
          <w:rFonts w:ascii="Century Schoolbook" w:hAnsi="Century Schoolbook"/>
          <w:sz w:val="26"/>
          <w:szCs w:val="26"/>
          <w:u w:val="single"/>
        </w:rPr>
        <w:t>A</w:t>
      </w:r>
      <w:proofErr w:type="gramEnd"/>
      <w:r w:rsidR="00D53957" w:rsidRPr="008479AD">
        <w:rPr>
          <w:rFonts w:ascii="Century Schoolbook" w:hAnsi="Century Schoolbook"/>
          <w:sz w:val="26"/>
          <w:szCs w:val="26"/>
          <w:u w:val="single"/>
        </w:rPr>
        <w:t xml:space="preserve"> Reasonable Fear That The Two Men Who Had Just Randomly Fired A Volley Of Shots At An Unarmed Couple Would Turn The</w:t>
      </w:r>
      <w:r w:rsidR="002E0094">
        <w:rPr>
          <w:rFonts w:ascii="Century Schoolbook" w:hAnsi="Century Schoolbook"/>
          <w:sz w:val="26"/>
          <w:szCs w:val="26"/>
          <w:u w:val="single"/>
        </w:rPr>
        <w:t>ir</w:t>
      </w:r>
      <w:r w:rsidR="00D53957" w:rsidRPr="008479AD">
        <w:rPr>
          <w:rFonts w:ascii="Century Schoolbook" w:hAnsi="Century Schoolbook"/>
          <w:sz w:val="26"/>
          <w:szCs w:val="26"/>
          <w:u w:val="single"/>
        </w:rPr>
        <w:t xml:space="preserve"> Guns To Shoot Him </w:t>
      </w:r>
      <w:r w:rsidR="00AA4871" w:rsidRPr="008479AD">
        <w:rPr>
          <w:rFonts w:ascii="Century Schoolbook" w:hAnsi="Century Schoolbook"/>
          <w:sz w:val="26"/>
          <w:szCs w:val="26"/>
          <w:u w:val="single"/>
        </w:rPr>
        <w:t>If He Did Not Cooperate</w:t>
      </w:r>
    </w:p>
    <w:p w14:paraId="01D8001A" w14:textId="1D280C67" w:rsidR="00BF5A2C" w:rsidRPr="008479AD" w:rsidRDefault="00956C05" w:rsidP="00BF5A2C">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D65698" w:rsidRPr="008479AD">
        <w:rPr>
          <w:rFonts w:ascii="Century Schoolbook" w:hAnsi="Century Schoolbook"/>
          <w:sz w:val="26"/>
          <w:szCs w:val="26"/>
        </w:rPr>
        <w:t xml:space="preserve">Defendant filed a notice of the defense of duress pretrial pursuant to N.C.G.S. </w:t>
      </w:r>
      <w:r w:rsidR="00AA4871" w:rsidRPr="008479AD">
        <w:rPr>
          <w:rFonts w:ascii="Century Schoolbook" w:hAnsi="Century Schoolbook"/>
          <w:sz w:val="26"/>
          <w:szCs w:val="26"/>
        </w:rPr>
        <w:t>§</w:t>
      </w:r>
      <w:r w:rsidR="00D65698" w:rsidRPr="008479AD">
        <w:rPr>
          <w:rFonts w:ascii="Century Schoolbook" w:hAnsi="Century Schoolbook"/>
          <w:sz w:val="26"/>
          <w:szCs w:val="26"/>
        </w:rPr>
        <w:t xml:space="preserve"> 15A-905(c)(b)</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sz w:val="26"/>
          <w:szCs w:val="26"/>
        </w:rPr>
        <w:instrText>N.C.G.S. § 15A-905(c)(b)</w:instrText>
      </w:r>
      <w:r w:rsidR="00551D05">
        <w:instrText xml:space="preserve">" \s "N.C.G.S. § 15A-905(c)(b)" \c 2 </w:instrText>
      </w:r>
      <w:r w:rsidR="00551D05">
        <w:rPr>
          <w:rFonts w:ascii="Century Schoolbook" w:hAnsi="Century Schoolbook"/>
          <w:sz w:val="26"/>
          <w:szCs w:val="26"/>
        </w:rPr>
        <w:fldChar w:fldCharType="end"/>
      </w:r>
      <w:r w:rsidR="00AA4871" w:rsidRPr="008479AD">
        <w:rPr>
          <w:rFonts w:ascii="Century Schoolbook" w:hAnsi="Century Schoolbook"/>
          <w:sz w:val="26"/>
          <w:szCs w:val="26"/>
        </w:rPr>
        <w:t xml:space="preserve"> as follows</w:t>
      </w:r>
      <w:r w:rsidR="00D65698" w:rsidRPr="008479AD">
        <w:rPr>
          <w:rFonts w:ascii="Century Schoolbook" w:hAnsi="Century Schoolbook"/>
          <w:sz w:val="26"/>
          <w:szCs w:val="26"/>
        </w:rPr>
        <w:t xml:space="preserve">: </w:t>
      </w:r>
    </w:p>
    <w:p w14:paraId="4754CA8C" w14:textId="198797D2" w:rsidR="00BF5A2C" w:rsidRPr="008479AD" w:rsidRDefault="00D65698" w:rsidP="00BF5A2C">
      <w:pPr>
        <w:spacing w:before="120" w:after="240"/>
        <w:ind w:left="720" w:right="720"/>
        <w:jc w:val="both"/>
        <w:rPr>
          <w:rFonts w:ascii="Century Schoolbook" w:hAnsi="Century Schoolbook"/>
          <w:sz w:val="26"/>
          <w:szCs w:val="26"/>
        </w:rPr>
      </w:pPr>
      <w:r w:rsidRPr="008479AD">
        <w:rPr>
          <w:rFonts w:ascii="Century Schoolbook" w:hAnsi="Century Schoolbook"/>
          <w:sz w:val="26"/>
          <w:szCs w:val="26"/>
        </w:rPr>
        <w:t>DURESS: the passengers in the Defendant’s vehicle were heavily armed. The Defendant acted under duress in taking the pas</w:t>
      </w:r>
      <w:r w:rsidR="00892C64" w:rsidRPr="008479AD">
        <w:rPr>
          <w:rFonts w:ascii="Century Schoolbook" w:hAnsi="Century Schoolbook"/>
          <w:sz w:val="26"/>
          <w:szCs w:val="26"/>
        </w:rPr>
        <w:t>s</w:t>
      </w:r>
      <w:r w:rsidRPr="008479AD">
        <w:rPr>
          <w:rFonts w:ascii="Century Schoolbook" w:hAnsi="Century Schoolbook"/>
          <w:sz w:val="26"/>
          <w:szCs w:val="26"/>
        </w:rPr>
        <w:t xml:space="preserve">engers to the location, returning, and not contacting law enforcement. </w:t>
      </w:r>
    </w:p>
    <w:p w14:paraId="6FC3BB08" w14:textId="2FD18EDD" w:rsidR="00FA3478" w:rsidRPr="008479AD" w:rsidRDefault="00D65698"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 xml:space="preserve">(Rp. 26) During the charge conference </w:t>
      </w:r>
      <w:r w:rsidR="00AA4871" w:rsidRPr="008479AD">
        <w:rPr>
          <w:rFonts w:ascii="Century Schoolbook" w:hAnsi="Century Schoolbook"/>
          <w:sz w:val="26"/>
          <w:szCs w:val="26"/>
        </w:rPr>
        <w:t xml:space="preserve">when the court began to discuss where </w:t>
      </w:r>
      <w:r w:rsidR="00662E8A" w:rsidRPr="008479AD">
        <w:rPr>
          <w:rFonts w:ascii="Century Schoolbook" w:hAnsi="Century Schoolbook"/>
          <w:sz w:val="26"/>
          <w:szCs w:val="26"/>
        </w:rPr>
        <w:t xml:space="preserve">in the jury instructions it should </w:t>
      </w:r>
      <w:r w:rsidR="00AA4871" w:rsidRPr="008479AD">
        <w:rPr>
          <w:rFonts w:ascii="Century Schoolbook" w:hAnsi="Century Schoolbook"/>
          <w:sz w:val="26"/>
          <w:szCs w:val="26"/>
        </w:rPr>
        <w:t xml:space="preserve">put the duress instruction, the </w:t>
      </w:r>
      <w:r w:rsidRPr="008479AD">
        <w:rPr>
          <w:rFonts w:ascii="Century Schoolbook" w:hAnsi="Century Schoolbook"/>
          <w:sz w:val="26"/>
          <w:szCs w:val="26"/>
        </w:rPr>
        <w:t xml:space="preserve">State objected. </w:t>
      </w:r>
      <w:r w:rsidR="00411592" w:rsidRPr="008479AD">
        <w:rPr>
          <w:rFonts w:ascii="Century Schoolbook" w:hAnsi="Century Schoolbook"/>
          <w:sz w:val="26"/>
          <w:szCs w:val="26"/>
        </w:rPr>
        <w:t xml:space="preserve">(Tp. 1002) </w:t>
      </w:r>
      <w:r w:rsidRPr="008479AD">
        <w:rPr>
          <w:rFonts w:ascii="Century Schoolbook" w:hAnsi="Century Schoolbook"/>
          <w:sz w:val="26"/>
          <w:szCs w:val="26"/>
        </w:rPr>
        <w:t xml:space="preserve">The </w:t>
      </w:r>
      <w:r w:rsidR="00411592" w:rsidRPr="008479AD">
        <w:rPr>
          <w:rFonts w:ascii="Century Schoolbook" w:hAnsi="Century Schoolbook"/>
          <w:sz w:val="26"/>
          <w:szCs w:val="26"/>
        </w:rPr>
        <w:t>State asserted that case law requires a defendant to confess to law enforcement to preserve the right to the affirmative defense of duress</w:t>
      </w:r>
      <w:r w:rsidRPr="008479AD">
        <w:rPr>
          <w:rFonts w:ascii="Century Schoolbook" w:hAnsi="Century Schoolbook"/>
          <w:sz w:val="26"/>
          <w:szCs w:val="26"/>
        </w:rPr>
        <w:t>. (</w:t>
      </w:r>
      <w:proofErr w:type="spellStart"/>
      <w:r w:rsidRPr="008479AD">
        <w:rPr>
          <w:rFonts w:ascii="Century Schoolbook" w:hAnsi="Century Schoolbook"/>
          <w:sz w:val="26"/>
          <w:szCs w:val="26"/>
        </w:rPr>
        <w:t>Tpp</w:t>
      </w:r>
      <w:proofErr w:type="spellEnd"/>
      <w:r w:rsidRPr="008479AD">
        <w:rPr>
          <w:rFonts w:ascii="Century Schoolbook" w:hAnsi="Century Schoolbook"/>
          <w:sz w:val="26"/>
          <w:szCs w:val="26"/>
        </w:rPr>
        <w:t xml:space="preserve">. </w:t>
      </w:r>
      <w:r w:rsidR="00411592" w:rsidRPr="008479AD">
        <w:rPr>
          <w:rFonts w:ascii="Century Schoolbook" w:hAnsi="Century Schoolbook"/>
          <w:sz w:val="26"/>
          <w:szCs w:val="26"/>
        </w:rPr>
        <w:t>1002-1003</w:t>
      </w:r>
      <w:r w:rsidRPr="008479AD">
        <w:rPr>
          <w:rFonts w:ascii="Century Schoolbook" w:hAnsi="Century Schoolbook"/>
          <w:sz w:val="26"/>
          <w:szCs w:val="26"/>
        </w:rPr>
        <w:t xml:space="preserve">) </w:t>
      </w:r>
      <w:r w:rsidR="00411592" w:rsidRPr="008479AD">
        <w:rPr>
          <w:rFonts w:ascii="Century Schoolbook" w:hAnsi="Century Schoolbook"/>
          <w:sz w:val="26"/>
          <w:szCs w:val="26"/>
        </w:rPr>
        <w:t xml:space="preserve">Defendant responded that the State’s cases assumed the defendant had reached a place of safety, but </w:t>
      </w:r>
      <w:r w:rsidR="00CB3533" w:rsidRPr="008479AD">
        <w:rPr>
          <w:rFonts w:ascii="Century Schoolbook" w:hAnsi="Century Schoolbook"/>
          <w:sz w:val="26"/>
          <w:szCs w:val="26"/>
        </w:rPr>
        <w:t xml:space="preserve">this was not possible for Mr. </w:t>
      </w:r>
      <w:r w:rsidR="00CB3533" w:rsidRPr="008479AD">
        <w:rPr>
          <w:rFonts w:ascii="Century Schoolbook" w:hAnsi="Century Schoolbook"/>
          <w:sz w:val="26"/>
          <w:szCs w:val="26"/>
        </w:rPr>
        <w:lastRenderedPageBreak/>
        <w:t>Underwood as it is</w:t>
      </w:r>
      <w:r w:rsidR="00411592" w:rsidRPr="008479AD">
        <w:rPr>
          <w:rFonts w:ascii="Century Schoolbook" w:hAnsi="Century Schoolbook"/>
          <w:sz w:val="26"/>
          <w:szCs w:val="26"/>
        </w:rPr>
        <w:t xml:space="preserve"> well-documented that many homicides in Charlotte involve retaliation for people who cooperate with the police. (Tp. 1007) </w:t>
      </w:r>
      <w:r w:rsidR="00CB3533" w:rsidRPr="008479AD">
        <w:rPr>
          <w:rFonts w:ascii="Century Schoolbook" w:hAnsi="Century Schoolbook"/>
          <w:sz w:val="26"/>
          <w:szCs w:val="26"/>
        </w:rPr>
        <w:t xml:space="preserve">Mr. Underwood was under threat for his safety from the time of the shooting through the date of his arrest. (Tp. 1016) Defense counsel noted the State’s cases </w:t>
      </w:r>
      <w:proofErr w:type="gramStart"/>
      <w:r w:rsidR="002E0094">
        <w:rPr>
          <w:rFonts w:ascii="Century Schoolbook" w:hAnsi="Century Schoolbook"/>
          <w:sz w:val="26"/>
          <w:szCs w:val="26"/>
        </w:rPr>
        <w:t>were</w:t>
      </w:r>
      <w:proofErr w:type="gramEnd"/>
      <w:r w:rsidR="002E0094">
        <w:rPr>
          <w:rFonts w:ascii="Century Schoolbook" w:hAnsi="Century Schoolbook"/>
          <w:sz w:val="26"/>
          <w:szCs w:val="26"/>
        </w:rPr>
        <w:t xml:space="preserve"> outliers</w:t>
      </w:r>
      <w:r w:rsidR="00562D34" w:rsidRPr="008479AD">
        <w:rPr>
          <w:rFonts w:ascii="Century Schoolbook" w:hAnsi="Century Schoolbook"/>
          <w:sz w:val="26"/>
          <w:szCs w:val="26"/>
        </w:rPr>
        <w:t xml:space="preserve"> as</w:t>
      </w:r>
      <w:r w:rsidR="00CB3533" w:rsidRPr="008479AD">
        <w:rPr>
          <w:rFonts w:ascii="Century Schoolbook" w:hAnsi="Century Schoolbook"/>
          <w:sz w:val="26"/>
          <w:szCs w:val="26"/>
        </w:rPr>
        <w:t xml:space="preserve"> </w:t>
      </w:r>
      <w:r w:rsidR="00BD4FE3" w:rsidRPr="008479AD">
        <w:rPr>
          <w:rFonts w:ascii="Century Schoolbook" w:hAnsi="Century Schoolbook"/>
          <w:sz w:val="26"/>
          <w:szCs w:val="26"/>
        </w:rPr>
        <w:t>other cases</w:t>
      </w:r>
      <w:r w:rsidR="00CB3533" w:rsidRPr="008479AD">
        <w:rPr>
          <w:rFonts w:ascii="Century Schoolbook" w:hAnsi="Century Schoolbook"/>
          <w:sz w:val="26"/>
          <w:szCs w:val="26"/>
        </w:rPr>
        <w:t xml:space="preserve"> on duress do not require self-surrender. (Tp. 1008) </w:t>
      </w:r>
      <w:r w:rsidR="00FA3478" w:rsidRPr="008479AD">
        <w:rPr>
          <w:rFonts w:ascii="Century Schoolbook" w:hAnsi="Century Schoolbook"/>
          <w:sz w:val="26"/>
          <w:szCs w:val="26"/>
        </w:rPr>
        <w:t xml:space="preserve">The court agreed with the State and refused to instruct the jury on the affirmative defense of duress. (Tp. 1020) </w:t>
      </w:r>
    </w:p>
    <w:p w14:paraId="537C81ED" w14:textId="2C2CFF01" w:rsidR="00BD4FE3" w:rsidRPr="008479AD" w:rsidRDefault="00BD4FE3" w:rsidP="00BD4FE3">
      <w:pPr>
        <w:spacing w:before="120" w:after="240"/>
        <w:ind w:left="1440" w:hanging="720"/>
        <w:jc w:val="both"/>
        <w:rPr>
          <w:rFonts w:ascii="Century Schoolbook" w:hAnsi="Century Schoolbook"/>
          <w:sz w:val="26"/>
          <w:szCs w:val="26"/>
        </w:rPr>
      </w:pPr>
      <w:r w:rsidRPr="008479AD">
        <w:rPr>
          <w:rFonts w:ascii="Century Schoolbook" w:hAnsi="Century Schoolbook"/>
          <w:sz w:val="26"/>
          <w:szCs w:val="26"/>
        </w:rPr>
        <w:t>1.</w:t>
      </w:r>
      <w:r w:rsidRPr="008479AD">
        <w:rPr>
          <w:rFonts w:ascii="Century Schoolbook" w:hAnsi="Century Schoolbook"/>
          <w:sz w:val="26"/>
          <w:szCs w:val="26"/>
        </w:rPr>
        <w:tab/>
        <w:t xml:space="preserve">A Duress Instruction Requires Evidence </w:t>
      </w:r>
      <w:proofErr w:type="gramStart"/>
      <w:r w:rsidRPr="008479AD">
        <w:rPr>
          <w:rFonts w:ascii="Century Schoolbook" w:hAnsi="Century Schoolbook"/>
          <w:sz w:val="26"/>
          <w:szCs w:val="26"/>
        </w:rPr>
        <w:t>Of</w:t>
      </w:r>
      <w:proofErr w:type="gramEnd"/>
      <w:r w:rsidRPr="008479AD">
        <w:rPr>
          <w:rFonts w:ascii="Century Schoolbook" w:hAnsi="Century Schoolbook"/>
          <w:sz w:val="26"/>
          <w:szCs w:val="26"/>
        </w:rPr>
        <w:t xml:space="preserve"> A Well-Grounded Apprehension Of Death Or Serious Bodily Harm</w:t>
      </w:r>
    </w:p>
    <w:p w14:paraId="7CCF17AB" w14:textId="7102CFF5" w:rsidR="00AD7A09" w:rsidRPr="008479AD" w:rsidRDefault="001A6CF0" w:rsidP="00FA3478">
      <w:pPr>
        <w:spacing w:before="120" w:after="120" w:line="480" w:lineRule="auto"/>
        <w:ind w:firstLine="720"/>
        <w:jc w:val="both"/>
        <w:rPr>
          <w:rFonts w:ascii="Century Schoolbook" w:hAnsi="Century Schoolbook"/>
          <w:sz w:val="26"/>
          <w:szCs w:val="26"/>
        </w:rPr>
      </w:pPr>
      <w:r w:rsidRPr="008479AD">
        <w:rPr>
          <w:rFonts w:ascii="Century Schoolbook" w:hAnsi="Century Schoolbook"/>
          <w:sz w:val="26"/>
          <w:szCs w:val="26"/>
        </w:rPr>
        <w:t xml:space="preserve">The trial court erred by </w:t>
      </w:r>
      <w:r w:rsidR="00FA3478" w:rsidRPr="008479AD">
        <w:rPr>
          <w:rFonts w:ascii="Century Schoolbook" w:hAnsi="Century Schoolbook"/>
          <w:sz w:val="26"/>
          <w:szCs w:val="26"/>
        </w:rPr>
        <w:t>denying Defendant’s request for an instruction on the affirmative defense of duress to the charge of</w:t>
      </w:r>
      <w:r w:rsidRPr="008479AD">
        <w:rPr>
          <w:rFonts w:ascii="Century Schoolbook" w:hAnsi="Century Schoolbook"/>
          <w:sz w:val="26"/>
          <w:szCs w:val="26"/>
        </w:rPr>
        <w:t xml:space="preserve"> accessory after the fact to first degree murder where there was substantial evidence to support such instruction. Duress is a defense to a criminal charge when duress is “present, imminent or impending, and of such a nature as to induce a well-grounded apprehension of death or se</w:t>
      </w:r>
      <w:r w:rsidR="00537AB1" w:rsidRPr="008479AD">
        <w:rPr>
          <w:rFonts w:ascii="Century Schoolbook" w:hAnsi="Century Schoolbook"/>
          <w:sz w:val="26"/>
          <w:szCs w:val="26"/>
        </w:rPr>
        <w:t>ri</w:t>
      </w:r>
      <w:r w:rsidRPr="008479AD">
        <w:rPr>
          <w:rFonts w:ascii="Century Schoolbook" w:hAnsi="Century Schoolbook"/>
          <w:sz w:val="26"/>
          <w:szCs w:val="26"/>
        </w:rPr>
        <w:t>ous bodily harm if the act is not done</w:t>
      </w:r>
      <w:r w:rsidR="00813760">
        <w:rPr>
          <w:rFonts w:ascii="Century Schoolbook" w:hAnsi="Century Schoolbook"/>
          <w:sz w:val="26"/>
          <w:szCs w:val="26"/>
        </w:rPr>
        <w:t>.</w:t>
      </w:r>
      <w:r w:rsidRPr="008479AD">
        <w:rPr>
          <w:rFonts w:ascii="Century Schoolbook" w:hAnsi="Century Schoolbook"/>
          <w:sz w:val="26"/>
          <w:szCs w:val="26"/>
        </w:rPr>
        <w:t xml:space="preserve">” </w:t>
      </w:r>
      <w:r w:rsidRPr="008479AD">
        <w:rPr>
          <w:rFonts w:ascii="Century Schoolbook" w:hAnsi="Century Schoolbook"/>
          <w:i/>
          <w:iCs/>
          <w:sz w:val="26"/>
          <w:szCs w:val="26"/>
        </w:rPr>
        <w:t>State v. Kearns</w:t>
      </w:r>
      <w:r w:rsidRPr="008479AD">
        <w:rPr>
          <w:rFonts w:ascii="Century Schoolbook" w:hAnsi="Century Schoolbook"/>
          <w:sz w:val="26"/>
          <w:szCs w:val="26"/>
        </w:rPr>
        <w:t>, 27 N.C. App. 354, 357</w:t>
      </w:r>
      <w:r w:rsidR="00551D05">
        <w:rPr>
          <w:rFonts w:ascii="Century Schoolbook" w:hAnsi="Century Schoolbook"/>
          <w:sz w:val="26"/>
          <w:szCs w:val="26"/>
        </w:rPr>
        <w:t xml:space="preserve"> </w:t>
      </w:r>
      <w:r w:rsidRPr="008479AD">
        <w:rPr>
          <w:rFonts w:ascii="Century Schoolbook" w:hAnsi="Century Schoolbook"/>
          <w:sz w:val="26"/>
          <w:szCs w:val="26"/>
        </w:rPr>
        <w:t>(1975</w:t>
      </w:r>
      <w:r w:rsidR="00551D05">
        <w:rPr>
          <w:rFonts w:ascii="Century Schoolbook" w:hAnsi="Century Schoolbook"/>
          <w:sz w:val="26"/>
          <w:szCs w:val="26"/>
        </w:rPr>
        <w:t>)</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State v. Kearns</w:instrText>
      </w:r>
      <w:r w:rsidR="00551D05" w:rsidRPr="009D438A">
        <w:rPr>
          <w:rFonts w:ascii="Century Schoolbook" w:hAnsi="Century Schoolbook"/>
          <w:sz w:val="26"/>
          <w:szCs w:val="26"/>
        </w:rPr>
        <w:instrText>, 27 N.C. App. 354 (1975)</w:instrText>
      </w:r>
      <w:r w:rsidR="00551D05">
        <w:instrText xml:space="preserve">" \s "State v. Kearns, 27 N.C. App. 354, 357 (1975)" \c 1 </w:instrText>
      </w:r>
      <w:r w:rsidR="00551D05">
        <w:rPr>
          <w:rFonts w:ascii="Century Schoolbook" w:hAnsi="Century Schoolbook"/>
          <w:sz w:val="26"/>
          <w:szCs w:val="26"/>
        </w:rPr>
        <w:fldChar w:fldCharType="end"/>
      </w:r>
      <w:r w:rsidR="00813760">
        <w:rPr>
          <w:rFonts w:ascii="Century Schoolbook" w:hAnsi="Century Schoolbook"/>
          <w:sz w:val="26"/>
          <w:szCs w:val="26"/>
        </w:rPr>
        <w:t>.</w:t>
      </w:r>
      <w:r w:rsidRPr="008479AD">
        <w:rPr>
          <w:rFonts w:ascii="Century Schoolbook" w:hAnsi="Century Schoolbook"/>
          <w:sz w:val="26"/>
          <w:szCs w:val="26"/>
        </w:rPr>
        <w:t xml:space="preserve"> </w:t>
      </w:r>
      <w:r w:rsidR="00813760">
        <w:rPr>
          <w:rFonts w:ascii="Century Schoolbook" w:hAnsi="Century Schoolbook"/>
          <w:sz w:val="26"/>
          <w:szCs w:val="26"/>
        </w:rPr>
        <w:t>The evidence must show the</w:t>
      </w:r>
      <w:r w:rsidRPr="008479AD">
        <w:rPr>
          <w:rFonts w:ascii="Century Schoolbook" w:hAnsi="Century Schoolbook"/>
          <w:sz w:val="26"/>
          <w:szCs w:val="26"/>
        </w:rPr>
        <w:t xml:space="preserve"> defendant did not have a reasonable opportunity to avoid commission of the crime without undue exposure to risk of death or serious bodily harm, </w:t>
      </w:r>
      <w:r w:rsidRPr="008479AD">
        <w:rPr>
          <w:rFonts w:ascii="Century Schoolbook" w:hAnsi="Century Schoolbook"/>
          <w:i/>
          <w:iCs/>
          <w:sz w:val="26"/>
          <w:szCs w:val="26"/>
        </w:rPr>
        <w:t xml:space="preserve">State v. </w:t>
      </w:r>
      <w:proofErr w:type="spellStart"/>
      <w:r w:rsidRPr="008479AD">
        <w:rPr>
          <w:rFonts w:ascii="Century Schoolbook" w:hAnsi="Century Schoolbook"/>
          <w:i/>
          <w:iCs/>
          <w:sz w:val="26"/>
          <w:szCs w:val="26"/>
        </w:rPr>
        <w:t>Smarr</w:t>
      </w:r>
      <w:proofErr w:type="spellEnd"/>
      <w:r w:rsidRPr="008479AD">
        <w:rPr>
          <w:rFonts w:ascii="Century Schoolbook" w:hAnsi="Century Schoolbook"/>
          <w:sz w:val="26"/>
          <w:szCs w:val="26"/>
        </w:rPr>
        <w:t>, 146 N.C. App. 44, 55 (2001)</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State v. Smarr</w:instrText>
      </w:r>
      <w:r w:rsidR="00551D05" w:rsidRPr="009D438A">
        <w:rPr>
          <w:rFonts w:ascii="Century Schoolbook" w:hAnsi="Century Schoolbook"/>
          <w:sz w:val="26"/>
          <w:szCs w:val="26"/>
        </w:rPr>
        <w:instrText>, 146 N.C. App. 44 (2001)</w:instrText>
      </w:r>
      <w:r w:rsidR="00551D05">
        <w:instrText xml:space="preserve">" \s "State v. Smarr, 146 N.C. App. 44, 55 (2001)" \c 1 </w:instrText>
      </w:r>
      <w:r w:rsidR="00551D05">
        <w:rPr>
          <w:rFonts w:ascii="Century Schoolbook" w:hAnsi="Century Schoolbook"/>
          <w:sz w:val="26"/>
          <w:szCs w:val="26"/>
        </w:rPr>
        <w:fldChar w:fldCharType="end"/>
      </w:r>
      <w:r w:rsidRPr="008479AD">
        <w:rPr>
          <w:rFonts w:ascii="Century Schoolbook" w:hAnsi="Century Schoolbook"/>
          <w:sz w:val="26"/>
          <w:szCs w:val="26"/>
        </w:rPr>
        <w:t xml:space="preserve">. </w:t>
      </w:r>
    </w:p>
    <w:p w14:paraId="09D2845B" w14:textId="2DAC2413" w:rsidR="00AD7A09" w:rsidRPr="008479AD" w:rsidRDefault="00AD7A09" w:rsidP="001760EB">
      <w:pPr>
        <w:spacing w:before="120" w:after="240"/>
        <w:ind w:left="720" w:right="720"/>
        <w:jc w:val="both"/>
        <w:rPr>
          <w:rFonts w:ascii="Century Schoolbook" w:hAnsi="Century Schoolbook"/>
          <w:sz w:val="26"/>
          <w:szCs w:val="26"/>
        </w:rPr>
      </w:pPr>
      <w:r w:rsidRPr="008479AD">
        <w:rPr>
          <w:rFonts w:ascii="Century Schoolbook" w:hAnsi="Century Schoolbook"/>
          <w:sz w:val="26"/>
          <w:szCs w:val="26"/>
        </w:rPr>
        <w:t xml:space="preserve">The elements of duress have been stated as follows: “[i]n order to successfully invoke the duress defense, a defendant would have to show that his ‘actions were caused by a reasonable fear that he </w:t>
      </w:r>
      <w:r w:rsidRPr="008479AD">
        <w:rPr>
          <w:rFonts w:ascii="Century Schoolbook" w:hAnsi="Century Schoolbook"/>
          <w:sz w:val="26"/>
          <w:szCs w:val="26"/>
        </w:rPr>
        <w:lastRenderedPageBreak/>
        <w:t>would suffer immediate death</w:t>
      </w:r>
      <w:r w:rsidR="008E7A5A" w:rsidRPr="008479AD">
        <w:rPr>
          <w:rFonts w:ascii="Century Schoolbook" w:hAnsi="Century Schoolbook"/>
          <w:sz w:val="26"/>
          <w:szCs w:val="26"/>
        </w:rPr>
        <w:t xml:space="preserve"> </w:t>
      </w:r>
      <w:r w:rsidRPr="008479AD">
        <w:rPr>
          <w:rFonts w:ascii="Century Schoolbook" w:hAnsi="Century Schoolbook"/>
          <w:sz w:val="26"/>
          <w:szCs w:val="26"/>
        </w:rPr>
        <w:t>or serious bodily injury</w:t>
      </w:r>
      <w:r w:rsidR="008E7A5A" w:rsidRPr="008479AD">
        <w:rPr>
          <w:rFonts w:ascii="Century Schoolbook" w:hAnsi="Century Schoolbook"/>
          <w:sz w:val="26"/>
          <w:szCs w:val="26"/>
        </w:rPr>
        <w:t xml:space="preserve"> if he did not so act.’ Furthermore, a defense of </w:t>
      </w:r>
      <w:r w:rsidR="00F659CF" w:rsidRPr="008479AD">
        <w:rPr>
          <w:rFonts w:ascii="Century Schoolbook" w:hAnsi="Century Schoolbook"/>
          <w:sz w:val="26"/>
          <w:szCs w:val="26"/>
        </w:rPr>
        <w:t>d</w:t>
      </w:r>
      <w:r w:rsidR="008E7A5A" w:rsidRPr="008479AD">
        <w:rPr>
          <w:rFonts w:ascii="Century Schoolbook" w:hAnsi="Century Schoolbook"/>
          <w:sz w:val="26"/>
          <w:szCs w:val="26"/>
        </w:rPr>
        <w:t>uress ‘cannot</w:t>
      </w:r>
      <w:r w:rsidR="00F659CF" w:rsidRPr="008479AD">
        <w:rPr>
          <w:rFonts w:ascii="Century Schoolbook" w:hAnsi="Century Schoolbook"/>
          <w:sz w:val="26"/>
          <w:szCs w:val="26"/>
        </w:rPr>
        <w:t xml:space="preserve"> </w:t>
      </w:r>
      <w:r w:rsidR="008E7A5A" w:rsidRPr="008479AD">
        <w:rPr>
          <w:rFonts w:ascii="Century Schoolbook" w:hAnsi="Century Schoolbook"/>
          <w:sz w:val="26"/>
          <w:szCs w:val="26"/>
        </w:rPr>
        <w:t>be invoked as an excuse by one who had a reasonable opportunity to avoid doing the act without undue exposure to death or serious bodily harm.”</w:t>
      </w:r>
      <w:r w:rsidRPr="008479AD">
        <w:rPr>
          <w:rFonts w:ascii="Century Schoolbook" w:hAnsi="Century Schoolbook"/>
          <w:sz w:val="26"/>
          <w:szCs w:val="26"/>
        </w:rPr>
        <w:t xml:space="preserve"> </w:t>
      </w:r>
    </w:p>
    <w:p w14:paraId="6A7858E0" w14:textId="43F354FC" w:rsidR="0000764B" w:rsidRPr="008479AD" w:rsidRDefault="008E7A5A" w:rsidP="00537AB1">
      <w:pPr>
        <w:spacing w:before="120" w:after="120" w:line="480" w:lineRule="auto"/>
        <w:jc w:val="both"/>
        <w:rPr>
          <w:rFonts w:ascii="Century Schoolbook" w:hAnsi="Century Schoolbook"/>
          <w:sz w:val="26"/>
          <w:szCs w:val="26"/>
        </w:rPr>
      </w:pPr>
      <w:r w:rsidRPr="008479AD">
        <w:rPr>
          <w:rFonts w:ascii="Century Schoolbook" w:hAnsi="Century Schoolbook"/>
          <w:i/>
          <w:iCs/>
          <w:sz w:val="26"/>
          <w:szCs w:val="26"/>
        </w:rPr>
        <w:t>State v. Miller</w:t>
      </w:r>
      <w:r w:rsidRPr="008479AD">
        <w:rPr>
          <w:rFonts w:ascii="Century Schoolbook" w:hAnsi="Century Schoolbook"/>
          <w:sz w:val="26"/>
          <w:szCs w:val="26"/>
        </w:rPr>
        <w:t>, 258 N.C. App. 325, 329 (2018)</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State v. Miller</w:instrText>
      </w:r>
      <w:r w:rsidR="00551D05" w:rsidRPr="009D438A">
        <w:rPr>
          <w:rFonts w:ascii="Century Schoolbook" w:hAnsi="Century Schoolbook"/>
          <w:sz w:val="26"/>
          <w:szCs w:val="26"/>
        </w:rPr>
        <w:instrText>, 258 N.C. App. 325 (2018)</w:instrText>
      </w:r>
      <w:r w:rsidR="00551D05">
        <w:instrText xml:space="preserve">" \s "State v. Miller, 258 N.C. App. 325, 329 (2018)" \c 1 </w:instrText>
      </w:r>
      <w:r w:rsidR="00551D05">
        <w:rPr>
          <w:rFonts w:ascii="Century Schoolbook" w:hAnsi="Century Schoolbook"/>
          <w:sz w:val="26"/>
          <w:szCs w:val="26"/>
        </w:rPr>
        <w:fldChar w:fldCharType="end"/>
      </w:r>
      <w:r w:rsidR="001760EB" w:rsidRPr="008479AD">
        <w:rPr>
          <w:rFonts w:ascii="Century Schoolbook" w:hAnsi="Century Schoolbook"/>
          <w:sz w:val="26"/>
          <w:szCs w:val="26"/>
        </w:rPr>
        <w:t xml:space="preserve">, quoting </w:t>
      </w:r>
      <w:proofErr w:type="spellStart"/>
      <w:r w:rsidR="001760EB" w:rsidRPr="008479AD">
        <w:rPr>
          <w:rFonts w:ascii="Century Schoolbook" w:hAnsi="Century Schoolbook"/>
          <w:i/>
          <w:iCs/>
          <w:sz w:val="26"/>
          <w:szCs w:val="26"/>
        </w:rPr>
        <w:t>Smarr</w:t>
      </w:r>
      <w:proofErr w:type="spellEnd"/>
      <w:r w:rsidR="001760EB" w:rsidRPr="008479AD">
        <w:rPr>
          <w:rFonts w:ascii="Century Schoolbook" w:hAnsi="Century Schoolbook"/>
          <w:sz w:val="26"/>
          <w:szCs w:val="26"/>
        </w:rPr>
        <w:t xml:space="preserve">, </w:t>
      </w:r>
      <w:r w:rsidR="00551D05">
        <w:rPr>
          <w:rFonts w:ascii="Century Schoolbook" w:hAnsi="Century Schoolbook"/>
          <w:sz w:val="26"/>
          <w:szCs w:val="26"/>
        </w:rPr>
        <w:t xml:space="preserve">at </w:t>
      </w:r>
      <w:r w:rsidR="001760EB" w:rsidRPr="008479AD">
        <w:rPr>
          <w:rFonts w:ascii="Century Schoolbook" w:hAnsi="Century Schoolbook"/>
          <w:sz w:val="26"/>
          <w:szCs w:val="26"/>
        </w:rPr>
        <w:t xml:space="preserve">146 N.C. App. 44, 54-55 (2001). </w:t>
      </w:r>
      <w:r w:rsidR="00B96D4B" w:rsidRPr="008479AD">
        <w:rPr>
          <w:rFonts w:ascii="Century Schoolbook" w:hAnsi="Century Schoolbook"/>
          <w:sz w:val="26"/>
          <w:szCs w:val="26"/>
        </w:rPr>
        <w:t xml:space="preserve">“Any defense raised by the evidence is a substantial feature of the case, and as such an instruction is required.” </w:t>
      </w:r>
      <w:proofErr w:type="spellStart"/>
      <w:r w:rsidR="00B96D4B" w:rsidRPr="008479AD">
        <w:rPr>
          <w:rFonts w:ascii="Century Schoolbook" w:hAnsi="Century Schoolbook"/>
          <w:i/>
          <w:iCs/>
          <w:sz w:val="26"/>
          <w:szCs w:val="26"/>
        </w:rPr>
        <w:t>Smarr</w:t>
      </w:r>
      <w:proofErr w:type="spellEnd"/>
      <w:r w:rsidR="00B96D4B" w:rsidRPr="008479AD">
        <w:rPr>
          <w:rFonts w:ascii="Century Schoolbook" w:hAnsi="Century Schoolbook"/>
          <w:sz w:val="26"/>
          <w:szCs w:val="26"/>
        </w:rPr>
        <w:t xml:space="preserve"> at 54. </w:t>
      </w:r>
      <w:r w:rsidR="005D2054" w:rsidRPr="008479AD">
        <w:rPr>
          <w:rFonts w:ascii="Century Schoolbook" w:hAnsi="Century Schoolbook"/>
          <w:sz w:val="26"/>
          <w:szCs w:val="26"/>
        </w:rPr>
        <w:t xml:space="preserve">A trial court must give a requested instruction if it is a correct statement of the law and is supported by the evidence. </w:t>
      </w:r>
      <w:r w:rsidR="005D2054" w:rsidRPr="008479AD">
        <w:rPr>
          <w:rFonts w:ascii="Century Schoolbook" w:hAnsi="Century Schoolbook"/>
          <w:i/>
          <w:iCs/>
          <w:sz w:val="26"/>
          <w:szCs w:val="26"/>
        </w:rPr>
        <w:t>State v. Rose</w:t>
      </w:r>
      <w:r w:rsidR="005D2054" w:rsidRPr="008479AD">
        <w:rPr>
          <w:rFonts w:ascii="Century Schoolbook" w:hAnsi="Century Schoolbook"/>
          <w:sz w:val="26"/>
          <w:szCs w:val="26"/>
        </w:rPr>
        <w:t>, 323 N.C. 455, 458 (1988)</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State v. Rose</w:instrText>
      </w:r>
      <w:r w:rsidR="00551D05" w:rsidRPr="009D438A">
        <w:rPr>
          <w:rFonts w:ascii="Century Schoolbook" w:hAnsi="Century Schoolbook"/>
          <w:sz w:val="26"/>
          <w:szCs w:val="26"/>
        </w:rPr>
        <w:instrText>, 323 N.C. 455 (1988)</w:instrText>
      </w:r>
      <w:r w:rsidR="00551D05">
        <w:instrText xml:space="preserve">" \s "State v. Rose, 323 N.C. 455, 458 (1988)" \c 1 </w:instrText>
      </w:r>
      <w:r w:rsidR="00551D05">
        <w:rPr>
          <w:rFonts w:ascii="Century Schoolbook" w:hAnsi="Century Schoolbook"/>
          <w:sz w:val="26"/>
          <w:szCs w:val="26"/>
        </w:rPr>
        <w:fldChar w:fldCharType="end"/>
      </w:r>
      <w:r w:rsidR="005D2054" w:rsidRPr="008479AD">
        <w:rPr>
          <w:rFonts w:ascii="Century Schoolbook" w:hAnsi="Century Schoolbook"/>
          <w:sz w:val="26"/>
          <w:szCs w:val="26"/>
        </w:rPr>
        <w:t xml:space="preserve">. When the trial court fails to give a requested instruction, the defendant on appeal “must show that substantial evidence supported the omitted instruction and that the instruction was correct as a matter of law.” </w:t>
      </w:r>
      <w:r w:rsidR="005D2054" w:rsidRPr="008479AD">
        <w:rPr>
          <w:rFonts w:ascii="Century Schoolbook" w:hAnsi="Century Schoolbook"/>
          <w:i/>
          <w:iCs/>
          <w:sz w:val="26"/>
          <w:szCs w:val="26"/>
        </w:rPr>
        <w:t>State v. Farmer</w:t>
      </w:r>
      <w:r w:rsidR="005D2054" w:rsidRPr="008479AD">
        <w:rPr>
          <w:rFonts w:ascii="Century Schoolbook" w:hAnsi="Century Schoolbook"/>
          <w:sz w:val="26"/>
          <w:szCs w:val="26"/>
        </w:rPr>
        <w:t>, 138 N.C. App. 127, 133 (2000)</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State v. Farmer</w:instrText>
      </w:r>
      <w:r w:rsidR="00551D05" w:rsidRPr="009D438A">
        <w:rPr>
          <w:rFonts w:ascii="Century Schoolbook" w:hAnsi="Century Schoolbook"/>
          <w:sz w:val="26"/>
          <w:szCs w:val="26"/>
        </w:rPr>
        <w:instrText>, 138 N.C. App. 127 (2000)</w:instrText>
      </w:r>
      <w:r w:rsidR="00551D05">
        <w:instrText xml:space="preserve">" \s "State v. Farmer, 138 N.C. App. 127, 133 (2000)" \c 1 </w:instrText>
      </w:r>
      <w:r w:rsidR="00551D05">
        <w:rPr>
          <w:rFonts w:ascii="Century Schoolbook" w:hAnsi="Century Schoolbook"/>
          <w:sz w:val="26"/>
          <w:szCs w:val="26"/>
        </w:rPr>
        <w:fldChar w:fldCharType="end"/>
      </w:r>
      <w:r w:rsidR="005D2054" w:rsidRPr="008479AD">
        <w:rPr>
          <w:rFonts w:ascii="Century Schoolbook" w:hAnsi="Century Schoolbook"/>
          <w:sz w:val="26"/>
          <w:szCs w:val="26"/>
        </w:rPr>
        <w:t xml:space="preserve">. </w:t>
      </w:r>
    </w:p>
    <w:p w14:paraId="54E4C09C" w14:textId="39B089A4" w:rsidR="00BD4FE3" w:rsidRPr="008479AD" w:rsidRDefault="00BD4FE3" w:rsidP="00BD4FE3">
      <w:pPr>
        <w:spacing w:before="120" w:after="240"/>
        <w:ind w:left="1440" w:hanging="720"/>
        <w:jc w:val="both"/>
        <w:rPr>
          <w:rFonts w:ascii="Century Schoolbook" w:hAnsi="Century Schoolbook"/>
          <w:sz w:val="26"/>
          <w:szCs w:val="26"/>
        </w:rPr>
      </w:pPr>
      <w:r w:rsidRPr="008479AD">
        <w:rPr>
          <w:rFonts w:ascii="Century Schoolbook" w:hAnsi="Century Schoolbook"/>
          <w:sz w:val="26"/>
          <w:szCs w:val="26"/>
        </w:rPr>
        <w:t>2.</w:t>
      </w:r>
      <w:r w:rsidRPr="008479AD">
        <w:rPr>
          <w:rFonts w:ascii="Century Schoolbook" w:hAnsi="Century Schoolbook"/>
          <w:sz w:val="26"/>
          <w:szCs w:val="26"/>
        </w:rPr>
        <w:tab/>
        <w:t xml:space="preserve">Substantial Evidence Showed Mr. Underwood Had </w:t>
      </w:r>
      <w:proofErr w:type="gramStart"/>
      <w:r w:rsidRPr="008479AD">
        <w:rPr>
          <w:rFonts w:ascii="Century Schoolbook" w:hAnsi="Century Schoolbook"/>
          <w:sz w:val="26"/>
          <w:szCs w:val="26"/>
        </w:rPr>
        <w:t>A</w:t>
      </w:r>
      <w:proofErr w:type="gramEnd"/>
      <w:r w:rsidRPr="008479AD">
        <w:rPr>
          <w:rFonts w:ascii="Century Schoolbook" w:hAnsi="Century Schoolbook"/>
          <w:sz w:val="26"/>
          <w:szCs w:val="26"/>
        </w:rPr>
        <w:t xml:space="preserve"> Reasonable Apprehension Of Death Or Serious Bodily Harm When The Two Passengers Shot An Unarmed Couple</w:t>
      </w:r>
      <w:r w:rsidR="00813760">
        <w:rPr>
          <w:rFonts w:ascii="Century Schoolbook" w:hAnsi="Century Schoolbook"/>
          <w:sz w:val="26"/>
          <w:szCs w:val="26"/>
        </w:rPr>
        <w:t xml:space="preserve"> For No Known Reason</w:t>
      </w:r>
    </w:p>
    <w:p w14:paraId="73BE6BEA" w14:textId="4C80B17C" w:rsidR="00561BD8" w:rsidRPr="008479AD" w:rsidRDefault="00F659CF"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 xml:space="preserve">The State presented no evidence that Xavier Underwood had any warning of what Mr. Phillips and Mr. Ardrey would do that night. </w:t>
      </w:r>
      <w:r w:rsidR="009E2E3D" w:rsidRPr="008479AD">
        <w:rPr>
          <w:rFonts w:ascii="Century Schoolbook" w:hAnsi="Century Schoolbook"/>
          <w:sz w:val="26"/>
          <w:szCs w:val="26"/>
        </w:rPr>
        <w:t>It is</w:t>
      </w:r>
      <w:r w:rsidRPr="008479AD">
        <w:rPr>
          <w:rFonts w:ascii="Century Schoolbook" w:hAnsi="Century Schoolbook"/>
          <w:sz w:val="26"/>
          <w:szCs w:val="26"/>
        </w:rPr>
        <w:t xml:space="preserve"> unreasonable to posit that Mr. Phillips and Mr. Ardrey </w:t>
      </w:r>
      <w:r w:rsidR="00FF143B" w:rsidRPr="008479AD">
        <w:rPr>
          <w:rFonts w:ascii="Century Schoolbook" w:hAnsi="Century Schoolbook"/>
          <w:sz w:val="26"/>
          <w:szCs w:val="26"/>
        </w:rPr>
        <w:t xml:space="preserve">had planned to shoot the victims, as how </w:t>
      </w:r>
      <w:r w:rsidRPr="008479AD">
        <w:rPr>
          <w:rFonts w:ascii="Century Schoolbook" w:hAnsi="Century Schoolbook"/>
          <w:sz w:val="26"/>
          <w:szCs w:val="26"/>
        </w:rPr>
        <w:t xml:space="preserve">would </w:t>
      </w:r>
      <w:r w:rsidR="00FF143B" w:rsidRPr="008479AD">
        <w:rPr>
          <w:rFonts w:ascii="Century Schoolbook" w:hAnsi="Century Schoolbook"/>
          <w:sz w:val="26"/>
          <w:szCs w:val="26"/>
        </w:rPr>
        <w:t xml:space="preserve">they </w:t>
      </w:r>
      <w:r w:rsidRPr="008479AD">
        <w:rPr>
          <w:rFonts w:ascii="Century Schoolbook" w:hAnsi="Century Schoolbook"/>
          <w:sz w:val="26"/>
          <w:szCs w:val="26"/>
        </w:rPr>
        <w:t xml:space="preserve">know that the </w:t>
      </w:r>
      <w:r w:rsidR="00FF143B" w:rsidRPr="008479AD">
        <w:rPr>
          <w:rFonts w:ascii="Century Schoolbook" w:hAnsi="Century Schoolbook"/>
          <w:sz w:val="26"/>
          <w:szCs w:val="26"/>
        </w:rPr>
        <w:t>couple</w:t>
      </w:r>
      <w:r w:rsidRPr="008479AD">
        <w:rPr>
          <w:rFonts w:ascii="Century Schoolbook" w:hAnsi="Century Schoolbook"/>
          <w:sz w:val="26"/>
          <w:szCs w:val="26"/>
        </w:rPr>
        <w:t xml:space="preserve"> would be standing</w:t>
      </w:r>
      <w:r w:rsidR="00406889" w:rsidRPr="008479AD">
        <w:rPr>
          <w:rFonts w:ascii="Century Schoolbook" w:hAnsi="Century Schoolbook"/>
          <w:sz w:val="26"/>
          <w:szCs w:val="26"/>
        </w:rPr>
        <w:t xml:space="preserve"> arguing</w:t>
      </w:r>
      <w:r w:rsidRPr="008479AD">
        <w:rPr>
          <w:rFonts w:ascii="Century Schoolbook" w:hAnsi="Century Schoolbook"/>
          <w:sz w:val="26"/>
          <w:szCs w:val="26"/>
        </w:rPr>
        <w:t xml:space="preserve"> in the middle of </w:t>
      </w:r>
      <w:proofErr w:type="spellStart"/>
      <w:r w:rsidRPr="008479AD">
        <w:rPr>
          <w:rFonts w:ascii="Century Schoolbook" w:hAnsi="Century Schoolbook"/>
          <w:sz w:val="26"/>
          <w:szCs w:val="26"/>
        </w:rPr>
        <w:t>Tuckaseegee</w:t>
      </w:r>
      <w:proofErr w:type="spellEnd"/>
      <w:r w:rsidRPr="008479AD">
        <w:rPr>
          <w:rFonts w:ascii="Century Schoolbook" w:hAnsi="Century Schoolbook"/>
          <w:sz w:val="26"/>
          <w:szCs w:val="26"/>
        </w:rPr>
        <w:t xml:space="preserve"> Road shortly after midnight on June 24. </w:t>
      </w:r>
      <w:r w:rsidR="00FA3478" w:rsidRPr="008479AD">
        <w:rPr>
          <w:rFonts w:ascii="Century Schoolbook" w:hAnsi="Century Schoolbook"/>
          <w:sz w:val="26"/>
          <w:szCs w:val="26"/>
        </w:rPr>
        <w:t>W</w:t>
      </w:r>
      <w:r w:rsidR="00FF143B" w:rsidRPr="008479AD">
        <w:rPr>
          <w:rFonts w:ascii="Century Schoolbook" w:hAnsi="Century Schoolbook"/>
          <w:sz w:val="26"/>
          <w:szCs w:val="26"/>
        </w:rPr>
        <w:t xml:space="preserve">hen asked </w:t>
      </w:r>
      <w:r w:rsidR="00406889" w:rsidRPr="008479AD">
        <w:rPr>
          <w:rFonts w:ascii="Century Schoolbook" w:hAnsi="Century Schoolbook"/>
          <w:sz w:val="26"/>
          <w:szCs w:val="26"/>
        </w:rPr>
        <w:t xml:space="preserve">by the court for a motive for the shooting, </w:t>
      </w:r>
      <w:r w:rsidR="00FF143B" w:rsidRPr="008479AD">
        <w:rPr>
          <w:rFonts w:ascii="Century Schoolbook" w:hAnsi="Century Schoolbook"/>
          <w:sz w:val="26"/>
          <w:szCs w:val="26"/>
        </w:rPr>
        <w:t>the State</w:t>
      </w:r>
      <w:r w:rsidR="00D37D57" w:rsidRPr="008479AD">
        <w:rPr>
          <w:rFonts w:ascii="Century Schoolbook" w:hAnsi="Century Schoolbook"/>
          <w:sz w:val="26"/>
          <w:szCs w:val="26"/>
        </w:rPr>
        <w:t xml:space="preserve"> responded that </w:t>
      </w:r>
      <w:r w:rsidR="00561BD8" w:rsidRPr="008479AD">
        <w:rPr>
          <w:rFonts w:ascii="Century Schoolbook" w:hAnsi="Century Schoolbook"/>
          <w:sz w:val="26"/>
          <w:szCs w:val="26"/>
        </w:rPr>
        <w:t xml:space="preserve">no </w:t>
      </w:r>
      <w:r w:rsidRPr="008479AD">
        <w:rPr>
          <w:rFonts w:ascii="Century Schoolbook" w:hAnsi="Century Schoolbook"/>
          <w:sz w:val="26"/>
          <w:szCs w:val="26"/>
        </w:rPr>
        <w:t xml:space="preserve">reason for the shooting had been established. </w:t>
      </w:r>
      <w:r w:rsidR="009E2E3D" w:rsidRPr="008479AD">
        <w:rPr>
          <w:rFonts w:ascii="Century Schoolbook" w:hAnsi="Century Schoolbook"/>
          <w:sz w:val="26"/>
          <w:szCs w:val="26"/>
        </w:rPr>
        <w:t xml:space="preserve">(Tp. </w:t>
      </w:r>
      <w:r w:rsidR="00734A8A" w:rsidRPr="008479AD">
        <w:rPr>
          <w:rFonts w:ascii="Century Schoolbook" w:hAnsi="Century Schoolbook"/>
          <w:sz w:val="26"/>
          <w:szCs w:val="26"/>
        </w:rPr>
        <w:t>1101</w:t>
      </w:r>
      <w:r w:rsidR="009E2E3D" w:rsidRPr="008479AD">
        <w:rPr>
          <w:rFonts w:ascii="Century Schoolbook" w:hAnsi="Century Schoolbook"/>
          <w:sz w:val="26"/>
          <w:szCs w:val="26"/>
        </w:rPr>
        <w:t xml:space="preserve">) Without any evidence </w:t>
      </w:r>
      <w:r w:rsidR="009E2E3D" w:rsidRPr="008479AD">
        <w:rPr>
          <w:rFonts w:ascii="Century Schoolbook" w:hAnsi="Century Schoolbook"/>
          <w:sz w:val="26"/>
          <w:szCs w:val="26"/>
        </w:rPr>
        <w:lastRenderedPageBreak/>
        <w:t xml:space="preserve">that the shooters knew the victims would be standing in the middle of the street and without any evidence showing that the shooters had </w:t>
      </w:r>
      <w:r w:rsidR="00813760">
        <w:rPr>
          <w:rFonts w:ascii="Century Schoolbook" w:hAnsi="Century Schoolbook"/>
          <w:sz w:val="26"/>
          <w:szCs w:val="26"/>
        </w:rPr>
        <w:t xml:space="preserve">a </w:t>
      </w:r>
      <w:r w:rsidR="009E2E3D" w:rsidRPr="008479AD">
        <w:rPr>
          <w:rFonts w:ascii="Century Schoolbook" w:hAnsi="Century Schoolbook"/>
          <w:sz w:val="26"/>
          <w:szCs w:val="26"/>
        </w:rPr>
        <w:t xml:space="preserve">reason to fire </w:t>
      </w:r>
      <w:r w:rsidR="00561BD8" w:rsidRPr="008479AD">
        <w:rPr>
          <w:rFonts w:ascii="Century Schoolbook" w:hAnsi="Century Schoolbook"/>
          <w:sz w:val="26"/>
          <w:szCs w:val="26"/>
        </w:rPr>
        <w:t xml:space="preserve">a volley of </w:t>
      </w:r>
      <w:r w:rsidR="009E2E3D" w:rsidRPr="008479AD">
        <w:rPr>
          <w:rFonts w:ascii="Century Schoolbook" w:hAnsi="Century Schoolbook"/>
          <w:sz w:val="26"/>
          <w:szCs w:val="26"/>
        </w:rPr>
        <w:t xml:space="preserve">bullets at the victims, it cannot be </w:t>
      </w:r>
      <w:r w:rsidR="00813760">
        <w:rPr>
          <w:rFonts w:ascii="Century Schoolbook" w:hAnsi="Century Schoolbook"/>
          <w:sz w:val="26"/>
          <w:szCs w:val="26"/>
        </w:rPr>
        <w:t>found</w:t>
      </w:r>
      <w:r w:rsidR="009E2E3D" w:rsidRPr="008479AD">
        <w:rPr>
          <w:rFonts w:ascii="Century Schoolbook" w:hAnsi="Century Schoolbook"/>
          <w:sz w:val="26"/>
          <w:szCs w:val="26"/>
        </w:rPr>
        <w:t xml:space="preserve"> that Mr. Underwood had </w:t>
      </w:r>
      <w:r w:rsidR="00734A8A" w:rsidRPr="008479AD">
        <w:rPr>
          <w:rFonts w:ascii="Century Schoolbook" w:hAnsi="Century Schoolbook"/>
          <w:sz w:val="26"/>
          <w:szCs w:val="26"/>
        </w:rPr>
        <w:t>prior</w:t>
      </w:r>
      <w:r w:rsidR="009E2E3D" w:rsidRPr="008479AD">
        <w:rPr>
          <w:rFonts w:ascii="Century Schoolbook" w:hAnsi="Century Schoolbook"/>
          <w:sz w:val="26"/>
          <w:szCs w:val="26"/>
        </w:rPr>
        <w:t xml:space="preserve"> knowledge that </w:t>
      </w:r>
      <w:r w:rsidR="00FA3478" w:rsidRPr="008479AD">
        <w:rPr>
          <w:rFonts w:ascii="Century Schoolbook" w:hAnsi="Century Schoolbook"/>
          <w:sz w:val="26"/>
          <w:szCs w:val="26"/>
        </w:rPr>
        <w:t>the two passengers would randomly shoot at unarmed individuals.</w:t>
      </w:r>
    </w:p>
    <w:p w14:paraId="123921E1" w14:textId="67C26BDE" w:rsidR="00F659CF" w:rsidRPr="008479AD" w:rsidRDefault="009E2E3D" w:rsidP="00561BD8">
      <w:pPr>
        <w:spacing w:before="120" w:after="120" w:line="480" w:lineRule="auto"/>
        <w:ind w:firstLine="720"/>
        <w:jc w:val="both"/>
        <w:rPr>
          <w:rFonts w:ascii="Century Schoolbook" w:hAnsi="Century Schoolbook"/>
          <w:sz w:val="26"/>
          <w:szCs w:val="26"/>
        </w:rPr>
      </w:pPr>
      <w:r w:rsidRPr="008479AD">
        <w:rPr>
          <w:rFonts w:ascii="Century Schoolbook" w:hAnsi="Century Schoolbook"/>
          <w:sz w:val="26"/>
          <w:szCs w:val="26"/>
        </w:rPr>
        <w:t>Once the shooting had begun, Mr. Underwood had no choice but to keep driving. Any attempt to order</w:t>
      </w:r>
      <w:r w:rsidR="00734A8A" w:rsidRPr="008479AD">
        <w:rPr>
          <w:rFonts w:ascii="Century Schoolbook" w:hAnsi="Century Schoolbook"/>
          <w:sz w:val="26"/>
          <w:szCs w:val="26"/>
        </w:rPr>
        <w:t xml:space="preserve"> the </w:t>
      </w:r>
      <w:r w:rsidRPr="008479AD">
        <w:rPr>
          <w:rFonts w:ascii="Century Schoolbook" w:hAnsi="Century Schoolbook"/>
          <w:sz w:val="26"/>
          <w:szCs w:val="26"/>
        </w:rPr>
        <w:t xml:space="preserve">two </w:t>
      </w:r>
      <w:r w:rsidR="00561BD8" w:rsidRPr="008479AD">
        <w:rPr>
          <w:rFonts w:ascii="Century Schoolbook" w:hAnsi="Century Schoolbook"/>
          <w:sz w:val="26"/>
          <w:szCs w:val="26"/>
        </w:rPr>
        <w:t>shooters</w:t>
      </w:r>
      <w:r w:rsidR="00734A8A" w:rsidRPr="008479AD">
        <w:rPr>
          <w:rFonts w:ascii="Century Schoolbook" w:hAnsi="Century Schoolbook"/>
          <w:sz w:val="26"/>
          <w:szCs w:val="26"/>
        </w:rPr>
        <w:t xml:space="preserve"> out of his car</w:t>
      </w:r>
      <w:r w:rsidR="0056603A" w:rsidRPr="008479AD">
        <w:rPr>
          <w:rFonts w:ascii="Century Schoolbook" w:hAnsi="Century Schoolbook"/>
          <w:sz w:val="26"/>
          <w:szCs w:val="26"/>
        </w:rPr>
        <w:t xml:space="preserve"> or just stop driving,</w:t>
      </w:r>
      <w:r w:rsidRPr="008479AD">
        <w:rPr>
          <w:rFonts w:ascii="Century Schoolbook" w:hAnsi="Century Schoolbook"/>
          <w:sz w:val="26"/>
          <w:szCs w:val="26"/>
        </w:rPr>
        <w:t xml:space="preserve"> </w:t>
      </w:r>
      <w:r w:rsidR="00734A8A" w:rsidRPr="008479AD">
        <w:rPr>
          <w:rFonts w:ascii="Century Schoolbook" w:hAnsi="Century Schoolbook"/>
          <w:sz w:val="26"/>
          <w:szCs w:val="26"/>
        </w:rPr>
        <w:t xml:space="preserve">when the two had just randomly opened fire </w:t>
      </w:r>
      <w:r w:rsidRPr="008479AD">
        <w:rPr>
          <w:rFonts w:ascii="Century Schoolbook" w:hAnsi="Century Schoolbook"/>
          <w:sz w:val="26"/>
          <w:szCs w:val="26"/>
        </w:rPr>
        <w:t>at an unarmed couple, would most likely have resulted in his own death.</w:t>
      </w:r>
      <w:r w:rsidR="007941A8" w:rsidRPr="008479AD">
        <w:rPr>
          <w:rFonts w:ascii="Century Schoolbook" w:hAnsi="Century Schoolbook"/>
          <w:sz w:val="26"/>
          <w:szCs w:val="26"/>
        </w:rPr>
        <w:t xml:space="preserve"> </w:t>
      </w:r>
      <w:r w:rsidR="00561BD8" w:rsidRPr="008479AD">
        <w:rPr>
          <w:rFonts w:ascii="Century Schoolbook" w:hAnsi="Century Schoolbook"/>
          <w:sz w:val="26"/>
          <w:szCs w:val="26"/>
        </w:rPr>
        <w:t>Mr. Underwood</w:t>
      </w:r>
      <w:r w:rsidR="007941A8" w:rsidRPr="008479AD">
        <w:rPr>
          <w:rFonts w:ascii="Century Schoolbook" w:hAnsi="Century Schoolbook"/>
          <w:sz w:val="26"/>
          <w:szCs w:val="26"/>
        </w:rPr>
        <w:t xml:space="preserve"> testified to his justifiable fear of death:</w:t>
      </w:r>
    </w:p>
    <w:p w14:paraId="5B631BD6" w14:textId="49403CD4" w:rsidR="005F13B0" w:rsidRPr="008479AD" w:rsidRDefault="005F13B0"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What did you do personally when you heard the gun shots?</w:t>
      </w:r>
    </w:p>
    <w:p w14:paraId="406A6D8D" w14:textId="04A6E5A9" w:rsidR="005F13B0" w:rsidRPr="008479AD" w:rsidRDefault="005F13B0"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I was frightened. I was scared. I wanted to get up out of there.</w:t>
      </w:r>
    </w:p>
    <w:p w14:paraId="1DEC5E0D" w14:textId="248514C0" w:rsidR="005F13B0" w:rsidRPr="008479AD" w:rsidRDefault="005F13B0"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And from the actions of Joc and Savage, did you, yourself, feel threatened?</w:t>
      </w:r>
    </w:p>
    <w:p w14:paraId="2079DE1F" w14:textId="3CE303BE" w:rsidR="005F13B0" w:rsidRPr="008479AD" w:rsidRDefault="005F13B0"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Yes, sir, very much.</w:t>
      </w:r>
    </w:p>
    <w:p w14:paraId="6F596281" w14:textId="328B1AF3" w:rsidR="001760EB" w:rsidRPr="008479AD" w:rsidRDefault="005F13B0"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 xml:space="preserve">(Tp. 939) </w:t>
      </w:r>
      <w:r w:rsidR="00F84336" w:rsidRPr="008479AD">
        <w:rPr>
          <w:rFonts w:ascii="Century Schoolbook" w:hAnsi="Century Schoolbook"/>
          <w:sz w:val="26"/>
          <w:szCs w:val="26"/>
        </w:rPr>
        <w:t>In response to the prosecutor’s questions</w:t>
      </w:r>
      <w:r w:rsidR="00561BD8" w:rsidRPr="008479AD">
        <w:rPr>
          <w:rFonts w:ascii="Century Schoolbook" w:hAnsi="Century Schoolbook"/>
          <w:sz w:val="26"/>
          <w:szCs w:val="26"/>
        </w:rPr>
        <w:t xml:space="preserve"> on cross-examination</w:t>
      </w:r>
      <w:r w:rsidR="00F84336" w:rsidRPr="008479AD">
        <w:rPr>
          <w:rFonts w:ascii="Century Schoolbook" w:hAnsi="Century Schoolbook"/>
          <w:sz w:val="26"/>
          <w:szCs w:val="26"/>
        </w:rPr>
        <w:t xml:space="preserve">, Mr. Underwood explained </w:t>
      </w:r>
      <w:r w:rsidR="00556267" w:rsidRPr="008479AD">
        <w:rPr>
          <w:rFonts w:ascii="Century Schoolbook" w:hAnsi="Century Schoolbook"/>
          <w:sz w:val="26"/>
          <w:szCs w:val="26"/>
        </w:rPr>
        <w:t>after the shooting, the shooters and members of their gang</w:t>
      </w:r>
      <w:r w:rsidR="00F84336" w:rsidRPr="008479AD">
        <w:rPr>
          <w:rFonts w:ascii="Century Schoolbook" w:hAnsi="Century Schoolbook"/>
          <w:sz w:val="26"/>
          <w:szCs w:val="26"/>
        </w:rPr>
        <w:t xml:space="preserve"> continued to threaten him</w:t>
      </w:r>
      <w:r w:rsidR="00556267" w:rsidRPr="008479AD">
        <w:rPr>
          <w:rFonts w:ascii="Century Schoolbook" w:hAnsi="Century Schoolbook"/>
          <w:sz w:val="26"/>
          <w:szCs w:val="26"/>
        </w:rPr>
        <w:t>:</w:t>
      </w:r>
    </w:p>
    <w:p w14:paraId="4DF3A673" w14:textId="367625F1" w:rsidR="00556267" w:rsidRPr="008479AD" w:rsidRDefault="00556267"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And on June the 30</w:t>
      </w:r>
      <w:r w:rsidRPr="008479AD">
        <w:rPr>
          <w:rFonts w:ascii="Century Schoolbook" w:hAnsi="Century Schoolbook"/>
          <w:sz w:val="26"/>
          <w:szCs w:val="26"/>
          <w:vertAlign w:val="superscript"/>
        </w:rPr>
        <w:t>th</w:t>
      </w:r>
      <w:r w:rsidRPr="008479AD">
        <w:rPr>
          <w:rFonts w:ascii="Century Schoolbook" w:hAnsi="Century Schoolbook"/>
          <w:sz w:val="26"/>
          <w:szCs w:val="26"/>
        </w:rPr>
        <w:t xml:space="preserve"> of 2016, Mr. Ardrey says to you, just asking, bro. Checking on all my brothers. He was checking on you, right?</w:t>
      </w:r>
    </w:p>
    <w:p w14:paraId="6D9A4EFD" w14:textId="3E1D378F" w:rsidR="00556267" w:rsidRPr="008479AD" w:rsidRDefault="00556267"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Yes, sir. And I was trying to keep my distance.</w:t>
      </w:r>
    </w:p>
    <w:p w14:paraId="01E93109" w14:textId="5BDF10F8" w:rsidR="00556267" w:rsidRPr="008479AD" w:rsidRDefault="00556267"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lastRenderedPageBreak/>
        <w:t>Q</w:t>
      </w:r>
      <w:r w:rsidRPr="008479AD">
        <w:rPr>
          <w:rFonts w:ascii="Century Schoolbook" w:hAnsi="Century Schoolbook"/>
          <w:sz w:val="26"/>
          <w:szCs w:val="26"/>
        </w:rPr>
        <w:tab/>
        <w:t xml:space="preserve">But you kept talking to him. </w:t>
      </w:r>
    </w:p>
    <w:p w14:paraId="179AEA90" w14:textId="282BA328" w:rsidR="00556267" w:rsidRPr="008479AD" w:rsidRDefault="00556267"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 xml:space="preserve">Yes, sir. Again, I got threatened afterwards, after the fact, so I still had to play along because they </w:t>
      </w:r>
      <w:proofErr w:type="gramStart"/>
      <w:r w:rsidRPr="008479AD">
        <w:rPr>
          <w:rFonts w:ascii="Century Schoolbook" w:hAnsi="Century Schoolbook"/>
          <w:sz w:val="26"/>
          <w:szCs w:val="26"/>
        </w:rPr>
        <w:t>was</w:t>
      </w:r>
      <w:proofErr w:type="gramEnd"/>
      <w:r w:rsidRPr="008479AD">
        <w:rPr>
          <w:rFonts w:ascii="Century Schoolbook" w:hAnsi="Century Schoolbook"/>
          <w:sz w:val="26"/>
          <w:szCs w:val="26"/>
        </w:rPr>
        <w:t xml:space="preserve"> asking me if I’m going to go to the police or not.</w:t>
      </w:r>
    </w:p>
    <w:p w14:paraId="4861EE9D" w14:textId="16127C80" w:rsidR="001760EB" w:rsidRPr="008479AD" w:rsidRDefault="00556267"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(Tp. 976)</w:t>
      </w:r>
    </w:p>
    <w:p w14:paraId="305BD490" w14:textId="5364DD5E" w:rsidR="00556267" w:rsidRPr="008479AD" w:rsidRDefault="00556267"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 xml:space="preserve">So from at least May of 2017, you knew that the police wanted to talk to you, didn’t </w:t>
      </w:r>
      <w:proofErr w:type="gramStart"/>
      <w:r w:rsidRPr="008479AD">
        <w:rPr>
          <w:rFonts w:ascii="Century Schoolbook" w:hAnsi="Century Schoolbook"/>
          <w:sz w:val="26"/>
          <w:szCs w:val="26"/>
        </w:rPr>
        <w:t>you.</w:t>
      </w:r>
      <w:proofErr w:type="gramEnd"/>
      <w:r w:rsidRPr="008479AD">
        <w:rPr>
          <w:rFonts w:ascii="Century Schoolbook" w:hAnsi="Century Schoolbook"/>
          <w:sz w:val="26"/>
          <w:szCs w:val="26"/>
        </w:rPr>
        <w:t xml:space="preserve"> </w:t>
      </w:r>
    </w:p>
    <w:p w14:paraId="5F8D4FFD" w14:textId="1CB7C251" w:rsidR="00556267" w:rsidRPr="008479AD" w:rsidRDefault="00556267"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Yes, sir, I did. But I didn’t want to be involved with the police. Like I said, I was trying to play it off and play</w:t>
      </w:r>
      <w:r w:rsidR="00054C69" w:rsidRPr="008479AD">
        <w:rPr>
          <w:rFonts w:ascii="Century Schoolbook" w:hAnsi="Century Schoolbook"/>
          <w:sz w:val="26"/>
          <w:szCs w:val="26"/>
        </w:rPr>
        <w:t xml:space="preserve"> cordial. Like I said, I was still getting threats on my life, my mother’s, and my granddad’s.</w:t>
      </w:r>
    </w:p>
    <w:p w14:paraId="50A65B3E" w14:textId="300DA2D9" w:rsidR="00054C69" w:rsidRPr="008479AD" w:rsidRDefault="00054C69"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But that was your choice. You chose to do that, right? You chose not to go talk to them?</w:t>
      </w:r>
    </w:p>
    <w:p w14:paraId="162D1CA7" w14:textId="4A3A5AF0" w:rsidR="00054C69" w:rsidRPr="008479AD" w:rsidRDefault="00054C69"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Yes, sir. They would have known if I did.</w:t>
      </w:r>
    </w:p>
    <w:p w14:paraId="3BBF7F95" w14:textId="29DC67A0" w:rsidR="00054C69" w:rsidRPr="008479AD" w:rsidRDefault="00054C69"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They went to your mom’s place?</w:t>
      </w:r>
    </w:p>
    <w:p w14:paraId="07802B09" w14:textId="1EDDD14A" w:rsidR="00054C69" w:rsidRPr="008479AD" w:rsidRDefault="00054C69"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Yes, sir.</w:t>
      </w:r>
    </w:p>
    <w:p w14:paraId="3EB2C43F" w14:textId="2A148E06" w:rsidR="00054C69" w:rsidRPr="008479AD" w:rsidRDefault="00054C69"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They went to your dad’s place?</w:t>
      </w:r>
    </w:p>
    <w:p w14:paraId="71993CD7" w14:textId="6BE67303" w:rsidR="00054C69" w:rsidRPr="008479AD" w:rsidRDefault="00054C69"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My grandfather, yes, they know the address.</w:t>
      </w:r>
    </w:p>
    <w:p w14:paraId="02D73859" w14:textId="3A386AAB" w:rsidR="00054C69" w:rsidRPr="008479AD" w:rsidRDefault="00054C69"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They tried to catch up with you at the courthouse?</w:t>
      </w:r>
    </w:p>
    <w:p w14:paraId="216106C1" w14:textId="3120E82D" w:rsidR="00054C69" w:rsidRPr="008479AD" w:rsidRDefault="00054C69"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Yes, sir, their associates did.</w:t>
      </w:r>
    </w:p>
    <w:p w14:paraId="5E3EF578" w14:textId="42240297" w:rsidR="00556267" w:rsidRPr="008479AD" w:rsidRDefault="00054C69"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(Tp. 978) Asked why he wouldn’t have felt safe if he went to the police with his mother, his grandfather or a lawyer, Mr. Underwood explained: “I stayed trying to keep everything cool because I knew what they were capable of.” (Tp. 979)</w:t>
      </w:r>
    </w:p>
    <w:p w14:paraId="7A84276E" w14:textId="0DC1BD75" w:rsidR="00054C69" w:rsidRPr="008479AD" w:rsidRDefault="00054C69" w:rsidP="00054C69">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Were you still trying to clear your name when you told them that you never went down to Tuckaseegee?</w:t>
      </w:r>
    </w:p>
    <w:p w14:paraId="5C8DF6D0" w14:textId="5493D175" w:rsidR="00054C69" w:rsidRPr="008479AD" w:rsidRDefault="00054C69" w:rsidP="00054C69">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lastRenderedPageBreak/>
        <w:t>A.</w:t>
      </w:r>
      <w:r w:rsidRPr="008479AD">
        <w:rPr>
          <w:rFonts w:ascii="Century Schoolbook" w:hAnsi="Century Schoolbook"/>
          <w:sz w:val="26"/>
          <w:szCs w:val="26"/>
        </w:rPr>
        <w:tab/>
        <w:t>Yes, sir. I was frightened for my life. I was really scared. I didn’t want to come forward. I didn’t want to have any acti</w:t>
      </w:r>
      <w:r w:rsidR="008A577C" w:rsidRPr="008479AD">
        <w:rPr>
          <w:rFonts w:ascii="Century Schoolbook" w:hAnsi="Century Schoolbook"/>
          <w:sz w:val="26"/>
          <w:szCs w:val="26"/>
        </w:rPr>
        <w:t>vity with the police or any dealings with the police. Like I said, I know these dudes and what they’re capable of.</w:t>
      </w:r>
    </w:p>
    <w:p w14:paraId="45D75C88" w14:textId="4F709671" w:rsidR="008A577C" w:rsidRPr="008479AD" w:rsidRDefault="008A577C" w:rsidP="00054C69">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You weren’t trying to clear your name when you denied driving a white Crown Vic at first when they talked to you, right?</w:t>
      </w:r>
    </w:p>
    <w:p w14:paraId="2D4840D2" w14:textId="4379B88C" w:rsidR="008A577C" w:rsidRPr="008479AD" w:rsidRDefault="008A577C" w:rsidP="00054C69">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 xml:space="preserve">No, sir. Like I told you, I was threatened for my life. I was afraid to. They </w:t>
      </w:r>
      <w:proofErr w:type="gramStart"/>
      <w:r w:rsidRPr="008479AD">
        <w:rPr>
          <w:rFonts w:ascii="Century Schoolbook" w:hAnsi="Century Schoolbook"/>
          <w:sz w:val="26"/>
          <w:szCs w:val="26"/>
        </w:rPr>
        <w:t>was</w:t>
      </w:r>
      <w:proofErr w:type="gramEnd"/>
      <w:r w:rsidRPr="008479AD">
        <w:rPr>
          <w:rFonts w:ascii="Century Schoolbook" w:hAnsi="Century Schoolbook"/>
          <w:sz w:val="26"/>
          <w:szCs w:val="26"/>
        </w:rPr>
        <w:t xml:space="preserve"> in custody and their associates were still coming around sending me threats.</w:t>
      </w:r>
    </w:p>
    <w:p w14:paraId="393D7C0F" w14:textId="1D95B093" w:rsidR="00054C69" w:rsidRPr="008479AD" w:rsidRDefault="008A577C"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w:t>
      </w:r>
      <w:proofErr w:type="spellStart"/>
      <w:r w:rsidRPr="008479AD">
        <w:rPr>
          <w:rFonts w:ascii="Century Schoolbook" w:hAnsi="Century Schoolbook"/>
          <w:sz w:val="26"/>
          <w:szCs w:val="26"/>
        </w:rPr>
        <w:t>Tpp</w:t>
      </w:r>
      <w:proofErr w:type="spellEnd"/>
      <w:r w:rsidRPr="008479AD">
        <w:rPr>
          <w:rFonts w:ascii="Century Schoolbook" w:hAnsi="Century Schoolbook"/>
          <w:sz w:val="26"/>
          <w:szCs w:val="26"/>
        </w:rPr>
        <w:t>. 980-981)</w:t>
      </w:r>
      <w:r w:rsidR="00561BD8" w:rsidRPr="008479AD">
        <w:rPr>
          <w:rFonts w:ascii="Century Schoolbook" w:hAnsi="Century Schoolbook"/>
          <w:sz w:val="26"/>
          <w:szCs w:val="26"/>
        </w:rPr>
        <w:t>.</w:t>
      </w:r>
    </w:p>
    <w:p w14:paraId="06123841" w14:textId="12A3B825" w:rsidR="00F84336" w:rsidRPr="008479AD" w:rsidRDefault="00F84336"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On re-direct, Mr. Underwood confirmed he had reason to fear the associates of the shooters up until the time of his trial:</w:t>
      </w:r>
    </w:p>
    <w:p w14:paraId="0518B6D4" w14:textId="7021DA70" w:rsidR="00F84336" w:rsidRPr="008479AD" w:rsidRDefault="00F84336"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And, Mr. Underwood, after you gave those statements to the police, did bot</w:t>
      </w:r>
      <w:r w:rsidR="003A5FB2" w:rsidRPr="008479AD">
        <w:rPr>
          <w:rFonts w:ascii="Century Schoolbook" w:hAnsi="Century Schoolbook"/>
          <w:sz w:val="26"/>
          <w:szCs w:val="26"/>
        </w:rPr>
        <w:t>h</w:t>
      </w:r>
      <w:r w:rsidRPr="008479AD">
        <w:rPr>
          <w:rFonts w:ascii="Century Schoolbook" w:hAnsi="Century Schoolbook"/>
          <w:sz w:val="26"/>
          <w:szCs w:val="26"/>
        </w:rPr>
        <w:t xml:space="preserve"> Joc and Savage become aware that you had given those statements to the police?</w:t>
      </w:r>
    </w:p>
    <w:p w14:paraId="14A93E52" w14:textId="50564420" w:rsidR="00F84336" w:rsidRPr="008479AD" w:rsidRDefault="00F84336"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Yes, sir.</w:t>
      </w:r>
    </w:p>
    <w:p w14:paraId="188063CF" w14:textId="1A26EFD3" w:rsidR="00F84336" w:rsidRPr="008479AD" w:rsidRDefault="00F84336"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Were the police able to stop those threats being made to you?</w:t>
      </w:r>
    </w:p>
    <w:p w14:paraId="62CB27E6" w14:textId="1347955D" w:rsidR="00F84336" w:rsidRPr="008479AD" w:rsidRDefault="00F84336" w:rsidP="00F84336">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No, sir, not at all.</w:t>
      </w:r>
    </w:p>
    <w:p w14:paraId="494AC3C6" w14:textId="43AD1E01" w:rsidR="00F84336" w:rsidRPr="008479AD" w:rsidRDefault="00F84336"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(Tp. 988)</w:t>
      </w:r>
      <w:r w:rsidR="003A5FB2" w:rsidRPr="008479AD">
        <w:rPr>
          <w:rFonts w:ascii="Century Schoolbook" w:hAnsi="Century Schoolbook"/>
          <w:sz w:val="26"/>
          <w:szCs w:val="26"/>
        </w:rPr>
        <w:t xml:space="preserve"> When he was subpoenaed to testify at the trial of Mr. Phillips, </w:t>
      </w:r>
      <w:r w:rsidR="00561BD8" w:rsidRPr="008479AD">
        <w:rPr>
          <w:rFonts w:ascii="Century Schoolbook" w:hAnsi="Century Schoolbook"/>
          <w:sz w:val="26"/>
          <w:szCs w:val="26"/>
        </w:rPr>
        <w:t>Mr. Underwood</w:t>
      </w:r>
      <w:r w:rsidR="003A5FB2" w:rsidRPr="008479AD">
        <w:rPr>
          <w:rFonts w:ascii="Century Schoolbook" w:hAnsi="Century Schoolbook"/>
          <w:sz w:val="26"/>
          <w:szCs w:val="26"/>
        </w:rPr>
        <w:t xml:space="preserve"> was threatened by gang members as he sat in the corridor waiting to be called.</w:t>
      </w:r>
    </w:p>
    <w:p w14:paraId="78DE7B72" w14:textId="73C3EF5F" w:rsidR="003A5FB2" w:rsidRPr="008479AD" w:rsidRDefault="003A5FB2" w:rsidP="003A5FB2">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 xml:space="preserve">(MR. BACH) Mr. Underwood, just to go back where we were before that you were under subpoena in July for Mr. Phillips’s </w:t>
      </w:r>
      <w:r w:rsidR="00561BD8" w:rsidRPr="008479AD">
        <w:rPr>
          <w:rFonts w:ascii="Century Schoolbook" w:hAnsi="Century Schoolbook"/>
          <w:sz w:val="26"/>
          <w:szCs w:val="26"/>
        </w:rPr>
        <w:t>trial,</w:t>
      </w:r>
      <w:r w:rsidRPr="008479AD">
        <w:rPr>
          <w:rFonts w:ascii="Century Schoolbook" w:hAnsi="Century Schoolbook"/>
          <w:sz w:val="26"/>
          <w:szCs w:val="26"/>
        </w:rPr>
        <w:t xml:space="preserve"> and you were mostly seated outside this courtroom; is that right?</w:t>
      </w:r>
    </w:p>
    <w:p w14:paraId="68A6DC38" w14:textId="043BDD5D" w:rsidR="003A5FB2" w:rsidRPr="008479AD" w:rsidRDefault="003A5FB2" w:rsidP="003A5FB2">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Yes, sir.</w:t>
      </w:r>
    </w:p>
    <w:p w14:paraId="07A7DD21" w14:textId="51E010AF" w:rsidR="003A5FB2" w:rsidRPr="008479AD" w:rsidRDefault="003A5FB2" w:rsidP="003A5FB2">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lastRenderedPageBreak/>
        <w:t>Q.</w:t>
      </w:r>
      <w:r w:rsidRPr="008479AD">
        <w:rPr>
          <w:rFonts w:ascii="Century Schoolbook" w:hAnsi="Century Schoolbook"/>
          <w:sz w:val="26"/>
          <w:szCs w:val="26"/>
        </w:rPr>
        <w:tab/>
        <w:t>And approximately how many people approached you that were friends of Mr. Phillips?</w:t>
      </w:r>
    </w:p>
    <w:p w14:paraId="1BECD854" w14:textId="396C6FF5" w:rsidR="003A5FB2" w:rsidRPr="008479AD" w:rsidRDefault="003A5FB2" w:rsidP="003A5FB2">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Four individuals.</w:t>
      </w:r>
    </w:p>
    <w:p w14:paraId="100FE1D3" w14:textId="2B478271" w:rsidR="003A5FB2" w:rsidRPr="008479AD" w:rsidRDefault="003A5FB2" w:rsidP="003A5FB2">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And did any of those individuals speak to you?</w:t>
      </w:r>
    </w:p>
    <w:p w14:paraId="7163F8B2" w14:textId="5C7F664F" w:rsidR="003A5FB2" w:rsidRPr="008479AD" w:rsidRDefault="003A5FB2" w:rsidP="003A5FB2">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Yes, sir.</w:t>
      </w:r>
    </w:p>
    <w:p w14:paraId="1E84C61C" w14:textId="63458AF4" w:rsidR="003A5FB2" w:rsidRPr="008479AD" w:rsidRDefault="003A5FB2" w:rsidP="003A5FB2">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What did they say to you?</w:t>
      </w:r>
    </w:p>
    <w:p w14:paraId="7DF098C4" w14:textId="41FFF0C8" w:rsidR="003A5FB2" w:rsidRPr="008479AD" w:rsidRDefault="003A5FB2" w:rsidP="003A5FB2">
      <w:pPr>
        <w:spacing w:before="120" w:after="240"/>
        <w:ind w:left="2160" w:right="720" w:hanging="720"/>
        <w:jc w:val="both"/>
        <w:rPr>
          <w:rFonts w:ascii="Century Schoolbook" w:hAnsi="Century Schoolbook"/>
          <w:sz w:val="26"/>
          <w:szCs w:val="26"/>
        </w:rPr>
      </w:pPr>
      <w:r w:rsidRPr="008479AD">
        <w:rPr>
          <w:rFonts w:ascii="Century Schoolbook" w:hAnsi="Century Schoolbook"/>
          <w:sz w:val="26"/>
          <w:szCs w:val="26"/>
        </w:rPr>
        <w:t>MR. COLE:</w:t>
      </w:r>
      <w:r w:rsidRPr="008479AD">
        <w:rPr>
          <w:rFonts w:ascii="Century Schoolbook" w:hAnsi="Century Schoolbook"/>
          <w:sz w:val="26"/>
          <w:szCs w:val="26"/>
        </w:rPr>
        <w:tab/>
      </w:r>
      <w:r w:rsidRPr="008479AD">
        <w:rPr>
          <w:rFonts w:ascii="Century Schoolbook" w:hAnsi="Century Schoolbook"/>
          <w:sz w:val="26"/>
          <w:szCs w:val="26"/>
        </w:rPr>
        <w:tab/>
        <w:t>Objection to what they said.</w:t>
      </w:r>
    </w:p>
    <w:p w14:paraId="4E561C90" w14:textId="12C50F76" w:rsidR="003A5FB2" w:rsidRPr="008479AD" w:rsidRDefault="003A5FB2" w:rsidP="003A5FB2">
      <w:pPr>
        <w:spacing w:before="120" w:after="240"/>
        <w:ind w:left="2160" w:right="720" w:hanging="720"/>
        <w:jc w:val="both"/>
        <w:rPr>
          <w:rFonts w:ascii="Century Schoolbook" w:hAnsi="Century Schoolbook"/>
          <w:sz w:val="26"/>
          <w:szCs w:val="26"/>
        </w:rPr>
      </w:pPr>
      <w:r w:rsidRPr="008479AD">
        <w:rPr>
          <w:rFonts w:ascii="Century Schoolbook" w:hAnsi="Century Schoolbook"/>
          <w:sz w:val="26"/>
          <w:szCs w:val="26"/>
        </w:rPr>
        <w:t>THE COURT:</w:t>
      </w:r>
      <w:r w:rsidRPr="008479AD">
        <w:rPr>
          <w:rFonts w:ascii="Century Schoolbook" w:hAnsi="Century Schoolbook"/>
          <w:sz w:val="26"/>
          <w:szCs w:val="26"/>
        </w:rPr>
        <w:tab/>
        <w:t>I’ll admit it only for the purpose of how it caused Mr. Underwood to react and not the truth of the matter asserted. You can answer the question.</w:t>
      </w:r>
    </w:p>
    <w:p w14:paraId="14129B00" w14:textId="2A7768E5" w:rsidR="003A5FB2" w:rsidRPr="008479AD" w:rsidRDefault="003A5FB2" w:rsidP="003A5FB2">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THE WITNESS:</w:t>
      </w:r>
      <w:r w:rsidRPr="008479AD">
        <w:rPr>
          <w:rFonts w:ascii="Century Schoolbook" w:hAnsi="Century Schoolbook"/>
          <w:sz w:val="26"/>
          <w:szCs w:val="26"/>
        </w:rPr>
        <w:tab/>
        <w:t>Yes, sir. They said, “I know you’re not going to rat, is you? If you do, we got something for you.”</w:t>
      </w:r>
    </w:p>
    <w:p w14:paraId="2AC7B5AD" w14:textId="0025CB53" w:rsidR="003A5FB2" w:rsidRPr="008479AD" w:rsidRDefault="00EB66F2"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(Tp. 952)</w:t>
      </w:r>
      <w:r w:rsidR="002E02F6" w:rsidRPr="008479AD">
        <w:rPr>
          <w:rFonts w:ascii="Century Schoolbook" w:hAnsi="Century Schoolbook"/>
          <w:sz w:val="26"/>
          <w:szCs w:val="26"/>
        </w:rPr>
        <w:t xml:space="preserve"> </w:t>
      </w:r>
      <w:r w:rsidR="00EA0E04" w:rsidRPr="008479AD">
        <w:rPr>
          <w:rFonts w:ascii="Century Schoolbook" w:hAnsi="Century Schoolbook"/>
          <w:sz w:val="26"/>
          <w:szCs w:val="26"/>
        </w:rPr>
        <w:t>The individuals followed Mr. Underwood’s sister out to the parking lot. The court sustained the State’s objection to Mr. Underwood testifying to what the individuals said to his sister. (</w:t>
      </w:r>
      <w:proofErr w:type="spellStart"/>
      <w:r w:rsidR="00EA0E04" w:rsidRPr="008479AD">
        <w:rPr>
          <w:rFonts w:ascii="Century Schoolbook" w:hAnsi="Century Schoolbook"/>
          <w:sz w:val="26"/>
          <w:szCs w:val="26"/>
        </w:rPr>
        <w:t>Tpp</w:t>
      </w:r>
      <w:proofErr w:type="spellEnd"/>
      <w:r w:rsidR="00EA0E04" w:rsidRPr="008479AD">
        <w:rPr>
          <w:rFonts w:ascii="Century Schoolbook" w:hAnsi="Century Schoolbook"/>
          <w:sz w:val="26"/>
          <w:szCs w:val="26"/>
        </w:rPr>
        <w:t>. 952-953)</w:t>
      </w:r>
    </w:p>
    <w:p w14:paraId="05CC1FB1" w14:textId="44F5EA7F" w:rsidR="00054C69" w:rsidRPr="008479AD" w:rsidRDefault="00EA0E04"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BF5A2C" w:rsidRPr="008479AD">
        <w:rPr>
          <w:rFonts w:ascii="Century Schoolbook" w:hAnsi="Century Schoolbook"/>
          <w:sz w:val="26"/>
          <w:szCs w:val="26"/>
        </w:rPr>
        <w:t xml:space="preserve">Defendant presented substantial evidence that he acted under duress. </w:t>
      </w:r>
      <w:r w:rsidRPr="008479AD">
        <w:rPr>
          <w:rFonts w:ascii="Century Schoolbook" w:hAnsi="Century Schoolbook"/>
          <w:sz w:val="26"/>
          <w:szCs w:val="26"/>
        </w:rPr>
        <w:t xml:space="preserve">Mr. Underwood had no way of knowing the two men would open fire on an unarmed couple, as it seems to have been a motiveless crime. Once he heard the volley of shots he had a reasonable fear that he would suffer immediate death or serious bodily injury if he did not keep driving. Any attempt to order the shooters out of the car would have resulted in his death. </w:t>
      </w:r>
      <w:r w:rsidR="0061031F" w:rsidRPr="008479AD">
        <w:rPr>
          <w:rFonts w:ascii="Century Schoolbook" w:hAnsi="Century Schoolbook"/>
          <w:sz w:val="26"/>
          <w:szCs w:val="26"/>
        </w:rPr>
        <w:t>He had no reasonable opportunity to avoid doing the act of driving the shooters, as he had no prior knowledge of what the two men would do.</w:t>
      </w:r>
    </w:p>
    <w:p w14:paraId="2DDF1AC2" w14:textId="63124630" w:rsidR="00054C69" w:rsidRPr="008479AD" w:rsidRDefault="00054C69" w:rsidP="00537AB1">
      <w:pPr>
        <w:spacing w:before="120" w:after="120" w:line="480" w:lineRule="auto"/>
        <w:jc w:val="both"/>
        <w:rPr>
          <w:rFonts w:ascii="Century Schoolbook" w:hAnsi="Century Schoolbook"/>
          <w:sz w:val="26"/>
          <w:szCs w:val="26"/>
        </w:rPr>
      </w:pPr>
    </w:p>
    <w:p w14:paraId="25EFDC34" w14:textId="47F4F3AA" w:rsidR="00406889" w:rsidRPr="008479AD" w:rsidRDefault="00406889" w:rsidP="00406889">
      <w:pPr>
        <w:keepNext/>
        <w:keepLines/>
        <w:widowControl w:val="0"/>
        <w:spacing w:before="120" w:after="240"/>
        <w:ind w:left="720" w:right="720" w:hanging="720"/>
        <w:jc w:val="both"/>
        <w:rPr>
          <w:rFonts w:ascii="Century Schoolbook" w:hAnsi="Century Schoolbook"/>
          <w:sz w:val="26"/>
          <w:szCs w:val="26"/>
        </w:rPr>
      </w:pPr>
      <w:r w:rsidRPr="008479AD">
        <w:rPr>
          <w:rFonts w:ascii="Century Schoolbook" w:hAnsi="Century Schoolbook"/>
          <w:sz w:val="26"/>
          <w:szCs w:val="26"/>
        </w:rPr>
        <w:t>B.</w:t>
      </w:r>
      <w:r w:rsidRPr="008479AD">
        <w:rPr>
          <w:rFonts w:ascii="Century Schoolbook" w:hAnsi="Century Schoolbook"/>
          <w:sz w:val="26"/>
          <w:szCs w:val="26"/>
        </w:rPr>
        <w:tab/>
      </w:r>
      <w:r w:rsidR="00651229" w:rsidRPr="00361779">
        <w:rPr>
          <w:rFonts w:ascii="Century Schoolbook" w:hAnsi="Century Schoolbook"/>
          <w:sz w:val="26"/>
          <w:szCs w:val="26"/>
          <w:u w:val="single"/>
        </w:rPr>
        <w:t xml:space="preserve">Requiring A Defendant </w:t>
      </w:r>
      <w:proofErr w:type="gramStart"/>
      <w:r w:rsidR="00651229" w:rsidRPr="00361779">
        <w:rPr>
          <w:rFonts w:ascii="Century Schoolbook" w:hAnsi="Century Schoolbook"/>
          <w:sz w:val="26"/>
          <w:szCs w:val="26"/>
          <w:u w:val="single"/>
        </w:rPr>
        <w:t>To</w:t>
      </w:r>
      <w:proofErr w:type="gramEnd"/>
      <w:r w:rsidR="00651229" w:rsidRPr="00361779">
        <w:rPr>
          <w:rFonts w:ascii="Century Schoolbook" w:hAnsi="Century Schoolbook"/>
          <w:sz w:val="26"/>
          <w:szCs w:val="26"/>
          <w:u w:val="single"/>
        </w:rPr>
        <w:t xml:space="preserve"> </w:t>
      </w:r>
      <w:r w:rsidR="00813760">
        <w:rPr>
          <w:rFonts w:ascii="Century Schoolbook" w:hAnsi="Century Schoolbook"/>
          <w:sz w:val="26"/>
          <w:szCs w:val="26"/>
          <w:u w:val="single"/>
        </w:rPr>
        <w:t>Self-Surrender</w:t>
      </w:r>
      <w:r w:rsidR="00651229" w:rsidRPr="00361779">
        <w:rPr>
          <w:rFonts w:ascii="Century Schoolbook" w:hAnsi="Century Schoolbook"/>
          <w:sz w:val="26"/>
          <w:szCs w:val="26"/>
          <w:u w:val="single"/>
        </w:rPr>
        <w:t xml:space="preserve"> In Order To Preserve His Right To A Defense Violates His Constitutional Rights Against Self-Incrimination And To Put On A Defense</w:t>
      </w:r>
      <w:r w:rsidR="00651229" w:rsidRPr="008479AD">
        <w:rPr>
          <w:rFonts w:ascii="Century Schoolbook" w:hAnsi="Century Schoolbook"/>
          <w:sz w:val="26"/>
          <w:szCs w:val="26"/>
          <w:u w:val="single"/>
        </w:rPr>
        <w:t xml:space="preserve"> </w:t>
      </w:r>
    </w:p>
    <w:p w14:paraId="4F1B9BBE" w14:textId="393D02CB" w:rsidR="00054C69" w:rsidRPr="008479AD" w:rsidRDefault="0061031F"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t xml:space="preserve">Defendant </w:t>
      </w:r>
      <w:r w:rsidR="00A44CDF" w:rsidRPr="008479AD">
        <w:rPr>
          <w:rFonts w:ascii="Century Schoolbook" w:hAnsi="Century Schoolbook"/>
          <w:sz w:val="26"/>
          <w:szCs w:val="26"/>
        </w:rPr>
        <w:t>noticed a</w:t>
      </w:r>
      <w:r w:rsidR="009D558E" w:rsidRPr="008479AD">
        <w:rPr>
          <w:rFonts w:ascii="Century Schoolbook" w:hAnsi="Century Schoolbook"/>
          <w:sz w:val="26"/>
          <w:szCs w:val="26"/>
        </w:rPr>
        <w:t>n affirmative</w:t>
      </w:r>
      <w:r w:rsidR="00A44CDF" w:rsidRPr="008479AD">
        <w:rPr>
          <w:rFonts w:ascii="Century Schoolbook" w:hAnsi="Century Schoolbook"/>
          <w:sz w:val="26"/>
          <w:szCs w:val="26"/>
        </w:rPr>
        <w:t xml:space="preserve"> defense of</w:t>
      </w:r>
      <w:r w:rsidRPr="008479AD">
        <w:rPr>
          <w:rFonts w:ascii="Century Schoolbook" w:hAnsi="Century Schoolbook"/>
          <w:sz w:val="26"/>
          <w:szCs w:val="26"/>
        </w:rPr>
        <w:t xml:space="preserve"> duress </w:t>
      </w:r>
      <w:r w:rsidR="00A44CDF" w:rsidRPr="008479AD">
        <w:rPr>
          <w:rFonts w:ascii="Century Schoolbook" w:hAnsi="Century Schoolbook"/>
          <w:sz w:val="26"/>
          <w:szCs w:val="26"/>
        </w:rPr>
        <w:t>pre-trial</w:t>
      </w:r>
      <w:r w:rsidRPr="008479AD">
        <w:rPr>
          <w:rFonts w:ascii="Century Schoolbook" w:hAnsi="Century Schoolbook"/>
          <w:sz w:val="26"/>
          <w:szCs w:val="26"/>
        </w:rPr>
        <w:t>. (</w:t>
      </w:r>
      <w:r w:rsidR="00A44CDF" w:rsidRPr="008479AD">
        <w:rPr>
          <w:rFonts w:ascii="Century Schoolbook" w:hAnsi="Century Schoolbook"/>
          <w:sz w:val="26"/>
          <w:szCs w:val="26"/>
        </w:rPr>
        <w:t>Rp. 26)</w:t>
      </w:r>
      <w:r w:rsidRPr="008479AD">
        <w:rPr>
          <w:rFonts w:ascii="Century Schoolbook" w:hAnsi="Century Schoolbook"/>
          <w:sz w:val="26"/>
          <w:szCs w:val="26"/>
        </w:rPr>
        <w:t xml:space="preserve">. </w:t>
      </w:r>
      <w:r w:rsidR="00651229" w:rsidRPr="008479AD">
        <w:rPr>
          <w:rFonts w:ascii="Century Schoolbook" w:hAnsi="Century Schoolbook"/>
          <w:sz w:val="26"/>
          <w:szCs w:val="26"/>
        </w:rPr>
        <w:t>Pursuant to the State’s argument, th</w:t>
      </w:r>
      <w:r w:rsidR="002A6761" w:rsidRPr="008479AD">
        <w:rPr>
          <w:rFonts w:ascii="Century Schoolbook" w:hAnsi="Century Schoolbook"/>
          <w:sz w:val="26"/>
          <w:szCs w:val="26"/>
        </w:rPr>
        <w:t>e trial court ruled an instruction on duress would not be given</w:t>
      </w:r>
      <w:r w:rsidR="00651229" w:rsidRPr="008479AD">
        <w:rPr>
          <w:rFonts w:ascii="Century Schoolbook" w:hAnsi="Century Schoolbook"/>
          <w:sz w:val="26"/>
          <w:szCs w:val="26"/>
        </w:rPr>
        <w:t xml:space="preserve"> because Mr. Underwood had not self-surrendered</w:t>
      </w:r>
      <w:r w:rsidR="002A6761" w:rsidRPr="008479AD">
        <w:rPr>
          <w:rFonts w:ascii="Century Schoolbook" w:hAnsi="Century Schoolbook"/>
          <w:sz w:val="26"/>
          <w:szCs w:val="26"/>
        </w:rPr>
        <w:t xml:space="preserve">. (Tp. 1023) </w:t>
      </w:r>
      <w:r w:rsidR="00A44CDF" w:rsidRPr="008479AD">
        <w:rPr>
          <w:rFonts w:ascii="Century Schoolbook" w:hAnsi="Century Schoolbook"/>
          <w:sz w:val="26"/>
          <w:szCs w:val="26"/>
        </w:rPr>
        <w:t xml:space="preserve">This </w:t>
      </w:r>
      <w:r w:rsidR="00651229" w:rsidRPr="008479AD">
        <w:rPr>
          <w:rFonts w:ascii="Century Schoolbook" w:hAnsi="Century Schoolbook"/>
          <w:sz w:val="26"/>
          <w:szCs w:val="26"/>
        </w:rPr>
        <w:t xml:space="preserve">requirement to confess to preserve the affirmative defense of duress was added </w:t>
      </w:r>
      <w:r w:rsidR="00A44CDF" w:rsidRPr="008479AD">
        <w:rPr>
          <w:rFonts w:ascii="Century Schoolbook" w:hAnsi="Century Schoolbook"/>
          <w:sz w:val="26"/>
          <w:szCs w:val="26"/>
        </w:rPr>
        <w:t xml:space="preserve">in a 1983 case which </w:t>
      </w:r>
      <w:r w:rsidR="00651229" w:rsidRPr="008479AD">
        <w:rPr>
          <w:rFonts w:ascii="Century Schoolbook" w:hAnsi="Century Schoolbook"/>
          <w:sz w:val="26"/>
          <w:szCs w:val="26"/>
        </w:rPr>
        <w:t>found</w:t>
      </w:r>
      <w:r w:rsidR="00A44CDF" w:rsidRPr="008479AD">
        <w:rPr>
          <w:rFonts w:ascii="Century Schoolbook" w:hAnsi="Century Schoolbook"/>
          <w:sz w:val="26"/>
          <w:szCs w:val="26"/>
        </w:rPr>
        <w:t xml:space="preserve"> “once the crime was committed under duress and the defendant was out from under Bradley’s coercive influence, the defendant was under a duty to surrender himself and the stolen goods to the police.” </w:t>
      </w:r>
      <w:r w:rsidR="002A6761" w:rsidRPr="008479AD">
        <w:rPr>
          <w:rFonts w:ascii="Century Schoolbook" w:hAnsi="Century Schoolbook"/>
          <w:i/>
          <w:iCs/>
          <w:sz w:val="26"/>
          <w:szCs w:val="26"/>
        </w:rPr>
        <w:t>State v. Henderson</w:t>
      </w:r>
      <w:r w:rsidR="005011DB">
        <w:rPr>
          <w:rFonts w:ascii="Century Schoolbook" w:hAnsi="Century Schoolbook"/>
          <w:i/>
          <w:iCs/>
          <w:sz w:val="26"/>
          <w:szCs w:val="26"/>
        </w:rPr>
        <w:fldChar w:fldCharType="begin"/>
      </w:r>
      <w:r w:rsidR="005011DB">
        <w:rPr>
          <w:rFonts w:ascii="Century Schoolbook" w:hAnsi="Century Schoolbook"/>
          <w:i/>
          <w:iCs/>
          <w:sz w:val="26"/>
          <w:szCs w:val="26"/>
        </w:rPr>
        <w:instrText xml:space="preserve"> TA \s "Henderson" </w:instrText>
      </w:r>
      <w:r w:rsidR="005011DB">
        <w:rPr>
          <w:rFonts w:ascii="Century Schoolbook" w:hAnsi="Century Schoolbook"/>
          <w:i/>
          <w:iCs/>
          <w:sz w:val="26"/>
          <w:szCs w:val="26"/>
        </w:rPr>
        <w:fldChar w:fldCharType="end"/>
      </w:r>
      <w:r w:rsidR="002A6761" w:rsidRPr="008479AD">
        <w:rPr>
          <w:rFonts w:ascii="Century Schoolbook" w:hAnsi="Century Schoolbook"/>
          <w:sz w:val="26"/>
          <w:szCs w:val="26"/>
        </w:rPr>
        <w:t>, 64 N.C. App. 536, 540 (1983)</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State v. Henderson</w:instrText>
      </w:r>
      <w:r w:rsidR="00551D05" w:rsidRPr="009D438A">
        <w:rPr>
          <w:rFonts w:ascii="Century Schoolbook" w:hAnsi="Century Schoolbook"/>
          <w:sz w:val="26"/>
          <w:szCs w:val="26"/>
        </w:rPr>
        <w:instrText>, 64 N.C. App. 536 (1983)</w:instrText>
      </w:r>
      <w:r w:rsidR="00551D05">
        <w:instrText xml:space="preserve">" \s "State v. Henderson, 64 N.C. App. 536, 540 (1983)" \c 1 </w:instrText>
      </w:r>
      <w:r w:rsidR="00551D05">
        <w:rPr>
          <w:rFonts w:ascii="Century Schoolbook" w:hAnsi="Century Schoolbook"/>
          <w:sz w:val="26"/>
          <w:szCs w:val="26"/>
        </w:rPr>
        <w:fldChar w:fldCharType="end"/>
      </w:r>
      <w:r w:rsidR="002A6761" w:rsidRPr="008479AD">
        <w:rPr>
          <w:rFonts w:ascii="Century Schoolbook" w:hAnsi="Century Schoolbook"/>
          <w:sz w:val="26"/>
          <w:szCs w:val="26"/>
        </w:rPr>
        <w:t xml:space="preserve">. </w:t>
      </w:r>
      <w:r w:rsidR="007439CC" w:rsidRPr="008479AD">
        <w:rPr>
          <w:rFonts w:ascii="Century Schoolbook" w:hAnsi="Century Schoolbook"/>
          <w:sz w:val="26"/>
          <w:szCs w:val="26"/>
        </w:rPr>
        <w:t>Requiring</w:t>
      </w:r>
      <w:r w:rsidR="002A6761" w:rsidRPr="008479AD">
        <w:rPr>
          <w:rFonts w:ascii="Century Schoolbook" w:hAnsi="Century Schoolbook"/>
          <w:sz w:val="26"/>
          <w:szCs w:val="26"/>
        </w:rPr>
        <w:t xml:space="preserve"> a defendant to confess violates the constitutional </w:t>
      </w:r>
      <w:r w:rsidR="00A16E6A" w:rsidRPr="008479AD">
        <w:rPr>
          <w:rFonts w:ascii="Century Schoolbook" w:hAnsi="Century Schoolbook"/>
          <w:sz w:val="26"/>
          <w:szCs w:val="26"/>
        </w:rPr>
        <w:t xml:space="preserve">and statutory </w:t>
      </w:r>
      <w:r w:rsidR="002A6761" w:rsidRPr="008479AD">
        <w:rPr>
          <w:rFonts w:ascii="Century Schoolbook" w:hAnsi="Century Schoolbook"/>
          <w:sz w:val="26"/>
          <w:szCs w:val="26"/>
        </w:rPr>
        <w:t xml:space="preserve">right </w:t>
      </w:r>
      <w:r w:rsidR="00A16E6A" w:rsidRPr="008479AD">
        <w:rPr>
          <w:rFonts w:ascii="Century Schoolbook" w:hAnsi="Century Schoolbook"/>
          <w:sz w:val="26"/>
          <w:szCs w:val="26"/>
        </w:rPr>
        <w:t>that a defendant</w:t>
      </w:r>
      <w:r w:rsidR="002A6761" w:rsidRPr="008479AD">
        <w:rPr>
          <w:rFonts w:ascii="Century Schoolbook" w:hAnsi="Century Schoolbook"/>
          <w:sz w:val="26"/>
          <w:szCs w:val="26"/>
        </w:rPr>
        <w:t xml:space="preserve"> not be </w:t>
      </w:r>
      <w:r w:rsidR="009D558E" w:rsidRPr="008479AD">
        <w:rPr>
          <w:rFonts w:ascii="Century Schoolbook" w:hAnsi="Century Schoolbook"/>
          <w:sz w:val="26"/>
          <w:szCs w:val="26"/>
        </w:rPr>
        <w:t xml:space="preserve">compelled </w:t>
      </w:r>
      <w:r w:rsidR="002A6761" w:rsidRPr="008479AD">
        <w:rPr>
          <w:rFonts w:ascii="Century Schoolbook" w:hAnsi="Century Schoolbook"/>
          <w:sz w:val="26"/>
          <w:szCs w:val="26"/>
        </w:rPr>
        <w:t>to be a witness against himself. U.S. Const. Amends. V</w:t>
      </w:r>
      <w:r w:rsidR="009F6E61">
        <w:rPr>
          <w:rFonts w:ascii="Century Schoolbook" w:hAnsi="Century Schoolbook"/>
          <w:sz w:val="26"/>
          <w:szCs w:val="26"/>
        </w:rPr>
        <w:fldChar w:fldCharType="begin"/>
      </w:r>
      <w:r w:rsidR="009F6E61">
        <w:rPr>
          <w:rFonts w:ascii="Century Schoolbook" w:hAnsi="Century Schoolbook"/>
          <w:sz w:val="26"/>
          <w:szCs w:val="26"/>
        </w:rPr>
        <w:instrText xml:space="preserve"> TA \s "U.S. Const. Amends. V" </w:instrText>
      </w:r>
      <w:r w:rsidR="009F6E61">
        <w:rPr>
          <w:rFonts w:ascii="Century Schoolbook" w:hAnsi="Century Schoolbook"/>
          <w:sz w:val="26"/>
          <w:szCs w:val="26"/>
        </w:rPr>
        <w:fldChar w:fldCharType="end"/>
      </w:r>
      <w:r w:rsidR="002A6761" w:rsidRPr="008479AD">
        <w:rPr>
          <w:rFonts w:ascii="Century Schoolbook" w:hAnsi="Century Schoolbook"/>
          <w:sz w:val="26"/>
          <w:szCs w:val="26"/>
        </w:rPr>
        <w:t xml:space="preserve"> and XIV</w:t>
      </w:r>
      <w:r w:rsidR="009F6E61">
        <w:rPr>
          <w:rFonts w:ascii="Century Schoolbook" w:hAnsi="Century Schoolbook"/>
          <w:sz w:val="26"/>
          <w:szCs w:val="26"/>
        </w:rPr>
        <w:fldChar w:fldCharType="begin"/>
      </w:r>
      <w:r w:rsidR="009F6E61">
        <w:rPr>
          <w:rFonts w:ascii="Century Schoolbook" w:hAnsi="Century Schoolbook"/>
          <w:sz w:val="26"/>
          <w:szCs w:val="26"/>
        </w:rPr>
        <w:instrText xml:space="preserve"> TA \s "XIV" </w:instrText>
      </w:r>
      <w:r w:rsidR="009F6E61">
        <w:rPr>
          <w:rFonts w:ascii="Century Schoolbook" w:hAnsi="Century Schoolbook"/>
          <w:sz w:val="26"/>
          <w:szCs w:val="26"/>
        </w:rPr>
        <w:fldChar w:fldCharType="end"/>
      </w:r>
      <w:r w:rsidR="002A6761" w:rsidRPr="008479AD">
        <w:rPr>
          <w:rFonts w:ascii="Century Schoolbook" w:hAnsi="Century Schoolbook"/>
          <w:sz w:val="26"/>
          <w:szCs w:val="26"/>
        </w:rPr>
        <w:t>; N.C. Const. Art. I, Sec. 23</w:t>
      </w:r>
      <w:r w:rsidR="009F6E61">
        <w:rPr>
          <w:rFonts w:ascii="Century Schoolbook" w:hAnsi="Century Schoolbook"/>
          <w:sz w:val="26"/>
          <w:szCs w:val="26"/>
        </w:rPr>
        <w:fldChar w:fldCharType="begin"/>
      </w:r>
      <w:r w:rsidR="009F6E61">
        <w:rPr>
          <w:rFonts w:ascii="Century Schoolbook" w:hAnsi="Century Schoolbook"/>
          <w:sz w:val="26"/>
          <w:szCs w:val="26"/>
        </w:rPr>
        <w:instrText xml:space="preserve"> TA \s "N.C. Const. Art. I, Sec. 23" </w:instrText>
      </w:r>
      <w:r w:rsidR="009F6E61">
        <w:rPr>
          <w:rFonts w:ascii="Century Schoolbook" w:hAnsi="Century Schoolbook"/>
          <w:sz w:val="26"/>
          <w:szCs w:val="26"/>
        </w:rPr>
        <w:fldChar w:fldCharType="end"/>
      </w:r>
      <w:r w:rsidR="00A16E6A" w:rsidRPr="008479AD">
        <w:rPr>
          <w:rFonts w:ascii="Century Schoolbook" w:hAnsi="Century Schoolbook"/>
          <w:sz w:val="26"/>
          <w:szCs w:val="26"/>
        </w:rPr>
        <w:t>; N.C.G.S. § 8-5</w:t>
      </w:r>
      <w:r w:rsidR="009B32E8">
        <w:rPr>
          <w:rFonts w:ascii="Century Schoolbook" w:hAnsi="Century Schoolbook"/>
          <w:sz w:val="26"/>
          <w:szCs w:val="26"/>
        </w:rPr>
        <w:t>4</w:t>
      </w:r>
      <w:r w:rsidR="002A6761" w:rsidRPr="008479AD">
        <w:rPr>
          <w:rFonts w:ascii="Century Schoolbook" w:hAnsi="Century Schoolbook"/>
          <w:sz w:val="26"/>
          <w:szCs w:val="26"/>
        </w:rPr>
        <w:t>.</w:t>
      </w:r>
      <w:r w:rsidR="00D930B1" w:rsidRPr="008479AD">
        <w:rPr>
          <w:rFonts w:ascii="Century Schoolbook" w:hAnsi="Century Schoolbook"/>
          <w:sz w:val="26"/>
          <w:szCs w:val="26"/>
        </w:rPr>
        <w:t xml:space="preserve"> </w:t>
      </w:r>
      <w:r w:rsidR="00A16E6A" w:rsidRPr="008479AD">
        <w:rPr>
          <w:rFonts w:ascii="Century Schoolbook" w:hAnsi="Century Schoolbook"/>
          <w:sz w:val="26"/>
          <w:szCs w:val="26"/>
        </w:rPr>
        <w:t>Applying</w:t>
      </w:r>
      <w:r w:rsidR="00D930B1" w:rsidRPr="008479AD">
        <w:rPr>
          <w:rFonts w:ascii="Century Schoolbook" w:hAnsi="Century Schoolbook"/>
          <w:sz w:val="26"/>
          <w:szCs w:val="26"/>
        </w:rPr>
        <w:t xml:space="preserve"> the</w:t>
      </w:r>
      <w:r w:rsidR="00A16E6A" w:rsidRPr="008479AD">
        <w:rPr>
          <w:rFonts w:ascii="Century Schoolbook" w:hAnsi="Century Schoolbook"/>
          <w:sz w:val="26"/>
          <w:szCs w:val="26"/>
        </w:rPr>
        <w:t xml:space="preserve"> unconstitutional </w:t>
      </w:r>
      <w:r w:rsidR="00D930B1" w:rsidRPr="008479AD">
        <w:rPr>
          <w:rFonts w:ascii="Century Schoolbook" w:hAnsi="Century Schoolbook"/>
          <w:sz w:val="26"/>
          <w:szCs w:val="26"/>
        </w:rPr>
        <w:t>requirement to the instant case</w:t>
      </w:r>
      <w:r w:rsidR="00A16E6A" w:rsidRPr="008479AD">
        <w:rPr>
          <w:rFonts w:ascii="Century Schoolbook" w:hAnsi="Century Schoolbook"/>
          <w:sz w:val="26"/>
          <w:szCs w:val="26"/>
        </w:rPr>
        <w:t xml:space="preserve"> also</w:t>
      </w:r>
      <w:r w:rsidR="00D930B1" w:rsidRPr="008479AD">
        <w:rPr>
          <w:rFonts w:ascii="Century Schoolbook" w:hAnsi="Century Schoolbook"/>
          <w:sz w:val="26"/>
          <w:szCs w:val="26"/>
        </w:rPr>
        <w:t xml:space="preserve"> fails because Mr. Underwood was never “out from under” the threats from the shooters and their fellow gang members.</w:t>
      </w:r>
    </w:p>
    <w:p w14:paraId="5384C94F" w14:textId="15AD74E8" w:rsidR="00732823" w:rsidRPr="008479AD" w:rsidRDefault="002D2EE0" w:rsidP="002D2EE0">
      <w:pPr>
        <w:spacing w:before="120" w:after="240"/>
        <w:ind w:left="1440" w:hanging="720"/>
        <w:jc w:val="both"/>
        <w:rPr>
          <w:rFonts w:ascii="Century Schoolbook" w:hAnsi="Century Schoolbook"/>
          <w:sz w:val="26"/>
          <w:szCs w:val="26"/>
        </w:rPr>
      </w:pPr>
      <w:r w:rsidRPr="008479AD">
        <w:rPr>
          <w:rFonts w:ascii="Century Schoolbook" w:hAnsi="Century Schoolbook"/>
          <w:sz w:val="26"/>
          <w:szCs w:val="26"/>
        </w:rPr>
        <w:t>1</w:t>
      </w:r>
      <w:r w:rsidR="00732823" w:rsidRPr="008479AD">
        <w:rPr>
          <w:rFonts w:ascii="Century Schoolbook" w:hAnsi="Century Schoolbook"/>
          <w:sz w:val="26"/>
          <w:szCs w:val="26"/>
        </w:rPr>
        <w:t>.</w:t>
      </w:r>
      <w:r w:rsidR="00732823" w:rsidRPr="008479AD">
        <w:rPr>
          <w:rFonts w:ascii="Century Schoolbook" w:hAnsi="Century Schoolbook"/>
          <w:sz w:val="26"/>
          <w:szCs w:val="26"/>
        </w:rPr>
        <w:tab/>
        <w:t xml:space="preserve">Requiring A Defendant </w:t>
      </w:r>
      <w:proofErr w:type="gramStart"/>
      <w:r w:rsidR="00732823" w:rsidRPr="008479AD">
        <w:rPr>
          <w:rFonts w:ascii="Century Schoolbook" w:hAnsi="Century Schoolbook"/>
          <w:sz w:val="26"/>
          <w:szCs w:val="26"/>
        </w:rPr>
        <w:t>To</w:t>
      </w:r>
      <w:proofErr w:type="gramEnd"/>
      <w:r w:rsidR="00732823" w:rsidRPr="008479AD">
        <w:rPr>
          <w:rFonts w:ascii="Century Schoolbook" w:hAnsi="Century Schoolbook"/>
          <w:sz w:val="26"/>
          <w:szCs w:val="26"/>
        </w:rPr>
        <w:t xml:space="preserve"> Surrender </w:t>
      </w:r>
      <w:r w:rsidR="009D558E" w:rsidRPr="008479AD">
        <w:rPr>
          <w:rFonts w:ascii="Century Schoolbook" w:hAnsi="Century Schoolbook"/>
          <w:sz w:val="26"/>
          <w:szCs w:val="26"/>
        </w:rPr>
        <w:t>And</w:t>
      </w:r>
      <w:r w:rsidR="00732823" w:rsidRPr="008479AD">
        <w:rPr>
          <w:rFonts w:ascii="Century Schoolbook" w:hAnsi="Century Schoolbook"/>
          <w:sz w:val="26"/>
          <w:szCs w:val="26"/>
        </w:rPr>
        <w:t xml:space="preserve"> Confess </w:t>
      </w:r>
      <w:r w:rsidRPr="008479AD">
        <w:rPr>
          <w:rFonts w:ascii="Century Schoolbook" w:hAnsi="Century Schoolbook"/>
          <w:sz w:val="26"/>
          <w:szCs w:val="26"/>
        </w:rPr>
        <w:t>In Order To Preserve The Affirmative Defense Of Duress</w:t>
      </w:r>
      <w:r w:rsidR="00732823" w:rsidRPr="008479AD">
        <w:rPr>
          <w:rFonts w:ascii="Century Schoolbook" w:hAnsi="Century Schoolbook"/>
          <w:sz w:val="26"/>
          <w:szCs w:val="26"/>
        </w:rPr>
        <w:t xml:space="preserve"> Violates The Constitutional Right Against Self-Incrimination</w:t>
      </w:r>
    </w:p>
    <w:p w14:paraId="0C6A98E6" w14:textId="6FFCB6FD" w:rsidR="00EB6E44" w:rsidRPr="008479AD" w:rsidRDefault="00376609"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8230DB" w:rsidRPr="008479AD">
        <w:rPr>
          <w:rFonts w:ascii="Century Schoolbook" w:hAnsi="Century Schoolbook"/>
          <w:sz w:val="26"/>
          <w:szCs w:val="26"/>
        </w:rPr>
        <w:t>The Fifth Amendment</w:t>
      </w:r>
      <w:r w:rsidR="00551D05">
        <w:rPr>
          <w:rFonts w:ascii="Century Schoolbook" w:hAnsi="Century Schoolbook"/>
          <w:sz w:val="26"/>
          <w:szCs w:val="26"/>
        </w:rPr>
        <w:fldChar w:fldCharType="begin"/>
      </w:r>
      <w:r w:rsidR="00551D05">
        <w:instrText xml:space="preserve"> TA \s "Fifth Amendment" </w:instrText>
      </w:r>
      <w:r w:rsidR="00551D05">
        <w:rPr>
          <w:rFonts w:ascii="Century Schoolbook" w:hAnsi="Century Schoolbook"/>
          <w:sz w:val="26"/>
          <w:szCs w:val="26"/>
        </w:rPr>
        <w:fldChar w:fldCharType="end"/>
      </w:r>
      <w:r w:rsidR="008230DB" w:rsidRPr="008479AD">
        <w:rPr>
          <w:rFonts w:ascii="Century Schoolbook" w:hAnsi="Century Schoolbook"/>
          <w:sz w:val="26"/>
          <w:szCs w:val="26"/>
        </w:rPr>
        <w:t xml:space="preserve"> guarantees that an individual shall not “be compelled in any criminal case to be a witness against himself.” U.S. Const. </w:t>
      </w:r>
      <w:r w:rsidR="008230DB" w:rsidRPr="008479AD">
        <w:rPr>
          <w:rFonts w:ascii="Century Schoolbook" w:hAnsi="Century Schoolbook"/>
          <w:sz w:val="26"/>
          <w:szCs w:val="26"/>
        </w:rPr>
        <w:lastRenderedPageBreak/>
        <w:t xml:space="preserve">Amend. V “[T]he </w:t>
      </w:r>
      <w:proofErr w:type="gramStart"/>
      <w:r w:rsidR="008230DB" w:rsidRPr="008479AD">
        <w:rPr>
          <w:rFonts w:ascii="Century Schoolbook" w:hAnsi="Century Schoolbook"/>
          <w:sz w:val="26"/>
          <w:szCs w:val="26"/>
        </w:rPr>
        <w:t>privilege</w:t>
      </w:r>
      <w:proofErr w:type="gramEnd"/>
      <w:r w:rsidR="008230DB" w:rsidRPr="008479AD">
        <w:rPr>
          <w:rFonts w:ascii="Century Schoolbook" w:hAnsi="Century Schoolbook"/>
          <w:sz w:val="26"/>
          <w:szCs w:val="26"/>
        </w:rPr>
        <w:t xml:space="preserve"> protects an accused . . . from being compelled to testify against himself, or otherwise provide the State with evidence of a </w:t>
      </w:r>
      <w:r w:rsidR="002D2EE0" w:rsidRPr="008479AD">
        <w:rPr>
          <w:rFonts w:ascii="Century Schoolbook" w:hAnsi="Century Schoolbook"/>
          <w:sz w:val="26"/>
          <w:szCs w:val="26"/>
        </w:rPr>
        <w:t>t</w:t>
      </w:r>
      <w:r w:rsidR="008230DB" w:rsidRPr="008479AD">
        <w:rPr>
          <w:rFonts w:ascii="Century Schoolbook" w:hAnsi="Century Schoolbook"/>
          <w:sz w:val="26"/>
          <w:szCs w:val="26"/>
        </w:rPr>
        <w:t xml:space="preserve">estimonial or communicative nature.” </w:t>
      </w:r>
      <w:proofErr w:type="spellStart"/>
      <w:r w:rsidR="008230DB" w:rsidRPr="008479AD">
        <w:rPr>
          <w:rFonts w:ascii="Century Schoolbook" w:hAnsi="Century Schoolbook"/>
          <w:i/>
          <w:iCs/>
          <w:sz w:val="26"/>
          <w:szCs w:val="26"/>
        </w:rPr>
        <w:t>Schmerber</w:t>
      </w:r>
      <w:proofErr w:type="spellEnd"/>
      <w:r w:rsidR="008230DB" w:rsidRPr="008479AD">
        <w:rPr>
          <w:rFonts w:ascii="Century Schoolbook" w:hAnsi="Century Schoolbook"/>
          <w:i/>
          <w:iCs/>
          <w:sz w:val="26"/>
          <w:szCs w:val="26"/>
        </w:rPr>
        <w:t xml:space="preserve"> v. California</w:t>
      </w:r>
      <w:r w:rsidR="008230DB" w:rsidRPr="008479AD">
        <w:rPr>
          <w:rFonts w:ascii="Century Schoolbook" w:hAnsi="Century Schoolbook"/>
          <w:sz w:val="26"/>
          <w:szCs w:val="26"/>
        </w:rPr>
        <w:t>, 384 U.S. 757, 761 (1966</w:t>
      </w:r>
      <w:r w:rsidR="00FD7C4D" w:rsidRPr="008479AD">
        <w:rPr>
          <w:rFonts w:ascii="Century Schoolbook" w:hAnsi="Century Schoolbook"/>
          <w:sz w:val="26"/>
          <w:szCs w:val="26"/>
        </w:rPr>
        <w:t>)</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Schmerber v. California</w:instrText>
      </w:r>
      <w:r w:rsidR="00551D05" w:rsidRPr="009D438A">
        <w:rPr>
          <w:rFonts w:ascii="Century Schoolbook" w:hAnsi="Century Schoolbook"/>
          <w:sz w:val="26"/>
          <w:szCs w:val="26"/>
        </w:rPr>
        <w:instrText>, 384 U.S. 757 (1966)</w:instrText>
      </w:r>
      <w:r w:rsidR="00551D05">
        <w:instrText xml:space="preserve">" \s "Schmerber v. California, 384 U.S. 757, 761 (1966)" \c 1 </w:instrText>
      </w:r>
      <w:r w:rsidR="00551D05">
        <w:rPr>
          <w:rFonts w:ascii="Century Schoolbook" w:hAnsi="Century Schoolbook"/>
          <w:sz w:val="26"/>
          <w:szCs w:val="26"/>
        </w:rPr>
        <w:fldChar w:fldCharType="end"/>
      </w:r>
      <w:r w:rsidR="00FD7C4D" w:rsidRPr="008479AD">
        <w:rPr>
          <w:rFonts w:ascii="Century Schoolbook" w:hAnsi="Century Schoolbook"/>
          <w:sz w:val="26"/>
          <w:szCs w:val="26"/>
        </w:rPr>
        <w:t xml:space="preserve">; also see, </w:t>
      </w:r>
      <w:r w:rsidR="00FD7C4D" w:rsidRPr="008479AD">
        <w:rPr>
          <w:rFonts w:ascii="Century Schoolbook" w:hAnsi="Century Schoolbook"/>
          <w:i/>
          <w:iCs/>
          <w:sz w:val="26"/>
          <w:szCs w:val="26"/>
        </w:rPr>
        <w:t xml:space="preserve">State v. </w:t>
      </w:r>
      <w:proofErr w:type="spellStart"/>
      <w:r w:rsidR="00FD7C4D" w:rsidRPr="008479AD">
        <w:rPr>
          <w:rFonts w:ascii="Century Schoolbook" w:hAnsi="Century Schoolbook"/>
          <w:i/>
          <w:iCs/>
          <w:sz w:val="26"/>
          <w:szCs w:val="26"/>
        </w:rPr>
        <w:t>Kemmerlin</w:t>
      </w:r>
      <w:proofErr w:type="spellEnd"/>
      <w:r w:rsidR="00FD7C4D" w:rsidRPr="008479AD">
        <w:rPr>
          <w:rFonts w:ascii="Century Schoolbook" w:hAnsi="Century Schoolbook"/>
          <w:sz w:val="26"/>
          <w:szCs w:val="26"/>
        </w:rPr>
        <w:t>, 356 N.C. 446, 481 (2002)</w:t>
      </w:r>
      <w:r w:rsidR="00551D05">
        <w:rPr>
          <w:rFonts w:ascii="Century Schoolbook" w:hAnsi="Century Schoolbook"/>
          <w:sz w:val="26"/>
          <w:szCs w:val="26"/>
        </w:rPr>
        <w:fldChar w:fldCharType="begin"/>
      </w:r>
      <w:r w:rsidR="00551D05">
        <w:instrText xml:space="preserve"> TA \l "</w:instrText>
      </w:r>
      <w:r w:rsidR="00551D05" w:rsidRPr="009D438A">
        <w:rPr>
          <w:rFonts w:ascii="Century Schoolbook" w:hAnsi="Century Schoolbook"/>
          <w:i/>
          <w:iCs/>
          <w:sz w:val="26"/>
          <w:szCs w:val="26"/>
        </w:rPr>
        <w:instrText>State v. Kemmerlin</w:instrText>
      </w:r>
      <w:r w:rsidR="00551D05" w:rsidRPr="009D438A">
        <w:rPr>
          <w:rFonts w:ascii="Century Schoolbook" w:hAnsi="Century Schoolbook"/>
          <w:sz w:val="26"/>
          <w:szCs w:val="26"/>
        </w:rPr>
        <w:instrText>, 356 N.C. 446 (2002)</w:instrText>
      </w:r>
      <w:r w:rsidR="00551D05">
        <w:instrText xml:space="preserve">" \s "State v. Kemmerlin, 356 N.C. 446, 481 (2002)" \c 1 </w:instrText>
      </w:r>
      <w:r w:rsidR="00551D05">
        <w:rPr>
          <w:rFonts w:ascii="Century Schoolbook" w:hAnsi="Century Schoolbook"/>
          <w:sz w:val="26"/>
          <w:szCs w:val="26"/>
        </w:rPr>
        <w:fldChar w:fldCharType="end"/>
      </w:r>
      <w:r w:rsidR="00FD7C4D" w:rsidRPr="008479AD">
        <w:rPr>
          <w:rFonts w:ascii="Century Schoolbook" w:hAnsi="Century Schoolbook"/>
          <w:sz w:val="26"/>
          <w:szCs w:val="26"/>
        </w:rPr>
        <w:t xml:space="preserve"> (“A criminal defendant may not be compelled to testify . . .” Our Supreme Court has held that noticing the defense of duress does not forfeit the defendant’s right against self-incrimination: “We hold that when defendant gave pre-trial notice of her intent to invoke an affirmative defense under statute, she does not give up her Fifth Amendment</w:t>
      </w:r>
      <w:r w:rsidR="005011DB">
        <w:rPr>
          <w:rFonts w:ascii="Century Schoolbook" w:hAnsi="Century Schoolbook"/>
          <w:sz w:val="26"/>
          <w:szCs w:val="26"/>
        </w:rPr>
        <w:fldChar w:fldCharType="begin"/>
      </w:r>
      <w:r w:rsidR="005011DB">
        <w:instrText xml:space="preserve"> TA \s "Fifth Amendment" </w:instrText>
      </w:r>
      <w:r w:rsidR="005011DB">
        <w:rPr>
          <w:rFonts w:ascii="Century Schoolbook" w:hAnsi="Century Schoolbook"/>
          <w:sz w:val="26"/>
          <w:szCs w:val="26"/>
        </w:rPr>
        <w:fldChar w:fldCharType="end"/>
      </w:r>
      <w:r w:rsidR="00FD7C4D" w:rsidRPr="008479AD">
        <w:rPr>
          <w:rFonts w:ascii="Century Schoolbook" w:hAnsi="Century Schoolbook"/>
          <w:sz w:val="26"/>
          <w:szCs w:val="26"/>
        </w:rPr>
        <w:t xml:space="preserve"> right to rema</w:t>
      </w:r>
      <w:r w:rsidR="001C5339">
        <w:rPr>
          <w:rFonts w:ascii="Century Schoolbook" w:hAnsi="Century Schoolbook"/>
          <w:sz w:val="26"/>
          <w:szCs w:val="26"/>
        </w:rPr>
        <w:t>i</w:t>
      </w:r>
      <w:r w:rsidR="00FD7C4D" w:rsidRPr="008479AD">
        <w:rPr>
          <w:rFonts w:ascii="Century Schoolbook" w:hAnsi="Century Schoolbook"/>
          <w:sz w:val="26"/>
          <w:szCs w:val="26"/>
        </w:rPr>
        <w:t xml:space="preserve">n silent. . .” </w:t>
      </w:r>
      <w:r w:rsidR="00FD7C4D" w:rsidRPr="008479AD">
        <w:rPr>
          <w:rFonts w:ascii="Century Schoolbook" w:hAnsi="Century Schoolbook"/>
          <w:i/>
          <w:iCs/>
          <w:sz w:val="26"/>
          <w:szCs w:val="26"/>
        </w:rPr>
        <w:t>State v. Shuler</w:t>
      </w:r>
      <w:r w:rsidR="00FD7C4D" w:rsidRPr="008479AD">
        <w:rPr>
          <w:rFonts w:ascii="Century Schoolbook" w:hAnsi="Century Schoolbook"/>
          <w:sz w:val="26"/>
          <w:szCs w:val="26"/>
        </w:rPr>
        <w:t xml:space="preserve">, 378 N.C. 337, 341, </w:t>
      </w:r>
      <w:r w:rsidR="0053324F" w:rsidRPr="008479AD">
        <w:rPr>
          <w:rFonts w:ascii="Century Schoolbook" w:hAnsi="Century Schoolbook"/>
          <w:sz w:val="26"/>
          <w:szCs w:val="26"/>
        </w:rPr>
        <w:t>2021-NCCSC-15</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State v. Shuler</w:instrText>
      </w:r>
      <w:r w:rsidR="005011DB" w:rsidRPr="009D438A">
        <w:rPr>
          <w:rFonts w:ascii="Century Schoolbook" w:hAnsi="Century Schoolbook"/>
          <w:sz w:val="26"/>
          <w:szCs w:val="26"/>
        </w:rPr>
        <w:instrText>, 378 N.C. 337 2021-NCCSC-15</w:instrText>
      </w:r>
      <w:r w:rsidR="005011DB">
        <w:instrText xml:space="preserve">" \s "State v. Shuler, 378 N.C. 337, 341, 2021-NCCSC-15" \c 7 </w:instrText>
      </w:r>
      <w:r w:rsidR="005011DB">
        <w:rPr>
          <w:rFonts w:ascii="Century Schoolbook" w:hAnsi="Century Schoolbook"/>
          <w:sz w:val="26"/>
          <w:szCs w:val="26"/>
        </w:rPr>
        <w:fldChar w:fldCharType="end"/>
      </w:r>
      <w:r w:rsidR="0079163B">
        <w:rPr>
          <w:rFonts w:ascii="Century Schoolbook" w:hAnsi="Century Schoolbook"/>
          <w:sz w:val="26"/>
          <w:szCs w:val="26"/>
        </w:rPr>
        <w:t>.</w:t>
      </w:r>
      <w:r w:rsidR="00FD7C4D" w:rsidRPr="008479AD">
        <w:rPr>
          <w:rFonts w:ascii="Century Schoolbook" w:hAnsi="Century Schoolbook"/>
          <w:sz w:val="26"/>
          <w:szCs w:val="26"/>
        </w:rPr>
        <w:t xml:space="preserve"> </w:t>
      </w:r>
      <w:r w:rsidR="00F65BC2" w:rsidRPr="008479AD">
        <w:rPr>
          <w:rFonts w:ascii="Century Schoolbook" w:hAnsi="Century Schoolbook"/>
          <w:sz w:val="26"/>
          <w:szCs w:val="26"/>
        </w:rPr>
        <w:t xml:space="preserve">Requiring a defendant to give up his constitutional right against self-incrimination to preserve the defense of </w:t>
      </w:r>
      <w:r w:rsidR="0053324F" w:rsidRPr="008479AD">
        <w:rPr>
          <w:rFonts w:ascii="Century Schoolbook" w:hAnsi="Century Schoolbook"/>
          <w:sz w:val="26"/>
          <w:szCs w:val="26"/>
        </w:rPr>
        <w:t>d</w:t>
      </w:r>
      <w:r w:rsidR="00F65BC2" w:rsidRPr="008479AD">
        <w:rPr>
          <w:rFonts w:ascii="Century Schoolbook" w:hAnsi="Century Schoolbook"/>
          <w:sz w:val="26"/>
          <w:szCs w:val="26"/>
        </w:rPr>
        <w:t xml:space="preserve">uress is contrary to our Supreme Court’s holding in </w:t>
      </w:r>
      <w:r w:rsidR="00F65BC2" w:rsidRPr="008479AD">
        <w:rPr>
          <w:rFonts w:ascii="Century Schoolbook" w:hAnsi="Century Schoolbook"/>
          <w:i/>
          <w:iCs/>
          <w:sz w:val="26"/>
          <w:szCs w:val="26"/>
        </w:rPr>
        <w:t>Shuler</w:t>
      </w:r>
      <w:r w:rsidR="00F65BC2" w:rsidRPr="008479AD">
        <w:rPr>
          <w:rFonts w:ascii="Century Schoolbook" w:hAnsi="Century Schoolbook"/>
          <w:sz w:val="26"/>
          <w:szCs w:val="26"/>
        </w:rPr>
        <w:t>.</w:t>
      </w:r>
    </w:p>
    <w:p w14:paraId="28BBA745" w14:textId="2A92D834" w:rsidR="00317910" w:rsidRPr="008479AD" w:rsidRDefault="00317910" w:rsidP="00537AB1">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 xml:space="preserve"> </w:t>
      </w:r>
      <w:r w:rsidRPr="008479AD">
        <w:rPr>
          <w:rFonts w:ascii="Century Schoolbook" w:hAnsi="Century Schoolbook"/>
          <w:sz w:val="26"/>
          <w:szCs w:val="26"/>
        </w:rPr>
        <w:tab/>
        <w:t xml:space="preserve">Our Supreme Court in </w:t>
      </w:r>
      <w:r w:rsidRPr="008479AD">
        <w:rPr>
          <w:rFonts w:ascii="Century Schoolbook" w:hAnsi="Century Schoolbook"/>
          <w:i/>
          <w:iCs/>
          <w:sz w:val="26"/>
          <w:szCs w:val="26"/>
        </w:rPr>
        <w:t>State v. White</w:t>
      </w:r>
      <w:r w:rsidRPr="008479AD">
        <w:rPr>
          <w:rFonts w:ascii="Century Schoolbook" w:hAnsi="Century Schoolbook"/>
          <w:sz w:val="26"/>
          <w:szCs w:val="26"/>
        </w:rPr>
        <w:t>, 340 N.C. 264 (1995)</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State v. White</w:instrText>
      </w:r>
      <w:r w:rsidR="005011DB" w:rsidRPr="009D438A">
        <w:rPr>
          <w:rFonts w:ascii="Century Schoolbook" w:hAnsi="Century Schoolbook"/>
          <w:sz w:val="26"/>
          <w:szCs w:val="26"/>
        </w:rPr>
        <w:instrText>, 340 N.C. 264 (1995)</w:instrText>
      </w:r>
      <w:r w:rsidR="005011DB">
        <w:instrText xml:space="preserve">" \s "State v. White, 340 N.C. 264 (1995)" \c 7 </w:instrText>
      </w:r>
      <w:r w:rsidR="005011DB">
        <w:rPr>
          <w:rFonts w:ascii="Century Schoolbook" w:hAnsi="Century Schoolbook"/>
          <w:sz w:val="26"/>
          <w:szCs w:val="26"/>
        </w:rPr>
        <w:fldChar w:fldCharType="end"/>
      </w:r>
      <w:r w:rsidRPr="008479AD">
        <w:rPr>
          <w:rFonts w:ascii="Century Schoolbook" w:hAnsi="Century Schoolbook"/>
          <w:sz w:val="26"/>
          <w:szCs w:val="26"/>
        </w:rPr>
        <w:t xml:space="preserve"> held a defendant cannot be compelled to choose between two constitutional rights:</w:t>
      </w:r>
    </w:p>
    <w:p w14:paraId="7FF040E2" w14:textId="4CC2DD53" w:rsidR="00317910" w:rsidRPr="008479AD" w:rsidRDefault="00317910" w:rsidP="00317910">
      <w:pPr>
        <w:spacing w:before="120" w:after="240"/>
        <w:ind w:left="720" w:right="720"/>
        <w:jc w:val="both"/>
        <w:rPr>
          <w:rFonts w:ascii="Century Schoolbook" w:hAnsi="Century Schoolbook"/>
          <w:sz w:val="26"/>
          <w:szCs w:val="26"/>
        </w:rPr>
      </w:pPr>
      <w:r w:rsidRPr="008479AD">
        <w:rPr>
          <w:rFonts w:ascii="Century Schoolbook" w:hAnsi="Century Schoolbook"/>
          <w:sz w:val="26"/>
          <w:szCs w:val="26"/>
        </w:rPr>
        <w:t xml:space="preserve">A defendant cannot be required to surrender one constitutional right </w:t>
      </w:r>
      <w:proofErr w:type="gramStart"/>
      <w:r w:rsidRPr="008479AD">
        <w:rPr>
          <w:rFonts w:ascii="Century Schoolbook" w:hAnsi="Century Schoolbook"/>
          <w:sz w:val="26"/>
          <w:szCs w:val="26"/>
        </w:rPr>
        <w:t>in order to</w:t>
      </w:r>
      <w:proofErr w:type="gramEnd"/>
      <w:r w:rsidRPr="008479AD">
        <w:rPr>
          <w:rFonts w:ascii="Century Schoolbook" w:hAnsi="Century Schoolbook"/>
          <w:sz w:val="26"/>
          <w:szCs w:val="26"/>
        </w:rPr>
        <w:t xml:space="preserve"> assert another. </w:t>
      </w:r>
      <w:r w:rsidRPr="008479AD">
        <w:rPr>
          <w:rFonts w:ascii="Century Schoolbook" w:hAnsi="Century Schoolbook"/>
          <w:i/>
          <w:iCs/>
          <w:sz w:val="26"/>
          <w:szCs w:val="26"/>
        </w:rPr>
        <w:t>Simmons v. United States</w:t>
      </w:r>
      <w:r w:rsidRPr="008479AD">
        <w:rPr>
          <w:rFonts w:ascii="Century Schoolbook" w:hAnsi="Century Schoolbook"/>
          <w:sz w:val="26"/>
          <w:szCs w:val="26"/>
        </w:rPr>
        <w:t xml:space="preserve">, 390 U.S. 377, 394, 88 </w:t>
      </w:r>
      <w:proofErr w:type="spellStart"/>
      <w:r w:rsidRPr="008479AD">
        <w:rPr>
          <w:rFonts w:ascii="Century Schoolbook" w:hAnsi="Century Schoolbook"/>
          <w:sz w:val="26"/>
          <w:szCs w:val="26"/>
        </w:rPr>
        <w:t>S.Ct</w:t>
      </w:r>
      <w:proofErr w:type="spellEnd"/>
      <w:r w:rsidRPr="008479AD">
        <w:rPr>
          <w:rFonts w:ascii="Century Schoolbook" w:hAnsi="Century Schoolbook"/>
          <w:sz w:val="26"/>
          <w:szCs w:val="26"/>
        </w:rPr>
        <w:t>. 967, 19 L.Ed.2d 1247, 1259 (1968)</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Simmons v. United States</w:instrText>
      </w:r>
      <w:r w:rsidR="005011DB" w:rsidRPr="009D438A">
        <w:rPr>
          <w:rFonts w:ascii="Century Schoolbook" w:hAnsi="Century Schoolbook"/>
          <w:sz w:val="26"/>
          <w:szCs w:val="26"/>
        </w:rPr>
        <w:instrText>, 390 U.S. 377 (1968)</w:instrText>
      </w:r>
      <w:r w:rsidR="005011DB">
        <w:instrText xml:space="preserve">" \s "Simmons v. United States, 390 U.S. 377, 394, 88 S.Ct. 967, 19 L.Ed.2d 1247, 1259 (1968)" \c 1 </w:instrText>
      </w:r>
      <w:r w:rsidR="005011DB">
        <w:rPr>
          <w:rFonts w:ascii="Century Schoolbook" w:hAnsi="Century Schoolbook"/>
          <w:sz w:val="26"/>
          <w:szCs w:val="26"/>
        </w:rPr>
        <w:fldChar w:fldCharType="end"/>
      </w:r>
      <w:r w:rsidRPr="008479AD">
        <w:rPr>
          <w:rFonts w:ascii="Century Schoolbook" w:hAnsi="Century Schoolbook"/>
          <w:sz w:val="26"/>
          <w:szCs w:val="26"/>
        </w:rPr>
        <w:t>. A criminal defendant has a constitutional privilege against compulsory self-incrimination. U.S. Const. ame</w:t>
      </w:r>
      <w:r w:rsidR="001D2CA6" w:rsidRPr="008479AD">
        <w:rPr>
          <w:rFonts w:ascii="Century Schoolbook" w:hAnsi="Century Schoolbook"/>
          <w:sz w:val="26"/>
          <w:szCs w:val="26"/>
        </w:rPr>
        <w:t>nds. V, XIV</w:t>
      </w:r>
      <w:r w:rsidR="009F6E61">
        <w:rPr>
          <w:rFonts w:ascii="Century Schoolbook" w:hAnsi="Century Schoolbook"/>
          <w:sz w:val="26"/>
          <w:szCs w:val="26"/>
        </w:rPr>
        <w:fldChar w:fldCharType="begin"/>
      </w:r>
      <w:r w:rsidR="009F6E61">
        <w:rPr>
          <w:rFonts w:ascii="Century Schoolbook" w:hAnsi="Century Schoolbook"/>
          <w:sz w:val="26"/>
          <w:szCs w:val="26"/>
        </w:rPr>
        <w:instrText xml:space="preserve"> TA \s "XIV" </w:instrText>
      </w:r>
      <w:r w:rsidR="009F6E61">
        <w:rPr>
          <w:rFonts w:ascii="Century Schoolbook" w:hAnsi="Century Schoolbook"/>
          <w:sz w:val="26"/>
          <w:szCs w:val="26"/>
        </w:rPr>
        <w:fldChar w:fldCharType="end"/>
      </w:r>
      <w:r w:rsidR="001D2CA6" w:rsidRPr="008479AD">
        <w:rPr>
          <w:rFonts w:ascii="Century Schoolbook" w:hAnsi="Century Schoolbook"/>
          <w:sz w:val="26"/>
          <w:szCs w:val="26"/>
        </w:rPr>
        <w:t>; N.C. Const. art. 1, § 23</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sz w:val="26"/>
          <w:szCs w:val="26"/>
        </w:rPr>
        <w:instrText>N.C. Const. art. 1, § 23</w:instrText>
      </w:r>
      <w:r w:rsidR="005011DB">
        <w:instrText xml:space="preserve">" \s "N.C. Const. art. 1, § 23" \c 7 </w:instrText>
      </w:r>
      <w:r w:rsidR="005011DB">
        <w:rPr>
          <w:rFonts w:ascii="Century Schoolbook" w:hAnsi="Century Schoolbook"/>
          <w:sz w:val="26"/>
          <w:szCs w:val="26"/>
        </w:rPr>
        <w:fldChar w:fldCharType="end"/>
      </w:r>
      <w:r w:rsidR="001D2CA6" w:rsidRPr="008479AD">
        <w:rPr>
          <w:rFonts w:ascii="Century Schoolbook" w:hAnsi="Century Schoolbook"/>
          <w:sz w:val="26"/>
          <w:szCs w:val="26"/>
        </w:rPr>
        <w:t>.</w:t>
      </w:r>
    </w:p>
    <w:p w14:paraId="7343C0AE" w14:textId="458F5919" w:rsidR="00EA0FDE" w:rsidRPr="008479AD" w:rsidRDefault="001D2CA6" w:rsidP="00537AB1">
      <w:pPr>
        <w:spacing w:before="120" w:after="120" w:line="480" w:lineRule="auto"/>
        <w:jc w:val="both"/>
        <w:rPr>
          <w:rFonts w:ascii="Century Schoolbook" w:hAnsi="Century Schoolbook"/>
          <w:sz w:val="26"/>
          <w:szCs w:val="26"/>
        </w:rPr>
      </w:pPr>
      <w:r w:rsidRPr="0079163B">
        <w:rPr>
          <w:rFonts w:ascii="Century Schoolbook" w:hAnsi="Century Schoolbook"/>
          <w:i/>
          <w:iCs/>
          <w:sz w:val="26"/>
          <w:szCs w:val="26"/>
        </w:rPr>
        <w:t>Id</w:t>
      </w:r>
      <w:r w:rsidRPr="008479AD">
        <w:rPr>
          <w:rFonts w:ascii="Century Schoolbook" w:hAnsi="Century Schoolbook"/>
          <w:sz w:val="26"/>
          <w:szCs w:val="26"/>
        </w:rPr>
        <w:t>. at 274</w:t>
      </w:r>
      <w:r w:rsidR="0079163B">
        <w:rPr>
          <w:rFonts w:ascii="Century Schoolbook" w:hAnsi="Century Schoolbook"/>
          <w:sz w:val="26"/>
          <w:szCs w:val="26"/>
        </w:rPr>
        <w:t>,</w:t>
      </w:r>
      <w:r w:rsidRPr="008479AD">
        <w:rPr>
          <w:rFonts w:ascii="Century Schoolbook" w:hAnsi="Century Schoolbook"/>
          <w:sz w:val="26"/>
          <w:szCs w:val="26"/>
        </w:rPr>
        <w:t xml:space="preserve"> </w:t>
      </w:r>
      <w:r w:rsidR="0079163B">
        <w:rPr>
          <w:rFonts w:ascii="Century Schoolbook" w:hAnsi="Century Schoolbook"/>
          <w:sz w:val="26"/>
          <w:szCs w:val="26"/>
        </w:rPr>
        <w:t xml:space="preserve">see also, </w:t>
      </w:r>
      <w:r w:rsidR="0079163B" w:rsidRPr="0079163B">
        <w:rPr>
          <w:rFonts w:ascii="Century Schoolbook" w:hAnsi="Century Schoolbook"/>
          <w:i/>
          <w:iCs/>
          <w:sz w:val="26"/>
          <w:szCs w:val="26"/>
        </w:rPr>
        <w:t>State v. Diaz</w:t>
      </w:r>
      <w:r w:rsidR="0079163B">
        <w:rPr>
          <w:rFonts w:ascii="Century Schoolbook" w:hAnsi="Century Schoolbook"/>
          <w:sz w:val="26"/>
          <w:szCs w:val="26"/>
        </w:rPr>
        <w:t>, 372 N.C. 493, 503 (2019)</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State v. Diaz</w:instrText>
      </w:r>
      <w:r w:rsidR="005011DB" w:rsidRPr="009D438A">
        <w:rPr>
          <w:rFonts w:ascii="Century Schoolbook" w:hAnsi="Century Schoolbook"/>
          <w:sz w:val="26"/>
          <w:szCs w:val="26"/>
        </w:rPr>
        <w:instrText>, 372 N.C. 493 (2019)</w:instrText>
      </w:r>
      <w:r w:rsidR="005011DB">
        <w:instrText xml:space="preserve">" \s "State v. Diaz, 372 N.C. 493, 503 (2019)" \c 1 </w:instrText>
      </w:r>
      <w:r w:rsidR="005011DB">
        <w:rPr>
          <w:rFonts w:ascii="Century Schoolbook" w:hAnsi="Century Schoolbook"/>
          <w:sz w:val="26"/>
          <w:szCs w:val="26"/>
        </w:rPr>
        <w:fldChar w:fldCharType="end"/>
      </w:r>
      <w:r w:rsidR="0079163B">
        <w:rPr>
          <w:rFonts w:ascii="Century Schoolbook" w:hAnsi="Century Schoolbook"/>
          <w:sz w:val="26"/>
          <w:szCs w:val="26"/>
        </w:rPr>
        <w:t xml:space="preserve"> (A defendant cannot be required to surrender one constitutional right to assert another). </w:t>
      </w:r>
      <w:r w:rsidRPr="008479AD">
        <w:rPr>
          <w:rFonts w:ascii="Century Schoolbook" w:hAnsi="Century Schoolbook"/>
          <w:sz w:val="26"/>
          <w:szCs w:val="26"/>
        </w:rPr>
        <w:t xml:space="preserve">Thus, a defendant cannot be required to confess to law enforcement contrary to the </w:t>
      </w:r>
      <w:r w:rsidRPr="008479AD">
        <w:rPr>
          <w:rFonts w:ascii="Century Schoolbook" w:hAnsi="Century Schoolbook"/>
          <w:sz w:val="26"/>
          <w:szCs w:val="26"/>
        </w:rPr>
        <w:lastRenderedPageBreak/>
        <w:t>Fifth Amendment</w:t>
      </w:r>
      <w:r w:rsidR="00551D05">
        <w:rPr>
          <w:rFonts w:ascii="Century Schoolbook" w:hAnsi="Century Schoolbook"/>
          <w:sz w:val="26"/>
          <w:szCs w:val="26"/>
        </w:rPr>
        <w:fldChar w:fldCharType="begin"/>
      </w:r>
      <w:r w:rsidR="00551D05">
        <w:rPr>
          <w:rFonts w:ascii="Century Schoolbook" w:hAnsi="Century Schoolbook"/>
          <w:sz w:val="26"/>
          <w:szCs w:val="26"/>
        </w:rPr>
        <w:instrText xml:space="preserve"> TA \s "Fifth Amendment" </w:instrText>
      </w:r>
      <w:r w:rsidR="00551D05">
        <w:rPr>
          <w:rFonts w:ascii="Century Schoolbook" w:hAnsi="Century Schoolbook"/>
          <w:sz w:val="26"/>
          <w:szCs w:val="26"/>
        </w:rPr>
        <w:fldChar w:fldCharType="end"/>
      </w:r>
      <w:r w:rsidRPr="008479AD">
        <w:rPr>
          <w:rFonts w:ascii="Century Schoolbook" w:hAnsi="Century Schoolbook"/>
          <w:sz w:val="26"/>
          <w:szCs w:val="26"/>
        </w:rPr>
        <w:t xml:space="preserve"> </w:t>
      </w:r>
      <w:proofErr w:type="gramStart"/>
      <w:r w:rsidRPr="008479AD">
        <w:rPr>
          <w:rFonts w:ascii="Century Schoolbook" w:hAnsi="Century Schoolbook"/>
          <w:sz w:val="26"/>
          <w:szCs w:val="26"/>
        </w:rPr>
        <w:t>in order to</w:t>
      </w:r>
      <w:proofErr w:type="gramEnd"/>
      <w:r w:rsidRPr="008479AD">
        <w:rPr>
          <w:rFonts w:ascii="Century Schoolbook" w:hAnsi="Century Schoolbook"/>
          <w:sz w:val="26"/>
          <w:szCs w:val="26"/>
        </w:rPr>
        <w:t xml:space="preserve"> be allowed to present his </w:t>
      </w:r>
      <w:r w:rsidR="001B7B7D" w:rsidRPr="008479AD">
        <w:rPr>
          <w:rFonts w:ascii="Century Schoolbook" w:hAnsi="Century Schoolbook"/>
          <w:sz w:val="26"/>
          <w:szCs w:val="26"/>
        </w:rPr>
        <w:t xml:space="preserve">affirmative </w:t>
      </w:r>
      <w:r w:rsidRPr="008479AD">
        <w:rPr>
          <w:rFonts w:ascii="Century Schoolbook" w:hAnsi="Century Schoolbook"/>
          <w:sz w:val="26"/>
          <w:szCs w:val="26"/>
        </w:rPr>
        <w:t xml:space="preserve">defense at trial. “[A] defendant has a constitutional right to confront his accusers and witnesses against him, including the right to prepare and present a defense.” </w:t>
      </w:r>
      <w:r w:rsidRPr="008479AD">
        <w:rPr>
          <w:rFonts w:ascii="Century Schoolbook" w:hAnsi="Century Schoolbook"/>
          <w:i/>
          <w:iCs/>
          <w:sz w:val="26"/>
          <w:szCs w:val="26"/>
        </w:rPr>
        <w:t>State v. Canady</w:t>
      </w:r>
      <w:r w:rsidRPr="008479AD">
        <w:rPr>
          <w:rFonts w:ascii="Century Schoolbook" w:hAnsi="Century Schoolbook"/>
          <w:sz w:val="26"/>
          <w:szCs w:val="26"/>
        </w:rPr>
        <w:t>, 355 N.C. 242, 2</w:t>
      </w:r>
      <w:r w:rsidR="00220159" w:rsidRPr="008479AD">
        <w:rPr>
          <w:rFonts w:ascii="Century Schoolbook" w:hAnsi="Century Schoolbook"/>
          <w:sz w:val="26"/>
          <w:szCs w:val="26"/>
        </w:rPr>
        <w:t>53</w:t>
      </w:r>
      <w:r w:rsidRPr="008479AD">
        <w:rPr>
          <w:rFonts w:ascii="Century Schoolbook" w:hAnsi="Century Schoolbook"/>
          <w:sz w:val="26"/>
          <w:szCs w:val="26"/>
        </w:rPr>
        <w:t xml:space="preserve"> (2002)</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State v. Canady</w:instrText>
      </w:r>
      <w:r w:rsidR="005011DB" w:rsidRPr="009D438A">
        <w:rPr>
          <w:rFonts w:ascii="Century Schoolbook" w:hAnsi="Century Schoolbook"/>
          <w:sz w:val="26"/>
          <w:szCs w:val="26"/>
        </w:rPr>
        <w:instrText>, 355 N.C. 242 (2002)</w:instrText>
      </w:r>
      <w:r w:rsidR="005011DB">
        <w:instrText xml:space="preserve">" \s "State v. Canady, 355 N.C. 242, 253 (2002)" \c 1 </w:instrText>
      </w:r>
      <w:r w:rsidR="005011DB">
        <w:rPr>
          <w:rFonts w:ascii="Century Schoolbook" w:hAnsi="Century Schoolbook"/>
          <w:sz w:val="26"/>
          <w:szCs w:val="26"/>
        </w:rPr>
        <w:fldChar w:fldCharType="end"/>
      </w:r>
      <w:r w:rsidR="00220159" w:rsidRPr="008479AD">
        <w:rPr>
          <w:rFonts w:ascii="Century Schoolbook" w:hAnsi="Century Schoolbook"/>
          <w:sz w:val="26"/>
          <w:szCs w:val="26"/>
        </w:rPr>
        <w:t xml:space="preserve">. “[T]he refusal to instruct the jury concerning an affirmative defense is a harsh sanction that implicates defendant’s fundamental right to present a defense at trial.” </w:t>
      </w:r>
      <w:r w:rsidR="00B80EAD" w:rsidRPr="008479AD">
        <w:rPr>
          <w:rFonts w:ascii="Century Schoolbook" w:hAnsi="Century Schoolbook"/>
          <w:i/>
          <w:iCs/>
          <w:sz w:val="26"/>
          <w:szCs w:val="26"/>
        </w:rPr>
        <w:t>State v. Foster</w:t>
      </w:r>
      <w:r w:rsidR="00B80EAD" w:rsidRPr="008479AD">
        <w:rPr>
          <w:rFonts w:ascii="Century Schoolbook" w:hAnsi="Century Schoolbook"/>
          <w:sz w:val="26"/>
          <w:szCs w:val="26"/>
        </w:rPr>
        <w:t>, 235 N.C. App. 365, 382 (2014)</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State v. Foster</w:instrText>
      </w:r>
      <w:r w:rsidR="005011DB" w:rsidRPr="009D438A">
        <w:rPr>
          <w:rFonts w:ascii="Century Schoolbook" w:hAnsi="Century Schoolbook"/>
          <w:sz w:val="26"/>
          <w:szCs w:val="26"/>
        </w:rPr>
        <w:instrText>, 235 N.C. App. 365 (2014)</w:instrText>
      </w:r>
      <w:r w:rsidR="005011DB">
        <w:instrText xml:space="preserve">" \s "State v. Foster, 235 N.C. App. 365, 382 (2014)" \c 1 </w:instrText>
      </w:r>
      <w:r w:rsidR="005011DB">
        <w:rPr>
          <w:rFonts w:ascii="Century Schoolbook" w:hAnsi="Century Schoolbook"/>
          <w:sz w:val="26"/>
          <w:szCs w:val="26"/>
        </w:rPr>
        <w:fldChar w:fldCharType="end"/>
      </w:r>
      <w:r w:rsidR="00180C9B" w:rsidRPr="008479AD">
        <w:rPr>
          <w:rFonts w:ascii="Century Schoolbook" w:hAnsi="Century Schoolbook"/>
          <w:sz w:val="26"/>
          <w:szCs w:val="26"/>
        </w:rPr>
        <w:t xml:space="preserve">; also see, </w:t>
      </w:r>
      <w:r w:rsidR="00180C9B" w:rsidRPr="0079163B">
        <w:rPr>
          <w:rFonts w:ascii="Century Schoolbook" w:hAnsi="Century Schoolbook"/>
          <w:i/>
          <w:iCs/>
          <w:sz w:val="26"/>
          <w:szCs w:val="26"/>
        </w:rPr>
        <w:t>Washington v. Texas</w:t>
      </w:r>
      <w:r w:rsidR="00180C9B" w:rsidRPr="008479AD">
        <w:rPr>
          <w:rFonts w:ascii="Century Schoolbook" w:hAnsi="Century Schoolbook"/>
          <w:sz w:val="26"/>
          <w:szCs w:val="26"/>
        </w:rPr>
        <w:t>, 388 U.S. 14, 19 (1967)</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Washington v. Texas</w:instrText>
      </w:r>
      <w:r w:rsidR="005011DB" w:rsidRPr="009D438A">
        <w:rPr>
          <w:rFonts w:ascii="Century Schoolbook" w:hAnsi="Century Schoolbook"/>
          <w:sz w:val="26"/>
          <w:szCs w:val="26"/>
        </w:rPr>
        <w:instrText>, 388 U.S. 14 (1967)</w:instrText>
      </w:r>
      <w:r w:rsidR="005011DB">
        <w:instrText xml:space="preserve">" \s "Washington v. Texas, 388 U.S. 14, 19 (1967)" \c 1 </w:instrText>
      </w:r>
      <w:r w:rsidR="005011DB">
        <w:rPr>
          <w:rFonts w:ascii="Century Schoolbook" w:hAnsi="Century Schoolbook"/>
          <w:sz w:val="26"/>
          <w:szCs w:val="26"/>
        </w:rPr>
        <w:fldChar w:fldCharType="end"/>
      </w:r>
      <w:r w:rsidR="00180C9B" w:rsidRPr="008479AD">
        <w:rPr>
          <w:rFonts w:ascii="Century Schoolbook" w:hAnsi="Century Schoolbook"/>
          <w:sz w:val="26"/>
          <w:szCs w:val="26"/>
        </w:rPr>
        <w:t xml:space="preserve"> (The right to present a defense is a fundamental element of due process of law</w:t>
      </w:r>
      <w:r w:rsidR="00B80EAD" w:rsidRPr="008479AD">
        <w:rPr>
          <w:rFonts w:ascii="Century Schoolbook" w:hAnsi="Century Schoolbook"/>
          <w:sz w:val="26"/>
          <w:szCs w:val="26"/>
        </w:rPr>
        <w:t>.</w:t>
      </w:r>
      <w:r w:rsidR="00180C9B" w:rsidRPr="008479AD">
        <w:rPr>
          <w:rFonts w:ascii="Century Schoolbook" w:hAnsi="Century Schoolbook"/>
          <w:sz w:val="26"/>
          <w:szCs w:val="26"/>
        </w:rPr>
        <w:t>)</w:t>
      </w:r>
      <w:r w:rsidR="00B80EAD" w:rsidRPr="008479AD">
        <w:rPr>
          <w:rFonts w:ascii="Century Schoolbook" w:hAnsi="Century Schoolbook"/>
          <w:sz w:val="26"/>
          <w:szCs w:val="26"/>
        </w:rPr>
        <w:t xml:space="preserve"> </w:t>
      </w:r>
      <w:r w:rsidRPr="008479AD">
        <w:rPr>
          <w:rFonts w:ascii="Century Schoolbook" w:hAnsi="Century Schoolbook"/>
          <w:sz w:val="26"/>
          <w:szCs w:val="26"/>
        </w:rPr>
        <w:t>Requiring a defendant to confess to law enforcement to preserve his right to present a full defens</w:t>
      </w:r>
      <w:r w:rsidR="00516058" w:rsidRPr="008479AD">
        <w:rPr>
          <w:rFonts w:ascii="Century Schoolbook" w:hAnsi="Century Schoolbook"/>
          <w:sz w:val="26"/>
          <w:szCs w:val="26"/>
        </w:rPr>
        <w:t>e and have the jury consider his evidence, would force the defendant to surrender one constitutional right to assert another</w:t>
      </w:r>
      <w:r w:rsidR="00F65BC2" w:rsidRPr="008479AD">
        <w:rPr>
          <w:rFonts w:ascii="Century Schoolbook" w:hAnsi="Century Schoolbook"/>
          <w:sz w:val="26"/>
          <w:szCs w:val="26"/>
        </w:rPr>
        <w:t xml:space="preserve"> contrary to </w:t>
      </w:r>
      <w:r w:rsidR="00F65BC2" w:rsidRPr="008479AD">
        <w:rPr>
          <w:rFonts w:ascii="Century Schoolbook" w:hAnsi="Century Schoolbook"/>
          <w:i/>
          <w:iCs/>
          <w:sz w:val="26"/>
          <w:szCs w:val="26"/>
        </w:rPr>
        <w:t>Simmons</w:t>
      </w:r>
      <w:r w:rsidR="001B7B7D" w:rsidRPr="008479AD">
        <w:rPr>
          <w:rFonts w:ascii="Century Schoolbook" w:hAnsi="Century Schoolbook"/>
          <w:sz w:val="26"/>
          <w:szCs w:val="26"/>
        </w:rPr>
        <w:t>,</w:t>
      </w:r>
      <w:r w:rsidR="00F65BC2" w:rsidRPr="008479AD">
        <w:rPr>
          <w:rFonts w:ascii="Century Schoolbook" w:hAnsi="Century Schoolbook"/>
          <w:sz w:val="26"/>
          <w:szCs w:val="26"/>
        </w:rPr>
        <w:t xml:space="preserve"> </w:t>
      </w:r>
      <w:r w:rsidR="00F65BC2" w:rsidRPr="008479AD">
        <w:rPr>
          <w:rFonts w:ascii="Century Schoolbook" w:hAnsi="Century Schoolbook"/>
          <w:i/>
          <w:iCs/>
          <w:sz w:val="26"/>
          <w:szCs w:val="26"/>
        </w:rPr>
        <w:t>White</w:t>
      </w:r>
      <w:r w:rsidR="001B7B7D" w:rsidRPr="008479AD">
        <w:rPr>
          <w:rFonts w:ascii="Century Schoolbook" w:hAnsi="Century Schoolbook"/>
          <w:i/>
          <w:iCs/>
          <w:sz w:val="26"/>
          <w:szCs w:val="26"/>
        </w:rPr>
        <w:t xml:space="preserve"> </w:t>
      </w:r>
      <w:r w:rsidR="001B7B7D" w:rsidRPr="008479AD">
        <w:rPr>
          <w:rFonts w:ascii="Century Schoolbook" w:hAnsi="Century Schoolbook"/>
          <w:sz w:val="26"/>
          <w:szCs w:val="26"/>
        </w:rPr>
        <w:t xml:space="preserve">and </w:t>
      </w:r>
      <w:r w:rsidR="001B7B7D" w:rsidRPr="008479AD">
        <w:rPr>
          <w:rFonts w:ascii="Century Schoolbook" w:hAnsi="Century Schoolbook"/>
          <w:i/>
          <w:iCs/>
          <w:sz w:val="26"/>
          <w:szCs w:val="26"/>
        </w:rPr>
        <w:t>Foster</w:t>
      </w:r>
      <w:r w:rsidR="00516058" w:rsidRPr="008479AD">
        <w:rPr>
          <w:rFonts w:ascii="Century Schoolbook" w:hAnsi="Century Schoolbook"/>
          <w:sz w:val="26"/>
          <w:szCs w:val="26"/>
        </w:rPr>
        <w:t>.</w:t>
      </w:r>
      <w:r w:rsidRPr="008479AD">
        <w:rPr>
          <w:rFonts w:ascii="Century Schoolbook" w:hAnsi="Century Schoolbook"/>
          <w:sz w:val="26"/>
          <w:szCs w:val="26"/>
        </w:rPr>
        <w:t xml:space="preserve"> </w:t>
      </w:r>
    </w:p>
    <w:p w14:paraId="6DC217C3" w14:textId="715A3B8E" w:rsidR="00D5214D" w:rsidRPr="008479AD" w:rsidRDefault="00D5214D" w:rsidP="00D5214D">
      <w:pPr>
        <w:spacing w:before="120" w:after="360"/>
        <w:ind w:left="1440" w:hanging="720"/>
        <w:jc w:val="both"/>
        <w:rPr>
          <w:rFonts w:ascii="Century Schoolbook" w:hAnsi="Century Schoolbook"/>
          <w:sz w:val="26"/>
          <w:szCs w:val="26"/>
        </w:rPr>
      </w:pPr>
      <w:r w:rsidRPr="008479AD">
        <w:rPr>
          <w:rFonts w:ascii="Century Schoolbook" w:hAnsi="Century Schoolbook"/>
          <w:sz w:val="26"/>
          <w:szCs w:val="26"/>
        </w:rPr>
        <w:t>2.</w:t>
      </w:r>
      <w:r w:rsidRPr="008479AD">
        <w:rPr>
          <w:rFonts w:ascii="Century Schoolbook" w:hAnsi="Century Schoolbook"/>
          <w:sz w:val="26"/>
          <w:szCs w:val="26"/>
        </w:rPr>
        <w:tab/>
      </w:r>
      <w:r w:rsidRPr="008479AD">
        <w:rPr>
          <w:rFonts w:ascii="Century Schoolbook" w:hAnsi="Century Schoolbook"/>
          <w:i/>
          <w:iCs/>
          <w:sz w:val="26"/>
          <w:szCs w:val="26"/>
        </w:rPr>
        <w:t>Henderson</w:t>
      </w:r>
      <w:r w:rsidR="005011DB">
        <w:rPr>
          <w:rFonts w:ascii="Century Schoolbook" w:hAnsi="Century Schoolbook"/>
          <w:i/>
          <w:iCs/>
          <w:sz w:val="26"/>
          <w:szCs w:val="26"/>
        </w:rPr>
        <w:fldChar w:fldCharType="begin"/>
      </w:r>
      <w:r w:rsidR="005011DB">
        <w:rPr>
          <w:rFonts w:ascii="Century Schoolbook" w:hAnsi="Century Schoolbook"/>
          <w:i/>
          <w:iCs/>
          <w:sz w:val="26"/>
          <w:szCs w:val="26"/>
        </w:rPr>
        <w:instrText xml:space="preserve"> TA \s "Henderson" </w:instrText>
      </w:r>
      <w:r w:rsidR="005011DB">
        <w:rPr>
          <w:rFonts w:ascii="Century Schoolbook" w:hAnsi="Century Schoolbook"/>
          <w:i/>
          <w:iCs/>
          <w:sz w:val="26"/>
          <w:szCs w:val="26"/>
        </w:rPr>
        <w:fldChar w:fldCharType="end"/>
      </w:r>
      <w:r w:rsidRPr="008479AD">
        <w:rPr>
          <w:rFonts w:ascii="Century Schoolbook" w:hAnsi="Century Schoolbook"/>
          <w:i/>
          <w:iCs/>
          <w:sz w:val="26"/>
          <w:szCs w:val="26"/>
        </w:rPr>
        <w:t>’s</w:t>
      </w:r>
      <w:r w:rsidRPr="008479AD">
        <w:rPr>
          <w:rFonts w:ascii="Century Schoolbook" w:hAnsi="Century Schoolbook"/>
          <w:sz w:val="26"/>
          <w:szCs w:val="26"/>
        </w:rPr>
        <w:t xml:space="preserve"> Requirement </w:t>
      </w:r>
      <w:proofErr w:type="gramStart"/>
      <w:r w:rsidRPr="008479AD">
        <w:rPr>
          <w:rFonts w:ascii="Century Schoolbook" w:hAnsi="Century Schoolbook"/>
          <w:sz w:val="26"/>
          <w:szCs w:val="26"/>
        </w:rPr>
        <w:t>To</w:t>
      </w:r>
      <w:proofErr w:type="gramEnd"/>
      <w:r w:rsidRPr="008479AD">
        <w:rPr>
          <w:rFonts w:ascii="Century Schoolbook" w:hAnsi="Century Schoolbook"/>
          <w:sz w:val="26"/>
          <w:szCs w:val="26"/>
        </w:rPr>
        <w:t xml:space="preserve"> Surrender Was Based On Inapplicable Case Law Dealing With Prison Escapees, Whose Return To Custody D</w:t>
      </w:r>
      <w:r w:rsidR="000A50D2">
        <w:rPr>
          <w:rFonts w:ascii="Century Schoolbook" w:hAnsi="Century Schoolbook"/>
          <w:sz w:val="26"/>
          <w:szCs w:val="26"/>
        </w:rPr>
        <w:t>oes</w:t>
      </w:r>
      <w:r w:rsidRPr="008479AD">
        <w:rPr>
          <w:rFonts w:ascii="Century Schoolbook" w:hAnsi="Century Schoolbook"/>
          <w:sz w:val="26"/>
          <w:szCs w:val="26"/>
        </w:rPr>
        <w:t xml:space="preserve"> Not Implicate The Fifth Amendment</w:t>
      </w:r>
      <w:r w:rsidR="00551D05">
        <w:rPr>
          <w:rFonts w:ascii="Century Schoolbook" w:hAnsi="Century Schoolbook"/>
          <w:sz w:val="26"/>
          <w:szCs w:val="26"/>
        </w:rPr>
        <w:fldChar w:fldCharType="begin"/>
      </w:r>
      <w:r w:rsidR="00551D05">
        <w:rPr>
          <w:rFonts w:ascii="Century Schoolbook" w:hAnsi="Century Schoolbook"/>
          <w:sz w:val="26"/>
          <w:szCs w:val="26"/>
        </w:rPr>
        <w:instrText xml:space="preserve"> TA \s "Fifth Amendment" </w:instrText>
      </w:r>
      <w:r w:rsidR="00551D05">
        <w:rPr>
          <w:rFonts w:ascii="Century Schoolbook" w:hAnsi="Century Schoolbook"/>
          <w:sz w:val="26"/>
          <w:szCs w:val="26"/>
        </w:rPr>
        <w:fldChar w:fldCharType="end"/>
      </w:r>
    </w:p>
    <w:p w14:paraId="427DD927" w14:textId="1F51BC2D" w:rsidR="00D5214D" w:rsidRPr="008479AD" w:rsidRDefault="00D5214D" w:rsidP="00D5214D">
      <w:pPr>
        <w:spacing w:before="120" w:after="120" w:line="480" w:lineRule="auto"/>
        <w:ind w:firstLine="720"/>
        <w:jc w:val="both"/>
        <w:rPr>
          <w:rFonts w:ascii="Century Schoolbook" w:hAnsi="Century Schoolbook"/>
          <w:sz w:val="26"/>
          <w:szCs w:val="26"/>
        </w:rPr>
      </w:pPr>
      <w:r w:rsidRPr="008479AD">
        <w:rPr>
          <w:rFonts w:ascii="Century Schoolbook" w:hAnsi="Century Schoolbook"/>
          <w:sz w:val="26"/>
          <w:szCs w:val="26"/>
        </w:rPr>
        <w:t xml:space="preserve">The </w:t>
      </w:r>
      <w:r w:rsidRPr="008479AD">
        <w:rPr>
          <w:rFonts w:ascii="Century Schoolbook" w:hAnsi="Century Schoolbook"/>
          <w:i/>
          <w:iCs/>
          <w:sz w:val="26"/>
          <w:szCs w:val="26"/>
        </w:rPr>
        <w:t>Henderson</w:t>
      </w:r>
      <w:r w:rsidR="005011DB">
        <w:rPr>
          <w:rFonts w:ascii="Century Schoolbook" w:hAnsi="Century Schoolbook"/>
          <w:i/>
          <w:iCs/>
          <w:sz w:val="26"/>
          <w:szCs w:val="26"/>
        </w:rPr>
        <w:fldChar w:fldCharType="begin"/>
      </w:r>
      <w:r w:rsidR="005011DB">
        <w:instrText xml:space="preserve"> TA \s "Henderson" </w:instrText>
      </w:r>
      <w:r w:rsidR="005011DB">
        <w:rPr>
          <w:rFonts w:ascii="Century Schoolbook" w:hAnsi="Century Schoolbook"/>
          <w:i/>
          <w:iCs/>
          <w:sz w:val="26"/>
          <w:szCs w:val="26"/>
        </w:rPr>
        <w:fldChar w:fldCharType="end"/>
      </w:r>
      <w:r w:rsidRPr="008479AD">
        <w:rPr>
          <w:rFonts w:ascii="Century Schoolbook" w:hAnsi="Century Schoolbook"/>
          <w:sz w:val="26"/>
          <w:szCs w:val="26"/>
        </w:rPr>
        <w:t xml:space="preserve"> opinion cited to a United States Supreme Court case in support of its addition to </w:t>
      </w:r>
      <w:r w:rsidR="000F6436">
        <w:rPr>
          <w:rFonts w:ascii="Century Schoolbook" w:hAnsi="Century Schoolbook"/>
          <w:sz w:val="26"/>
          <w:szCs w:val="26"/>
        </w:rPr>
        <w:t xml:space="preserve">the requirements for a </w:t>
      </w:r>
      <w:r w:rsidRPr="008479AD">
        <w:rPr>
          <w:rFonts w:ascii="Century Schoolbook" w:hAnsi="Century Schoolbook"/>
          <w:sz w:val="26"/>
          <w:szCs w:val="26"/>
        </w:rPr>
        <w:t xml:space="preserve">duress </w:t>
      </w:r>
      <w:r w:rsidR="000F6436">
        <w:rPr>
          <w:rFonts w:ascii="Century Schoolbook" w:hAnsi="Century Schoolbook"/>
          <w:sz w:val="26"/>
          <w:szCs w:val="26"/>
        </w:rPr>
        <w:t>instruction</w:t>
      </w:r>
      <w:r w:rsidRPr="008479AD">
        <w:rPr>
          <w:rFonts w:ascii="Century Schoolbook" w:hAnsi="Century Schoolbook"/>
          <w:sz w:val="26"/>
          <w:szCs w:val="26"/>
        </w:rPr>
        <w:t xml:space="preserve"> that the defendant must surrender</w:t>
      </w:r>
      <w:r w:rsidR="000F6436">
        <w:rPr>
          <w:rFonts w:ascii="Century Schoolbook" w:hAnsi="Century Schoolbook"/>
          <w:sz w:val="26"/>
          <w:szCs w:val="26"/>
        </w:rPr>
        <w:t xml:space="preserve"> and confess once he has reached safety</w:t>
      </w:r>
      <w:r w:rsidRPr="008479AD">
        <w:rPr>
          <w:rFonts w:ascii="Century Schoolbook" w:hAnsi="Century Schoolbook"/>
          <w:sz w:val="26"/>
          <w:szCs w:val="26"/>
        </w:rPr>
        <w:t xml:space="preserve">. The federal case concerned </w:t>
      </w:r>
      <w:r w:rsidR="000F6436">
        <w:rPr>
          <w:rFonts w:ascii="Century Schoolbook" w:hAnsi="Century Schoolbook"/>
          <w:sz w:val="26"/>
          <w:szCs w:val="26"/>
        </w:rPr>
        <w:t>a prison break-out</w:t>
      </w:r>
      <w:r w:rsidRPr="008479AD">
        <w:rPr>
          <w:rFonts w:ascii="Century Schoolbook" w:hAnsi="Century Schoolbook"/>
          <w:sz w:val="26"/>
          <w:szCs w:val="26"/>
        </w:rPr>
        <w:t xml:space="preserve">. The Supreme Court held: “in order to be entitled to an instruction on duress or necessity as a defense to the crime charged, </w:t>
      </w:r>
      <w:r w:rsidRPr="008479AD">
        <w:rPr>
          <w:rFonts w:ascii="Century Schoolbook" w:hAnsi="Century Schoolbook"/>
          <w:sz w:val="26"/>
          <w:szCs w:val="26"/>
          <w:u w:val="single"/>
        </w:rPr>
        <w:t>an escapee</w:t>
      </w:r>
      <w:r w:rsidRPr="008479AD">
        <w:rPr>
          <w:rFonts w:ascii="Century Schoolbook" w:hAnsi="Century Schoolbook"/>
          <w:sz w:val="26"/>
          <w:szCs w:val="26"/>
        </w:rPr>
        <w:t xml:space="preserve"> must first offer evidence justifying his continued absence </w:t>
      </w:r>
      <w:r w:rsidRPr="008479AD">
        <w:rPr>
          <w:rFonts w:ascii="Century Schoolbook" w:hAnsi="Century Schoolbook"/>
          <w:sz w:val="26"/>
          <w:szCs w:val="26"/>
        </w:rPr>
        <w:lastRenderedPageBreak/>
        <w:t xml:space="preserve">from custody as well as his initial departure. . .” </w:t>
      </w:r>
      <w:r w:rsidRPr="008479AD">
        <w:rPr>
          <w:rFonts w:ascii="Century Schoolbook" w:hAnsi="Century Schoolbook"/>
          <w:i/>
          <w:iCs/>
          <w:sz w:val="26"/>
          <w:szCs w:val="26"/>
        </w:rPr>
        <w:t>United States v. Bailey</w:t>
      </w:r>
      <w:r w:rsidRPr="008479AD">
        <w:rPr>
          <w:rFonts w:ascii="Century Schoolbook" w:hAnsi="Century Schoolbook"/>
          <w:sz w:val="26"/>
          <w:szCs w:val="26"/>
        </w:rPr>
        <w:t>, 444 U.S. 394, 412 (1980)</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United States v. Bailey</w:instrText>
      </w:r>
      <w:r w:rsidR="005011DB" w:rsidRPr="009D438A">
        <w:rPr>
          <w:rFonts w:ascii="Century Schoolbook" w:hAnsi="Century Schoolbook"/>
          <w:sz w:val="26"/>
          <w:szCs w:val="26"/>
        </w:rPr>
        <w:instrText>, 444 U.S. 394 (1980)</w:instrText>
      </w:r>
      <w:r w:rsidR="005011DB">
        <w:instrText xml:space="preserve">" \s "United States v. Bailey, 444 U.S. 394, 412 (1980)" \c 1 </w:instrText>
      </w:r>
      <w:r w:rsidR="005011DB">
        <w:rPr>
          <w:rFonts w:ascii="Century Schoolbook" w:hAnsi="Century Schoolbook"/>
          <w:sz w:val="26"/>
          <w:szCs w:val="26"/>
        </w:rPr>
        <w:fldChar w:fldCharType="end"/>
      </w:r>
      <w:r w:rsidR="00000DFD" w:rsidRPr="008479AD">
        <w:rPr>
          <w:rFonts w:ascii="Century Schoolbook" w:hAnsi="Century Schoolbook"/>
          <w:sz w:val="26"/>
          <w:szCs w:val="26"/>
        </w:rPr>
        <w:t xml:space="preserve"> (emphasis added)</w:t>
      </w:r>
      <w:r w:rsidRPr="008479AD">
        <w:rPr>
          <w:rFonts w:ascii="Century Schoolbook" w:hAnsi="Century Schoolbook"/>
          <w:sz w:val="26"/>
          <w:szCs w:val="26"/>
        </w:rPr>
        <w:t xml:space="preserve">. An attempt to escape from jail is not applicable to the instant case, because there is no question of the right against self-incrimination when </w:t>
      </w:r>
      <w:r w:rsidR="000F6436">
        <w:rPr>
          <w:rFonts w:ascii="Century Schoolbook" w:hAnsi="Century Schoolbook"/>
          <w:sz w:val="26"/>
          <w:szCs w:val="26"/>
        </w:rPr>
        <w:t>an individual who has been convicted and sentenced to prison</w:t>
      </w:r>
      <w:r w:rsidRPr="008479AD">
        <w:rPr>
          <w:rFonts w:ascii="Century Schoolbook" w:hAnsi="Century Schoolbook"/>
          <w:sz w:val="26"/>
          <w:szCs w:val="26"/>
        </w:rPr>
        <w:t xml:space="preserve"> does not voluntarily return to custody. </w:t>
      </w:r>
      <w:r w:rsidRPr="008479AD">
        <w:rPr>
          <w:rFonts w:ascii="Century Schoolbook" w:hAnsi="Century Schoolbook"/>
          <w:i/>
          <w:iCs/>
          <w:sz w:val="26"/>
          <w:szCs w:val="26"/>
        </w:rPr>
        <w:t>Henderson</w:t>
      </w:r>
      <w:r w:rsidR="005011DB">
        <w:rPr>
          <w:rFonts w:ascii="Century Schoolbook" w:hAnsi="Century Schoolbook"/>
          <w:i/>
          <w:iCs/>
          <w:sz w:val="26"/>
          <w:szCs w:val="26"/>
        </w:rPr>
        <w:fldChar w:fldCharType="begin"/>
      </w:r>
      <w:r w:rsidR="005011DB">
        <w:instrText xml:space="preserve"> TA \s "Henderson" </w:instrText>
      </w:r>
      <w:r w:rsidR="005011DB">
        <w:rPr>
          <w:rFonts w:ascii="Century Schoolbook" w:hAnsi="Century Schoolbook"/>
          <w:i/>
          <w:iCs/>
          <w:sz w:val="26"/>
          <w:szCs w:val="26"/>
        </w:rPr>
        <w:fldChar w:fldCharType="end"/>
      </w:r>
      <w:r w:rsidRPr="008479AD">
        <w:rPr>
          <w:rFonts w:ascii="Century Schoolbook" w:hAnsi="Century Schoolbook"/>
          <w:sz w:val="26"/>
          <w:szCs w:val="26"/>
        </w:rPr>
        <w:t xml:space="preserve"> also cited to a North Carolina case dealing with a prison escape</w:t>
      </w:r>
      <w:r w:rsidR="000F6436">
        <w:rPr>
          <w:rFonts w:ascii="Century Schoolbook" w:hAnsi="Century Schoolbook"/>
          <w:sz w:val="26"/>
          <w:szCs w:val="26"/>
        </w:rPr>
        <w:t>e</w:t>
      </w:r>
      <w:r w:rsidRPr="008479AD">
        <w:rPr>
          <w:rFonts w:ascii="Century Schoolbook" w:hAnsi="Century Schoolbook"/>
          <w:sz w:val="26"/>
          <w:szCs w:val="26"/>
        </w:rPr>
        <w:t xml:space="preserve">, </w:t>
      </w:r>
      <w:r w:rsidRPr="008479AD">
        <w:rPr>
          <w:rFonts w:ascii="Century Schoolbook" w:hAnsi="Century Schoolbook"/>
          <w:i/>
          <w:iCs/>
          <w:sz w:val="26"/>
          <w:szCs w:val="26"/>
        </w:rPr>
        <w:t>State v. Watts</w:t>
      </w:r>
      <w:r w:rsidRPr="008479AD">
        <w:rPr>
          <w:rFonts w:ascii="Century Schoolbook" w:hAnsi="Century Schoolbook"/>
          <w:sz w:val="26"/>
          <w:szCs w:val="26"/>
        </w:rPr>
        <w:t>, 60 N.C. App. 191 (1982)</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State v. Watts</w:instrText>
      </w:r>
      <w:r w:rsidR="005011DB" w:rsidRPr="009D438A">
        <w:rPr>
          <w:rFonts w:ascii="Century Schoolbook" w:hAnsi="Century Schoolbook"/>
          <w:sz w:val="26"/>
          <w:szCs w:val="26"/>
        </w:rPr>
        <w:instrText>, 60 N.C. App. 191 (1982)</w:instrText>
      </w:r>
      <w:r w:rsidR="005011DB">
        <w:instrText xml:space="preserve">" \s "State v. Watts, 60 N.C. App. 191 (1982)" \c 1 </w:instrText>
      </w:r>
      <w:r w:rsidR="005011DB">
        <w:rPr>
          <w:rFonts w:ascii="Century Schoolbook" w:hAnsi="Century Schoolbook"/>
          <w:sz w:val="26"/>
          <w:szCs w:val="26"/>
        </w:rPr>
        <w:fldChar w:fldCharType="end"/>
      </w:r>
      <w:r w:rsidRPr="008479AD">
        <w:rPr>
          <w:rFonts w:ascii="Century Schoolbook" w:hAnsi="Century Schoolbook"/>
          <w:sz w:val="26"/>
          <w:szCs w:val="26"/>
        </w:rPr>
        <w:t xml:space="preserve">. In </w:t>
      </w:r>
      <w:r w:rsidRPr="008479AD">
        <w:rPr>
          <w:rFonts w:ascii="Century Schoolbook" w:hAnsi="Century Schoolbook"/>
          <w:i/>
          <w:iCs/>
          <w:sz w:val="26"/>
          <w:szCs w:val="26"/>
        </w:rPr>
        <w:t>Watts</w:t>
      </w:r>
      <w:r w:rsidRPr="008479AD">
        <w:rPr>
          <w:rFonts w:ascii="Century Schoolbook" w:hAnsi="Century Schoolbook"/>
          <w:sz w:val="26"/>
          <w:szCs w:val="26"/>
        </w:rPr>
        <w:t xml:space="preserve">, the defendant had escaped from a prison in New Hanover because of a well-founded fear that he would suffer injury and possibly death at the hands of a Department of Correction officer who worked in the prison. The </w:t>
      </w:r>
      <w:r w:rsidRPr="008479AD">
        <w:rPr>
          <w:rFonts w:ascii="Century Schoolbook" w:hAnsi="Century Schoolbook"/>
          <w:i/>
          <w:iCs/>
          <w:sz w:val="26"/>
          <w:szCs w:val="26"/>
        </w:rPr>
        <w:t>Watts</w:t>
      </w:r>
      <w:r w:rsidRPr="008479AD">
        <w:rPr>
          <w:rFonts w:ascii="Century Schoolbook" w:hAnsi="Century Schoolbook"/>
          <w:sz w:val="26"/>
          <w:szCs w:val="26"/>
        </w:rPr>
        <w:t xml:space="preserve"> opinion cited to </w:t>
      </w:r>
      <w:r w:rsidRPr="008479AD">
        <w:rPr>
          <w:rFonts w:ascii="Century Schoolbook" w:hAnsi="Century Schoolbook"/>
          <w:i/>
          <w:iCs/>
          <w:sz w:val="26"/>
          <w:szCs w:val="26"/>
        </w:rPr>
        <w:t>Bailey</w:t>
      </w:r>
      <w:r w:rsidRPr="008479AD">
        <w:rPr>
          <w:rFonts w:ascii="Century Schoolbook" w:hAnsi="Century Schoolbook"/>
          <w:sz w:val="26"/>
          <w:szCs w:val="26"/>
        </w:rPr>
        <w:t xml:space="preserve"> for its holding that an escaped inmate must voluntarily return to custody. </w:t>
      </w:r>
      <w:r w:rsidRPr="008479AD">
        <w:rPr>
          <w:rFonts w:ascii="Century Schoolbook" w:hAnsi="Century Schoolbook"/>
          <w:i/>
          <w:iCs/>
          <w:sz w:val="26"/>
          <w:szCs w:val="26"/>
        </w:rPr>
        <w:t>Id</w:t>
      </w:r>
      <w:r w:rsidRPr="008479AD">
        <w:rPr>
          <w:rFonts w:ascii="Century Schoolbook" w:hAnsi="Century Schoolbook"/>
          <w:sz w:val="26"/>
          <w:szCs w:val="26"/>
        </w:rPr>
        <w:t xml:space="preserve">. at 194. Thus, both </w:t>
      </w:r>
      <w:r w:rsidR="000F6436">
        <w:rPr>
          <w:rFonts w:ascii="Century Schoolbook" w:hAnsi="Century Schoolbook"/>
          <w:sz w:val="26"/>
          <w:szCs w:val="26"/>
        </w:rPr>
        <w:t xml:space="preserve">the federal and the state </w:t>
      </w:r>
      <w:r w:rsidRPr="008479AD">
        <w:rPr>
          <w:rFonts w:ascii="Century Schoolbook" w:hAnsi="Century Schoolbook"/>
          <w:sz w:val="26"/>
          <w:szCs w:val="26"/>
        </w:rPr>
        <w:t xml:space="preserve">cases dealt with </w:t>
      </w:r>
      <w:r w:rsidR="00F62E35" w:rsidRPr="008479AD">
        <w:rPr>
          <w:rFonts w:ascii="Century Schoolbook" w:hAnsi="Century Schoolbook"/>
          <w:sz w:val="26"/>
          <w:szCs w:val="26"/>
        </w:rPr>
        <w:t xml:space="preserve">an escapee </w:t>
      </w:r>
      <w:r w:rsidRPr="008479AD">
        <w:rPr>
          <w:rFonts w:ascii="Century Schoolbook" w:hAnsi="Century Schoolbook"/>
          <w:sz w:val="26"/>
          <w:szCs w:val="26"/>
        </w:rPr>
        <w:t>returning to custody, not a</w:t>
      </w:r>
      <w:r w:rsidR="00B550D0" w:rsidRPr="008479AD">
        <w:rPr>
          <w:rFonts w:ascii="Century Schoolbook" w:hAnsi="Century Schoolbook"/>
          <w:sz w:val="26"/>
          <w:szCs w:val="26"/>
        </w:rPr>
        <w:t>n</w:t>
      </w:r>
      <w:r w:rsidRPr="008479AD">
        <w:rPr>
          <w:rFonts w:ascii="Century Schoolbook" w:hAnsi="Century Schoolbook"/>
          <w:sz w:val="26"/>
          <w:szCs w:val="26"/>
        </w:rPr>
        <w:t xml:space="preserve"> individual confessing to a crime. </w:t>
      </w:r>
      <w:r w:rsidR="000F6436">
        <w:rPr>
          <w:rFonts w:ascii="Century Schoolbook" w:hAnsi="Century Schoolbook"/>
          <w:sz w:val="26"/>
          <w:szCs w:val="26"/>
        </w:rPr>
        <w:t>As they dealt with convicted prisoners escaping from confinement,</w:t>
      </w:r>
      <w:r w:rsidRPr="008479AD">
        <w:rPr>
          <w:rFonts w:ascii="Century Schoolbook" w:hAnsi="Century Schoolbook"/>
          <w:sz w:val="26"/>
          <w:szCs w:val="26"/>
        </w:rPr>
        <w:t xml:space="preserve"> neither </w:t>
      </w:r>
      <w:r w:rsidRPr="008479AD">
        <w:rPr>
          <w:rFonts w:ascii="Century Schoolbook" w:hAnsi="Century Schoolbook"/>
          <w:i/>
          <w:iCs/>
          <w:sz w:val="26"/>
          <w:szCs w:val="26"/>
        </w:rPr>
        <w:t>Bailey</w:t>
      </w:r>
      <w:r w:rsidRPr="008479AD">
        <w:rPr>
          <w:rFonts w:ascii="Century Schoolbook" w:hAnsi="Century Schoolbook"/>
          <w:sz w:val="26"/>
          <w:szCs w:val="26"/>
        </w:rPr>
        <w:t xml:space="preserve"> nor </w:t>
      </w:r>
      <w:r w:rsidRPr="008479AD">
        <w:rPr>
          <w:rFonts w:ascii="Century Schoolbook" w:hAnsi="Century Schoolbook"/>
          <w:i/>
          <w:iCs/>
          <w:sz w:val="26"/>
          <w:szCs w:val="26"/>
        </w:rPr>
        <w:t>Watts</w:t>
      </w:r>
      <w:r w:rsidRPr="008479AD">
        <w:rPr>
          <w:rFonts w:ascii="Century Schoolbook" w:hAnsi="Century Schoolbook"/>
          <w:sz w:val="26"/>
          <w:szCs w:val="26"/>
        </w:rPr>
        <w:t xml:space="preserve"> implicated the Fifth Amendment</w:t>
      </w:r>
      <w:r w:rsidR="00551D05">
        <w:rPr>
          <w:rFonts w:ascii="Century Schoolbook" w:hAnsi="Century Schoolbook"/>
          <w:sz w:val="26"/>
          <w:szCs w:val="26"/>
        </w:rPr>
        <w:fldChar w:fldCharType="begin"/>
      </w:r>
      <w:r w:rsidR="00551D05">
        <w:rPr>
          <w:rFonts w:ascii="Century Schoolbook" w:hAnsi="Century Schoolbook"/>
          <w:sz w:val="26"/>
          <w:szCs w:val="26"/>
        </w:rPr>
        <w:instrText xml:space="preserve"> TA \s "Fifth Amendment" </w:instrText>
      </w:r>
      <w:r w:rsidR="00551D05">
        <w:rPr>
          <w:rFonts w:ascii="Century Schoolbook" w:hAnsi="Century Schoolbook"/>
          <w:sz w:val="26"/>
          <w:szCs w:val="26"/>
        </w:rPr>
        <w:fldChar w:fldCharType="end"/>
      </w:r>
      <w:r w:rsidRPr="008479AD">
        <w:rPr>
          <w:rFonts w:ascii="Century Schoolbook" w:hAnsi="Century Schoolbook"/>
          <w:sz w:val="26"/>
          <w:szCs w:val="26"/>
        </w:rPr>
        <w:t xml:space="preserve"> protection against self-incrimination.</w:t>
      </w:r>
      <w:r w:rsidR="00F62E35" w:rsidRPr="008479AD">
        <w:rPr>
          <w:rFonts w:ascii="Century Schoolbook" w:hAnsi="Century Schoolbook"/>
          <w:sz w:val="26"/>
          <w:szCs w:val="26"/>
        </w:rPr>
        <w:t xml:space="preserve"> The </w:t>
      </w:r>
      <w:r w:rsidR="00F62E35" w:rsidRPr="008479AD">
        <w:rPr>
          <w:rFonts w:ascii="Century Schoolbook" w:hAnsi="Century Schoolbook"/>
          <w:i/>
          <w:iCs/>
          <w:sz w:val="26"/>
          <w:szCs w:val="26"/>
        </w:rPr>
        <w:t>Henderson</w:t>
      </w:r>
      <w:r w:rsidR="00F62E35" w:rsidRPr="008479AD">
        <w:rPr>
          <w:rFonts w:ascii="Century Schoolbook" w:hAnsi="Century Schoolbook"/>
          <w:sz w:val="26"/>
          <w:szCs w:val="26"/>
        </w:rPr>
        <w:t xml:space="preserve"> opinion failed to consider the difference between the constitutional protections afforded pre-trial to a defendant and the </w:t>
      </w:r>
      <w:r w:rsidR="000F6436">
        <w:rPr>
          <w:rFonts w:ascii="Century Schoolbook" w:hAnsi="Century Schoolbook"/>
          <w:sz w:val="26"/>
          <w:szCs w:val="26"/>
        </w:rPr>
        <w:t>non-existent right of an escaped prisoner to remain out of custody</w:t>
      </w:r>
      <w:r w:rsidR="00F62E35" w:rsidRPr="008479AD">
        <w:rPr>
          <w:rFonts w:ascii="Century Schoolbook" w:hAnsi="Century Schoolbook"/>
          <w:sz w:val="26"/>
          <w:szCs w:val="26"/>
        </w:rPr>
        <w:t>.</w:t>
      </w:r>
    </w:p>
    <w:p w14:paraId="7FE53FAC" w14:textId="44895DDA" w:rsidR="00EA0FDE" w:rsidRPr="008479AD" w:rsidRDefault="001B7B7D" w:rsidP="00B550D0">
      <w:pPr>
        <w:spacing w:before="120" w:after="360"/>
        <w:ind w:left="1440" w:hanging="720"/>
        <w:jc w:val="both"/>
        <w:rPr>
          <w:rFonts w:ascii="Century Schoolbook" w:hAnsi="Century Schoolbook"/>
          <w:sz w:val="26"/>
          <w:szCs w:val="26"/>
        </w:rPr>
      </w:pPr>
      <w:r w:rsidRPr="008479AD">
        <w:rPr>
          <w:rFonts w:ascii="Century Schoolbook" w:hAnsi="Century Schoolbook"/>
          <w:sz w:val="26"/>
          <w:szCs w:val="26"/>
        </w:rPr>
        <w:t>3</w:t>
      </w:r>
      <w:r w:rsidR="00EA0FDE" w:rsidRPr="008479AD">
        <w:rPr>
          <w:rFonts w:ascii="Century Schoolbook" w:hAnsi="Century Schoolbook"/>
          <w:sz w:val="26"/>
          <w:szCs w:val="26"/>
        </w:rPr>
        <w:t>.</w:t>
      </w:r>
      <w:r w:rsidR="00EA0FDE" w:rsidRPr="008479AD">
        <w:rPr>
          <w:rFonts w:ascii="Century Schoolbook" w:hAnsi="Century Schoolbook"/>
          <w:sz w:val="26"/>
          <w:szCs w:val="26"/>
        </w:rPr>
        <w:tab/>
      </w:r>
      <w:r w:rsidR="00EA0FDE" w:rsidRPr="008479AD">
        <w:rPr>
          <w:rFonts w:ascii="Century Schoolbook" w:hAnsi="Century Schoolbook"/>
          <w:sz w:val="26"/>
          <w:szCs w:val="26"/>
          <w:u w:val="single"/>
        </w:rPr>
        <w:t xml:space="preserve">Mr. Underwood Never Reached </w:t>
      </w:r>
      <w:proofErr w:type="gramStart"/>
      <w:r w:rsidR="00EA0FDE" w:rsidRPr="008479AD">
        <w:rPr>
          <w:rFonts w:ascii="Century Schoolbook" w:hAnsi="Century Schoolbook"/>
          <w:sz w:val="26"/>
          <w:szCs w:val="26"/>
          <w:u w:val="single"/>
        </w:rPr>
        <w:t>A</w:t>
      </w:r>
      <w:proofErr w:type="gramEnd"/>
      <w:r w:rsidR="00EA0FDE" w:rsidRPr="008479AD">
        <w:rPr>
          <w:rFonts w:ascii="Century Schoolbook" w:hAnsi="Century Schoolbook"/>
          <w:sz w:val="26"/>
          <w:szCs w:val="26"/>
          <w:u w:val="single"/>
        </w:rPr>
        <w:t xml:space="preserve"> Place Of Safety</w:t>
      </w:r>
      <w:r w:rsidR="00B550D0" w:rsidRPr="008479AD">
        <w:rPr>
          <w:rFonts w:ascii="Century Schoolbook" w:hAnsi="Century Schoolbook"/>
          <w:sz w:val="26"/>
          <w:szCs w:val="26"/>
          <w:u w:val="single"/>
        </w:rPr>
        <w:t xml:space="preserve"> As There Was No Break In The Continuity Of Coercion</w:t>
      </w:r>
    </w:p>
    <w:p w14:paraId="02977B3F" w14:textId="6550788F" w:rsidR="001B7B7D" w:rsidRPr="008479AD" w:rsidRDefault="00EA0FDE" w:rsidP="001B7B7D">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Pr="008479AD">
        <w:rPr>
          <w:rFonts w:ascii="Century Schoolbook" w:hAnsi="Century Schoolbook"/>
          <w:i/>
          <w:iCs/>
          <w:sz w:val="26"/>
          <w:szCs w:val="26"/>
        </w:rPr>
        <w:t>State v. Henderson</w:t>
      </w:r>
      <w:r w:rsidR="005011DB">
        <w:rPr>
          <w:rFonts w:ascii="Century Schoolbook" w:hAnsi="Century Schoolbook"/>
          <w:i/>
          <w:iCs/>
          <w:sz w:val="26"/>
          <w:szCs w:val="26"/>
        </w:rPr>
        <w:fldChar w:fldCharType="begin"/>
      </w:r>
      <w:r w:rsidR="005011DB">
        <w:rPr>
          <w:rFonts w:ascii="Century Schoolbook" w:hAnsi="Century Schoolbook"/>
          <w:i/>
          <w:iCs/>
          <w:sz w:val="26"/>
          <w:szCs w:val="26"/>
        </w:rPr>
        <w:instrText xml:space="preserve"> TA \s "Henderson" </w:instrText>
      </w:r>
      <w:r w:rsidR="005011DB">
        <w:rPr>
          <w:rFonts w:ascii="Century Schoolbook" w:hAnsi="Century Schoolbook"/>
          <w:i/>
          <w:iCs/>
          <w:sz w:val="26"/>
          <w:szCs w:val="26"/>
        </w:rPr>
        <w:fldChar w:fldCharType="end"/>
      </w:r>
      <w:r w:rsidRPr="008479AD">
        <w:rPr>
          <w:rFonts w:ascii="Century Schoolbook" w:hAnsi="Century Schoolbook"/>
          <w:sz w:val="26"/>
          <w:szCs w:val="26"/>
        </w:rPr>
        <w:t xml:space="preserve"> did not deal with a case: 1) in which </w:t>
      </w:r>
      <w:r w:rsidR="001B7B7D" w:rsidRPr="008479AD">
        <w:rPr>
          <w:rFonts w:ascii="Century Schoolbook" w:hAnsi="Century Schoolbook"/>
          <w:sz w:val="26"/>
          <w:szCs w:val="26"/>
        </w:rPr>
        <w:t xml:space="preserve">while riding in the defendant’s car </w:t>
      </w:r>
      <w:r w:rsidRPr="008479AD">
        <w:rPr>
          <w:rFonts w:ascii="Century Schoolbook" w:hAnsi="Century Schoolbook"/>
          <w:sz w:val="26"/>
          <w:szCs w:val="26"/>
        </w:rPr>
        <w:t xml:space="preserve">the perpetrators randomly filed a volley of shots at </w:t>
      </w:r>
      <w:r w:rsidRPr="008479AD">
        <w:rPr>
          <w:rFonts w:ascii="Century Schoolbook" w:hAnsi="Century Schoolbook"/>
          <w:sz w:val="26"/>
          <w:szCs w:val="26"/>
        </w:rPr>
        <w:lastRenderedPageBreak/>
        <w:t xml:space="preserve">unarmed individuals, demonstrating their </w:t>
      </w:r>
      <w:r w:rsidR="001B7B7D" w:rsidRPr="008479AD">
        <w:rPr>
          <w:rFonts w:ascii="Century Schoolbook" w:hAnsi="Century Schoolbook"/>
          <w:sz w:val="26"/>
          <w:szCs w:val="26"/>
        </w:rPr>
        <w:t>willingness to shoot to kill</w:t>
      </w:r>
      <w:r w:rsidRPr="008479AD">
        <w:rPr>
          <w:rFonts w:ascii="Century Schoolbook" w:hAnsi="Century Schoolbook"/>
          <w:sz w:val="26"/>
          <w:szCs w:val="26"/>
        </w:rPr>
        <w:t xml:space="preserve">; and 2) the shooters were members of a gang </w:t>
      </w:r>
      <w:r w:rsidR="001B7B7D" w:rsidRPr="008479AD">
        <w:rPr>
          <w:rFonts w:ascii="Century Schoolbook" w:hAnsi="Century Schoolbook"/>
          <w:sz w:val="26"/>
          <w:szCs w:val="26"/>
        </w:rPr>
        <w:t>which</w:t>
      </w:r>
      <w:r w:rsidRPr="008479AD">
        <w:rPr>
          <w:rFonts w:ascii="Century Schoolbook" w:hAnsi="Century Schoolbook"/>
          <w:sz w:val="26"/>
          <w:szCs w:val="26"/>
        </w:rPr>
        <w:t xml:space="preserve"> continued threatening Mr. Underwood and from whom he co</w:t>
      </w:r>
      <w:r w:rsidR="001B7B7D" w:rsidRPr="008479AD">
        <w:rPr>
          <w:rFonts w:ascii="Century Schoolbook" w:hAnsi="Century Schoolbook"/>
          <w:sz w:val="26"/>
          <w:szCs w:val="26"/>
        </w:rPr>
        <w:t>u</w:t>
      </w:r>
      <w:r w:rsidRPr="008479AD">
        <w:rPr>
          <w:rFonts w:ascii="Century Schoolbook" w:hAnsi="Century Schoolbook"/>
          <w:sz w:val="26"/>
          <w:szCs w:val="26"/>
        </w:rPr>
        <w:t xml:space="preserve">ld not be protected by the police. </w:t>
      </w:r>
      <w:r w:rsidR="00F62E35" w:rsidRPr="008479AD">
        <w:rPr>
          <w:rFonts w:ascii="Century Schoolbook" w:hAnsi="Century Schoolbook"/>
          <w:sz w:val="26"/>
          <w:szCs w:val="26"/>
        </w:rPr>
        <w:t>Instead, t</w:t>
      </w:r>
      <w:r w:rsidRPr="008479AD">
        <w:rPr>
          <w:rFonts w:ascii="Century Schoolbook" w:hAnsi="Century Schoolbook"/>
          <w:sz w:val="26"/>
          <w:szCs w:val="26"/>
        </w:rPr>
        <w:t xml:space="preserve">he facts in </w:t>
      </w:r>
      <w:r w:rsidRPr="008479AD">
        <w:rPr>
          <w:rFonts w:ascii="Century Schoolbook" w:hAnsi="Century Schoolbook"/>
          <w:i/>
          <w:iCs/>
          <w:sz w:val="26"/>
          <w:szCs w:val="26"/>
        </w:rPr>
        <w:t>Henderson</w:t>
      </w:r>
      <w:r w:rsidRPr="008479AD">
        <w:rPr>
          <w:rFonts w:ascii="Century Schoolbook" w:hAnsi="Century Schoolbook"/>
          <w:sz w:val="26"/>
          <w:szCs w:val="26"/>
        </w:rPr>
        <w:t xml:space="preserve"> showed that the defendant owed money to a young man and told him he would repay the debt. As Henderson rode in a car with the co-defendants, he learned he and another young man, Robert Shaw, had been chosen to rob a jewelry store. The co-defendants supplied Henderson and Shaw with weapons and a pillowcase for the jewelry. Henderson and the other man were dropped off at the mall. They did not complete the robbery because the store clerk screamed. The other gang members had not accompanied Henderson and Shaw into the mall. This Court found that as Shaw and Henderson went into the mall </w:t>
      </w:r>
      <w:r w:rsidR="00F62E35" w:rsidRPr="008479AD">
        <w:rPr>
          <w:rFonts w:ascii="Century Schoolbook" w:hAnsi="Century Schoolbook"/>
          <w:sz w:val="26"/>
          <w:szCs w:val="26"/>
        </w:rPr>
        <w:t>armed and without escort</w:t>
      </w:r>
      <w:r w:rsidRPr="008479AD">
        <w:rPr>
          <w:rFonts w:ascii="Century Schoolbook" w:hAnsi="Century Schoolbook"/>
          <w:sz w:val="26"/>
          <w:szCs w:val="26"/>
        </w:rPr>
        <w:t xml:space="preserve"> they were not under duress at the time they demanded the clerk turn over jewelry. “This break in the continuity of the coercion is fatal to the defense because it is evident that the defendant and Shaw had more than a reasonable opportunity to avoid the act without risking death or serious bodily harm.” </w:t>
      </w:r>
      <w:r w:rsidRPr="008479AD">
        <w:rPr>
          <w:rFonts w:ascii="Century Schoolbook" w:hAnsi="Century Schoolbook"/>
          <w:i/>
          <w:iCs/>
          <w:sz w:val="26"/>
          <w:szCs w:val="26"/>
        </w:rPr>
        <w:t>Id</w:t>
      </w:r>
      <w:r w:rsidRPr="008479AD">
        <w:rPr>
          <w:rFonts w:ascii="Century Schoolbook" w:hAnsi="Century Schoolbook"/>
          <w:sz w:val="26"/>
          <w:szCs w:val="26"/>
        </w:rPr>
        <w:t xml:space="preserve">. at 540. </w:t>
      </w:r>
      <w:r w:rsidR="001B7B7D" w:rsidRPr="008479AD">
        <w:rPr>
          <w:rFonts w:ascii="Century Schoolbook" w:hAnsi="Century Schoolbook"/>
          <w:sz w:val="26"/>
          <w:szCs w:val="26"/>
        </w:rPr>
        <w:t xml:space="preserve">In the instant case, there was no break in the coercion from the time of the shooting until Mr. Underwood’s arrest. Xavier Underwood had no way “to avoid the act without risking death or serious injury,” as the crime with which he was charged—accessory after the fact—was based on his decision to keep driving the car after the shots were fired. As his two passengers had just opened a volley of fire on </w:t>
      </w:r>
      <w:r w:rsidR="001B7B7D" w:rsidRPr="008479AD">
        <w:rPr>
          <w:rFonts w:ascii="Century Schoolbook" w:hAnsi="Century Schoolbook"/>
          <w:sz w:val="26"/>
          <w:szCs w:val="26"/>
        </w:rPr>
        <w:lastRenderedPageBreak/>
        <w:t xml:space="preserve">an unarmed couple for no discernible reason, the chances that he would </w:t>
      </w:r>
      <w:r w:rsidR="00F62E35" w:rsidRPr="008479AD">
        <w:rPr>
          <w:rFonts w:ascii="Century Schoolbook" w:hAnsi="Century Schoolbook"/>
          <w:sz w:val="26"/>
          <w:szCs w:val="26"/>
        </w:rPr>
        <w:t xml:space="preserve">have </w:t>
      </w:r>
      <w:r w:rsidR="001B7B7D" w:rsidRPr="008479AD">
        <w:rPr>
          <w:rFonts w:ascii="Century Schoolbook" w:hAnsi="Century Schoolbook"/>
          <w:sz w:val="26"/>
          <w:szCs w:val="26"/>
        </w:rPr>
        <w:t xml:space="preserve">escaped death or serious bodily injury if he refused </w:t>
      </w:r>
      <w:r w:rsidR="00F62E35" w:rsidRPr="008479AD">
        <w:rPr>
          <w:rFonts w:ascii="Century Schoolbook" w:hAnsi="Century Schoolbook"/>
          <w:sz w:val="26"/>
          <w:szCs w:val="26"/>
        </w:rPr>
        <w:t>their orders</w:t>
      </w:r>
      <w:r w:rsidR="001B7B7D" w:rsidRPr="008479AD">
        <w:rPr>
          <w:rFonts w:ascii="Century Schoolbook" w:hAnsi="Century Schoolbook"/>
          <w:sz w:val="26"/>
          <w:szCs w:val="26"/>
        </w:rPr>
        <w:t xml:space="preserve"> are slim to non-existent. </w:t>
      </w:r>
    </w:p>
    <w:p w14:paraId="115714F4" w14:textId="0F53A364" w:rsidR="00C85CC1" w:rsidRPr="008479AD" w:rsidRDefault="00C85CC1" w:rsidP="00C85CC1">
      <w:pPr>
        <w:keepNext/>
        <w:keepLines/>
        <w:widowControl w:val="0"/>
        <w:spacing w:before="120" w:after="240"/>
        <w:ind w:left="720" w:right="720" w:hanging="720"/>
        <w:jc w:val="both"/>
        <w:rPr>
          <w:rFonts w:ascii="Century Schoolbook" w:hAnsi="Century Schoolbook"/>
          <w:sz w:val="26"/>
          <w:szCs w:val="26"/>
        </w:rPr>
      </w:pPr>
      <w:r w:rsidRPr="008479AD">
        <w:rPr>
          <w:rFonts w:ascii="Century Schoolbook" w:hAnsi="Century Schoolbook"/>
          <w:sz w:val="26"/>
          <w:szCs w:val="26"/>
        </w:rPr>
        <w:t>C.</w:t>
      </w:r>
      <w:r w:rsidRPr="008479AD">
        <w:rPr>
          <w:rFonts w:ascii="Century Schoolbook" w:hAnsi="Century Schoolbook"/>
          <w:sz w:val="26"/>
          <w:szCs w:val="26"/>
        </w:rPr>
        <w:tab/>
      </w:r>
      <w:r w:rsidRPr="008479AD">
        <w:rPr>
          <w:rFonts w:ascii="Century Schoolbook" w:hAnsi="Century Schoolbook"/>
          <w:sz w:val="26"/>
          <w:szCs w:val="26"/>
          <w:u w:val="single"/>
        </w:rPr>
        <w:t xml:space="preserve">Refusing To Instruct </w:t>
      </w:r>
      <w:proofErr w:type="gramStart"/>
      <w:r w:rsidRPr="008479AD">
        <w:rPr>
          <w:rFonts w:ascii="Century Schoolbook" w:hAnsi="Century Schoolbook"/>
          <w:sz w:val="26"/>
          <w:szCs w:val="26"/>
          <w:u w:val="single"/>
        </w:rPr>
        <w:t>The</w:t>
      </w:r>
      <w:proofErr w:type="gramEnd"/>
      <w:r w:rsidRPr="008479AD">
        <w:rPr>
          <w:rFonts w:ascii="Century Schoolbook" w:hAnsi="Century Schoolbook"/>
          <w:sz w:val="26"/>
          <w:szCs w:val="26"/>
          <w:u w:val="single"/>
        </w:rPr>
        <w:t xml:space="preserve"> Jur</w:t>
      </w:r>
      <w:r w:rsidR="00AA34B5" w:rsidRPr="008479AD">
        <w:rPr>
          <w:rFonts w:ascii="Century Schoolbook" w:hAnsi="Century Schoolbook"/>
          <w:sz w:val="26"/>
          <w:szCs w:val="26"/>
          <w:u w:val="single"/>
        </w:rPr>
        <w:t>ors</w:t>
      </w:r>
      <w:r w:rsidRPr="008479AD">
        <w:rPr>
          <w:rFonts w:ascii="Century Schoolbook" w:hAnsi="Century Schoolbook"/>
          <w:sz w:val="26"/>
          <w:szCs w:val="26"/>
          <w:u w:val="single"/>
        </w:rPr>
        <w:t xml:space="preserve"> On Duress Was Grossly Prejudicial </w:t>
      </w:r>
    </w:p>
    <w:p w14:paraId="755BB1F3" w14:textId="7CDA2450" w:rsidR="00D3055F" w:rsidRPr="008479AD" w:rsidRDefault="00D3055F" w:rsidP="00D3055F">
      <w:pPr>
        <w:spacing w:before="120" w:after="120" w:line="480" w:lineRule="auto"/>
        <w:ind w:firstLine="720"/>
        <w:jc w:val="both"/>
        <w:rPr>
          <w:rFonts w:ascii="Century Schoolbook" w:hAnsi="Century Schoolbook"/>
          <w:sz w:val="26"/>
          <w:szCs w:val="26"/>
        </w:rPr>
      </w:pPr>
      <w:r w:rsidRPr="008479AD">
        <w:rPr>
          <w:rFonts w:ascii="Century Schoolbook" w:hAnsi="Century Schoolbook"/>
          <w:sz w:val="26"/>
          <w:szCs w:val="26"/>
        </w:rPr>
        <w:t xml:space="preserve">As Mr. Underwood told the jurors he drove the two men away from the shooting, he had confessed to </w:t>
      </w:r>
      <w:r w:rsidR="000A50D2">
        <w:rPr>
          <w:rFonts w:ascii="Century Schoolbook" w:hAnsi="Century Schoolbook"/>
          <w:sz w:val="26"/>
          <w:szCs w:val="26"/>
        </w:rPr>
        <w:t xml:space="preserve">one </w:t>
      </w:r>
      <w:r w:rsidR="00780E51">
        <w:rPr>
          <w:rFonts w:ascii="Century Schoolbook" w:hAnsi="Century Schoolbook"/>
          <w:sz w:val="26"/>
          <w:szCs w:val="26"/>
        </w:rPr>
        <w:t xml:space="preserve">of the </w:t>
      </w:r>
      <w:r w:rsidR="000A50D2">
        <w:rPr>
          <w:rFonts w:ascii="Century Schoolbook" w:hAnsi="Century Schoolbook"/>
          <w:sz w:val="26"/>
          <w:szCs w:val="26"/>
        </w:rPr>
        <w:t>elemen</w:t>
      </w:r>
      <w:r w:rsidR="005011DB">
        <w:rPr>
          <w:rFonts w:ascii="Century Schoolbook" w:hAnsi="Century Schoolbook"/>
          <w:sz w:val="26"/>
          <w:szCs w:val="26"/>
        </w:rPr>
        <w:t>ts</w:t>
      </w:r>
      <w:r w:rsidR="000A50D2">
        <w:rPr>
          <w:rFonts w:ascii="Century Schoolbook" w:hAnsi="Century Schoolbook"/>
          <w:sz w:val="26"/>
          <w:szCs w:val="26"/>
        </w:rPr>
        <w:t xml:space="preserve"> of accessory after the fact—that he gave personal assistance to the principal to aid in the principal escaping detection</w:t>
      </w:r>
      <w:r w:rsidRPr="008479AD">
        <w:rPr>
          <w:rFonts w:ascii="Century Schoolbook" w:hAnsi="Century Schoolbook"/>
          <w:sz w:val="26"/>
          <w:szCs w:val="26"/>
        </w:rPr>
        <w:t xml:space="preserve">. At the time of his </w:t>
      </w:r>
      <w:r w:rsidR="000A50D2" w:rsidRPr="008479AD">
        <w:rPr>
          <w:rFonts w:ascii="Century Schoolbook" w:hAnsi="Century Schoolbook"/>
          <w:sz w:val="26"/>
          <w:szCs w:val="26"/>
        </w:rPr>
        <w:t>testimony,</w:t>
      </w:r>
      <w:r w:rsidRPr="008479AD">
        <w:rPr>
          <w:rFonts w:ascii="Century Schoolbook" w:hAnsi="Century Schoolbook"/>
          <w:sz w:val="26"/>
          <w:szCs w:val="26"/>
        </w:rPr>
        <w:t xml:space="preserve"> he believed the jury would be instructed on the affirmative defense of duress. Throughout the trial the court understood that an instruction on duress would be given. It was not until the court began considering where to place the duress instruction in the jury charge that the State objected to the charge.  Removing this defense from the jury’s consideration only after both the State and the Defense had rested was grossly prejudicial. At a minimum, to comport with due process the State should have raised its objection pre-trial. </w:t>
      </w:r>
      <w:r w:rsidR="004665B8" w:rsidRPr="008479AD">
        <w:rPr>
          <w:rFonts w:ascii="Century Schoolbook" w:hAnsi="Century Schoolbook"/>
          <w:sz w:val="26"/>
          <w:szCs w:val="26"/>
        </w:rPr>
        <w:t xml:space="preserve">Neither </w:t>
      </w:r>
      <w:r w:rsidRPr="008479AD">
        <w:rPr>
          <w:rFonts w:ascii="Century Schoolbook" w:hAnsi="Century Schoolbook"/>
          <w:sz w:val="26"/>
          <w:szCs w:val="26"/>
        </w:rPr>
        <w:t>North Carolina case law</w:t>
      </w:r>
      <w:r w:rsidR="004665B8" w:rsidRPr="008479AD">
        <w:rPr>
          <w:rFonts w:ascii="Century Schoolbook" w:hAnsi="Century Schoolbook"/>
          <w:sz w:val="26"/>
          <w:szCs w:val="26"/>
        </w:rPr>
        <w:t xml:space="preserve"> in general</w:t>
      </w:r>
      <w:r w:rsidRPr="008479AD">
        <w:rPr>
          <w:rFonts w:ascii="Century Schoolbook" w:hAnsi="Century Schoolbook"/>
          <w:sz w:val="26"/>
          <w:szCs w:val="26"/>
        </w:rPr>
        <w:t xml:space="preserve"> on duress</w:t>
      </w:r>
      <w:r w:rsidR="004665B8" w:rsidRPr="008479AD">
        <w:rPr>
          <w:rFonts w:ascii="Century Schoolbook" w:hAnsi="Century Schoolbook"/>
          <w:sz w:val="26"/>
          <w:szCs w:val="26"/>
        </w:rPr>
        <w:t xml:space="preserve"> nor the pattern jury instruction</w:t>
      </w:r>
      <w:r w:rsidRPr="008479AD">
        <w:rPr>
          <w:rFonts w:ascii="Century Schoolbook" w:hAnsi="Century Schoolbook"/>
          <w:sz w:val="26"/>
          <w:szCs w:val="26"/>
        </w:rPr>
        <w:t xml:space="preserve"> </w:t>
      </w:r>
      <w:r w:rsidR="004665B8" w:rsidRPr="008479AD">
        <w:rPr>
          <w:rFonts w:ascii="Century Schoolbook" w:hAnsi="Century Schoolbook"/>
          <w:sz w:val="26"/>
          <w:szCs w:val="26"/>
        </w:rPr>
        <w:t>contains</w:t>
      </w:r>
      <w:r w:rsidRPr="008479AD">
        <w:rPr>
          <w:rFonts w:ascii="Century Schoolbook" w:hAnsi="Century Schoolbook"/>
          <w:sz w:val="26"/>
          <w:szCs w:val="26"/>
        </w:rPr>
        <w:t xml:space="preserve"> the requirement of self-surrender, </w:t>
      </w:r>
      <w:r w:rsidR="004665B8" w:rsidRPr="008479AD">
        <w:rPr>
          <w:rFonts w:ascii="Century Schoolbook" w:hAnsi="Century Schoolbook"/>
          <w:sz w:val="26"/>
          <w:szCs w:val="26"/>
        </w:rPr>
        <w:t xml:space="preserve">leaving defense counsel unprepared to counter the State’s argument and show that the added requirement in </w:t>
      </w:r>
      <w:r w:rsidR="004665B8" w:rsidRPr="000A50D2">
        <w:rPr>
          <w:rFonts w:ascii="Century Schoolbook" w:hAnsi="Century Schoolbook"/>
          <w:i/>
          <w:iCs/>
          <w:sz w:val="26"/>
          <w:szCs w:val="26"/>
        </w:rPr>
        <w:t>Henderson</w:t>
      </w:r>
      <w:r w:rsidR="005011DB">
        <w:rPr>
          <w:rFonts w:ascii="Century Schoolbook" w:hAnsi="Century Schoolbook"/>
          <w:i/>
          <w:iCs/>
          <w:sz w:val="26"/>
          <w:szCs w:val="26"/>
        </w:rPr>
        <w:fldChar w:fldCharType="begin"/>
      </w:r>
      <w:r w:rsidR="005011DB">
        <w:rPr>
          <w:rFonts w:ascii="Century Schoolbook" w:hAnsi="Century Schoolbook"/>
          <w:i/>
          <w:iCs/>
          <w:sz w:val="26"/>
          <w:szCs w:val="26"/>
        </w:rPr>
        <w:instrText xml:space="preserve"> TA \s "Henderson" </w:instrText>
      </w:r>
      <w:r w:rsidR="005011DB">
        <w:rPr>
          <w:rFonts w:ascii="Century Schoolbook" w:hAnsi="Century Schoolbook"/>
          <w:i/>
          <w:iCs/>
          <w:sz w:val="26"/>
          <w:szCs w:val="26"/>
        </w:rPr>
        <w:fldChar w:fldCharType="end"/>
      </w:r>
      <w:r w:rsidR="004665B8" w:rsidRPr="008479AD">
        <w:rPr>
          <w:rFonts w:ascii="Century Schoolbook" w:hAnsi="Century Schoolbook"/>
          <w:sz w:val="26"/>
          <w:szCs w:val="26"/>
        </w:rPr>
        <w:t xml:space="preserve"> of self-surrender is unconstitutional.</w:t>
      </w:r>
      <w:r w:rsidRPr="008479AD">
        <w:rPr>
          <w:rFonts w:ascii="Century Schoolbook" w:hAnsi="Century Schoolbook"/>
          <w:sz w:val="26"/>
          <w:szCs w:val="26"/>
        </w:rPr>
        <w:t xml:space="preserve"> </w:t>
      </w:r>
    </w:p>
    <w:p w14:paraId="44FAAB1D" w14:textId="59C6BA7A" w:rsidR="00C06990" w:rsidRPr="008479AD" w:rsidRDefault="00C85CC1" w:rsidP="00D3055F">
      <w:pPr>
        <w:spacing w:before="120" w:after="120" w:line="480" w:lineRule="auto"/>
        <w:ind w:firstLine="720"/>
        <w:jc w:val="both"/>
        <w:rPr>
          <w:rFonts w:ascii="Century Schoolbook" w:hAnsi="Century Schoolbook"/>
          <w:sz w:val="26"/>
          <w:szCs w:val="26"/>
        </w:rPr>
      </w:pPr>
      <w:r w:rsidRPr="008479AD">
        <w:rPr>
          <w:rFonts w:ascii="Century Schoolbook" w:hAnsi="Century Schoolbook"/>
          <w:sz w:val="26"/>
          <w:szCs w:val="26"/>
        </w:rPr>
        <w:lastRenderedPageBreak/>
        <w:t xml:space="preserve">The importance to Mr. Underwood’s defense of the duress instruction was </w:t>
      </w:r>
      <w:r w:rsidR="00AA34B5" w:rsidRPr="008479AD">
        <w:rPr>
          <w:rFonts w:ascii="Century Schoolbook" w:hAnsi="Century Schoolbook"/>
          <w:sz w:val="26"/>
          <w:szCs w:val="26"/>
        </w:rPr>
        <w:t>underscored</w:t>
      </w:r>
      <w:r w:rsidRPr="008479AD">
        <w:rPr>
          <w:rFonts w:ascii="Century Schoolbook" w:hAnsi="Century Schoolbook"/>
          <w:sz w:val="26"/>
          <w:szCs w:val="26"/>
        </w:rPr>
        <w:t xml:space="preserve"> by the State’s closing argument. The prosecutor found it so critical to </w:t>
      </w:r>
      <w:r w:rsidR="00AA34B5" w:rsidRPr="008479AD">
        <w:rPr>
          <w:rFonts w:ascii="Century Schoolbook" w:hAnsi="Century Schoolbook"/>
          <w:sz w:val="26"/>
          <w:szCs w:val="26"/>
        </w:rPr>
        <w:t>his</w:t>
      </w:r>
      <w:r w:rsidRPr="008479AD">
        <w:rPr>
          <w:rFonts w:ascii="Century Schoolbook" w:hAnsi="Century Schoolbook"/>
          <w:sz w:val="26"/>
          <w:szCs w:val="26"/>
        </w:rPr>
        <w:t xml:space="preserve"> case that he opened h</w:t>
      </w:r>
      <w:r w:rsidR="00AA34B5" w:rsidRPr="008479AD">
        <w:rPr>
          <w:rFonts w:ascii="Century Schoolbook" w:hAnsi="Century Schoolbook"/>
          <w:sz w:val="26"/>
          <w:szCs w:val="26"/>
        </w:rPr>
        <w:t>is</w:t>
      </w:r>
      <w:r w:rsidRPr="008479AD">
        <w:rPr>
          <w:rFonts w:ascii="Century Schoolbook" w:hAnsi="Century Schoolbook"/>
          <w:sz w:val="26"/>
          <w:szCs w:val="26"/>
        </w:rPr>
        <w:t xml:space="preserve"> argument on the lack of duress:</w:t>
      </w:r>
    </w:p>
    <w:p w14:paraId="5B136002" w14:textId="7FEC2007" w:rsidR="00C85CC1" w:rsidRPr="008479AD" w:rsidRDefault="00C85CC1" w:rsidP="00707717">
      <w:pPr>
        <w:spacing w:before="120" w:after="120"/>
        <w:ind w:left="1440" w:right="720" w:hanging="720"/>
        <w:jc w:val="both"/>
        <w:rPr>
          <w:rFonts w:ascii="Century Schoolbook" w:hAnsi="Century Schoolbook"/>
          <w:sz w:val="26"/>
          <w:szCs w:val="26"/>
        </w:rPr>
      </w:pPr>
      <w:r w:rsidRPr="008479AD">
        <w:rPr>
          <w:rFonts w:ascii="Century Schoolbook" w:hAnsi="Century Schoolbook"/>
          <w:sz w:val="26"/>
          <w:szCs w:val="26"/>
        </w:rPr>
        <w:t xml:space="preserve"> </w:t>
      </w:r>
      <w:r w:rsidR="00707717" w:rsidRPr="008479AD">
        <w:rPr>
          <w:rFonts w:ascii="Century Schoolbook" w:hAnsi="Century Schoolbook"/>
          <w:sz w:val="26"/>
          <w:szCs w:val="26"/>
        </w:rPr>
        <w:t>MR. COLE:</w:t>
      </w:r>
      <w:r w:rsidR="00707717" w:rsidRPr="008479AD">
        <w:rPr>
          <w:rFonts w:ascii="Century Schoolbook" w:hAnsi="Century Schoolbook"/>
          <w:sz w:val="26"/>
          <w:szCs w:val="26"/>
        </w:rPr>
        <w:tab/>
      </w:r>
      <w:r w:rsidR="00C06990" w:rsidRPr="008479AD">
        <w:rPr>
          <w:rFonts w:ascii="Century Schoolbook" w:hAnsi="Century Schoolbook"/>
          <w:sz w:val="26"/>
          <w:szCs w:val="26"/>
        </w:rPr>
        <w:t>But guess what, ladies and gentlemen? He doesn’t get the defense of duress. You’re not going to hear Judge Trosch tell you that that’s one of the options for him.</w:t>
      </w:r>
    </w:p>
    <w:p w14:paraId="2095A8C7" w14:textId="4D0F9A44" w:rsidR="00707717" w:rsidRPr="008479AD" w:rsidRDefault="00707717" w:rsidP="00707717">
      <w:pPr>
        <w:spacing w:before="120" w:after="120"/>
        <w:ind w:left="1440" w:right="720" w:hanging="720"/>
        <w:jc w:val="both"/>
        <w:rPr>
          <w:rFonts w:ascii="Century Schoolbook" w:hAnsi="Century Schoolbook"/>
          <w:sz w:val="26"/>
          <w:szCs w:val="26"/>
        </w:rPr>
      </w:pPr>
      <w:r w:rsidRPr="008479AD">
        <w:rPr>
          <w:rFonts w:ascii="Century Schoolbook" w:hAnsi="Century Schoolbook"/>
          <w:sz w:val="26"/>
          <w:szCs w:val="26"/>
        </w:rPr>
        <w:tab/>
        <w:t xml:space="preserve">He tried to </w:t>
      </w:r>
      <w:r w:rsidR="00AA34B5" w:rsidRPr="008479AD">
        <w:rPr>
          <w:rFonts w:ascii="Century Schoolbook" w:hAnsi="Century Schoolbook"/>
          <w:sz w:val="26"/>
          <w:szCs w:val="26"/>
        </w:rPr>
        <w:t>c</w:t>
      </w:r>
      <w:r w:rsidRPr="008479AD">
        <w:rPr>
          <w:rFonts w:ascii="Century Schoolbook" w:hAnsi="Century Schoolbook"/>
          <w:sz w:val="26"/>
          <w:szCs w:val="26"/>
        </w:rPr>
        <w:t xml:space="preserve">hange his story to fit </w:t>
      </w:r>
      <w:proofErr w:type="gramStart"/>
      <w:r w:rsidRPr="008479AD">
        <w:rPr>
          <w:rFonts w:ascii="Century Schoolbook" w:hAnsi="Century Schoolbook"/>
          <w:sz w:val="26"/>
          <w:szCs w:val="26"/>
        </w:rPr>
        <w:t>duress</w:t>
      </w:r>
      <w:proofErr w:type="gramEnd"/>
      <w:r w:rsidRPr="008479AD">
        <w:rPr>
          <w:rFonts w:ascii="Century Schoolbook" w:hAnsi="Century Schoolbook"/>
          <w:sz w:val="26"/>
          <w:szCs w:val="26"/>
        </w:rPr>
        <w:t xml:space="preserve"> but it didn’t fit, and so under the law, he doesn’t get it.</w:t>
      </w:r>
    </w:p>
    <w:p w14:paraId="01F5F1D0" w14:textId="78CE55DE" w:rsidR="00707717" w:rsidRPr="008479AD" w:rsidRDefault="00707717" w:rsidP="00707717">
      <w:pPr>
        <w:spacing w:before="120" w:after="120"/>
        <w:ind w:left="1440" w:right="720" w:hanging="720"/>
        <w:jc w:val="both"/>
        <w:rPr>
          <w:rFonts w:ascii="Century Schoolbook" w:hAnsi="Century Schoolbook"/>
          <w:sz w:val="26"/>
          <w:szCs w:val="26"/>
        </w:rPr>
      </w:pPr>
      <w:r w:rsidRPr="008479AD">
        <w:rPr>
          <w:rFonts w:ascii="Century Schoolbook" w:hAnsi="Century Schoolbook"/>
          <w:sz w:val="26"/>
          <w:szCs w:val="26"/>
        </w:rPr>
        <w:t>MR. BACH:</w:t>
      </w:r>
      <w:r w:rsidRPr="008479AD">
        <w:rPr>
          <w:rFonts w:ascii="Century Schoolbook" w:hAnsi="Century Schoolbook"/>
          <w:sz w:val="26"/>
          <w:szCs w:val="26"/>
        </w:rPr>
        <w:tab/>
      </w:r>
      <w:r w:rsidRPr="008479AD">
        <w:rPr>
          <w:rFonts w:ascii="Century Schoolbook" w:hAnsi="Century Schoolbook"/>
          <w:sz w:val="26"/>
          <w:szCs w:val="26"/>
        </w:rPr>
        <w:tab/>
        <w:t>Objection.</w:t>
      </w:r>
    </w:p>
    <w:p w14:paraId="1EC12E3F" w14:textId="44EAF4E4" w:rsidR="00707717" w:rsidRPr="008479AD" w:rsidRDefault="00707717" w:rsidP="00707717">
      <w:pPr>
        <w:spacing w:before="120" w:after="120"/>
        <w:ind w:left="1440" w:right="720" w:hanging="720"/>
        <w:jc w:val="both"/>
        <w:rPr>
          <w:rFonts w:ascii="Century Schoolbook" w:hAnsi="Century Schoolbook"/>
          <w:sz w:val="26"/>
          <w:szCs w:val="26"/>
        </w:rPr>
      </w:pPr>
      <w:r w:rsidRPr="008479AD">
        <w:rPr>
          <w:rFonts w:ascii="Century Schoolbook" w:hAnsi="Century Schoolbook"/>
          <w:sz w:val="26"/>
          <w:szCs w:val="26"/>
        </w:rPr>
        <w:t>THE COURT:</w:t>
      </w:r>
      <w:r w:rsidRPr="008479AD">
        <w:rPr>
          <w:rFonts w:ascii="Century Schoolbook" w:hAnsi="Century Schoolbook"/>
          <w:sz w:val="26"/>
          <w:szCs w:val="26"/>
        </w:rPr>
        <w:tab/>
        <w:t>Overruled.</w:t>
      </w:r>
    </w:p>
    <w:p w14:paraId="04C1B57C" w14:textId="6870E45B" w:rsidR="00707717" w:rsidRPr="008479AD" w:rsidRDefault="00707717" w:rsidP="00AA34B5">
      <w:pPr>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MR. COLE:</w:t>
      </w:r>
      <w:r w:rsidRPr="008479AD">
        <w:rPr>
          <w:rFonts w:ascii="Century Schoolbook" w:hAnsi="Century Schoolbook"/>
          <w:sz w:val="26"/>
          <w:szCs w:val="26"/>
        </w:rPr>
        <w:tab/>
      </w:r>
      <w:r w:rsidRPr="008479AD">
        <w:rPr>
          <w:rFonts w:ascii="Century Schoolbook" w:hAnsi="Century Schoolbook"/>
          <w:sz w:val="26"/>
          <w:szCs w:val="26"/>
        </w:rPr>
        <w:tab/>
        <w:t xml:space="preserve">He doesn’t get it. </w:t>
      </w:r>
      <w:proofErr w:type="gramStart"/>
      <w:r w:rsidRPr="008479AD">
        <w:rPr>
          <w:rFonts w:ascii="Century Schoolbook" w:hAnsi="Century Schoolbook"/>
          <w:sz w:val="26"/>
          <w:szCs w:val="26"/>
        </w:rPr>
        <w:t>So</w:t>
      </w:r>
      <w:proofErr w:type="gramEnd"/>
      <w:r w:rsidRPr="008479AD">
        <w:rPr>
          <w:rFonts w:ascii="Century Schoolbook" w:hAnsi="Century Schoolbook"/>
          <w:sz w:val="26"/>
          <w:szCs w:val="26"/>
        </w:rPr>
        <w:t xml:space="preserve"> remember when we asked you to promise that you would hold the other jurors accountable. If somebody says, “Hey, you know, they talked about duress in the beginning, maybe this was duress.” No. That’s off the table.</w:t>
      </w:r>
    </w:p>
    <w:p w14:paraId="2FEA802F" w14:textId="2CC91DBC" w:rsidR="009F793C" w:rsidRPr="008479AD" w:rsidRDefault="00C06990" w:rsidP="001B7B7D">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w:t>
      </w:r>
      <w:proofErr w:type="spellStart"/>
      <w:r w:rsidRPr="008479AD">
        <w:rPr>
          <w:rFonts w:ascii="Century Schoolbook" w:hAnsi="Century Schoolbook"/>
          <w:sz w:val="26"/>
          <w:szCs w:val="26"/>
        </w:rPr>
        <w:t>Tp</w:t>
      </w:r>
      <w:r w:rsidR="00707717" w:rsidRPr="008479AD">
        <w:rPr>
          <w:rFonts w:ascii="Century Schoolbook" w:hAnsi="Century Schoolbook"/>
          <w:sz w:val="26"/>
          <w:szCs w:val="26"/>
        </w:rPr>
        <w:t>p</w:t>
      </w:r>
      <w:proofErr w:type="spellEnd"/>
      <w:r w:rsidRPr="008479AD">
        <w:rPr>
          <w:rFonts w:ascii="Century Schoolbook" w:hAnsi="Century Schoolbook"/>
          <w:sz w:val="26"/>
          <w:szCs w:val="26"/>
        </w:rPr>
        <w:t>. 1027</w:t>
      </w:r>
      <w:r w:rsidR="00707717" w:rsidRPr="008479AD">
        <w:rPr>
          <w:rFonts w:ascii="Century Schoolbook" w:hAnsi="Century Schoolbook"/>
          <w:sz w:val="26"/>
          <w:szCs w:val="26"/>
        </w:rPr>
        <w:t>-102</w:t>
      </w:r>
      <w:r w:rsidR="00AB4022" w:rsidRPr="008479AD">
        <w:rPr>
          <w:rFonts w:ascii="Century Schoolbook" w:hAnsi="Century Schoolbook"/>
          <w:sz w:val="26"/>
          <w:szCs w:val="26"/>
        </w:rPr>
        <w:t>8</w:t>
      </w:r>
      <w:r w:rsidRPr="008479AD">
        <w:rPr>
          <w:rFonts w:ascii="Century Schoolbook" w:hAnsi="Century Schoolbook"/>
          <w:sz w:val="26"/>
          <w:szCs w:val="26"/>
        </w:rPr>
        <w:t xml:space="preserve">) </w:t>
      </w:r>
      <w:r w:rsidR="009F793C" w:rsidRPr="008479AD">
        <w:rPr>
          <w:rFonts w:ascii="Century Schoolbook" w:hAnsi="Century Schoolbook"/>
          <w:sz w:val="26"/>
          <w:szCs w:val="26"/>
        </w:rPr>
        <w:t>After D</w:t>
      </w:r>
      <w:r w:rsidRPr="008479AD">
        <w:rPr>
          <w:rFonts w:ascii="Century Schoolbook" w:hAnsi="Century Schoolbook"/>
          <w:sz w:val="26"/>
          <w:szCs w:val="26"/>
        </w:rPr>
        <w:t xml:space="preserve">efendant’s objection was </w:t>
      </w:r>
      <w:r w:rsidR="00AB4022" w:rsidRPr="008479AD">
        <w:rPr>
          <w:rFonts w:ascii="Century Schoolbook" w:hAnsi="Century Schoolbook"/>
          <w:sz w:val="26"/>
          <w:szCs w:val="26"/>
        </w:rPr>
        <w:t>overruled</w:t>
      </w:r>
      <w:r w:rsidR="009F793C" w:rsidRPr="008479AD">
        <w:rPr>
          <w:rFonts w:ascii="Century Schoolbook" w:hAnsi="Century Schoolbook"/>
          <w:sz w:val="26"/>
          <w:szCs w:val="26"/>
        </w:rPr>
        <w:t xml:space="preserve">, the prosecutor </w:t>
      </w:r>
      <w:r w:rsidR="00AB4022" w:rsidRPr="008479AD">
        <w:rPr>
          <w:rFonts w:ascii="Century Schoolbook" w:hAnsi="Century Schoolbook"/>
          <w:sz w:val="26"/>
          <w:szCs w:val="26"/>
        </w:rPr>
        <w:t>re-</w:t>
      </w:r>
      <w:r w:rsidR="009F793C" w:rsidRPr="008479AD">
        <w:rPr>
          <w:rFonts w:ascii="Century Schoolbook" w:hAnsi="Century Schoolbook"/>
          <w:sz w:val="26"/>
          <w:szCs w:val="26"/>
        </w:rPr>
        <w:t xml:space="preserve">emphasized to the jury that they could not consider duress: </w:t>
      </w:r>
    </w:p>
    <w:p w14:paraId="2055FE03" w14:textId="46243E24" w:rsidR="009F793C" w:rsidRPr="008479AD" w:rsidRDefault="009F793C" w:rsidP="009F793C">
      <w:pPr>
        <w:spacing w:before="120" w:after="120"/>
        <w:ind w:left="1440" w:right="720" w:hanging="720"/>
        <w:jc w:val="both"/>
        <w:rPr>
          <w:rFonts w:ascii="Century Schoolbook" w:hAnsi="Century Schoolbook"/>
          <w:sz w:val="26"/>
          <w:szCs w:val="26"/>
        </w:rPr>
      </w:pPr>
      <w:r w:rsidRPr="008479AD">
        <w:rPr>
          <w:rFonts w:ascii="Century Schoolbook" w:hAnsi="Century Schoolbook"/>
          <w:sz w:val="26"/>
          <w:szCs w:val="26"/>
        </w:rPr>
        <w:t>MR. COLE:</w:t>
      </w:r>
      <w:r w:rsidRPr="008479AD">
        <w:rPr>
          <w:rFonts w:ascii="Century Schoolbook" w:hAnsi="Century Schoolbook"/>
          <w:sz w:val="26"/>
          <w:szCs w:val="26"/>
        </w:rPr>
        <w:tab/>
        <w:t>Let me say it again. Duress is off the table. You cannot consider it. It will not be one of the things that you are instructed about. So please do what we asked you to do, hold those other jurors accountable. If they start talking about duress, you shut that down. You promised you would. Every one of you did that.</w:t>
      </w:r>
    </w:p>
    <w:p w14:paraId="4D349308" w14:textId="72306695" w:rsidR="009F793C" w:rsidRPr="008479AD" w:rsidRDefault="00AB4022" w:rsidP="001B7B7D">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t>(</w:t>
      </w:r>
      <w:proofErr w:type="spellStart"/>
      <w:r w:rsidRPr="008479AD">
        <w:rPr>
          <w:rFonts w:ascii="Century Schoolbook" w:hAnsi="Century Schoolbook"/>
          <w:sz w:val="26"/>
          <w:szCs w:val="26"/>
        </w:rPr>
        <w:t>Tpp</w:t>
      </w:r>
      <w:proofErr w:type="spellEnd"/>
      <w:r w:rsidRPr="008479AD">
        <w:rPr>
          <w:rFonts w:ascii="Century Schoolbook" w:hAnsi="Century Schoolbook"/>
          <w:sz w:val="26"/>
          <w:szCs w:val="26"/>
        </w:rPr>
        <w:t xml:space="preserve">. 1029-1030) The prosecutor added the jurors should not believe Defendant’s testimony other than his admission that he drove </w:t>
      </w:r>
      <w:proofErr w:type="spellStart"/>
      <w:r w:rsidRPr="008479AD">
        <w:rPr>
          <w:rFonts w:ascii="Century Schoolbook" w:hAnsi="Century Schoolbook"/>
          <w:sz w:val="26"/>
          <w:szCs w:val="26"/>
        </w:rPr>
        <w:t>the</w:t>
      </w:r>
      <w:proofErr w:type="spellEnd"/>
      <w:r w:rsidRPr="008479AD">
        <w:rPr>
          <w:rFonts w:ascii="Century Schoolbook" w:hAnsi="Century Schoolbook"/>
          <w:sz w:val="26"/>
          <w:szCs w:val="26"/>
        </w:rPr>
        <w:t>. (Tp. 1030) It is manifest that the State understood the critical importance of an instruction on duress.</w:t>
      </w:r>
    </w:p>
    <w:p w14:paraId="65E60DE3" w14:textId="232FDFCF" w:rsidR="00EA0FDE" w:rsidRDefault="00343B1B" w:rsidP="00EA0FDE">
      <w:pPr>
        <w:spacing w:before="120" w:after="120" w:line="480" w:lineRule="auto"/>
        <w:jc w:val="both"/>
        <w:rPr>
          <w:rFonts w:ascii="Century Schoolbook" w:hAnsi="Century Schoolbook"/>
          <w:sz w:val="26"/>
          <w:szCs w:val="26"/>
        </w:rPr>
      </w:pPr>
      <w:r w:rsidRPr="008479AD">
        <w:rPr>
          <w:rFonts w:ascii="Century Schoolbook" w:hAnsi="Century Schoolbook"/>
          <w:sz w:val="26"/>
          <w:szCs w:val="26"/>
        </w:rPr>
        <w:lastRenderedPageBreak/>
        <w:tab/>
        <w:t>Failure to give the jury instruction based on the requirement that the defendant self-incriminate to preserve his constitutional right to present an affirmative defense is constitutional error.</w:t>
      </w:r>
      <w:r w:rsidR="004665B8" w:rsidRPr="008479AD">
        <w:rPr>
          <w:rFonts w:ascii="Century Schoolbook" w:hAnsi="Century Schoolbook"/>
          <w:sz w:val="26"/>
          <w:szCs w:val="26"/>
        </w:rPr>
        <w:t xml:space="preserve"> As Defendant had confessed in his testimony to the element of accessory after the fact</w:t>
      </w:r>
      <w:r w:rsidR="000A50D2">
        <w:rPr>
          <w:rFonts w:ascii="Century Schoolbook" w:hAnsi="Century Schoolbook"/>
          <w:sz w:val="26"/>
          <w:szCs w:val="26"/>
        </w:rPr>
        <w:t xml:space="preserve"> that he gave personal assistance to the principal to aid in his escaping detection, </w:t>
      </w:r>
      <w:r w:rsidR="004665B8" w:rsidRPr="008479AD">
        <w:rPr>
          <w:rFonts w:ascii="Century Schoolbook" w:hAnsi="Century Schoolbook"/>
          <w:sz w:val="26"/>
          <w:szCs w:val="26"/>
        </w:rPr>
        <w:t xml:space="preserve">robbing him of an instruction on duress </w:t>
      </w:r>
      <w:r w:rsidR="003019EB" w:rsidRPr="008479AD">
        <w:rPr>
          <w:rFonts w:ascii="Century Schoolbook" w:hAnsi="Century Schoolbook"/>
          <w:sz w:val="26"/>
          <w:szCs w:val="26"/>
        </w:rPr>
        <w:t xml:space="preserve">only </w:t>
      </w:r>
      <w:r w:rsidR="004665B8" w:rsidRPr="008479AD">
        <w:rPr>
          <w:rFonts w:ascii="Century Schoolbook" w:hAnsi="Century Schoolbook"/>
          <w:sz w:val="26"/>
          <w:szCs w:val="26"/>
        </w:rPr>
        <w:t xml:space="preserve">after all the evidence had been presented was grossly prejudicial. The jury should have been allowed to weigh the evidence and decide whether Defendant had met the burden of proving he had acted under duress. </w:t>
      </w:r>
      <w:r w:rsidRPr="008479AD">
        <w:rPr>
          <w:rFonts w:ascii="Century Schoolbook" w:hAnsi="Century Schoolbook"/>
          <w:sz w:val="26"/>
          <w:szCs w:val="26"/>
        </w:rPr>
        <w:t xml:space="preserve"> “A violation of the defendant’s rights under the Constitution of the United States is prejudicial unless the appellate court finds that it was harmless beyond a reasonable doubt.” The burden is on the State. N.C.G.S. § 15A-1443. </w:t>
      </w:r>
      <w:r w:rsidR="003019EB" w:rsidRPr="008479AD">
        <w:rPr>
          <w:rFonts w:ascii="Century Schoolbook" w:hAnsi="Century Schoolbook"/>
          <w:sz w:val="26"/>
          <w:szCs w:val="26"/>
        </w:rPr>
        <w:t>Given the critical importance of the affirmative defense of duress to Mr. Underwood’s case, depriving him of the jury instruction cannot be found to have been harmless beyond a reasonable doubt.</w:t>
      </w:r>
    </w:p>
    <w:p w14:paraId="7EA9D7BB" w14:textId="07E0B584" w:rsidR="00780E51" w:rsidRPr="008479AD" w:rsidRDefault="00780E51" w:rsidP="00EA0FDE">
      <w:pPr>
        <w:spacing w:before="120" w:after="120" w:line="480" w:lineRule="auto"/>
        <w:jc w:val="both"/>
        <w:rPr>
          <w:rFonts w:ascii="Century Schoolbook" w:hAnsi="Century Schoolbook"/>
          <w:sz w:val="26"/>
          <w:szCs w:val="26"/>
        </w:rPr>
      </w:pPr>
      <w:r>
        <w:rPr>
          <w:rFonts w:ascii="Century Schoolbook" w:hAnsi="Century Schoolbook"/>
          <w:sz w:val="26"/>
          <w:szCs w:val="26"/>
        </w:rPr>
        <w:tab/>
        <w:t xml:space="preserve">If this Court should find defense counsel needed to renew his objection to the court’s decision to not instruct the jury on duress, Defendant raises the issue as plain error. Under the plain error standard this Court must examine the entire record and determine if the alleged error had a probable impact on the jury’s finding of guilt. </w:t>
      </w:r>
      <w:r w:rsidRPr="002C40AC">
        <w:rPr>
          <w:rFonts w:ascii="Century Schoolbook" w:hAnsi="Century Schoolbook"/>
          <w:i/>
          <w:iCs/>
          <w:sz w:val="26"/>
          <w:szCs w:val="26"/>
        </w:rPr>
        <w:t>State v. Lawrence</w:t>
      </w:r>
      <w:r>
        <w:rPr>
          <w:rFonts w:ascii="Century Schoolbook" w:hAnsi="Century Schoolbook"/>
          <w:sz w:val="26"/>
          <w:szCs w:val="26"/>
        </w:rPr>
        <w:t>, 365 N.C. 506, 516-17 (2012)</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State v. Lawrence</w:instrText>
      </w:r>
      <w:r w:rsidR="005011DB" w:rsidRPr="009D438A">
        <w:rPr>
          <w:rFonts w:ascii="Century Schoolbook" w:hAnsi="Century Schoolbook"/>
          <w:sz w:val="26"/>
          <w:szCs w:val="26"/>
        </w:rPr>
        <w:instrText>, 365 N.C. 506 (2012)</w:instrText>
      </w:r>
      <w:r w:rsidR="005011DB">
        <w:instrText xml:space="preserve">" \s "State v. Lawrence, 365 N.C. 506, 516-17 (2012)" \c 1 </w:instrText>
      </w:r>
      <w:r w:rsidR="005011DB">
        <w:rPr>
          <w:rFonts w:ascii="Century Schoolbook" w:hAnsi="Century Schoolbook"/>
          <w:sz w:val="26"/>
          <w:szCs w:val="26"/>
        </w:rPr>
        <w:fldChar w:fldCharType="end"/>
      </w:r>
      <w:r>
        <w:rPr>
          <w:rFonts w:ascii="Century Schoolbook" w:hAnsi="Century Schoolbook"/>
          <w:sz w:val="26"/>
          <w:szCs w:val="26"/>
        </w:rPr>
        <w:t xml:space="preserve">. As Mr. Underwood testified and told the jury he drove the shooters away from the scene, his only defense was duress. Without the duress instruction the jury </w:t>
      </w:r>
      <w:r>
        <w:rPr>
          <w:rFonts w:ascii="Century Schoolbook" w:hAnsi="Century Schoolbook"/>
          <w:sz w:val="26"/>
          <w:szCs w:val="26"/>
        </w:rPr>
        <w:lastRenderedPageBreak/>
        <w:t xml:space="preserve">could not find him to be not guilty. If the jury had been instructed on duress, it would have found that a driver placed in the situation of his passengers firing a volley of shots at an unarmed couple for no reason would fear for his own life and that this fear would remain unabated </w:t>
      </w:r>
      <w:proofErr w:type="gramStart"/>
      <w:r>
        <w:rPr>
          <w:rFonts w:ascii="Century Schoolbook" w:hAnsi="Century Schoolbook"/>
          <w:sz w:val="26"/>
          <w:szCs w:val="26"/>
        </w:rPr>
        <w:t>as long as</w:t>
      </w:r>
      <w:proofErr w:type="gramEnd"/>
      <w:r>
        <w:rPr>
          <w:rFonts w:ascii="Century Schoolbook" w:hAnsi="Century Schoolbook"/>
          <w:sz w:val="26"/>
          <w:szCs w:val="26"/>
        </w:rPr>
        <w:t xml:space="preserve"> the shooters and their gang associates</w:t>
      </w:r>
      <w:r w:rsidR="002C40AC">
        <w:rPr>
          <w:rFonts w:ascii="Century Schoolbook" w:hAnsi="Century Schoolbook"/>
          <w:sz w:val="26"/>
          <w:szCs w:val="26"/>
        </w:rPr>
        <w:t xml:space="preserve"> continued to threaten his life. The court’s decision to not instruct on duress was based on case law that violates the constitutional right of defendants to not be compelled to self-incriminate. Violation of this bedrock constitutional right is a “fundamental error, something so basic, so prejudicial, so lacking in its elements that justice cannot be done.” Id. at 516-17. Mr. Underwood must be granted a new trial.</w:t>
      </w:r>
    </w:p>
    <w:p w14:paraId="7487EBDC" w14:textId="77777777" w:rsidR="006400AD" w:rsidRDefault="006400AD" w:rsidP="005C6B14">
      <w:pPr>
        <w:keepNext/>
        <w:keepLines/>
        <w:widowControl w:val="0"/>
        <w:spacing w:before="120" w:after="360"/>
        <w:ind w:left="1152" w:right="432" w:hanging="720"/>
        <w:jc w:val="both"/>
        <w:rPr>
          <w:rFonts w:ascii="Century Schoolbook" w:hAnsi="Century Schoolbook"/>
          <w:sz w:val="26"/>
          <w:szCs w:val="26"/>
        </w:rPr>
      </w:pPr>
    </w:p>
    <w:p w14:paraId="764F56E2" w14:textId="1E515DAB" w:rsidR="005C6B14" w:rsidRPr="008479AD" w:rsidRDefault="005C6B14" w:rsidP="005C6B14">
      <w:pPr>
        <w:keepNext/>
        <w:keepLines/>
        <w:widowControl w:val="0"/>
        <w:spacing w:before="120" w:after="360"/>
        <w:ind w:left="1152" w:right="432" w:hanging="720"/>
        <w:jc w:val="both"/>
        <w:rPr>
          <w:rFonts w:ascii="Century Schoolbook" w:hAnsi="Century Schoolbook"/>
          <w:sz w:val="26"/>
          <w:szCs w:val="26"/>
        </w:rPr>
      </w:pPr>
      <w:r w:rsidRPr="008479AD">
        <w:rPr>
          <w:rFonts w:ascii="Century Schoolbook" w:hAnsi="Century Schoolbook"/>
          <w:sz w:val="26"/>
          <w:szCs w:val="26"/>
        </w:rPr>
        <w:t>I</w:t>
      </w:r>
      <w:r w:rsidR="00A641FD" w:rsidRPr="008479AD">
        <w:rPr>
          <w:rFonts w:ascii="Century Schoolbook" w:hAnsi="Century Schoolbook"/>
          <w:sz w:val="26"/>
          <w:szCs w:val="26"/>
        </w:rPr>
        <w:t>I</w:t>
      </w:r>
      <w:r w:rsidRPr="008479AD">
        <w:rPr>
          <w:rFonts w:ascii="Century Schoolbook" w:hAnsi="Century Schoolbook"/>
          <w:sz w:val="26"/>
          <w:szCs w:val="26"/>
        </w:rPr>
        <w:t>.</w:t>
      </w:r>
      <w:r w:rsidRPr="008479AD">
        <w:rPr>
          <w:rFonts w:ascii="Century Schoolbook" w:hAnsi="Century Schoolbook"/>
          <w:sz w:val="26"/>
          <w:szCs w:val="26"/>
        </w:rPr>
        <w:tab/>
      </w:r>
      <w:r w:rsidR="00767B78" w:rsidRPr="008479AD">
        <w:rPr>
          <w:rFonts w:ascii="Century Schoolbook" w:hAnsi="Century Schoolbook"/>
          <w:b/>
          <w:bCs/>
          <w:sz w:val="26"/>
          <w:szCs w:val="26"/>
        </w:rPr>
        <w:t xml:space="preserve">THE TRIAL COURT ERRED IN DENYING DEFENDANT’S MOTIONS TO DISMISS THE CHARGE OF ACCESSORY AFTER THE FACT WHEN THE STATE ADMITTED IT COULD NOT </w:t>
      </w:r>
      <w:r w:rsidR="00FD1CF0">
        <w:rPr>
          <w:rFonts w:ascii="Century Schoolbook" w:hAnsi="Century Schoolbook"/>
          <w:b/>
          <w:bCs/>
          <w:sz w:val="26"/>
          <w:szCs w:val="26"/>
        </w:rPr>
        <w:t>OBTAIN</w:t>
      </w:r>
      <w:r w:rsidR="00767B78" w:rsidRPr="008479AD">
        <w:rPr>
          <w:rFonts w:ascii="Century Schoolbook" w:hAnsi="Century Schoolbook"/>
          <w:b/>
          <w:bCs/>
          <w:sz w:val="26"/>
          <w:szCs w:val="26"/>
        </w:rPr>
        <w:t xml:space="preserve"> A CONVICTION AGAINST THE PRINCIPALS </w:t>
      </w:r>
      <w:r w:rsidRPr="008479AD">
        <w:rPr>
          <w:rFonts w:ascii="Century Schoolbook" w:hAnsi="Century Schoolbook"/>
          <w:b/>
          <w:bCs/>
          <w:sz w:val="26"/>
          <w:szCs w:val="26"/>
        </w:rPr>
        <w:t xml:space="preserve"> </w:t>
      </w:r>
    </w:p>
    <w:p w14:paraId="0A2DAF90" w14:textId="274017F3" w:rsidR="003F2B0D" w:rsidRPr="008479AD" w:rsidRDefault="005C6B14" w:rsidP="005C6B14">
      <w:pPr>
        <w:widowControl w:val="0"/>
        <w:spacing w:before="120" w:after="240" w:line="480" w:lineRule="auto"/>
        <w:jc w:val="both"/>
        <w:rPr>
          <w:rFonts w:ascii="Century Schoolbook" w:hAnsi="Century Schoolbook"/>
          <w:sz w:val="26"/>
          <w:szCs w:val="26"/>
        </w:rPr>
      </w:pPr>
      <w:r w:rsidRPr="008479AD">
        <w:rPr>
          <w:rFonts w:ascii="Century Schoolbook" w:hAnsi="Century Schoolbook"/>
          <w:sz w:val="26"/>
          <w:szCs w:val="26"/>
        </w:rPr>
        <w:tab/>
      </w:r>
      <w:r w:rsidR="003F2B0D" w:rsidRPr="008479AD">
        <w:rPr>
          <w:rFonts w:ascii="Century Schoolbook" w:hAnsi="Century Schoolbook"/>
          <w:sz w:val="26"/>
          <w:szCs w:val="26"/>
        </w:rPr>
        <w:t xml:space="preserve">The State called </w:t>
      </w:r>
      <w:proofErr w:type="spellStart"/>
      <w:r w:rsidR="003F2B0D" w:rsidRPr="008479AD">
        <w:rPr>
          <w:rFonts w:ascii="Century Schoolbook" w:hAnsi="Century Schoolbook"/>
          <w:sz w:val="26"/>
          <w:szCs w:val="26"/>
        </w:rPr>
        <w:t>Zhaymilik</w:t>
      </w:r>
      <w:proofErr w:type="spellEnd"/>
      <w:r w:rsidR="003F2B0D" w:rsidRPr="008479AD">
        <w:rPr>
          <w:rFonts w:ascii="Century Schoolbook" w:hAnsi="Century Schoolbook"/>
          <w:sz w:val="26"/>
          <w:szCs w:val="26"/>
        </w:rPr>
        <w:t xml:space="preserve"> Phillips</w:t>
      </w:r>
      <w:r w:rsidR="00A641FD" w:rsidRPr="008479AD">
        <w:rPr>
          <w:rFonts w:ascii="Century Schoolbook" w:hAnsi="Century Schoolbook"/>
          <w:sz w:val="26"/>
          <w:szCs w:val="26"/>
        </w:rPr>
        <w:t>’s</w:t>
      </w:r>
      <w:r w:rsidR="003F2B0D" w:rsidRPr="008479AD">
        <w:rPr>
          <w:rFonts w:ascii="Century Schoolbook" w:hAnsi="Century Schoolbook"/>
          <w:sz w:val="26"/>
          <w:szCs w:val="26"/>
        </w:rPr>
        <w:t xml:space="preserve"> case for trial </w:t>
      </w:r>
      <w:r w:rsidR="00A641FD" w:rsidRPr="008479AD">
        <w:rPr>
          <w:rFonts w:ascii="Century Schoolbook" w:hAnsi="Century Schoolbook"/>
          <w:sz w:val="26"/>
          <w:szCs w:val="26"/>
        </w:rPr>
        <w:t>on July 12, 2021.</w:t>
      </w:r>
      <w:r w:rsidR="003F2B0D" w:rsidRPr="008479AD">
        <w:rPr>
          <w:rFonts w:ascii="Century Schoolbook" w:hAnsi="Century Schoolbook"/>
          <w:sz w:val="26"/>
          <w:szCs w:val="26"/>
        </w:rPr>
        <w:t xml:space="preserve"> The jury hung and a mistrial declared. After failing to obtain a conviction on first degree murder, the State offered both Mr. Phillips and Mr. Ardrey pleas to voluntary manslaughter. Both co-defendants plead guilty to voluntary manslaughter. </w:t>
      </w:r>
      <w:r w:rsidR="00767B78" w:rsidRPr="008479AD">
        <w:rPr>
          <w:rFonts w:ascii="Century Schoolbook" w:hAnsi="Century Schoolbook"/>
          <w:sz w:val="26"/>
          <w:szCs w:val="26"/>
        </w:rPr>
        <w:t xml:space="preserve">Responding to questions from the trial court, the State explained that after the hung jury, it realized it would not get a conviction for </w:t>
      </w:r>
      <w:r w:rsidR="00767B78" w:rsidRPr="008479AD">
        <w:rPr>
          <w:rFonts w:ascii="Century Schoolbook" w:hAnsi="Century Schoolbook"/>
          <w:sz w:val="26"/>
          <w:szCs w:val="26"/>
        </w:rPr>
        <w:lastRenderedPageBreak/>
        <w:t>first degree murder f</w:t>
      </w:r>
      <w:r w:rsidR="007621CE" w:rsidRPr="008479AD">
        <w:rPr>
          <w:rFonts w:ascii="Century Schoolbook" w:hAnsi="Century Schoolbook"/>
          <w:sz w:val="26"/>
          <w:szCs w:val="26"/>
        </w:rPr>
        <w:t>or</w:t>
      </w:r>
      <w:r w:rsidR="00767B78" w:rsidRPr="008479AD">
        <w:rPr>
          <w:rFonts w:ascii="Century Schoolbook" w:hAnsi="Century Schoolbook"/>
          <w:sz w:val="26"/>
          <w:szCs w:val="26"/>
        </w:rPr>
        <w:t xml:space="preserve"> either principal. It offered pleas as an alternative to risking the principals receiving no punishment. </w:t>
      </w:r>
      <w:r w:rsidR="007621CE" w:rsidRPr="008479AD">
        <w:rPr>
          <w:rFonts w:ascii="Century Schoolbook" w:hAnsi="Century Schoolbook"/>
          <w:sz w:val="26"/>
          <w:szCs w:val="26"/>
        </w:rPr>
        <w:t xml:space="preserve">According to the State’s answers to the court, if they had </w:t>
      </w:r>
      <w:r w:rsidR="006400AD">
        <w:rPr>
          <w:rFonts w:ascii="Century Schoolbook" w:hAnsi="Century Schoolbook"/>
          <w:sz w:val="26"/>
          <w:szCs w:val="26"/>
        </w:rPr>
        <w:t>re-tried</w:t>
      </w:r>
      <w:r w:rsidR="007621CE" w:rsidRPr="008479AD">
        <w:rPr>
          <w:rFonts w:ascii="Century Schoolbook" w:hAnsi="Century Schoolbook"/>
          <w:sz w:val="26"/>
          <w:szCs w:val="26"/>
        </w:rPr>
        <w:t xml:space="preserve"> Mr. Phillips he might well have been acquitted. </w:t>
      </w:r>
      <w:r w:rsidR="003F2B0D" w:rsidRPr="008479AD">
        <w:rPr>
          <w:rFonts w:ascii="Century Schoolbook" w:hAnsi="Century Schoolbook"/>
          <w:sz w:val="26"/>
          <w:szCs w:val="26"/>
        </w:rPr>
        <w:t xml:space="preserve">As Mr. Underwood was charged with accessory after the fact </w:t>
      </w:r>
      <w:r w:rsidR="007621CE" w:rsidRPr="008479AD">
        <w:rPr>
          <w:rFonts w:ascii="Century Schoolbook" w:hAnsi="Century Schoolbook"/>
          <w:sz w:val="26"/>
          <w:szCs w:val="26"/>
        </w:rPr>
        <w:t>to first-degree murder</w:t>
      </w:r>
      <w:r w:rsidR="003F2B0D" w:rsidRPr="008479AD">
        <w:rPr>
          <w:rFonts w:ascii="Century Schoolbook" w:hAnsi="Century Schoolbook"/>
          <w:sz w:val="26"/>
          <w:szCs w:val="26"/>
        </w:rPr>
        <w:t xml:space="preserve">, the </w:t>
      </w:r>
      <w:r w:rsidR="007621CE" w:rsidRPr="008479AD">
        <w:rPr>
          <w:rFonts w:ascii="Century Schoolbook" w:hAnsi="Century Schoolbook"/>
          <w:sz w:val="26"/>
          <w:szCs w:val="26"/>
        </w:rPr>
        <w:t>admission by the</w:t>
      </w:r>
      <w:r w:rsidR="003F2B0D" w:rsidRPr="008479AD">
        <w:rPr>
          <w:rFonts w:ascii="Century Schoolbook" w:hAnsi="Century Schoolbook"/>
          <w:sz w:val="26"/>
          <w:szCs w:val="26"/>
        </w:rPr>
        <w:t xml:space="preserve"> State </w:t>
      </w:r>
      <w:r w:rsidR="007621CE" w:rsidRPr="008479AD">
        <w:rPr>
          <w:rFonts w:ascii="Century Schoolbook" w:hAnsi="Century Schoolbook"/>
          <w:sz w:val="26"/>
          <w:szCs w:val="26"/>
        </w:rPr>
        <w:t>that it could not</w:t>
      </w:r>
      <w:r w:rsidR="003F2B0D" w:rsidRPr="008479AD">
        <w:rPr>
          <w:rFonts w:ascii="Century Schoolbook" w:hAnsi="Century Schoolbook"/>
          <w:sz w:val="26"/>
          <w:szCs w:val="26"/>
        </w:rPr>
        <w:t xml:space="preserve"> prove the</w:t>
      </w:r>
      <w:r w:rsidR="009F793C" w:rsidRPr="008479AD">
        <w:rPr>
          <w:rFonts w:ascii="Century Schoolbook" w:hAnsi="Century Schoolbook"/>
          <w:sz w:val="26"/>
          <w:szCs w:val="26"/>
        </w:rPr>
        <w:t xml:space="preserve"> co-defendants’</w:t>
      </w:r>
      <w:r w:rsidR="003F2B0D" w:rsidRPr="008479AD">
        <w:rPr>
          <w:rFonts w:ascii="Century Schoolbook" w:hAnsi="Century Schoolbook"/>
          <w:sz w:val="26"/>
          <w:szCs w:val="26"/>
        </w:rPr>
        <w:t xml:space="preserve"> guilt</w:t>
      </w:r>
      <w:r w:rsidR="00305631" w:rsidRPr="008479AD">
        <w:rPr>
          <w:rFonts w:ascii="Century Schoolbook" w:hAnsi="Century Schoolbook"/>
          <w:sz w:val="26"/>
          <w:szCs w:val="26"/>
        </w:rPr>
        <w:t xml:space="preserve"> </w:t>
      </w:r>
      <w:r w:rsidR="007621CE" w:rsidRPr="008479AD">
        <w:rPr>
          <w:rFonts w:ascii="Century Schoolbook" w:hAnsi="Century Schoolbook"/>
          <w:sz w:val="26"/>
          <w:szCs w:val="26"/>
        </w:rPr>
        <w:t xml:space="preserve">beyond a reasonable doubt </w:t>
      </w:r>
      <w:r w:rsidR="009F793C" w:rsidRPr="008479AD">
        <w:rPr>
          <w:rFonts w:ascii="Century Schoolbook" w:hAnsi="Century Schoolbook"/>
          <w:sz w:val="26"/>
          <w:szCs w:val="26"/>
        </w:rPr>
        <w:t xml:space="preserve">to a jury </w:t>
      </w:r>
      <w:r w:rsidR="00FD1CF0">
        <w:rPr>
          <w:rFonts w:ascii="Century Schoolbook" w:hAnsi="Century Schoolbook"/>
          <w:sz w:val="26"/>
          <w:szCs w:val="26"/>
        </w:rPr>
        <w:tab/>
        <w:t xml:space="preserve">is </w:t>
      </w:r>
      <w:r w:rsidR="007621CE" w:rsidRPr="008479AD">
        <w:rPr>
          <w:rFonts w:ascii="Century Schoolbook" w:hAnsi="Century Schoolbook"/>
          <w:sz w:val="26"/>
          <w:szCs w:val="26"/>
        </w:rPr>
        <w:t>tantamount to an acquittal</w:t>
      </w:r>
      <w:r w:rsidR="00FD1CF0">
        <w:rPr>
          <w:rFonts w:ascii="Century Schoolbook" w:hAnsi="Century Schoolbook"/>
          <w:sz w:val="26"/>
          <w:szCs w:val="26"/>
        </w:rPr>
        <w:t xml:space="preserve">, </w:t>
      </w:r>
      <w:r w:rsidR="007621CE" w:rsidRPr="008479AD">
        <w:rPr>
          <w:rFonts w:ascii="Century Schoolbook" w:hAnsi="Century Schoolbook"/>
          <w:sz w:val="26"/>
          <w:szCs w:val="26"/>
        </w:rPr>
        <w:t xml:space="preserve">as </w:t>
      </w:r>
      <w:r w:rsidR="00FD1CF0">
        <w:rPr>
          <w:rFonts w:ascii="Century Schoolbook" w:hAnsi="Century Schoolbook"/>
          <w:sz w:val="26"/>
          <w:szCs w:val="26"/>
        </w:rPr>
        <w:t>one</w:t>
      </w:r>
      <w:r w:rsidR="007621CE" w:rsidRPr="008479AD">
        <w:rPr>
          <w:rFonts w:ascii="Century Schoolbook" w:hAnsi="Century Schoolbook"/>
          <w:sz w:val="26"/>
          <w:szCs w:val="26"/>
        </w:rPr>
        <w:t xml:space="preserve"> jury</w:t>
      </w:r>
      <w:r w:rsidR="00FD1CF0">
        <w:rPr>
          <w:rFonts w:ascii="Century Schoolbook" w:hAnsi="Century Schoolbook"/>
          <w:sz w:val="26"/>
          <w:szCs w:val="26"/>
        </w:rPr>
        <w:t xml:space="preserve"> </w:t>
      </w:r>
      <w:proofErr w:type="gramStart"/>
      <w:r w:rsidR="00FD1CF0">
        <w:rPr>
          <w:rFonts w:ascii="Century Schoolbook" w:hAnsi="Century Schoolbook"/>
          <w:sz w:val="26"/>
          <w:szCs w:val="26"/>
        </w:rPr>
        <w:t>hung</w:t>
      </w:r>
      <w:proofErr w:type="gramEnd"/>
      <w:r w:rsidR="00FD1CF0">
        <w:rPr>
          <w:rFonts w:ascii="Century Schoolbook" w:hAnsi="Century Schoolbook"/>
          <w:sz w:val="26"/>
          <w:szCs w:val="26"/>
        </w:rPr>
        <w:t xml:space="preserve"> and the State decided a</w:t>
      </w:r>
      <w:r w:rsidR="007621CE" w:rsidRPr="008479AD">
        <w:rPr>
          <w:rFonts w:ascii="Century Schoolbook" w:hAnsi="Century Schoolbook"/>
          <w:sz w:val="26"/>
          <w:szCs w:val="26"/>
        </w:rPr>
        <w:t xml:space="preserve"> conviction could not be obtained. If the</w:t>
      </w:r>
      <w:r w:rsidR="00440654" w:rsidRPr="008479AD">
        <w:rPr>
          <w:rFonts w:ascii="Century Schoolbook" w:hAnsi="Century Schoolbook"/>
          <w:sz w:val="26"/>
          <w:szCs w:val="26"/>
        </w:rPr>
        <w:t xml:space="preserve"> </w:t>
      </w:r>
      <w:r w:rsidR="007621CE" w:rsidRPr="008479AD">
        <w:rPr>
          <w:rFonts w:ascii="Century Schoolbook" w:hAnsi="Century Schoolbook"/>
          <w:sz w:val="26"/>
          <w:szCs w:val="26"/>
        </w:rPr>
        <w:t xml:space="preserve">named principal is acquitted, then the accessory after the fact must be acquitted. </w:t>
      </w:r>
      <w:r w:rsidR="007621CE" w:rsidRPr="008479AD">
        <w:rPr>
          <w:rFonts w:ascii="Century Schoolbook" w:hAnsi="Century Schoolbook"/>
          <w:i/>
          <w:iCs/>
          <w:sz w:val="26"/>
          <w:szCs w:val="26"/>
        </w:rPr>
        <w:t>State v. Robey</w:t>
      </w:r>
      <w:r w:rsidR="007621CE" w:rsidRPr="008479AD">
        <w:rPr>
          <w:rFonts w:ascii="Century Schoolbook" w:hAnsi="Century Schoolbook"/>
          <w:sz w:val="26"/>
          <w:szCs w:val="26"/>
        </w:rPr>
        <w:t>, 91 N.C. App. 198, 208 (1988)</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i/>
          <w:iCs/>
          <w:sz w:val="26"/>
          <w:szCs w:val="26"/>
        </w:rPr>
        <w:instrText>State v. Robey</w:instrText>
      </w:r>
      <w:r w:rsidR="005011DB" w:rsidRPr="009D438A">
        <w:rPr>
          <w:rFonts w:ascii="Century Schoolbook" w:hAnsi="Century Schoolbook"/>
          <w:sz w:val="26"/>
          <w:szCs w:val="26"/>
        </w:rPr>
        <w:instrText>, 91 N.C. App. 198 (1988)</w:instrText>
      </w:r>
      <w:r w:rsidR="005011DB">
        <w:instrText xml:space="preserve">" \s "State v. Robey, 91 N.C. App. 198, 208 (1988)" \c 1 </w:instrText>
      </w:r>
      <w:r w:rsidR="005011DB">
        <w:rPr>
          <w:rFonts w:ascii="Century Schoolbook" w:hAnsi="Century Schoolbook"/>
          <w:sz w:val="26"/>
          <w:szCs w:val="26"/>
        </w:rPr>
        <w:fldChar w:fldCharType="end"/>
      </w:r>
      <w:r w:rsidR="007621CE" w:rsidRPr="008479AD">
        <w:rPr>
          <w:rFonts w:ascii="Century Schoolbook" w:hAnsi="Century Schoolbook"/>
          <w:sz w:val="26"/>
          <w:szCs w:val="26"/>
        </w:rPr>
        <w:t xml:space="preserve">. </w:t>
      </w:r>
      <w:r w:rsidR="00440654" w:rsidRPr="008479AD">
        <w:rPr>
          <w:rFonts w:ascii="Century Schoolbook" w:hAnsi="Century Schoolbook"/>
          <w:sz w:val="26"/>
          <w:szCs w:val="26"/>
        </w:rPr>
        <w:t>As the State could not convince a jury to convict the principals of first-degree murder, the trial court should have dismissed the charge of accessory after the fact.</w:t>
      </w:r>
      <w:r w:rsidR="008776F4" w:rsidRPr="008479AD">
        <w:rPr>
          <w:rFonts w:ascii="Century Schoolbook" w:hAnsi="Century Schoolbook"/>
          <w:sz w:val="26"/>
          <w:szCs w:val="26"/>
        </w:rPr>
        <w:t xml:space="preserve"> Defendant made motions to dismiss at the end of the State’s evidence and at the end of </w:t>
      </w:r>
      <w:proofErr w:type="gramStart"/>
      <w:r w:rsidR="008776F4" w:rsidRPr="008479AD">
        <w:rPr>
          <w:rFonts w:ascii="Century Schoolbook" w:hAnsi="Century Schoolbook"/>
          <w:sz w:val="26"/>
          <w:szCs w:val="26"/>
        </w:rPr>
        <w:t>all of</w:t>
      </w:r>
      <w:proofErr w:type="gramEnd"/>
      <w:r w:rsidR="008776F4" w:rsidRPr="008479AD">
        <w:rPr>
          <w:rFonts w:ascii="Century Schoolbook" w:hAnsi="Century Schoolbook"/>
          <w:sz w:val="26"/>
          <w:szCs w:val="26"/>
        </w:rPr>
        <w:t xml:space="preserve"> the evidence, based in part on insufficient evidence of first-degree murder. (</w:t>
      </w:r>
      <w:proofErr w:type="spellStart"/>
      <w:r w:rsidR="008776F4" w:rsidRPr="008479AD">
        <w:rPr>
          <w:rFonts w:ascii="Century Schoolbook" w:hAnsi="Century Schoolbook"/>
          <w:sz w:val="26"/>
          <w:szCs w:val="26"/>
        </w:rPr>
        <w:t>Tpp</w:t>
      </w:r>
      <w:proofErr w:type="spellEnd"/>
      <w:r w:rsidR="008776F4" w:rsidRPr="008479AD">
        <w:rPr>
          <w:rFonts w:ascii="Century Schoolbook" w:hAnsi="Century Schoolbook"/>
          <w:sz w:val="26"/>
          <w:szCs w:val="26"/>
        </w:rPr>
        <w:t>. 913, 995) Denying the motions to dismiss violated Defend</w:t>
      </w:r>
      <w:r w:rsidR="00502FEC" w:rsidRPr="008479AD">
        <w:rPr>
          <w:rFonts w:ascii="Century Schoolbook" w:hAnsi="Century Schoolbook"/>
          <w:sz w:val="26"/>
          <w:szCs w:val="26"/>
        </w:rPr>
        <w:t>a</w:t>
      </w:r>
      <w:r w:rsidR="008776F4" w:rsidRPr="008479AD">
        <w:rPr>
          <w:rFonts w:ascii="Century Schoolbook" w:hAnsi="Century Schoolbook"/>
          <w:sz w:val="26"/>
          <w:szCs w:val="26"/>
        </w:rPr>
        <w:t>nt's constitutional rights to due process, a fair trial and equal protection of the law. U.S. Const. Amends. V</w:t>
      </w:r>
      <w:r w:rsidR="009F6E61">
        <w:rPr>
          <w:rFonts w:ascii="Century Schoolbook" w:hAnsi="Century Schoolbook"/>
          <w:sz w:val="26"/>
          <w:szCs w:val="26"/>
        </w:rPr>
        <w:fldChar w:fldCharType="begin"/>
      </w:r>
      <w:r w:rsidR="009F6E61">
        <w:rPr>
          <w:rFonts w:ascii="Century Schoolbook" w:hAnsi="Century Schoolbook"/>
          <w:sz w:val="26"/>
          <w:szCs w:val="26"/>
        </w:rPr>
        <w:instrText xml:space="preserve"> TA \s "U.S. Const. Amends. V" </w:instrText>
      </w:r>
      <w:r w:rsidR="009F6E61">
        <w:rPr>
          <w:rFonts w:ascii="Century Schoolbook" w:hAnsi="Century Schoolbook"/>
          <w:sz w:val="26"/>
          <w:szCs w:val="26"/>
        </w:rPr>
        <w:fldChar w:fldCharType="end"/>
      </w:r>
      <w:r w:rsidR="008776F4" w:rsidRPr="008479AD">
        <w:rPr>
          <w:rFonts w:ascii="Century Schoolbook" w:hAnsi="Century Schoolbook"/>
          <w:sz w:val="26"/>
          <w:szCs w:val="26"/>
        </w:rPr>
        <w:t xml:space="preserve"> and XIV</w:t>
      </w:r>
      <w:r w:rsidR="009F6E61">
        <w:rPr>
          <w:rFonts w:ascii="Century Schoolbook" w:hAnsi="Century Schoolbook"/>
          <w:sz w:val="26"/>
          <w:szCs w:val="26"/>
        </w:rPr>
        <w:fldChar w:fldCharType="begin"/>
      </w:r>
      <w:r w:rsidR="009F6E61">
        <w:rPr>
          <w:rFonts w:ascii="Century Schoolbook" w:hAnsi="Century Schoolbook"/>
          <w:sz w:val="26"/>
          <w:szCs w:val="26"/>
        </w:rPr>
        <w:instrText xml:space="preserve"> TA \s "XIV" </w:instrText>
      </w:r>
      <w:r w:rsidR="009F6E61">
        <w:rPr>
          <w:rFonts w:ascii="Century Schoolbook" w:hAnsi="Century Schoolbook"/>
          <w:sz w:val="26"/>
          <w:szCs w:val="26"/>
        </w:rPr>
        <w:fldChar w:fldCharType="end"/>
      </w:r>
      <w:r w:rsidR="008776F4" w:rsidRPr="008479AD">
        <w:rPr>
          <w:rFonts w:ascii="Century Schoolbook" w:hAnsi="Century Schoolbook"/>
          <w:sz w:val="26"/>
          <w:szCs w:val="26"/>
        </w:rPr>
        <w:t>. N.C. Const. Art. I, Se</w:t>
      </w:r>
      <w:r w:rsidR="00502FEC" w:rsidRPr="008479AD">
        <w:rPr>
          <w:rFonts w:ascii="Century Schoolbook" w:hAnsi="Century Schoolbook"/>
          <w:sz w:val="26"/>
          <w:szCs w:val="26"/>
        </w:rPr>
        <w:t>c</w:t>
      </w:r>
      <w:r w:rsidR="008776F4" w:rsidRPr="008479AD">
        <w:rPr>
          <w:rFonts w:ascii="Century Schoolbook" w:hAnsi="Century Schoolbook"/>
          <w:sz w:val="26"/>
          <w:szCs w:val="26"/>
        </w:rPr>
        <w:t xml:space="preserve">s. </w:t>
      </w:r>
      <w:r w:rsidR="000179BC">
        <w:rPr>
          <w:rFonts w:ascii="Century Schoolbook" w:hAnsi="Century Schoolbook"/>
          <w:sz w:val="26"/>
          <w:szCs w:val="26"/>
        </w:rPr>
        <w:t>19</w:t>
      </w:r>
      <w:r w:rsidR="005011DB">
        <w:rPr>
          <w:rFonts w:ascii="Century Schoolbook" w:hAnsi="Century Schoolbook"/>
          <w:sz w:val="26"/>
          <w:szCs w:val="26"/>
        </w:rPr>
        <w:fldChar w:fldCharType="begin"/>
      </w:r>
      <w:r w:rsidR="005011DB">
        <w:instrText xml:space="preserve"> TA \l "</w:instrText>
      </w:r>
      <w:r w:rsidR="005011DB" w:rsidRPr="009D438A">
        <w:rPr>
          <w:rFonts w:ascii="Century Schoolbook" w:hAnsi="Century Schoolbook"/>
          <w:sz w:val="26"/>
          <w:szCs w:val="26"/>
        </w:rPr>
        <w:instrText>N.C. Const. Art. I, § 19</w:instrText>
      </w:r>
      <w:r w:rsidR="005011DB">
        <w:instrText xml:space="preserve">" \s "N.C. Const. Art. I, Secs. 19" \c 7 </w:instrText>
      </w:r>
      <w:r w:rsidR="005011DB">
        <w:rPr>
          <w:rFonts w:ascii="Century Schoolbook" w:hAnsi="Century Schoolbook"/>
          <w:sz w:val="26"/>
          <w:szCs w:val="26"/>
        </w:rPr>
        <w:fldChar w:fldCharType="end"/>
      </w:r>
      <w:r w:rsidR="008776F4" w:rsidRPr="008479AD">
        <w:rPr>
          <w:rFonts w:ascii="Century Schoolbook" w:hAnsi="Century Schoolbook"/>
          <w:sz w:val="26"/>
          <w:szCs w:val="26"/>
        </w:rPr>
        <w:t xml:space="preserve"> and 35. Defendant’s conviction must be vacated.</w:t>
      </w:r>
    </w:p>
    <w:p w14:paraId="37C7868A" w14:textId="77777777" w:rsidR="005C6B14" w:rsidRPr="008479AD" w:rsidRDefault="005C6B14" w:rsidP="005C6B14">
      <w:pPr>
        <w:keepNext/>
        <w:widowControl w:val="0"/>
        <w:spacing w:before="120" w:after="120" w:line="480" w:lineRule="auto"/>
        <w:jc w:val="both"/>
        <w:rPr>
          <w:rFonts w:ascii="Century Schoolbook" w:hAnsi="Century Schoolbook"/>
          <w:smallCaps/>
          <w:sz w:val="26"/>
          <w:szCs w:val="26"/>
          <w:u w:val="single"/>
        </w:rPr>
      </w:pPr>
      <w:r w:rsidRPr="008479AD">
        <w:rPr>
          <w:rFonts w:ascii="Century Schoolbook" w:hAnsi="Century Schoolbook"/>
          <w:smallCaps/>
          <w:sz w:val="26"/>
          <w:szCs w:val="26"/>
          <w:u w:val="single"/>
        </w:rPr>
        <w:t>standard of review</w:t>
      </w:r>
    </w:p>
    <w:p w14:paraId="7C8122F0" w14:textId="754FF326" w:rsidR="005C6B14" w:rsidRPr="008479AD" w:rsidRDefault="005C6B14" w:rsidP="005C6B14">
      <w:pPr>
        <w:spacing w:after="240" w:line="480" w:lineRule="auto"/>
        <w:jc w:val="both"/>
        <w:rPr>
          <w:rFonts w:ascii="Century Schoolbook" w:hAnsi="Century Schoolbook"/>
          <w:sz w:val="26"/>
          <w:szCs w:val="26"/>
        </w:rPr>
      </w:pPr>
      <w:r w:rsidRPr="008479AD">
        <w:rPr>
          <w:rFonts w:ascii="Century Schoolbook" w:hAnsi="Century Schoolbook"/>
          <w:sz w:val="26"/>
          <w:szCs w:val="26"/>
        </w:rPr>
        <w:tab/>
      </w:r>
      <w:r w:rsidR="00502FEC" w:rsidRPr="008479AD">
        <w:rPr>
          <w:rFonts w:ascii="Century Schoolbook" w:hAnsi="Century Schoolbook"/>
          <w:sz w:val="26"/>
          <w:szCs w:val="26"/>
        </w:rPr>
        <w:t xml:space="preserve">This Court reviews the trial court’s denial of a motion to dismiss </w:t>
      </w:r>
      <w:r w:rsidR="00502FEC" w:rsidRPr="008479AD">
        <w:rPr>
          <w:rFonts w:ascii="Century Schoolbook" w:hAnsi="Century Schoolbook"/>
          <w:i/>
          <w:sz w:val="26"/>
          <w:szCs w:val="26"/>
        </w:rPr>
        <w:t>de novo</w:t>
      </w:r>
      <w:r w:rsidR="00502FEC" w:rsidRPr="008479AD">
        <w:rPr>
          <w:rFonts w:ascii="Century Schoolbook" w:hAnsi="Century Schoolbook"/>
          <w:sz w:val="26"/>
          <w:szCs w:val="26"/>
        </w:rPr>
        <w:t xml:space="preserve">. </w:t>
      </w:r>
      <w:r w:rsidR="00502FEC" w:rsidRPr="008479AD">
        <w:rPr>
          <w:rFonts w:ascii="Century Schoolbook" w:hAnsi="Century Schoolbook"/>
          <w:i/>
          <w:sz w:val="26"/>
          <w:szCs w:val="26"/>
        </w:rPr>
        <w:t>State v. Smith</w:t>
      </w:r>
      <w:r w:rsidR="00502FEC" w:rsidRPr="008479AD">
        <w:rPr>
          <w:rFonts w:ascii="Century Schoolbook" w:hAnsi="Century Schoolbook"/>
          <w:sz w:val="26"/>
          <w:szCs w:val="26"/>
        </w:rPr>
        <w:t>, 186 N.C. App. 57, 6</w:t>
      </w:r>
      <w:r w:rsidR="00071FF9">
        <w:rPr>
          <w:rFonts w:ascii="Century Schoolbook" w:hAnsi="Century Schoolbook"/>
          <w:sz w:val="26"/>
          <w:szCs w:val="26"/>
        </w:rPr>
        <w:t xml:space="preserve">7 </w:t>
      </w:r>
      <w:r w:rsidR="00502FEC" w:rsidRPr="008479AD">
        <w:rPr>
          <w:rFonts w:ascii="Century Schoolbook" w:hAnsi="Century Schoolbook"/>
          <w:sz w:val="26"/>
          <w:szCs w:val="26"/>
        </w:rPr>
        <w:t>(2007)</w:t>
      </w:r>
      <w:r w:rsidR="00502FEC" w:rsidRPr="008479AD">
        <w:rPr>
          <w:rFonts w:ascii="Century Schoolbook" w:hAnsi="Century Schoolbook"/>
          <w:sz w:val="26"/>
          <w:szCs w:val="26"/>
        </w:rPr>
        <w:fldChar w:fldCharType="begin"/>
      </w:r>
      <w:r w:rsidR="00502FEC" w:rsidRPr="008479AD">
        <w:rPr>
          <w:rFonts w:ascii="Century Schoolbook" w:hAnsi="Century Schoolbook"/>
          <w:sz w:val="26"/>
          <w:szCs w:val="26"/>
        </w:rPr>
        <w:instrText xml:space="preserve"> TA \l "</w:instrText>
      </w:r>
      <w:r w:rsidR="00502FEC" w:rsidRPr="008479AD">
        <w:rPr>
          <w:rFonts w:ascii="Century Schoolbook" w:hAnsi="Century Schoolbook"/>
          <w:i/>
          <w:sz w:val="26"/>
          <w:szCs w:val="26"/>
        </w:rPr>
        <w:instrText>State v. Smith</w:instrText>
      </w:r>
      <w:r w:rsidR="00502FEC" w:rsidRPr="008479AD">
        <w:rPr>
          <w:rFonts w:ascii="Century Schoolbook" w:hAnsi="Century Schoolbook"/>
          <w:sz w:val="26"/>
          <w:szCs w:val="26"/>
        </w:rPr>
        <w:instrText xml:space="preserve">, 186 N.C.App. 57,  650 S.E.2d 29 (2007)" \s "State v. Smith, 186 N.C.App. 57, 62, 650 S.E.2d 29, 33 (2007)" \c 1 </w:instrText>
      </w:r>
      <w:r w:rsidR="00502FEC" w:rsidRPr="008479AD">
        <w:rPr>
          <w:rFonts w:ascii="Century Schoolbook" w:hAnsi="Century Schoolbook"/>
          <w:sz w:val="26"/>
          <w:szCs w:val="26"/>
        </w:rPr>
        <w:fldChar w:fldCharType="end"/>
      </w:r>
      <w:r w:rsidR="00502FEC" w:rsidRPr="008479AD">
        <w:rPr>
          <w:rFonts w:ascii="Century Schoolbook" w:hAnsi="Century Schoolbook"/>
          <w:sz w:val="26"/>
          <w:szCs w:val="26"/>
        </w:rPr>
        <w:t xml:space="preserve">. When conducting </w:t>
      </w:r>
      <w:r w:rsidR="00502FEC" w:rsidRPr="008479AD">
        <w:rPr>
          <w:rFonts w:ascii="Century Schoolbook" w:hAnsi="Century Schoolbook"/>
          <w:i/>
          <w:sz w:val="26"/>
          <w:szCs w:val="26"/>
        </w:rPr>
        <w:t>de novo</w:t>
      </w:r>
      <w:r w:rsidR="00502FEC" w:rsidRPr="008479AD">
        <w:rPr>
          <w:rFonts w:ascii="Century Schoolbook" w:hAnsi="Century Schoolbook"/>
          <w:sz w:val="26"/>
          <w:szCs w:val="26"/>
        </w:rPr>
        <w:t xml:space="preserve"> review, </w:t>
      </w:r>
      <w:r w:rsidR="00502FEC" w:rsidRPr="008479AD">
        <w:rPr>
          <w:rFonts w:ascii="Century Schoolbook" w:hAnsi="Century Schoolbook"/>
          <w:sz w:val="26"/>
          <w:szCs w:val="26"/>
        </w:rPr>
        <w:lastRenderedPageBreak/>
        <w:t xml:space="preserve">this Court considers the matter anew and freely substitutes its own judgment for that of the lower court.  </w:t>
      </w:r>
      <w:r w:rsidR="00502FEC" w:rsidRPr="008479AD">
        <w:rPr>
          <w:rFonts w:ascii="Century Schoolbook" w:hAnsi="Century Schoolbook"/>
          <w:i/>
          <w:sz w:val="26"/>
          <w:szCs w:val="26"/>
        </w:rPr>
        <w:t>State v. Williams</w:t>
      </w:r>
      <w:r w:rsidR="00502FEC" w:rsidRPr="008479AD">
        <w:rPr>
          <w:rFonts w:ascii="Century Schoolbook" w:hAnsi="Century Schoolbook"/>
          <w:sz w:val="26"/>
          <w:szCs w:val="26"/>
        </w:rPr>
        <w:t>, 362 N.C. 628, 632-633, (2008)</w:t>
      </w:r>
      <w:r w:rsidR="00502FEC" w:rsidRPr="008479AD">
        <w:rPr>
          <w:rFonts w:ascii="Century Schoolbook" w:hAnsi="Century Schoolbook"/>
          <w:sz w:val="26"/>
          <w:szCs w:val="26"/>
        </w:rPr>
        <w:fldChar w:fldCharType="begin"/>
      </w:r>
      <w:r w:rsidR="00502FEC" w:rsidRPr="008479AD">
        <w:rPr>
          <w:rFonts w:ascii="Century Schoolbook" w:hAnsi="Century Schoolbook"/>
          <w:sz w:val="26"/>
          <w:szCs w:val="26"/>
        </w:rPr>
        <w:instrText xml:space="preserve"> TA \l "</w:instrText>
      </w:r>
      <w:r w:rsidR="00502FEC" w:rsidRPr="008479AD">
        <w:rPr>
          <w:rFonts w:ascii="Century Schoolbook" w:hAnsi="Century Schoolbook"/>
          <w:i/>
          <w:sz w:val="26"/>
          <w:szCs w:val="26"/>
        </w:rPr>
        <w:instrText>State v. Williams</w:instrText>
      </w:r>
      <w:r w:rsidR="00502FEC" w:rsidRPr="008479AD">
        <w:rPr>
          <w:rFonts w:ascii="Century Schoolbook" w:hAnsi="Century Schoolbook"/>
          <w:sz w:val="26"/>
          <w:szCs w:val="26"/>
        </w:rPr>
        <w:instrText xml:space="preserve">, 362 N.C. 628, 632-633, 669 S.E.2d 290, 294 (2008)" \s "State v. Williams, 362 N.C. 628, 632-633, 669 S.E.2d 290, 294 (2008)" \c 1 </w:instrText>
      </w:r>
      <w:r w:rsidR="00502FEC" w:rsidRPr="008479AD">
        <w:rPr>
          <w:rFonts w:ascii="Century Schoolbook" w:hAnsi="Century Schoolbook"/>
          <w:sz w:val="26"/>
          <w:szCs w:val="26"/>
        </w:rPr>
        <w:fldChar w:fldCharType="end"/>
      </w:r>
      <w:r w:rsidR="00502FEC" w:rsidRPr="008479AD">
        <w:rPr>
          <w:rFonts w:ascii="Century Schoolbook" w:hAnsi="Century Schoolbook"/>
          <w:sz w:val="26"/>
          <w:szCs w:val="26"/>
        </w:rPr>
        <w:t xml:space="preserve">. The evidence is viewed in the light most favorable to the state, giving the state the benefit of every reasonable inference. </w:t>
      </w:r>
      <w:r w:rsidR="00502FEC" w:rsidRPr="008479AD">
        <w:rPr>
          <w:rFonts w:ascii="Century Schoolbook" w:hAnsi="Century Schoolbook"/>
          <w:i/>
          <w:sz w:val="26"/>
          <w:szCs w:val="26"/>
        </w:rPr>
        <w:t>State v. Etheridge</w:t>
      </w:r>
      <w:r w:rsidR="00502FEC" w:rsidRPr="008479AD">
        <w:rPr>
          <w:rFonts w:ascii="Century Schoolbook" w:hAnsi="Century Schoolbook"/>
          <w:sz w:val="26"/>
          <w:szCs w:val="26"/>
        </w:rPr>
        <w:t>, 319 N.C. 34, 47 (1987)</w:t>
      </w:r>
      <w:r w:rsidR="00071FF9">
        <w:rPr>
          <w:rFonts w:ascii="Century Schoolbook" w:hAnsi="Century Schoolbook"/>
          <w:sz w:val="26"/>
          <w:szCs w:val="26"/>
        </w:rPr>
        <w:fldChar w:fldCharType="begin"/>
      </w:r>
      <w:r w:rsidR="00071FF9">
        <w:instrText xml:space="preserve"> TA \l "</w:instrText>
      </w:r>
      <w:r w:rsidR="00071FF9" w:rsidRPr="009D438A">
        <w:rPr>
          <w:rFonts w:ascii="Century Schoolbook" w:hAnsi="Century Schoolbook"/>
          <w:i/>
          <w:sz w:val="26"/>
          <w:szCs w:val="26"/>
        </w:rPr>
        <w:instrText>State v. Etheridge</w:instrText>
      </w:r>
      <w:r w:rsidR="00071FF9" w:rsidRPr="009D438A">
        <w:rPr>
          <w:rFonts w:ascii="Century Schoolbook" w:hAnsi="Century Schoolbook"/>
          <w:sz w:val="26"/>
          <w:szCs w:val="26"/>
        </w:rPr>
        <w:instrText>, 319 N.C. 34 (1987)</w:instrText>
      </w:r>
      <w:r w:rsidR="00071FF9">
        <w:instrText xml:space="preserve">" \s "State v. Etheridge, 319 N.C. 34, 47 (1987)" \c 7 </w:instrText>
      </w:r>
      <w:r w:rsidR="00071FF9">
        <w:rPr>
          <w:rFonts w:ascii="Century Schoolbook" w:hAnsi="Century Schoolbook"/>
          <w:sz w:val="26"/>
          <w:szCs w:val="26"/>
        </w:rPr>
        <w:fldChar w:fldCharType="end"/>
      </w:r>
      <w:r w:rsidR="00502FEC" w:rsidRPr="008479AD">
        <w:rPr>
          <w:rFonts w:ascii="Century Schoolbook" w:hAnsi="Century Schoolbook"/>
          <w:sz w:val="26"/>
          <w:szCs w:val="26"/>
        </w:rPr>
        <w:t>.</w:t>
      </w:r>
    </w:p>
    <w:p w14:paraId="012643FB" w14:textId="77777777" w:rsidR="005C6B14" w:rsidRPr="008479AD" w:rsidRDefault="005C6B14" w:rsidP="00ED0956">
      <w:pPr>
        <w:widowControl w:val="0"/>
        <w:spacing w:after="240" w:line="480" w:lineRule="auto"/>
        <w:jc w:val="both"/>
        <w:rPr>
          <w:rFonts w:ascii="Century Schoolbook" w:hAnsi="Century Schoolbook"/>
          <w:b/>
          <w:smallCaps/>
          <w:sz w:val="26"/>
          <w:szCs w:val="26"/>
          <w:u w:val="single"/>
        </w:rPr>
      </w:pPr>
      <w:r w:rsidRPr="008479AD">
        <w:rPr>
          <w:rFonts w:ascii="Century Schoolbook" w:hAnsi="Century Schoolbook"/>
          <w:b/>
          <w:smallCaps/>
          <w:sz w:val="26"/>
          <w:szCs w:val="26"/>
          <w:u w:val="single"/>
        </w:rPr>
        <w:t>discussion</w:t>
      </w:r>
    </w:p>
    <w:p w14:paraId="340AB226" w14:textId="40DFFDE3" w:rsidR="005C6B14" w:rsidRPr="008479AD" w:rsidRDefault="005C6B14" w:rsidP="00ED0956">
      <w:pPr>
        <w:widowControl w:val="0"/>
        <w:spacing w:before="120" w:after="240"/>
        <w:ind w:left="720" w:right="720" w:hanging="720"/>
        <w:jc w:val="both"/>
        <w:rPr>
          <w:rFonts w:ascii="Century Schoolbook" w:hAnsi="Century Schoolbook"/>
          <w:sz w:val="26"/>
          <w:szCs w:val="26"/>
          <w:u w:val="single"/>
        </w:rPr>
      </w:pPr>
      <w:r w:rsidRPr="008479AD">
        <w:rPr>
          <w:rFonts w:ascii="Century Schoolbook" w:hAnsi="Century Schoolbook"/>
          <w:sz w:val="26"/>
          <w:szCs w:val="26"/>
        </w:rPr>
        <w:t>A.</w:t>
      </w:r>
      <w:r w:rsidRPr="008479AD">
        <w:rPr>
          <w:rFonts w:ascii="Century Schoolbook" w:hAnsi="Century Schoolbook"/>
          <w:sz w:val="26"/>
          <w:szCs w:val="26"/>
        </w:rPr>
        <w:tab/>
      </w:r>
      <w:r w:rsidR="00650E89" w:rsidRPr="008479AD">
        <w:rPr>
          <w:rFonts w:ascii="Century Schoolbook" w:hAnsi="Century Schoolbook"/>
          <w:sz w:val="26"/>
          <w:szCs w:val="26"/>
          <w:u w:val="single"/>
        </w:rPr>
        <w:t xml:space="preserve">The State Admitted It Could Not Convince </w:t>
      </w:r>
      <w:proofErr w:type="gramStart"/>
      <w:r w:rsidR="00650E89" w:rsidRPr="008479AD">
        <w:rPr>
          <w:rFonts w:ascii="Century Schoolbook" w:hAnsi="Century Schoolbook"/>
          <w:sz w:val="26"/>
          <w:szCs w:val="26"/>
          <w:u w:val="single"/>
        </w:rPr>
        <w:t>A</w:t>
      </w:r>
      <w:proofErr w:type="gramEnd"/>
      <w:r w:rsidR="00650E89" w:rsidRPr="008479AD">
        <w:rPr>
          <w:rFonts w:ascii="Century Schoolbook" w:hAnsi="Century Schoolbook"/>
          <w:sz w:val="26"/>
          <w:szCs w:val="26"/>
          <w:u w:val="single"/>
        </w:rPr>
        <w:t xml:space="preserve"> Jury To Convict The Principals Of First-Degree Murder</w:t>
      </w:r>
    </w:p>
    <w:p w14:paraId="76635066" w14:textId="0A38BE05" w:rsidR="006C5840" w:rsidRDefault="00502FEC" w:rsidP="00ED0956">
      <w:pPr>
        <w:widowControl w:val="0"/>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640190" w:rsidRPr="008479AD">
        <w:rPr>
          <w:rFonts w:ascii="Century Schoolbook" w:hAnsi="Century Schoolbook"/>
          <w:sz w:val="26"/>
          <w:szCs w:val="26"/>
        </w:rPr>
        <w:t xml:space="preserve"> Defense counsel mo</w:t>
      </w:r>
      <w:r w:rsidR="0003145E" w:rsidRPr="008479AD">
        <w:rPr>
          <w:rFonts w:ascii="Century Schoolbook" w:hAnsi="Century Schoolbook"/>
          <w:sz w:val="26"/>
          <w:szCs w:val="26"/>
        </w:rPr>
        <w:t xml:space="preserve">tioned to dismiss the charge of </w:t>
      </w:r>
      <w:r w:rsidR="008479AD" w:rsidRPr="008479AD">
        <w:rPr>
          <w:rFonts w:ascii="Century Schoolbook" w:hAnsi="Century Schoolbook"/>
          <w:sz w:val="26"/>
          <w:szCs w:val="26"/>
        </w:rPr>
        <w:t xml:space="preserve">accessory after the fact to </w:t>
      </w:r>
      <w:r w:rsidR="0003145E" w:rsidRPr="008479AD">
        <w:rPr>
          <w:rFonts w:ascii="Century Schoolbook" w:hAnsi="Century Schoolbook"/>
          <w:sz w:val="26"/>
          <w:szCs w:val="26"/>
        </w:rPr>
        <w:t>first</w:t>
      </w:r>
      <w:r w:rsidR="008479AD" w:rsidRPr="008479AD">
        <w:rPr>
          <w:rFonts w:ascii="Century Schoolbook" w:hAnsi="Century Schoolbook"/>
          <w:sz w:val="26"/>
          <w:szCs w:val="26"/>
        </w:rPr>
        <w:t>-</w:t>
      </w:r>
      <w:r w:rsidR="0003145E" w:rsidRPr="008479AD">
        <w:rPr>
          <w:rFonts w:ascii="Century Schoolbook" w:hAnsi="Century Schoolbook"/>
          <w:sz w:val="26"/>
          <w:szCs w:val="26"/>
        </w:rPr>
        <w:t>degree murder at the end of the State’s evidence based on insufficient evidence on the issue of premeditation and deliberation</w:t>
      </w:r>
      <w:r w:rsidR="008479AD" w:rsidRPr="008479AD">
        <w:rPr>
          <w:rFonts w:ascii="Century Schoolbook" w:hAnsi="Century Schoolbook"/>
          <w:sz w:val="26"/>
          <w:szCs w:val="26"/>
        </w:rPr>
        <w:t xml:space="preserve"> as to the principals</w:t>
      </w:r>
      <w:r w:rsidR="0003145E" w:rsidRPr="008479AD">
        <w:rPr>
          <w:rFonts w:ascii="Century Schoolbook" w:hAnsi="Century Schoolbook"/>
          <w:sz w:val="26"/>
          <w:szCs w:val="26"/>
        </w:rPr>
        <w:t xml:space="preserve">. (Tp. 911) The court denied the motion and the Defendant’s renewed motion at the end of </w:t>
      </w:r>
      <w:proofErr w:type="gramStart"/>
      <w:r w:rsidR="0003145E" w:rsidRPr="008479AD">
        <w:rPr>
          <w:rFonts w:ascii="Century Schoolbook" w:hAnsi="Century Schoolbook"/>
          <w:sz w:val="26"/>
          <w:szCs w:val="26"/>
        </w:rPr>
        <w:t>all of</w:t>
      </w:r>
      <w:proofErr w:type="gramEnd"/>
      <w:r w:rsidR="0003145E" w:rsidRPr="008479AD">
        <w:rPr>
          <w:rFonts w:ascii="Century Schoolbook" w:hAnsi="Century Schoolbook"/>
          <w:sz w:val="26"/>
          <w:szCs w:val="26"/>
        </w:rPr>
        <w:t xml:space="preserve"> the evidence. (</w:t>
      </w:r>
      <w:proofErr w:type="spellStart"/>
      <w:r w:rsidR="0003145E" w:rsidRPr="008479AD">
        <w:rPr>
          <w:rFonts w:ascii="Century Schoolbook" w:hAnsi="Century Schoolbook"/>
          <w:sz w:val="26"/>
          <w:szCs w:val="26"/>
        </w:rPr>
        <w:t>Tpp</w:t>
      </w:r>
      <w:proofErr w:type="spellEnd"/>
      <w:r w:rsidR="0003145E" w:rsidRPr="008479AD">
        <w:rPr>
          <w:rFonts w:ascii="Century Schoolbook" w:hAnsi="Century Schoolbook"/>
          <w:sz w:val="26"/>
          <w:szCs w:val="26"/>
        </w:rPr>
        <w:t xml:space="preserve">. 913, 995) </w:t>
      </w:r>
      <w:r w:rsidR="006C5840">
        <w:rPr>
          <w:rFonts w:ascii="Century Schoolbook" w:hAnsi="Century Schoolbook"/>
          <w:sz w:val="26"/>
          <w:szCs w:val="26"/>
        </w:rPr>
        <w:t>A properly made motion to dismiss for insufficiency of the evidence under Appellate Rule 10(a)(3) “pre</w:t>
      </w:r>
      <w:r w:rsidR="004F6FB0">
        <w:rPr>
          <w:rFonts w:ascii="Century Schoolbook" w:hAnsi="Century Schoolbook"/>
          <w:sz w:val="26"/>
          <w:szCs w:val="26"/>
        </w:rPr>
        <w:t>s</w:t>
      </w:r>
      <w:r w:rsidR="006C5840">
        <w:rPr>
          <w:rFonts w:ascii="Century Schoolbook" w:hAnsi="Century Schoolbook"/>
          <w:sz w:val="26"/>
          <w:szCs w:val="26"/>
        </w:rPr>
        <w:t xml:space="preserve">erves all insufficiency of the evidence issues for appellate review.” </w:t>
      </w:r>
      <w:r w:rsidR="006C5840" w:rsidRPr="006C5840">
        <w:rPr>
          <w:rFonts w:ascii="Century Schoolbook" w:hAnsi="Century Schoolbook"/>
          <w:i/>
          <w:iCs/>
          <w:sz w:val="26"/>
          <w:szCs w:val="26"/>
        </w:rPr>
        <w:t>State v. Golder</w:t>
      </w:r>
      <w:r w:rsidR="006C5840">
        <w:rPr>
          <w:rFonts w:ascii="Century Schoolbook" w:hAnsi="Century Schoolbook"/>
          <w:sz w:val="26"/>
          <w:szCs w:val="26"/>
        </w:rPr>
        <w:t>, 374 N.C. 238, 246 (2020).</w:t>
      </w:r>
    </w:p>
    <w:p w14:paraId="5736BEEE" w14:textId="282D8C12" w:rsidR="005C6B14" w:rsidRPr="008479AD" w:rsidRDefault="00004160" w:rsidP="006C5840">
      <w:pPr>
        <w:widowControl w:val="0"/>
        <w:spacing w:before="120" w:after="120" w:line="480" w:lineRule="auto"/>
        <w:ind w:firstLine="720"/>
        <w:jc w:val="both"/>
        <w:rPr>
          <w:rFonts w:ascii="Century Schoolbook" w:hAnsi="Century Schoolbook"/>
          <w:sz w:val="26"/>
          <w:szCs w:val="26"/>
        </w:rPr>
      </w:pPr>
      <w:r w:rsidRPr="008479AD">
        <w:rPr>
          <w:rFonts w:ascii="Century Schoolbook" w:hAnsi="Century Schoolbook"/>
          <w:sz w:val="26"/>
          <w:szCs w:val="26"/>
        </w:rPr>
        <w:t xml:space="preserve">The State admitted to the court that it had been unable to obtain a verdict of guilty from a jury on the principals. </w:t>
      </w:r>
    </w:p>
    <w:p w14:paraId="4664E853" w14:textId="4460966A" w:rsidR="00004160" w:rsidRPr="008479AD" w:rsidRDefault="00004160" w:rsidP="008479AD">
      <w:pPr>
        <w:widowControl w:val="0"/>
        <w:spacing w:before="120" w:after="120"/>
        <w:ind w:left="720" w:right="720"/>
        <w:jc w:val="both"/>
        <w:rPr>
          <w:rFonts w:ascii="Century Schoolbook" w:hAnsi="Century Schoolbook"/>
          <w:sz w:val="26"/>
          <w:szCs w:val="26"/>
        </w:rPr>
      </w:pPr>
      <w:proofErr w:type="gramStart"/>
      <w:r w:rsidRPr="008479AD">
        <w:rPr>
          <w:rFonts w:ascii="Century Schoolbook" w:hAnsi="Century Schoolbook"/>
          <w:sz w:val="26"/>
          <w:szCs w:val="26"/>
        </w:rPr>
        <w:t>So</w:t>
      </w:r>
      <w:proofErr w:type="gramEnd"/>
      <w:r w:rsidRPr="008479AD">
        <w:rPr>
          <w:rFonts w:ascii="Century Schoolbook" w:hAnsi="Century Schoolbook"/>
          <w:sz w:val="26"/>
          <w:szCs w:val="26"/>
        </w:rPr>
        <w:t xml:space="preserve"> as we went into this trial, with the cases falling apart around us, we persevered. The jury in that case was able to reach a partial verdict, but they </w:t>
      </w:r>
      <w:proofErr w:type="gramStart"/>
      <w:r w:rsidRPr="008479AD">
        <w:rPr>
          <w:rFonts w:ascii="Century Schoolbook" w:hAnsi="Century Schoolbook"/>
          <w:sz w:val="26"/>
          <w:szCs w:val="26"/>
        </w:rPr>
        <w:t>weren’t able to</w:t>
      </w:r>
      <w:proofErr w:type="gramEnd"/>
      <w:r w:rsidR="007740AE">
        <w:rPr>
          <w:rFonts w:ascii="Century Schoolbook" w:hAnsi="Century Schoolbook"/>
          <w:sz w:val="26"/>
          <w:szCs w:val="26"/>
        </w:rPr>
        <w:t xml:space="preserve"> </w:t>
      </w:r>
      <w:r w:rsidRPr="008479AD">
        <w:rPr>
          <w:rFonts w:ascii="Century Schoolbook" w:hAnsi="Century Schoolbook"/>
          <w:sz w:val="26"/>
          <w:szCs w:val="26"/>
        </w:rPr>
        <w:t>reach a verdict on the murder. The split was eight to four</w:t>
      </w:r>
      <w:proofErr w:type="gramStart"/>
      <w:r w:rsidRPr="008479AD">
        <w:rPr>
          <w:rFonts w:ascii="Century Schoolbook" w:hAnsi="Century Schoolbook"/>
          <w:sz w:val="26"/>
          <w:szCs w:val="26"/>
        </w:rPr>
        <w:t>. . . .</w:t>
      </w:r>
      <w:proofErr w:type="gramEnd"/>
      <w:r w:rsidRPr="008479AD">
        <w:rPr>
          <w:rFonts w:ascii="Century Schoolbook" w:hAnsi="Century Schoolbook"/>
          <w:sz w:val="26"/>
          <w:szCs w:val="26"/>
        </w:rPr>
        <w:t xml:space="preserve"> So much of a trial depends on how things </w:t>
      </w:r>
      <w:r w:rsidRPr="008479AD">
        <w:rPr>
          <w:rFonts w:ascii="Century Schoolbook" w:hAnsi="Century Schoolbook"/>
          <w:sz w:val="26"/>
          <w:szCs w:val="26"/>
        </w:rPr>
        <w:lastRenderedPageBreak/>
        <w:t>pan out, and we did not think we would be as lucky the next time, especially without Mr. Underwood. So as so often happens, we had to make an offer that made us feel sick and [Mr. Phillips] was allowed to plead voluntary manslaughter, not because that’s what it was, but because we were afraid that he would walk free.</w:t>
      </w:r>
    </w:p>
    <w:p w14:paraId="1974D280" w14:textId="77777777" w:rsidR="00650E89" w:rsidRPr="008479AD" w:rsidRDefault="00004160" w:rsidP="008479AD">
      <w:pPr>
        <w:widowControl w:val="0"/>
        <w:spacing w:before="120" w:after="120"/>
        <w:ind w:left="720" w:right="720"/>
        <w:jc w:val="both"/>
        <w:rPr>
          <w:rFonts w:ascii="Century Schoolbook" w:hAnsi="Century Schoolbook"/>
          <w:sz w:val="26"/>
          <w:szCs w:val="26"/>
        </w:rPr>
      </w:pPr>
      <w:r w:rsidRPr="008479AD">
        <w:rPr>
          <w:rFonts w:ascii="Century Schoolbook" w:hAnsi="Century Schoolbook"/>
          <w:sz w:val="26"/>
          <w:szCs w:val="26"/>
        </w:rPr>
        <w:tab/>
      </w:r>
    </w:p>
    <w:p w14:paraId="7FA88125" w14:textId="7D33EC0C" w:rsidR="0004040F" w:rsidRPr="008479AD" w:rsidRDefault="00004160" w:rsidP="008479AD">
      <w:pPr>
        <w:widowControl w:val="0"/>
        <w:spacing w:before="120" w:after="120" w:line="480" w:lineRule="auto"/>
        <w:jc w:val="both"/>
        <w:rPr>
          <w:rFonts w:ascii="Century Schoolbook" w:hAnsi="Century Schoolbook"/>
          <w:sz w:val="26"/>
          <w:szCs w:val="26"/>
        </w:rPr>
      </w:pPr>
      <w:r w:rsidRPr="008479AD">
        <w:rPr>
          <w:rFonts w:ascii="Century Schoolbook" w:hAnsi="Century Schoolbook"/>
          <w:sz w:val="26"/>
          <w:szCs w:val="26"/>
        </w:rPr>
        <w:t>(</w:t>
      </w:r>
      <w:proofErr w:type="spellStart"/>
      <w:r w:rsidRPr="008479AD">
        <w:rPr>
          <w:rFonts w:ascii="Century Schoolbook" w:hAnsi="Century Schoolbook"/>
          <w:sz w:val="26"/>
          <w:szCs w:val="26"/>
        </w:rPr>
        <w:t>Tpp</w:t>
      </w:r>
      <w:proofErr w:type="spellEnd"/>
      <w:r w:rsidRPr="008479AD">
        <w:rPr>
          <w:rFonts w:ascii="Century Schoolbook" w:hAnsi="Century Schoolbook"/>
          <w:sz w:val="26"/>
          <w:szCs w:val="26"/>
        </w:rPr>
        <w:t>. 1096-1097)</w:t>
      </w:r>
      <w:r w:rsidR="00650E89" w:rsidRPr="008479AD">
        <w:rPr>
          <w:rFonts w:ascii="Century Schoolbook" w:hAnsi="Century Schoolbook"/>
          <w:sz w:val="26"/>
          <w:szCs w:val="26"/>
        </w:rPr>
        <w:t xml:space="preserve">. </w:t>
      </w:r>
      <w:r w:rsidR="00636858">
        <w:rPr>
          <w:rFonts w:ascii="Century Schoolbook" w:hAnsi="Century Schoolbook"/>
          <w:sz w:val="26"/>
          <w:szCs w:val="26"/>
        </w:rPr>
        <w:t>Thus, t</w:t>
      </w:r>
      <w:r w:rsidR="00650E89" w:rsidRPr="008479AD">
        <w:rPr>
          <w:rFonts w:ascii="Century Schoolbook" w:hAnsi="Century Schoolbook"/>
          <w:sz w:val="26"/>
          <w:szCs w:val="26"/>
        </w:rPr>
        <w:t xml:space="preserve">he State admitted that in its decision-making it </w:t>
      </w:r>
      <w:r w:rsidR="00636858">
        <w:rPr>
          <w:rFonts w:ascii="Century Schoolbook" w:hAnsi="Century Schoolbook"/>
          <w:sz w:val="26"/>
          <w:szCs w:val="26"/>
        </w:rPr>
        <w:t>found</w:t>
      </w:r>
      <w:r w:rsidR="00650E89" w:rsidRPr="008479AD">
        <w:rPr>
          <w:rFonts w:ascii="Century Schoolbook" w:hAnsi="Century Schoolbook"/>
          <w:sz w:val="26"/>
          <w:szCs w:val="26"/>
        </w:rPr>
        <w:t xml:space="preserve"> the hung jury </w:t>
      </w:r>
      <w:r w:rsidR="00636858">
        <w:rPr>
          <w:rFonts w:ascii="Century Schoolbook" w:hAnsi="Century Schoolbook"/>
          <w:sz w:val="26"/>
          <w:szCs w:val="26"/>
        </w:rPr>
        <w:t>to indicate a re-trial would result in an</w:t>
      </w:r>
      <w:r w:rsidR="00650E89" w:rsidRPr="008479AD">
        <w:rPr>
          <w:rFonts w:ascii="Century Schoolbook" w:hAnsi="Century Schoolbook"/>
          <w:sz w:val="26"/>
          <w:szCs w:val="26"/>
        </w:rPr>
        <w:t xml:space="preserve"> acquittal.</w:t>
      </w:r>
      <w:r w:rsidRPr="008479AD">
        <w:rPr>
          <w:rFonts w:ascii="Century Schoolbook" w:hAnsi="Century Schoolbook"/>
          <w:sz w:val="26"/>
          <w:szCs w:val="26"/>
        </w:rPr>
        <w:t xml:space="preserve"> </w:t>
      </w:r>
    </w:p>
    <w:p w14:paraId="29081463" w14:textId="2F77C85F" w:rsidR="00502FEC" w:rsidRPr="008479AD" w:rsidRDefault="00745B49" w:rsidP="00745B49">
      <w:pPr>
        <w:widowControl w:val="0"/>
        <w:spacing w:before="120" w:after="120" w:line="480" w:lineRule="auto"/>
        <w:ind w:firstLine="720"/>
        <w:jc w:val="both"/>
        <w:rPr>
          <w:rFonts w:ascii="Century Schoolbook" w:hAnsi="Century Schoolbook"/>
          <w:sz w:val="26"/>
          <w:szCs w:val="26"/>
        </w:rPr>
      </w:pPr>
      <w:r>
        <w:rPr>
          <w:rFonts w:ascii="Century Schoolbook" w:hAnsi="Century Schoolbook"/>
          <w:sz w:val="26"/>
          <w:szCs w:val="26"/>
        </w:rPr>
        <w:t>B</w:t>
      </w:r>
      <w:r w:rsidRPr="008479AD">
        <w:rPr>
          <w:rFonts w:ascii="Century Schoolbook" w:hAnsi="Century Schoolbook"/>
          <w:sz w:val="26"/>
          <w:szCs w:val="26"/>
        </w:rPr>
        <w:t xml:space="preserve">ecause </w:t>
      </w:r>
      <w:r>
        <w:rPr>
          <w:rFonts w:ascii="Century Schoolbook" w:hAnsi="Century Schoolbook"/>
          <w:sz w:val="26"/>
          <w:szCs w:val="26"/>
        </w:rPr>
        <w:t xml:space="preserve">Mr. Underwood refused to testify at Phillips’s trial </w:t>
      </w:r>
      <w:r w:rsidRPr="008479AD">
        <w:rPr>
          <w:rFonts w:ascii="Century Schoolbook" w:hAnsi="Century Schoolbook"/>
          <w:sz w:val="26"/>
          <w:szCs w:val="26"/>
        </w:rPr>
        <w:t xml:space="preserve">after he was threatened by gang members </w:t>
      </w:r>
      <w:r>
        <w:rPr>
          <w:rFonts w:ascii="Century Schoolbook" w:hAnsi="Century Schoolbook"/>
          <w:sz w:val="26"/>
          <w:szCs w:val="26"/>
        </w:rPr>
        <w:t>in the courthouse corridor,</w:t>
      </w:r>
      <w:r w:rsidRPr="008479AD">
        <w:rPr>
          <w:rFonts w:ascii="Century Schoolbook" w:hAnsi="Century Schoolbook"/>
          <w:sz w:val="26"/>
          <w:szCs w:val="26"/>
        </w:rPr>
        <w:t xml:space="preserve"> </w:t>
      </w:r>
      <w:r>
        <w:rPr>
          <w:rFonts w:ascii="Century Schoolbook" w:hAnsi="Century Schoolbook"/>
          <w:sz w:val="26"/>
          <w:szCs w:val="26"/>
        </w:rPr>
        <w:t>t</w:t>
      </w:r>
      <w:r w:rsidR="005E550F" w:rsidRPr="008479AD">
        <w:rPr>
          <w:rFonts w:ascii="Century Schoolbook" w:hAnsi="Century Schoolbook"/>
          <w:sz w:val="26"/>
          <w:szCs w:val="26"/>
        </w:rPr>
        <w:t>he State blamed its inability to obtain guilty verdicts on Mr. Underwood. But the State</w:t>
      </w:r>
      <w:r w:rsidR="001D2EFE" w:rsidRPr="008479AD">
        <w:rPr>
          <w:rFonts w:ascii="Century Schoolbook" w:hAnsi="Century Schoolbook"/>
          <w:sz w:val="26"/>
          <w:szCs w:val="26"/>
        </w:rPr>
        <w:t xml:space="preserve">’s </w:t>
      </w:r>
      <w:r>
        <w:rPr>
          <w:rFonts w:ascii="Century Schoolbook" w:hAnsi="Century Schoolbook"/>
          <w:sz w:val="26"/>
          <w:szCs w:val="26"/>
        </w:rPr>
        <w:t>laying the blame on Mr. Underwood</w:t>
      </w:r>
      <w:r w:rsidR="001D2EFE" w:rsidRPr="008479AD">
        <w:rPr>
          <w:rFonts w:ascii="Century Schoolbook" w:hAnsi="Century Schoolbook"/>
          <w:sz w:val="26"/>
          <w:szCs w:val="26"/>
        </w:rPr>
        <w:t xml:space="preserve"> is belied by the fact that it</w:t>
      </w:r>
      <w:r w:rsidR="005E550F" w:rsidRPr="008479AD">
        <w:rPr>
          <w:rFonts w:ascii="Century Schoolbook" w:hAnsi="Century Schoolbook"/>
          <w:sz w:val="26"/>
          <w:szCs w:val="26"/>
        </w:rPr>
        <w:t xml:space="preserve"> </w:t>
      </w:r>
      <w:r w:rsidR="006F4E5D" w:rsidRPr="008479AD">
        <w:rPr>
          <w:rFonts w:ascii="Century Schoolbook" w:hAnsi="Century Schoolbook"/>
          <w:sz w:val="26"/>
          <w:szCs w:val="26"/>
        </w:rPr>
        <w:t xml:space="preserve">had </w:t>
      </w:r>
      <w:r w:rsidR="00420C0F" w:rsidRPr="008479AD">
        <w:rPr>
          <w:rFonts w:ascii="Century Schoolbook" w:hAnsi="Century Schoolbook"/>
          <w:sz w:val="26"/>
          <w:szCs w:val="26"/>
        </w:rPr>
        <w:t>sufficient evidence to arrest</w:t>
      </w:r>
      <w:r w:rsidR="006F4E5D" w:rsidRPr="008479AD">
        <w:rPr>
          <w:rFonts w:ascii="Century Schoolbook" w:hAnsi="Century Schoolbook"/>
          <w:sz w:val="26"/>
          <w:szCs w:val="26"/>
        </w:rPr>
        <w:t xml:space="preserve"> Mr. Phillips and Mr. Ardrey </w:t>
      </w:r>
      <w:r w:rsidR="00C61708" w:rsidRPr="008479AD">
        <w:rPr>
          <w:rFonts w:ascii="Century Schoolbook" w:hAnsi="Century Schoolbook"/>
          <w:sz w:val="26"/>
          <w:szCs w:val="26"/>
        </w:rPr>
        <w:t>before</w:t>
      </w:r>
      <w:r w:rsidR="006F4E5D" w:rsidRPr="008479AD">
        <w:rPr>
          <w:rFonts w:ascii="Century Schoolbook" w:hAnsi="Century Schoolbook"/>
          <w:sz w:val="26"/>
          <w:szCs w:val="26"/>
        </w:rPr>
        <w:t xml:space="preserve"> Mr. Underwood was </w:t>
      </w:r>
      <w:r w:rsidR="00650E89" w:rsidRPr="008479AD">
        <w:rPr>
          <w:rFonts w:ascii="Century Schoolbook" w:hAnsi="Century Schoolbook"/>
          <w:sz w:val="26"/>
          <w:szCs w:val="26"/>
        </w:rPr>
        <w:t xml:space="preserve">even </w:t>
      </w:r>
      <w:r w:rsidR="00420C0F" w:rsidRPr="008479AD">
        <w:rPr>
          <w:rFonts w:ascii="Century Schoolbook" w:hAnsi="Century Schoolbook"/>
          <w:sz w:val="26"/>
          <w:szCs w:val="26"/>
        </w:rPr>
        <w:t>interviewed</w:t>
      </w:r>
      <w:r w:rsidR="00C61708" w:rsidRPr="008479AD">
        <w:rPr>
          <w:rStyle w:val="FootnoteReference"/>
          <w:rFonts w:ascii="Century Schoolbook" w:hAnsi="Century Schoolbook"/>
          <w:sz w:val="26"/>
          <w:szCs w:val="26"/>
        </w:rPr>
        <w:footnoteReference w:id="1"/>
      </w:r>
      <w:r w:rsidR="006F4E5D" w:rsidRPr="008479AD">
        <w:rPr>
          <w:rFonts w:ascii="Century Schoolbook" w:hAnsi="Century Schoolbook"/>
          <w:sz w:val="26"/>
          <w:szCs w:val="26"/>
        </w:rPr>
        <w:t xml:space="preserve">, based </w:t>
      </w:r>
      <w:r w:rsidR="00650E89" w:rsidRPr="008479AD">
        <w:rPr>
          <w:rFonts w:ascii="Century Schoolbook" w:hAnsi="Century Schoolbook"/>
          <w:sz w:val="26"/>
          <w:szCs w:val="26"/>
        </w:rPr>
        <w:t xml:space="preserve">on </w:t>
      </w:r>
      <w:r w:rsidR="001D2EFE" w:rsidRPr="008479AD">
        <w:rPr>
          <w:rFonts w:ascii="Century Schoolbook" w:hAnsi="Century Schoolbook"/>
          <w:sz w:val="26"/>
          <w:szCs w:val="26"/>
        </w:rPr>
        <w:t>statements from</w:t>
      </w:r>
      <w:r w:rsidR="005E550F" w:rsidRPr="008479AD">
        <w:rPr>
          <w:rFonts w:ascii="Century Schoolbook" w:hAnsi="Century Schoolbook"/>
          <w:sz w:val="26"/>
          <w:szCs w:val="26"/>
        </w:rPr>
        <w:t xml:space="preserve"> </w:t>
      </w:r>
      <w:r w:rsidR="00650E89" w:rsidRPr="008479AD">
        <w:rPr>
          <w:rFonts w:ascii="Century Schoolbook" w:hAnsi="Century Schoolbook"/>
          <w:sz w:val="26"/>
          <w:szCs w:val="26"/>
        </w:rPr>
        <w:t>another witness</w:t>
      </w:r>
      <w:r w:rsidR="0004040F" w:rsidRPr="008479AD">
        <w:rPr>
          <w:rFonts w:ascii="Century Schoolbook" w:hAnsi="Century Schoolbook"/>
          <w:sz w:val="26"/>
          <w:szCs w:val="26"/>
        </w:rPr>
        <w:t xml:space="preserve"> and DNA evidence tying </w:t>
      </w:r>
      <w:r>
        <w:rPr>
          <w:rFonts w:ascii="Century Schoolbook" w:hAnsi="Century Schoolbook"/>
          <w:sz w:val="26"/>
          <w:szCs w:val="26"/>
        </w:rPr>
        <w:t>Mr. Phillips</w:t>
      </w:r>
      <w:r w:rsidR="005E550F" w:rsidRPr="008479AD">
        <w:rPr>
          <w:rFonts w:ascii="Century Schoolbook" w:hAnsi="Century Schoolbook"/>
          <w:sz w:val="26"/>
          <w:szCs w:val="26"/>
        </w:rPr>
        <w:t xml:space="preserve"> to the shooting. One witness was </w:t>
      </w:r>
      <w:r w:rsidR="00420C0F" w:rsidRPr="008479AD">
        <w:rPr>
          <w:rFonts w:ascii="Century Schoolbook" w:hAnsi="Century Schoolbook"/>
          <w:sz w:val="26"/>
          <w:szCs w:val="26"/>
        </w:rPr>
        <w:t xml:space="preserve">John </w:t>
      </w:r>
      <w:r w:rsidR="005E550F" w:rsidRPr="008479AD">
        <w:rPr>
          <w:rFonts w:ascii="Century Schoolbook" w:hAnsi="Century Schoolbook"/>
          <w:sz w:val="26"/>
          <w:szCs w:val="26"/>
        </w:rPr>
        <w:t xml:space="preserve">Wesley Graham who told detectives that </w:t>
      </w:r>
      <w:proofErr w:type="spellStart"/>
      <w:r w:rsidR="005E550F" w:rsidRPr="008479AD">
        <w:rPr>
          <w:rFonts w:ascii="Century Schoolbook" w:hAnsi="Century Schoolbook"/>
          <w:sz w:val="26"/>
          <w:szCs w:val="26"/>
        </w:rPr>
        <w:t>Zhaymilik</w:t>
      </w:r>
      <w:proofErr w:type="spellEnd"/>
      <w:r w:rsidR="005E550F" w:rsidRPr="008479AD">
        <w:rPr>
          <w:rFonts w:ascii="Century Schoolbook" w:hAnsi="Century Schoolbook"/>
          <w:sz w:val="26"/>
          <w:szCs w:val="26"/>
        </w:rPr>
        <w:t xml:space="preserve"> Phillips was one of the suspects</w:t>
      </w:r>
      <w:r w:rsidR="0004040F" w:rsidRPr="008479AD">
        <w:rPr>
          <w:rFonts w:ascii="Century Schoolbook" w:hAnsi="Century Schoolbook"/>
          <w:sz w:val="26"/>
          <w:szCs w:val="26"/>
        </w:rPr>
        <w:t xml:space="preserve">. (Tp. 685) </w:t>
      </w:r>
    </w:p>
    <w:p w14:paraId="71A2415F" w14:textId="500FE041" w:rsidR="0004040F" w:rsidRPr="008479AD" w:rsidRDefault="0004040F" w:rsidP="00536E50">
      <w:pPr>
        <w:widowControl w:val="0"/>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t xml:space="preserve">Was the confirmation from the DNA of </w:t>
      </w:r>
      <w:proofErr w:type="spellStart"/>
      <w:r w:rsidRPr="008479AD">
        <w:rPr>
          <w:rFonts w:ascii="Century Schoolbook" w:hAnsi="Century Schoolbook"/>
          <w:sz w:val="26"/>
          <w:szCs w:val="26"/>
        </w:rPr>
        <w:t>Zhaymilik</w:t>
      </w:r>
      <w:proofErr w:type="spellEnd"/>
      <w:r w:rsidRPr="008479AD">
        <w:rPr>
          <w:rFonts w:ascii="Century Schoolbook" w:hAnsi="Century Schoolbook"/>
          <w:sz w:val="26"/>
          <w:szCs w:val="26"/>
        </w:rPr>
        <w:t xml:space="preserve"> Phillips consistent with what Tran3 [sic] Wesley Graham told detectives about the murder of Tony Russell, that is that </w:t>
      </w:r>
      <w:proofErr w:type="spellStart"/>
      <w:r w:rsidRPr="008479AD">
        <w:rPr>
          <w:rFonts w:ascii="Century Schoolbook" w:hAnsi="Century Schoolbook"/>
          <w:sz w:val="26"/>
          <w:szCs w:val="26"/>
        </w:rPr>
        <w:t>Zhaymilik</w:t>
      </w:r>
      <w:proofErr w:type="spellEnd"/>
      <w:r w:rsidRPr="008479AD">
        <w:rPr>
          <w:rFonts w:ascii="Century Schoolbook" w:hAnsi="Century Schoolbook"/>
          <w:sz w:val="26"/>
          <w:szCs w:val="26"/>
        </w:rPr>
        <w:t xml:space="preserve"> Phillips was one of the suspects?</w:t>
      </w:r>
    </w:p>
    <w:p w14:paraId="0C1AFBCD" w14:textId="71DCF6B8" w:rsidR="0004040F" w:rsidRPr="008479AD" w:rsidRDefault="0004040F" w:rsidP="00536E50">
      <w:pPr>
        <w:widowControl w:val="0"/>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A.</w:t>
      </w:r>
      <w:r w:rsidRPr="008479AD">
        <w:rPr>
          <w:rFonts w:ascii="Century Schoolbook" w:hAnsi="Century Schoolbook"/>
          <w:sz w:val="26"/>
          <w:szCs w:val="26"/>
        </w:rPr>
        <w:tab/>
        <w:t>That’s correct.</w:t>
      </w:r>
    </w:p>
    <w:p w14:paraId="44F1EF8C" w14:textId="17E9AC19" w:rsidR="0004040F" w:rsidRPr="008479AD" w:rsidRDefault="0004040F" w:rsidP="00536E50">
      <w:pPr>
        <w:widowControl w:val="0"/>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t>Q.</w:t>
      </w:r>
      <w:r w:rsidRPr="008479AD">
        <w:rPr>
          <w:rFonts w:ascii="Century Schoolbook" w:hAnsi="Century Schoolbook"/>
          <w:sz w:val="26"/>
          <w:szCs w:val="26"/>
        </w:rPr>
        <w:tab/>
      </w:r>
      <w:proofErr w:type="gramStart"/>
      <w:r w:rsidRPr="008479AD">
        <w:rPr>
          <w:rFonts w:ascii="Century Schoolbook" w:hAnsi="Century Schoolbook"/>
          <w:sz w:val="26"/>
          <w:szCs w:val="26"/>
        </w:rPr>
        <w:t>So</w:t>
      </w:r>
      <w:proofErr w:type="gramEnd"/>
      <w:r w:rsidRPr="008479AD">
        <w:rPr>
          <w:rFonts w:ascii="Century Schoolbook" w:hAnsi="Century Schoolbook"/>
          <w:sz w:val="26"/>
          <w:szCs w:val="26"/>
        </w:rPr>
        <w:t xml:space="preserve"> at the time of the arrest of Mr. Phillips and Mr. Ardrey you had a witness and a DNA match; is that correct?</w:t>
      </w:r>
    </w:p>
    <w:p w14:paraId="7A7C0BC7" w14:textId="1C5DDFEF" w:rsidR="0004040F" w:rsidRPr="008479AD" w:rsidRDefault="0004040F" w:rsidP="00536E50">
      <w:pPr>
        <w:widowControl w:val="0"/>
        <w:spacing w:before="120" w:after="240"/>
        <w:ind w:left="1440" w:right="720" w:hanging="720"/>
        <w:jc w:val="both"/>
        <w:rPr>
          <w:rFonts w:ascii="Century Schoolbook" w:hAnsi="Century Schoolbook"/>
          <w:sz w:val="26"/>
          <w:szCs w:val="26"/>
        </w:rPr>
      </w:pPr>
      <w:r w:rsidRPr="008479AD">
        <w:rPr>
          <w:rFonts w:ascii="Century Schoolbook" w:hAnsi="Century Schoolbook"/>
          <w:sz w:val="26"/>
          <w:szCs w:val="26"/>
        </w:rPr>
        <w:lastRenderedPageBreak/>
        <w:t>A.</w:t>
      </w:r>
      <w:r w:rsidRPr="008479AD">
        <w:rPr>
          <w:rFonts w:ascii="Century Schoolbook" w:hAnsi="Century Schoolbook"/>
          <w:sz w:val="26"/>
          <w:szCs w:val="26"/>
        </w:rPr>
        <w:tab/>
        <w:t>That’s right.</w:t>
      </w:r>
    </w:p>
    <w:p w14:paraId="28A68AA6" w14:textId="3994E6D8" w:rsidR="00502FEC" w:rsidRPr="008479AD" w:rsidRDefault="0004040F" w:rsidP="00536E50">
      <w:pPr>
        <w:widowControl w:val="0"/>
        <w:spacing w:before="120" w:after="120" w:line="480" w:lineRule="auto"/>
        <w:jc w:val="both"/>
        <w:rPr>
          <w:rFonts w:ascii="Century Schoolbook" w:hAnsi="Century Schoolbook"/>
          <w:sz w:val="26"/>
          <w:szCs w:val="26"/>
        </w:rPr>
      </w:pPr>
      <w:r w:rsidRPr="008479AD">
        <w:rPr>
          <w:rFonts w:ascii="Century Schoolbook" w:hAnsi="Century Schoolbook"/>
          <w:sz w:val="26"/>
          <w:szCs w:val="26"/>
        </w:rPr>
        <w:t>(Tp. 686)</w:t>
      </w:r>
      <w:r w:rsidR="001D2EFE" w:rsidRPr="008479AD">
        <w:rPr>
          <w:rFonts w:ascii="Century Schoolbook" w:hAnsi="Century Schoolbook"/>
          <w:sz w:val="26"/>
          <w:szCs w:val="26"/>
        </w:rPr>
        <w:t xml:space="preserve"> The detective explained that Mr. Graham’s statement was “pretty detailed.” (Tp. 705) </w:t>
      </w:r>
      <w:r w:rsidR="00420C0F" w:rsidRPr="008479AD">
        <w:rPr>
          <w:rFonts w:ascii="Century Schoolbook" w:hAnsi="Century Schoolbook"/>
          <w:sz w:val="26"/>
          <w:szCs w:val="26"/>
        </w:rPr>
        <w:t xml:space="preserve">Mr. Graham had been injured in an accident, but he testified at Mr. Phillips’s trial and his recorded </w:t>
      </w:r>
      <w:r w:rsidR="007740AE">
        <w:rPr>
          <w:rFonts w:ascii="Century Schoolbook" w:hAnsi="Century Schoolbook"/>
          <w:sz w:val="26"/>
          <w:szCs w:val="26"/>
        </w:rPr>
        <w:t xml:space="preserve">detailed </w:t>
      </w:r>
      <w:r w:rsidR="00420C0F" w:rsidRPr="008479AD">
        <w:rPr>
          <w:rFonts w:ascii="Century Schoolbook" w:hAnsi="Century Schoolbook"/>
          <w:sz w:val="26"/>
          <w:szCs w:val="26"/>
        </w:rPr>
        <w:t xml:space="preserve">statement was introduced into evidence. (Tp. 1093) </w:t>
      </w:r>
      <w:r w:rsidR="00650E89" w:rsidRPr="008479AD">
        <w:rPr>
          <w:rFonts w:ascii="Century Schoolbook" w:hAnsi="Century Schoolbook"/>
          <w:sz w:val="26"/>
          <w:szCs w:val="26"/>
        </w:rPr>
        <w:t xml:space="preserve">Given the fact that the State had a witness and DNA evidence, while its case may have been stronger </w:t>
      </w:r>
      <w:r w:rsidR="007740AE">
        <w:rPr>
          <w:rFonts w:ascii="Century Schoolbook" w:hAnsi="Century Schoolbook"/>
          <w:sz w:val="26"/>
          <w:szCs w:val="26"/>
        </w:rPr>
        <w:t>if</w:t>
      </w:r>
      <w:r w:rsidR="00650E89" w:rsidRPr="008479AD">
        <w:rPr>
          <w:rFonts w:ascii="Century Schoolbook" w:hAnsi="Century Schoolbook"/>
          <w:sz w:val="26"/>
          <w:szCs w:val="26"/>
        </w:rPr>
        <w:t xml:space="preserve"> Mr. Underwood</w:t>
      </w:r>
      <w:r w:rsidR="007740AE">
        <w:rPr>
          <w:rFonts w:ascii="Century Schoolbook" w:hAnsi="Century Schoolbook"/>
          <w:sz w:val="26"/>
          <w:szCs w:val="26"/>
        </w:rPr>
        <w:t xml:space="preserve"> had testified</w:t>
      </w:r>
      <w:r w:rsidR="00650E89" w:rsidRPr="008479AD">
        <w:rPr>
          <w:rFonts w:ascii="Century Schoolbook" w:hAnsi="Century Schoolbook"/>
          <w:sz w:val="26"/>
          <w:szCs w:val="26"/>
        </w:rPr>
        <w:t>, his failure to testify cannot be found to be the only reason the jury in Mr. Phillip’s case could not reach a verdict.</w:t>
      </w:r>
      <w:r w:rsidR="007740AE">
        <w:rPr>
          <w:rFonts w:ascii="Century Schoolbook" w:hAnsi="Century Schoolbook"/>
          <w:sz w:val="26"/>
          <w:szCs w:val="26"/>
        </w:rPr>
        <w:t xml:space="preserve">  </w:t>
      </w:r>
      <w:r w:rsidR="0060504B">
        <w:rPr>
          <w:rFonts w:ascii="Century Schoolbook" w:hAnsi="Century Schoolbook"/>
          <w:sz w:val="26"/>
          <w:szCs w:val="26"/>
        </w:rPr>
        <w:t>It</w:t>
      </w:r>
      <w:r w:rsidR="00745B49">
        <w:rPr>
          <w:rFonts w:ascii="Century Schoolbook" w:hAnsi="Century Schoolbook"/>
          <w:sz w:val="26"/>
          <w:szCs w:val="26"/>
        </w:rPr>
        <w:t xml:space="preserve"> is</w:t>
      </w:r>
      <w:r w:rsidR="0060504B">
        <w:rPr>
          <w:rFonts w:ascii="Century Schoolbook" w:hAnsi="Century Schoolbook"/>
          <w:sz w:val="26"/>
          <w:szCs w:val="26"/>
        </w:rPr>
        <w:t xml:space="preserve"> not clear why the jury in Mr. Phillip’s case did not </w:t>
      </w:r>
      <w:r w:rsidR="00745B49">
        <w:rPr>
          <w:rFonts w:ascii="Century Schoolbook" w:hAnsi="Century Schoolbook"/>
          <w:sz w:val="26"/>
          <w:szCs w:val="26"/>
        </w:rPr>
        <w:t>reach a guilty verdict</w:t>
      </w:r>
      <w:r w:rsidR="0060504B">
        <w:rPr>
          <w:rFonts w:ascii="Century Schoolbook" w:hAnsi="Century Schoolbook"/>
          <w:sz w:val="26"/>
          <w:szCs w:val="26"/>
        </w:rPr>
        <w:t xml:space="preserve"> as </w:t>
      </w:r>
      <w:r w:rsidR="00745B49">
        <w:rPr>
          <w:rFonts w:ascii="Century Schoolbook" w:hAnsi="Century Schoolbook"/>
          <w:sz w:val="26"/>
          <w:szCs w:val="26"/>
        </w:rPr>
        <w:t>juries in other cases</w:t>
      </w:r>
      <w:r w:rsidR="0060504B">
        <w:rPr>
          <w:rFonts w:ascii="Century Schoolbook" w:hAnsi="Century Schoolbook"/>
          <w:sz w:val="26"/>
          <w:szCs w:val="26"/>
        </w:rPr>
        <w:t xml:space="preserve"> have found </w:t>
      </w:r>
      <w:r w:rsidR="007740AE">
        <w:rPr>
          <w:rFonts w:ascii="Century Schoolbook" w:hAnsi="Century Schoolbook"/>
          <w:sz w:val="26"/>
          <w:szCs w:val="26"/>
        </w:rPr>
        <w:t>DNA evidence</w:t>
      </w:r>
      <w:r w:rsidR="003617D8">
        <w:rPr>
          <w:rFonts w:ascii="Century Schoolbook" w:hAnsi="Century Schoolbook"/>
          <w:sz w:val="26"/>
          <w:szCs w:val="26"/>
        </w:rPr>
        <w:t xml:space="preserve"> </w:t>
      </w:r>
      <w:r w:rsidR="00140549">
        <w:rPr>
          <w:rFonts w:ascii="Century Schoolbook" w:hAnsi="Century Schoolbook"/>
          <w:sz w:val="26"/>
          <w:szCs w:val="26"/>
        </w:rPr>
        <w:t xml:space="preserve">to </w:t>
      </w:r>
      <w:r w:rsidR="00745B49">
        <w:rPr>
          <w:rFonts w:ascii="Century Schoolbook" w:hAnsi="Century Schoolbook"/>
          <w:sz w:val="26"/>
          <w:szCs w:val="26"/>
        </w:rPr>
        <w:t>be</w:t>
      </w:r>
      <w:r w:rsidR="0060504B">
        <w:rPr>
          <w:rFonts w:ascii="Century Schoolbook" w:hAnsi="Century Schoolbook"/>
          <w:sz w:val="26"/>
          <w:szCs w:val="26"/>
        </w:rPr>
        <w:t xml:space="preserve"> sufficient</w:t>
      </w:r>
      <w:r w:rsidR="00745B49">
        <w:rPr>
          <w:rFonts w:ascii="Century Schoolbook" w:hAnsi="Century Schoolbook"/>
          <w:sz w:val="26"/>
          <w:szCs w:val="26"/>
        </w:rPr>
        <w:t xml:space="preserve"> to reach a unanimous verdict</w:t>
      </w:r>
      <w:r w:rsidR="00140549">
        <w:rPr>
          <w:rFonts w:ascii="Century Schoolbook" w:hAnsi="Century Schoolbook"/>
          <w:sz w:val="26"/>
          <w:szCs w:val="26"/>
        </w:rPr>
        <w:t xml:space="preserve">. See e.g., </w:t>
      </w:r>
      <w:r w:rsidR="00140549" w:rsidRPr="000219F5">
        <w:rPr>
          <w:rFonts w:ascii="Century Schoolbook" w:hAnsi="Century Schoolbook"/>
          <w:i/>
          <w:iCs/>
          <w:sz w:val="26"/>
          <w:szCs w:val="26"/>
        </w:rPr>
        <w:t>State v. Futrell</w:t>
      </w:r>
      <w:r w:rsidR="00140549">
        <w:rPr>
          <w:rFonts w:ascii="Century Schoolbook" w:hAnsi="Century Schoolbook"/>
          <w:sz w:val="26"/>
          <w:szCs w:val="26"/>
        </w:rPr>
        <w:t>, 112 N.C. App. 651, 668 (1993)</w:t>
      </w:r>
      <w:r w:rsidR="00684045">
        <w:rPr>
          <w:rFonts w:ascii="Century Schoolbook" w:hAnsi="Century Schoolbook"/>
          <w:sz w:val="26"/>
          <w:szCs w:val="26"/>
        </w:rPr>
        <w:fldChar w:fldCharType="begin"/>
      </w:r>
      <w:r w:rsidR="00684045">
        <w:instrText xml:space="preserve"> TA \l "</w:instrText>
      </w:r>
      <w:r w:rsidR="00684045" w:rsidRPr="009D438A">
        <w:rPr>
          <w:rFonts w:ascii="Century Schoolbook" w:hAnsi="Century Schoolbook"/>
          <w:i/>
          <w:iCs/>
          <w:sz w:val="26"/>
          <w:szCs w:val="26"/>
        </w:rPr>
        <w:instrText>State v. Futrell</w:instrText>
      </w:r>
      <w:r w:rsidR="00684045" w:rsidRPr="009D438A">
        <w:rPr>
          <w:rFonts w:ascii="Century Schoolbook" w:hAnsi="Century Schoolbook"/>
          <w:sz w:val="26"/>
          <w:szCs w:val="26"/>
        </w:rPr>
        <w:instrText>, 112 N.C. App. 651 (1993)</w:instrText>
      </w:r>
      <w:r w:rsidR="00684045">
        <w:instrText xml:space="preserve">" \s "State v. Futrell, 112 N.C. App. 651, 668 (1993)" \c 1 </w:instrText>
      </w:r>
      <w:r w:rsidR="00684045">
        <w:rPr>
          <w:rFonts w:ascii="Century Schoolbook" w:hAnsi="Century Schoolbook"/>
          <w:sz w:val="26"/>
          <w:szCs w:val="26"/>
        </w:rPr>
        <w:fldChar w:fldCharType="end"/>
      </w:r>
      <w:r w:rsidR="00140549">
        <w:rPr>
          <w:rFonts w:ascii="Century Schoolbook" w:hAnsi="Century Schoolbook"/>
          <w:sz w:val="26"/>
          <w:szCs w:val="26"/>
        </w:rPr>
        <w:t xml:space="preserve">; </w:t>
      </w:r>
      <w:r w:rsidR="00140549" w:rsidRPr="000219F5">
        <w:rPr>
          <w:rFonts w:ascii="Century Schoolbook" w:hAnsi="Century Schoolbook"/>
          <w:i/>
          <w:iCs/>
          <w:sz w:val="26"/>
          <w:szCs w:val="26"/>
        </w:rPr>
        <w:t>State v. Harris</w:t>
      </w:r>
      <w:r w:rsidR="00140549">
        <w:rPr>
          <w:rFonts w:ascii="Century Schoolbook" w:hAnsi="Century Schoolbook"/>
          <w:sz w:val="26"/>
          <w:szCs w:val="26"/>
        </w:rPr>
        <w:t>, 222 N.C. App. 585, 587 (2012)</w:t>
      </w:r>
      <w:r w:rsidR="00684045">
        <w:rPr>
          <w:rFonts w:ascii="Century Schoolbook" w:hAnsi="Century Schoolbook"/>
          <w:sz w:val="26"/>
          <w:szCs w:val="26"/>
        </w:rPr>
        <w:fldChar w:fldCharType="begin"/>
      </w:r>
      <w:r w:rsidR="00684045">
        <w:instrText xml:space="preserve"> TA \l "</w:instrText>
      </w:r>
      <w:r w:rsidR="00684045" w:rsidRPr="009D438A">
        <w:rPr>
          <w:rFonts w:ascii="Century Schoolbook" w:hAnsi="Century Schoolbook"/>
          <w:i/>
          <w:iCs/>
          <w:sz w:val="26"/>
          <w:szCs w:val="26"/>
        </w:rPr>
        <w:instrText>State v. Harris</w:instrText>
      </w:r>
      <w:r w:rsidR="00684045" w:rsidRPr="009D438A">
        <w:rPr>
          <w:rFonts w:ascii="Century Schoolbook" w:hAnsi="Century Schoolbook"/>
          <w:sz w:val="26"/>
          <w:szCs w:val="26"/>
        </w:rPr>
        <w:instrText>, 222 N.C. App. 585 (2012)</w:instrText>
      </w:r>
      <w:r w:rsidR="00684045">
        <w:instrText xml:space="preserve">" \s "State v. Harris, 222 N.C. App. 585, 587 (2012)" \c 1 </w:instrText>
      </w:r>
      <w:r w:rsidR="00684045">
        <w:rPr>
          <w:rFonts w:ascii="Century Schoolbook" w:hAnsi="Century Schoolbook"/>
          <w:sz w:val="26"/>
          <w:szCs w:val="26"/>
        </w:rPr>
        <w:fldChar w:fldCharType="end"/>
      </w:r>
      <w:r w:rsidR="000219F5">
        <w:rPr>
          <w:rFonts w:ascii="Century Schoolbook" w:hAnsi="Century Schoolbook"/>
          <w:sz w:val="26"/>
          <w:szCs w:val="26"/>
        </w:rPr>
        <w:t>.</w:t>
      </w:r>
      <w:r w:rsidR="003617D8">
        <w:rPr>
          <w:rFonts w:ascii="Century Schoolbook" w:hAnsi="Century Schoolbook"/>
          <w:sz w:val="26"/>
          <w:szCs w:val="26"/>
        </w:rPr>
        <w:t xml:space="preserve"> As the State admitted that even with a witness and </w:t>
      </w:r>
      <w:r w:rsidR="0060504B">
        <w:rPr>
          <w:rFonts w:ascii="Century Schoolbook" w:hAnsi="Century Schoolbook"/>
          <w:sz w:val="26"/>
          <w:szCs w:val="26"/>
        </w:rPr>
        <w:t xml:space="preserve">a </w:t>
      </w:r>
      <w:r w:rsidR="003617D8">
        <w:rPr>
          <w:rFonts w:ascii="Century Schoolbook" w:hAnsi="Century Schoolbook"/>
          <w:sz w:val="26"/>
          <w:szCs w:val="26"/>
        </w:rPr>
        <w:t>DNA</w:t>
      </w:r>
      <w:r w:rsidR="0060504B">
        <w:rPr>
          <w:rFonts w:ascii="Century Schoolbook" w:hAnsi="Century Schoolbook"/>
          <w:sz w:val="26"/>
          <w:szCs w:val="26"/>
        </w:rPr>
        <w:t xml:space="preserve"> match</w:t>
      </w:r>
      <w:r w:rsidR="003617D8">
        <w:rPr>
          <w:rFonts w:ascii="Century Schoolbook" w:hAnsi="Century Schoolbook"/>
          <w:sz w:val="26"/>
          <w:szCs w:val="26"/>
        </w:rPr>
        <w:t xml:space="preserve"> it had been unable to obtain a guilty verdict on Mr. Phillips, </w:t>
      </w:r>
      <w:r w:rsidR="0060504B">
        <w:rPr>
          <w:rFonts w:ascii="Century Schoolbook" w:hAnsi="Century Schoolbook"/>
          <w:sz w:val="26"/>
          <w:szCs w:val="26"/>
        </w:rPr>
        <w:t>the State failed to present</w:t>
      </w:r>
      <w:r w:rsidR="003617D8">
        <w:rPr>
          <w:rFonts w:ascii="Century Schoolbook" w:hAnsi="Century Schoolbook"/>
          <w:sz w:val="26"/>
          <w:szCs w:val="26"/>
        </w:rPr>
        <w:t xml:space="preserve"> sufficient evidence to withstand </w:t>
      </w:r>
      <w:r w:rsidR="0060504B">
        <w:rPr>
          <w:rFonts w:ascii="Century Schoolbook" w:hAnsi="Century Schoolbook"/>
          <w:sz w:val="26"/>
          <w:szCs w:val="26"/>
        </w:rPr>
        <w:t>a</w:t>
      </w:r>
      <w:r w:rsidR="003617D8">
        <w:rPr>
          <w:rFonts w:ascii="Century Schoolbook" w:hAnsi="Century Schoolbook"/>
          <w:sz w:val="26"/>
          <w:szCs w:val="26"/>
        </w:rPr>
        <w:t xml:space="preserve"> motion to dismiss </w:t>
      </w:r>
      <w:r w:rsidR="0060504B">
        <w:rPr>
          <w:rFonts w:ascii="Century Schoolbook" w:hAnsi="Century Schoolbook"/>
          <w:sz w:val="26"/>
          <w:szCs w:val="26"/>
        </w:rPr>
        <w:t>in Mr. Underwood’s case.</w:t>
      </w:r>
    </w:p>
    <w:p w14:paraId="6A09AB9C" w14:textId="485C5430" w:rsidR="00536E50" w:rsidRPr="008479AD" w:rsidRDefault="00536E50" w:rsidP="00ED0956">
      <w:pPr>
        <w:widowControl w:val="0"/>
        <w:spacing w:before="120" w:after="240"/>
        <w:ind w:left="720" w:right="720" w:hanging="720"/>
        <w:jc w:val="both"/>
        <w:rPr>
          <w:rFonts w:ascii="Century Schoolbook" w:hAnsi="Century Schoolbook"/>
          <w:sz w:val="26"/>
          <w:szCs w:val="26"/>
          <w:u w:val="single"/>
        </w:rPr>
      </w:pPr>
      <w:r>
        <w:rPr>
          <w:rFonts w:ascii="Century Schoolbook" w:hAnsi="Century Schoolbook"/>
          <w:sz w:val="26"/>
          <w:szCs w:val="26"/>
        </w:rPr>
        <w:t>B</w:t>
      </w:r>
      <w:r w:rsidRPr="008479AD">
        <w:rPr>
          <w:rFonts w:ascii="Century Schoolbook" w:hAnsi="Century Schoolbook"/>
          <w:sz w:val="26"/>
          <w:szCs w:val="26"/>
        </w:rPr>
        <w:t>.</w:t>
      </w:r>
      <w:r w:rsidRPr="008479AD">
        <w:rPr>
          <w:rFonts w:ascii="Century Schoolbook" w:hAnsi="Century Schoolbook"/>
          <w:sz w:val="26"/>
          <w:szCs w:val="26"/>
        </w:rPr>
        <w:tab/>
      </w:r>
      <w:r w:rsidR="00F1105F">
        <w:rPr>
          <w:rFonts w:ascii="Century Schoolbook" w:hAnsi="Century Schoolbook"/>
          <w:sz w:val="26"/>
          <w:szCs w:val="26"/>
          <w:u w:val="single"/>
        </w:rPr>
        <w:t xml:space="preserve">If The Named Principal Is Acquitted, A Defendant May Not Be Convicted </w:t>
      </w:r>
      <w:proofErr w:type="gramStart"/>
      <w:r w:rsidR="00F1105F">
        <w:rPr>
          <w:rFonts w:ascii="Century Schoolbook" w:hAnsi="Century Schoolbook"/>
          <w:sz w:val="26"/>
          <w:szCs w:val="26"/>
          <w:u w:val="single"/>
        </w:rPr>
        <w:t>Of</w:t>
      </w:r>
      <w:proofErr w:type="gramEnd"/>
      <w:r w:rsidR="00F1105F">
        <w:rPr>
          <w:rFonts w:ascii="Century Schoolbook" w:hAnsi="Century Schoolbook"/>
          <w:sz w:val="26"/>
          <w:szCs w:val="26"/>
          <w:u w:val="single"/>
        </w:rPr>
        <w:t xml:space="preserve"> Accessory After The Fact</w:t>
      </w:r>
    </w:p>
    <w:p w14:paraId="57FEEE52" w14:textId="1ED3B53C" w:rsidR="00536E50" w:rsidRDefault="00C61A94" w:rsidP="00ED0956">
      <w:pPr>
        <w:widowControl w:val="0"/>
        <w:spacing w:before="120" w:after="120" w:line="480" w:lineRule="auto"/>
        <w:jc w:val="both"/>
        <w:rPr>
          <w:rFonts w:ascii="Century Schoolbook" w:hAnsi="Century Schoolbook"/>
          <w:sz w:val="26"/>
          <w:szCs w:val="26"/>
        </w:rPr>
      </w:pPr>
      <w:r>
        <w:rPr>
          <w:rFonts w:ascii="Century Schoolbook" w:hAnsi="Century Schoolbook"/>
          <w:sz w:val="26"/>
          <w:szCs w:val="26"/>
        </w:rPr>
        <w:tab/>
        <w:t xml:space="preserve">To prove a defendant is guilty of accessory after the fact, the State must prove: (1) the principal committed the underlying felony, (2) defendant gave personal assistance to the principal to aid in his escaping detection, arrest, or punishment, and (3) defendant knew the principal committed the felony. </w:t>
      </w:r>
      <w:r w:rsidRPr="00C61A94">
        <w:rPr>
          <w:rFonts w:ascii="Century Schoolbook" w:hAnsi="Century Schoolbook"/>
          <w:i/>
          <w:iCs/>
          <w:sz w:val="26"/>
          <w:szCs w:val="26"/>
        </w:rPr>
        <w:t xml:space="preserve">State </w:t>
      </w:r>
      <w:r w:rsidRPr="00C61A94">
        <w:rPr>
          <w:rFonts w:ascii="Century Schoolbook" w:hAnsi="Century Schoolbook"/>
          <w:i/>
          <w:iCs/>
          <w:sz w:val="26"/>
          <w:szCs w:val="26"/>
        </w:rPr>
        <w:lastRenderedPageBreak/>
        <w:t>v. Jordan</w:t>
      </w:r>
      <w:r>
        <w:rPr>
          <w:rFonts w:ascii="Century Schoolbook" w:hAnsi="Century Schoolbook"/>
          <w:sz w:val="26"/>
          <w:szCs w:val="26"/>
        </w:rPr>
        <w:t>, 162 N.C. App. 308, 32 (2004)</w:t>
      </w:r>
      <w:r w:rsidR="00684045">
        <w:rPr>
          <w:rFonts w:ascii="Century Schoolbook" w:hAnsi="Century Schoolbook"/>
          <w:sz w:val="26"/>
          <w:szCs w:val="26"/>
        </w:rPr>
        <w:fldChar w:fldCharType="begin"/>
      </w:r>
      <w:r w:rsidR="00684045">
        <w:instrText xml:space="preserve"> TA \l "</w:instrText>
      </w:r>
      <w:r w:rsidR="00684045" w:rsidRPr="009D438A">
        <w:rPr>
          <w:rFonts w:ascii="Century Schoolbook" w:hAnsi="Century Schoolbook"/>
          <w:i/>
          <w:iCs/>
          <w:sz w:val="26"/>
          <w:szCs w:val="26"/>
        </w:rPr>
        <w:instrText>State v. Jordan</w:instrText>
      </w:r>
      <w:r w:rsidR="00684045" w:rsidRPr="009D438A">
        <w:rPr>
          <w:rFonts w:ascii="Century Schoolbook" w:hAnsi="Century Schoolbook"/>
          <w:sz w:val="26"/>
          <w:szCs w:val="26"/>
        </w:rPr>
        <w:instrText>, 162 N.C. App. 308 (2004)</w:instrText>
      </w:r>
      <w:r w:rsidR="00684045">
        <w:instrText xml:space="preserve">" \s "State v. Jordan, 162 N.C. App. 308, 32 (2004)" \c 1 </w:instrText>
      </w:r>
      <w:r w:rsidR="00684045">
        <w:rPr>
          <w:rFonts w:ascii="Century Schoolbook" w:hAnsi="Century Schoolbook"/>
          <w:sz w:val="26"/>
          <w:szCs w:val="26"/>
        </w:rPr>
        <w:fldChar w:fldCharType="end"/>
      </w:r>
      <w:r>
        <w:rPr>
          <w:rFonts w:ascii="Century Schoolbook" w:hAnsi="Century Schoolbook"/>
          <w:sz w:val="26"/>
          <w:szCs w:val="26"/>
        </w:rPr>
        <w:t>. N.C.G.S. §</w:t>
      </w:r>
      <w:r w:rsidR="006A6ED9">
        <w:rPr>
          <w:rFonts w:ascii="Century Schoolbook" w:hAnsi="Century Schoolbook"/>
          <w:sz w:val="26"/>
          <w:szCs w:val="26"/>
        </w:rPr>
        <w:t xml:space="preserve"> 14-7 does not permit the conviction of an accessory after the fact of a felony committed by a named principal if that principal is acquitted. </w:t>
      </w:r>
      <w:r w:rsidR="002B53A9" w:rsidRPr="0060504B">
        <w:rPr>
          <w:rFonts w:ascii="Century Schoolbook" w:hAnsi="Century Schoolbook"/>
          <w:i/>
          <w:iCs/>
          <w:sz w:val="26"/>
          <w:szCs w:val="26"/>
        </w:rPr>
        <w:t>State v. Robey</w:t>
      </w:r>
      <w:r w:rsidR="002B53A9">
        <w:rPr>
          <w:rFonts w:ascii="Century Schoolbook" w:hAnsi="Century Schoolbook"/>
          <w:sz w:val="26"/>
          <w:szCs w:val="26"/>
        </w:rPr>
        <w:t xml:space="preserve">, </w:t>
      </w:r>
      <w:r w:rsidR="006A6ED9">
        <w:rPr>
          <w:rFonts w:ascii="Century Schoolbook" w:hAnsi="Century Schoolbook"/>
          <w:sz w:val="26"/>
          <w:szCs w:val="26"/>
        </w:rPr>
        <w:t>91 N.C. App. 198, 208 (1988)</w:t>
      </w:r>
      <w:r w:rsidR="005011DB">
        <w:rPr>
          <w:rFonts w:ascii="Century Schoolbook" w:hAnsi="Century Schoolbook"/>
          <w:sz w:val="26"/>
          <w:szCs w:val="26"/>
        </w:rPr>
        <w:fldChar w:fldCharType="begin"/>
      </w:r>
      <w:r w:rsidR="005011DB">
        <w:rPr>
          <w:rFonts w:ascii="Century Schoolbook" w:hAnsi="Century Schoolbook"/>
          <w:sz w:val="26"/>
          <w:szCs w:val="26"/>
        </w:rPr>
        <w:instrText xml:space="preserve"> TA \s "State v. Robey, 91 N.C. App. 198, 208 (1988)" </w:instrText>
      </w:r>
      <w:r w:rsidR="005011DB">
        <w:rPr>
          <w:rFonts w:ascii="Century Schoolbook" w:hAnsi="Century Schoolbook"/>
          <w:sz w:val="26"/>
          <w:szCs w:val="26"/>
        </w:rPr>
        <w:fldChar w:fldCharType="end"/>
      </w:r>
      <w:r w:rsidR="00F1105F">
        <w:rPr>
          <w:rFonts w:ascii="Century Schoolbook" w:hAnsi="Century Schoolbook"/>
          <w:sz w:val="26"/>
          <w:szCs w:val="26"/>
        </w:rPr>
        <w:t xml:space="preserve"> If the principal pleads guilty to a lesser included offense, the defendant may be convicted of being an accessory. </w:t>
      </w:r>
      <w:r w:rsidR="002B53A9" w:rsidRPr="002B53A9">
        <w:rPr>
          <w:rFonts w:ascii="Century Schoolbook" w:hAnsi="Century Schoolbook"/>
          <w:i/>
          <w:iCs/>
          <w:sz w:val="26"/>
          <w:szCs w:val="26"/>
        </w:rPr>
        <w:t>State v. McGee</w:t>
      </w:r>
      <w:r w:rsidR="002B53A9">
        <w:rPr>
          <w:rFonts w:ascii="Century Schoolbook" w:hAnsi="Century Schoolbook"/>
          <w:sz w:val="26"/>
          <w:szCs w:val="26"/>
        </w:rPr>
        <w:t>, 197 N.C. App. 366, 367 (2009)</w:t>
      </w:r>
      <w:r w:rsidR="00684045">
        <w:rPr>
          <w:rFonts w:ascii="Century Schoolbook" w:hAnsi="Century Schoolbook"/>
          <w:sz w:val="26"/>
          <w:szCs w:val="26"/>
        </w:rPr>
        <w:fldChar w:fldCharType="begin"/>
      </w:r>
      <w:r w:rsidR="00684045">
        <w:instrText xml:space="preserve"> TA \l "</w:instrText>
      </w:r>
      <w:r w:rsidR="00684045" w:rsidRPr="009D438A">
        <w:rPr>
          <w:rFonts w:ascii="Century Schoolbook" w:hAnsi="Century Schoolbook"/>
          <w:i/>
          <w:iCs/>
          <w:sz w:val="26"/>
          <w:szCs w:val="26"/>
        </w:rPr>
        <w:instrText>State v. McGee</w:instrText>
      </w:r>
      <w:r w:rsidR="00684045" w:rsidRPr="009D438A">
        <w:rPr>
          <w:rFonts w:ascii="Century Schoolbook" w:hAnsi="Century Schoolbook"/>
          <w:sz w:val="26"/>
          <w:szCs w:val="26"/>
        </w:rPr>
        <w:instrText>, 197 N.C. App. 366 (2009)</w:instrText>
      </w:r>
      <w:r w:rsidR="00684045">
        <w:instrText xml:space="preserve">" \s "State v. McGee, 197 N.C. App. 366, 367 (2009)" \c 1 </w:instrText>
      </w:r>
      <w:r w:rsidR="00684045">
        <w:rPr>
          <w:rFonts w:ascii="Century Schoolbook" w:hAnsi="Century Schoolbook"/>
          <w:sz w:val="26"/>
          <w:szCs w:val="26"/>
        </w:rPr>
        <w:fldChar w:fldCharType="end"/>
      </w:r>
      <w:r w:rsidR="002B53A9">
        <w:rPr>
          <w:rFonts w:ascii="Century Schoolbook" w:hAnsi="Century Schoolbook"/>
          <w:sz w:val="26"/>
          <w:szCs w:val="26"/>
        </w:rPr>
        <w:t xml:space="preserve">. </w:t>
      </w:r>
    </w:p>
    <w:p w14:paraId="568860A8" w14:textId="27714881" w:rsidR="00B706C6" w:rsidRDefault="002B53A9" w:rsidP="006400AD">
      <w:pPr>
        <w:keepNext/>
        <w:widowControl w:val="0"/>
        <w:spacing w:before="120" w:after="120" w:line="480" w:lineRule="auto"/>
        <w:jc w:val="both"/>
        <w:rPr>
          <w:rFonts w:ascii="Century Schoolbook" w:hAnsi="Century Schoolbook"/>
          <w:sz w:val="26"/>
          <w:szCs w:val="26"/>
        </w:rPr>
      </w:pPr>
      <w:r>
        <w:rPr>
          <w:rFonts w:ascii="Century Schoolbook" w:hAnsi="Century Schoolbook"/>
          <w:sz w:val="26"/>
          <w:szCs w:val="26"/>
        </w:rPr>
        <w:tab/>
        <w:t xml:space="preserve">The circumstances in the instant case are closer to the acquittal in </w:t>
      </w:r>
      <w:r w:rsidRPr="002B53A9">
        <w:rPr>
          <w:rFonts w:ascii="Century Schoolbook" w:hAnsi="Century Schoolbook"/>
          <w:i/>
          <w:iCs/>
          <w:sz w:val="26"/>
          <w:szCs w:val="26"/>
        </w:rPr>
        <w:t>Robey</w:t>
      </w:r>
      <w:r>
        <w:rPr>
          <w:rFonts w:ascii="Century Schoolbook" w:hAnsi="Century Schoolbook"/>
          <w:sz w:val="26"/>
          <w:szCs w:val="26"/>
        </w:rPr>
        <w:t xml:space="preserve"> than </w:t>
      </w:r>
      <w:r w:rsidR="00B74E17">
        <w:rPr>
          <w:rFonts w:ascii="Century Schoolbook" w:hAnsi="Century Schoolbook"/>
          <w:sz w:val="26"/>
          <w:szCs w:val="26"/>
        </w:rPr>
        <w:t xml:space="preserve">to </w:t>
      </w:r>
      <w:r>
        <w:rPr>
          <w:rFonts w:ascii="Century Schoolbook" w:hAnsi="Century Schoolbook"/>
          <w:sz w:val="26"/>
          <w:szCs w:val="26"/>
        </w:rPr>
        <w:t xml:space="preserve">the guilty plea in </w:t>
      </w:r>
      <w:r w:rsidRPr="002B53A9">
        <w:rPr>
          <w:rFonts w:ascii="Century Schoolbook" w:hAnsi="Century Schoolbook"/>
          <w:i/>
          <w:iCs/>
          <w:sz w:val="26"/>
          <w:szCs w:val="26"/>
        </w:rPr>
        <w:t>McGee</w:t>
      </w:r>
      <w:r>
        <w:rPr>
          <w:rFonts w:ascii="Century Schoolbook" w:hAnsi="Century Schoolbook"/>
          <w:sz w:val="26"/>
          <w:szCs w:val="26"/>
        </w:rPr>
        <w:t xml:space="preserve">.  The State took Mr. Phillips to </w:t>
      </w:r>
      <w:r w:rsidR="00B706C6">
        <w:rPr>
          <w:rFonts w:ascii="Century Schoolbook" w:hAnsi="Century Schoolbook"/>
          <w:sz w:val="26"/>
          <w:szCs w:val="26"/>
        </w:rPr>
        <w:t>trial but</w:t>
      </w:r>
      <w:r>
        <w:rPr>
          <w:rFonts w:ascii="Century Schoolbook" w:hAnsi="Century Schoolbook"/>
          <w:sz w:val="26"/>
          <w:szCs w:val="26"/>
        </w:rPr>
        <w:t xml:space="preserve"> was not able to convince a jury to find Mr. Phillips guilty even though it had DNA evidence and a witness. The State believed its case against Mr. Ardrey was even weaker than </w:t>
      </w:r>
      <w:r w:rsidR="00B74E17">
        <w:rPr>
          <w:rFonts w:ascii="Century Schoolbook" w:hAnsi="Century Schoolbook"/>
          <w:sz w:val="26"/>
          <w:szCs w:val="26"/>
        </w:rPr>
        <w:t>its case</w:t>
      </w:r>
      <w:r>
        <w:rPr>
          <w:rFonts w:ascii="Century Schoolbook" w:hAnsi="Century Schoolbook"/>
          <w:sz w:val="26"/>
          <w:szCs w:val="26"/>
        </w:rPr>
        <w:t xml:space="preserve"> against Mr. Phillips. </w:t>
      </w:r>
      <w:r w:rsidR="00B706C6">
        <w:rPr>
          <w:rFonts w:ascii="Century Schoolbook" w:hAnsi="Century Schoolbook"/>
          <w:sz w:val="26"/>
          <w:szCs w:val="26"/>
        </w:rPr>
        <w:t xml:space="preserve">While generally a plea bargain is not the same as an acquittal, this case </w:t>
      </w:r>
      <w:r w:rsidR="00B74E17">
        <w:rPr>
          <w:rFonts w:ascii="Century Schoolbook" w:hAnsi="Century Schoolbook"/>
          <w:sz w:val="26"/>
          <w:szCs w:val="26"/>
        </w:rPr>
        <w:t>can be distinguished</w:t>
      </w:r>
      <w:r w:rsidR="00B706C6">
        <w:rPr>
          <w:rFonts w:ascii="Century Schoolbook" w:hAnsi="Century Schoolbook"/>
          <w:sz w:val="26"/>
          <w:szCs w:val="26"/>
        </w:rPr>
        <w:t xml:space="preserve"> </w:t>
      </w:r>
      <w:r w:rsidR="006400AD">
        <w:rPr>
          <w:rFonts w:ascii="Century Schoolbook" w:hAnsi="Century Schoolbook"/>
          <w:sz w:val="26"/>
          <w:szCs w:val="26"/>
        </w:rPr>
        <w:t>in that</w:t>
      </w:r>
      <w:r w:rsidR="00B706C6">
        <w:rPr>
          <w:rFonts w:ascii="Century Schoolbook" w:hAnsi="Century Schoolbook"/>
          <w:sz w:val="26"/>
          <w:szCs w:val="26"/>
        </w:rPr>
        <w:t xml:space="preserve"> the State has gone on record admitting that in its opinion it could not convince a jury to convict either Mr. Phillips or Mr. Ardrey of first-degree murder.</w:t>
      </w:r>
    </w:p>
    <w:p w14:paraId="162DC4D1" w14:textId="047643C8" w:rsidR="00B706C6" w:rsidRDefault="00B706C6" w:rsidP="006400AD">
      <w:pPr>
        <w:widowControl w:val="0"/>
        <w:spacing w:before="120" w:after="120" w:line="480" w:lineRule="auto"/>
        <w:jc w:val="both"/>
        <w:rPr>
          <w:rFonts w:ascii="Century Schoolbook" w:hAnsi="Century Schoolbook"/>
          <w:sz w:val="26"/>
          <w:szCs w:val="26"/>
        </w:rPr>
      </w:pPr>
      <w:r>
        <w:rPr>
          <w:rFonts w:ascii="Century Schoolbook" w:hAnsi="Century Schoolbook"/>
          <w:sz w:val="26"/>
          <w:szCs w:val="26"/>
        </w:rPr>
        <w:tab/>
        <w:t xml:space="preserve">When ruling on defendant’s motion to dismiss, the trial court must consider the evidence in the light most favorable to the State. </w:t>
      </w:r>
      <w:r w:rsidRPr="009E37D8">
        <w:rPr>
          <w:rFonts w:ascii="Century Schoolbook" w:hAnsi="Century Schoolbook"/>
          <w:i/>
          <w:iCs/>
          <w:sz w:val="26"/>
          <w:szCs w:val="26"/>
        </w:rPr>
        <w:t>State v. Davis</w:t>
      </w:r>
      <w:r>
        <w:rPr>
          <w:rFonts w:ascii="Century Schoolbook" w:hAnsi="Century Schoolbook"/>
          <w:sz w:val="26"/>
          <w:szCs w:val="26"/>
        </w:rPr>
        <w:t xml:space="preserve">, 325 N.C. 693 (1989). </w:t>
      </w:r>
      <w:r w:rsidR="009E37D8">
        <w:rPr>
          <w:rFonts w:ascii="Century Schoolbook" w:hAnsi="Century Schoolbook"/>
          <w:sz w:val="26"/>
          <w:szCs w:val="26"/>
        </w:rPr>
        <w:t xml:space="preserve">The State is entitled to every reasonable inference to be drawn from the evidence presented. Id. Evidence favorable to the State is to be considered as a whole, and the test of sufficiency to withstand the motion to dismiss is the same whether the evidence is direct, circumstantial, or both. </w:t>
      </w:r>
      <w:r w:rsidR="009E37D8" w:rsidRPr="009E37D8">
        <w:rPr>
          <w:rFonts w:ascii="Century Schoolbook" w:hAnsi="Century Schoolbook"/>
          <w:i/>
          <w:iCs/>
          <w:sz w:val="26"/>
          <w:szCs w:val="26"/>
        </w:rPr>
        <w:lastRenderedPageBreak/>
        <w:t>State v. Earnhardt</w:t>
      </w:r>
      <w:r w:rsidR="009E37D8">
        <w:rPr>
          <w:rFonts w:ascii="Century Schoolbook" w:hAnsi="Century Schoolbook"/>
          <w:sz w:val="26"/>
          <w:szCs w:val="26"/>
        </w:rPr>
        <w:t>, 307 N.C. 62 (1982)</w:t>
      </w:r>
      <w:r w:rsidR="00684045">
        <w:rPr>
          <w:rFonts w:ascii="Century Schoolbook" w:hAnsi="Century Schoolbook"/>
          <w:sz w:val="26"/>
          <w:szCs w:val="26"/>
        </w:rPr>
        <w:fldChar w:fldCharType="begin"/>
      </w:r>
      <w:r w:rsidR="00684045">
        <w:instrText xml:space="preserve"> TA \l "</w:instrText>
      </w:r>
      <w:r w:rsidR="00684045" w:rsidRPr="009D438A">
        <w:rPr>
          <w:rFonts w:ascii="Century Schoolbook" w:hAnsi="Century Schoolbook"/>
          <w:i/>
          <w:iCs/>
          <w:sz w:val="26"/>
          <w:szCs w:val="26"/>
        </w:rPr>
        <w:instrText>State v. Earnhardt</w:instrText>
      </w:r>
      <w:r w:rsidR="00684045" w:rsidRPr="009D438A">
        <w:rPr>
          <w:rFonts w:ascii="Century Schoolbook" w:hAnsi="Century Schoolbook"/>
          <w:sz w:val="26"/>
          <w:szCs w:val="26"/>
        </w:rPr>
        <w:instrText>, 307 N.C. 62 (1982)</w:instrText>
      </w:r>
      <w:r w:rsidR="00684045">
        <w:instrText xml:space="preserve">" \s "State v. Earnhardt, 307 N.C. 62 (1982)" \c 1 </w:instrText>
      </w:r>
      <w:r w:rsidR="00684045">
        <w:rPr>
          <w:rFonts w:ascii="Century Schoolbook" w:hAnsi="Century Schoolbook"/>
          <w:sz w:val="26"/>
          <w:szCs w:val="26"/>
        </w:rPr>
        <w:fldChar w:fldCharType="end"/>
      </w:r>
      <w:r w:rsidR="009E37D8">
        <w:rPr>
          <w:rFonts w:ascii="Century Schoolbook" w:hAnsi="Century Schoolbook"/>
          <w:sz w:val="26"/>
          <w:szCs w:val="26"/>
        </w:rPr>
        <w:t xml:space="preserve">. </w:t>
      </w:r>
    </w:p>
    <w:p w14:paraId="67F9F022" w14:textId="49A23363" w:rsidR="009E37D8" w:rsidRDefault="009E37D8" w:rsidP="006400AD">
      <w:pPr>
        <w:widowControl w:val="0"/>
        <w:spacing w:before="120" w:after="120" w:line="480" w:lineRule="auto"/>
        <w:jc w:val="both"/>
        <w:rPr>
          <w:rFonts w:ascii="Century Schoolbook" w:hAnsi="Century Schoolbook"/>
          <w:sz w:val="26"/>
          <w:szCs w:val="26"/>
        </w:rPr>
      </w:pPr>
      <w:r>
        <w:rPr>
          <w:rFonts w:ascii="Century Schoolbook" w:hAnsi="Century Schoolbook"/>
          <w:sz w:val="26"/>
          <w:szCs w:val="26"/>
        </w:rPr>
        <w:tab/>
        <w:t xml:space="preserve">The trial court should have dismissed the charge of accessory after the fact to first degree murder in this case, as the State had taken the principal’s case to a jury and the jury </w:t>
      </w:r>
      <w:r w:rsidR="002F788C">
        <w:rPr>
          <w:rFonts w:ascii="Century Schoolbook" w:hAnsi="Century Schoolbook"/>
          <w:sz w:val="26"/>
          <w:szCs w:val="26"/>
        </w:rPr>
        <w:t>had not convicted</w:t>
      </w:r>
      <w:r>
        <w:rPr>
          <w:rFonts w:ascii="Century Schoolbook" w:hAnsi="Century Schoolbook"/>
          <w:sz w:val="26"/>
          <w:szCs w:val="26"/>
        </w:rPr>
        <w:t xml:space="preserve"> the principal</w:t>
      </w:r>
      <w:r w:rsidR="002F788C">
        <w:rPr>
          <w:rFonts w:ascii="Century Schoolbook" w:hAnsi="Century Schoolbook"/>
          <w:sz w:val="26"/>
          <w:szCs w:val="26"/>
        </w:rPr>
        <w:t xml:space="preserve"> of first-degree murder</w:t>
      </w:r>
      <w:r>
        <w:rPr>
          <w:rFonts w:ascii="Century Schoolbook" w:hAnsi="Century Schoolbook"/>
          <w:sz w:val="26"/>
          <w:szCs w:val="26"/>
        </w:rPr>
        <w:t>.</w:t>
      </w:r>
      <w:r w:rsidR="002F788C">
        <w:rPr>
          <w:rFonts w:ascii="Century Schoolbook" w:hAnsi="Century Schoolbook"/>
          <w:sz w:val="26"/>
          <w:szCs w:val="26"/>
        </w:rPr>
        <w:t xml:space="preserve"> After the hung jury, the State offered pleas to manslaughter because in its opinion the principals would have been acquitted if Mr. Phillips had been re-tried and Mr. Ardrey’s case had been taken to trial.</w:t>
      </w:r>
      <w:r>
        <w:rPr>
          <w:rFonts w:ascii="Century Schoolbook" w:hAnsi="Century Schoolbook"/>
          <w:sz w:val="26"/>
          <w:szCs w:val="26"/>
        </w:rPr>
        <w:t xml:space="preserve"> </w:t>
      </w:r>
      <w:r w:rsidR="002F788C">
        <w:rPr>
          <w:rFonts w:ascii="Century Schoolbook" w:hAnsi="Century Schoolbook"/>
          <w:sz w:val="26"/>
          <w:szCs w:val="26"/>
        </w:rPr>
        <w:t xml:space="preserve">The State must provide substantial evidence of each element of a crime </w:t>
      </w:r>
      <w:proofErr w:type="gramStart"/>
      <w:r w:rsidR="002F788C">
        <w:rPr>
          <w:rFonts w:ascii="Century Schoolbook" w:hAnsi="Century Schoolbook"/>
          <w:sz w:val="26"/>
          <w:szCs w:val="26"/>
        </w:rPr>
        <w:t>in order to</w:t>
      </w:r>
      <w:proofErr w:type="gramEnd"/>
      <w:r w:rsidR="002F788C">
        <w:rPr>
          <w:rFonts w:ascii="Century Schoolbook" w:hAnsi="Century Schoolbook"/>
          <w:sz w:val="26"/>
          <w:szCs w:val="26"/>
        </w:rPr>
        <w:t xml:space="preserve"> survive a motion to dismiss. Given the circumstances that the State did not believe it could obtain a conviction for first degree murder, it failed to present sufficient evidence of the element that the principal had committed the underlying felony. </w:t>
      </w:r>
      <w:r>
        <w:rPr>
          <w:rFonts w:ascii="Century Schoolbook" w:hAnsi="Century Schoolbook"/>
          <w:sz w:val="26"/>
          <w:szCs w:val="26"/>
        </w:rPr>
        <w:t>A conviction based on insufficient evidence violates a defendant’s constitutional right to due process under the federal and state constitutions. U.S. Const. Amends. V</w:t>
      </w:r>
      <w:r w:rsidR="009F6E61">
        <w:rPr>
          <w:rFonts w:ascii="Century Schoolbook" w:hAnsi="Century Schoolbook"/>
          <w:sz w:val="26"/>
          <w:szCs w:val="26"/>
        </w:rPr>
        <w:fldChar w:fldCharType="begin"/>
      </w:r>
      <w:r w:rsidR="009F6E61">
        <w:rPr>
          <w:rFonts w:ascii="Century Schoolbook" w:hAnsi="Century Schoolbook"/>
          <w:sz w:val="26"/>
          <w:szCs w:val="26"/>
        </w:rPr>
        <w:instrText xml:space="preserve"> TA \s "U.S. Const. Amends. V" </w:instrText>
      </w:r>
      <w:r w:rsidR="009F6E61">
        <w:rPr>
          <w:rFonts w:ascii="Century Schoolbook" w:hAnsi="Century Schoolbook"/>
          <w:sz w:val="26"/>
          <w:szCs w:val="26"/>
        </w:rPr>
        <w:fldChar w:fldCharType="end"/>
      </w:r>
      <w:r>
        <w:rPr>
          <w:rFonts w:ascii="Century Schoolbook" w:hAnsi="Century Schoolbook"/>
          <w:sz w:val="26"/>
          <w:szCs w:val="26"/>
        </w:rPr>
        <w:t xml:space="preserve"> and XIV</w:t>
      </w:r>
      <w:r w:rsidR="009F6E61">
        <w:rPr>
          <w:rFonts w:ascii="Century Schoolbook" w:hAnsi="Century Schoolbook"/>
          <w:sz w:val="26"/>
          <w:szCs w:val="26"/>
        </w:rPr>
        <w:fldChar w:fldCharType="begin"/>
      </w:r>
      <w:r w:rsidR="009F6E61">
        <w:rPr>
          <w:rFonts w:ascii="Century Schoolbook" w:hAnsi="Century Schoolbook"/>
          <w:sz w:val="26"/>
          <w:szCs w:val="26"/>
        </w:rPr>
        <w:instrText xml:space="preserve"> TA \s "XIV" </w:instrText>
      </w:r>
      <w:r w:rsidR="009F6E61">
        <w:rPr>
          <w:rFonts w:ascii="Century Schoolbook" w:hAnsi="Century Schoolbook"/>
          <w:sz w:val="26"/>
          <w:szCs w:val="26"/>
        </w:rPr>
        <w:fldChar w:fldCharType="end"/>
      </w:r>
      <w:r>
        <w:rPr>
          <w:rFonts w:ascii="Century Schoolbook" w:hAnsi="Century Schoolbook"/>
          <w:sz w:val="26"/>
          <w:szCs w:val="26"/>
        </w:rPr>
        <w:t xml:space="preserve">; N.C. Const. Art. I, Secs. </w:t>
      </w:r>
      <w:r w:rsidR="001C5339">
        <w:rPr>
          <w:rFonts w:ascii="Century Schoolbook" w:hAnsi="Century Schoolbook"/>
          <w:sz w:val="26"/>
          <w:szCs w:val="26"/>
        </w:rPr>
        <w:t>19</w:t>
      </w:r>
      <w:r w:rsidR="005011DB">
        <w:rPr>
          <w:rFonts w:ascii="Century Schoolbook" w:hAnsi="Century Schoolbook"/>
          <w:sz w:val="26"/>
          <w:szCs w:val="26"/>
        </w:rPr>
        <w:fldChar w:fldCharType="begin"/>
      </w:r>
      <w:r w:rsidR="005011DB">
        <w:rPr>
          <w:rFonts w:ascii="Century Schoolbook" w:hAnsi="Century Schoolbook"/>
          <w:sz w:val="26"/>
          <w:szCs w:val="26"/>
        </w:rPr>
        <w:instrText xml:space="preserve"> TA \s "N.C. Const. Art. I, Secs. 19" </w:instrText>
      </w:r>
      <w:r w:rsidR="005011DB">
        <w:rPr>
          <w:rFonts w:ascii="Century Schoolbook" w:hAnsi="Century Schoolbook"/>
          <w:sz w:val="26"/>
          <w:szCs w:val="26"/>
        </w:rPr>
        <w:fldChar w:fldCharType="end"/>
      </w:r>
      <w:r>
        <w:rPr>
          <w:rFonts w:ascii="Century Schoolbook" w:hAnsi="Century Schoolbook"/>
          <w:sz w:val="26"/>
          <w:szCs w:val="26"/>
        </w:rPr>
        <w:t xml:space="preserve"> and 35; </w:t>
      </w:r>
      <w:r w:rsidRPr="006400AD">
        <w:rPr>
          <w:rFonts w:ascii="Century Schoolbook" w:hAnsi="Century Schoolbook"/>
          <w:i/>
          <w:iCs/>
          <w:sz w:val="26"/>
          <w:szCs w:val="26"/>
        </w:rPr>
        <w:t>Jackson v. Virginia</w:t>
      </w:r>
      <w:r>
        <w:rPr>
          <w:rFonts w:ascii="Century Schoolbook" w:hAnsi="Century Schoolbook"/>
          <w:sz w:val="26"/>
          <w:szCs w:val="26"/>
        </w:rPr>
        <w:t xml:space="preserve">, 443 U.S. 307 (1979) </w:t>
      </w:r>
      <w:r w:rsidR="00592108">
        <w:rPr>
          <w:rFonts w:ascii="Century Schoolbook" w:hAnsi="Century Schoolbook"/>
          <w:sz w:val="26"/>
          <w:szCs w:val="26"/>
        </w:rPr>
        <w:t>A violation of the defendant’s rights under the Constitution of the United States is prejudicial unless the error was harmless beyond a reasonable doubt. The burden is upon the State to show the violation to have been harmless. N.C.G.S. § 15A-1443(b)</w:t>
      </w:r>
      <w:r w:rsidR="00684045">
        <w:rPr>
          <w:rFonts w:ascii="Century Schoolbook" w:hAnsi="Century Schoolbook"/>
          <w:sz w:val="26"/>
          <w:szCs w:val="26"/>
        </w:rPr>
        <w:fldChar w:fldCharType="begin"/>
      </w:r>
      <w:r w:rsidR="00684045">
        <w:instrText xml:space="preserve"> TA \l "</w:instrText>
      </w:r>
      <w:r w:rsidR="00684045" w:rsidRPr="009D438A">
        <w:rPr>
          <w:rFonts w:ascii="Century Schoolbook" w:hAnsi="Century Schoolbook"/>
          <w:sz w:val="26"/>
          <w:szCs w:val="26"/>
        </w:rPr>
        <w:instrText>N.C.G.S. § 15A-1443(b)</w:instrText>
      </w:r>
      <w:r w:rsidR="00684045">
        <w:instrText xml:space="preserve">" \s "N.C.G.S. § 15A-1443(b)" \c 1 </w:instrText>
      </w:r>
      <w:r w:rsidR="00684045">
        <w:rPr>
          <w:rFonts w:ascii="Century Schoolbook" w:hAnsi="Century Schoolbook"/>
          <w:sz w:val="26"/>
          <w:szCs w:val="26"/>
        </w:rPr>
        <w:fldChar w:fldCharType="end"/>
      </w:r>
      <w:r w:rsidR="00592108">
        <w:rPr>
          <w:rFonts w:ascii="Century Schoolbook" w:hAnsi="Century Schoolbook"/>
          <w:sz w:val="26"/>
          <w:szCs w:val="26"/>
        </w:rPr>
        <w:t xml:space="preserve">. “Where defendant is convicted upon a charge for which there is insufficient evidence, defendant’s federal due process rights have been violated.” </w:t>
      </w:r>
      <w:r w:rsidR="00592108" w:rsidRPr="006400AD">
        <w:rPr>
          <w:rFonts w:ascii="Century Schoolbook" w:hAnsi="Century Schoolbook"/>
          <w:i/>
          <w:iCs/>
          <w:sz w:val="26"/>
          <w:szCs w:val="26"/>
        </w:rPr>
        <w:t>State v. Arnold</w:t>
      </w:r>
      <w:r w:rsidR="00592108">
        <w:rPr>
          <w:rFonts w:ascii="Century Schoolbook" w:hAnsi="Century Schoolbook"/>
          <w:sz w:val="26"/>
          <w:szCs w:val="26"/>
        </w:rPr>
        <w:t>, 329 N.C. 128, 140 (1991)</w:t>
      </w:r>
      <w:r w:rsidR="00684045">
        <w:rPr>
          <w:rFonts w:ascii="Century Schoolbook" w:hAnsi="Century Schoolbook"/>
          <w:sz w:val="26"/>
          <w:szCs w:val="26"/>
        </w:rPr>
        <w:fldChar w:fldCharType="begin"/>
      </w:r>
      <w:r w:rsidR="00684045">
        <w:instrText xml:space="preserve"> TA \l "</w:instrText>
      </w:r>
      <w:r w:rsidR="00684045" w:rsidRPr="009D438A">
        <w:rPr>
          <w:rFonts w:ascii="Century Schoolbook" w:hAnsi="Century Schoolbook"/>
          <w:i/>
          <w:iCs/>
          <w:sz w:val="26"/>
          <w:szCs w:val="26"/>
        </w:rPr>
        <w:instrText>State v. Arnold</w:instrText>
      </w:r>
      <w:r w:rsidR="00684045" w:rsidRPr="009D438A">
        <w:rPr>
          <w:rFonts w:ascii="Century Schoolbook" w:hAnsi="Century Schoolbook"/>
          <w:sz w:val="26"/>
          <w:szCs w:val="26"/>
        </w:rPr>
        <w:instrText>, 329 N.C. 128 (1991)</w:instrText>
      </w:r>
      <w:r w:rsidR="00684045">
        <w:instrText xml:space="preserve">" \s "State v. Arnold, 329 N.C. 128, 140 (1991)" \c 1 </w:instrText>
      </w:r>
      <w:r w:rsidR="00684045">
        <w:rPr>
          <w:rFonts w:ascii="Century Schoolbook" w:hAnsi="Century Schoolbook"/>
          <w:sz w:val="26"/>
          <w:szCs w:val="26"/>
        </w:rPr>
        <w:fldChar w:fldCharType="end"/>
      </w:r>
      <w:r w:rsidR="00592108">
        <w:rPr>
          <w:rFonts w:ascii="Century Schoolbook" w:hAnsi="Century Schoolbook"/>
          <w:sz w:val="26"/>
          <w:szCs w:val="26"/>
        </w:rPr>
        <w:t xml:space="preserve">. In this case, as the State had not been able to obtain a jury verdict convicting </w:t>
      </w:r>
      <w:r w:rsidR="00592108">
        <w:rPr>
          <w:rFonts w:ascii="Century Schoolbook" w:hAnsi="Century Schoolbook"/>
          <w:sz w:val="26"/>
          <w:szCs w:val="26"/>
        </w:rPr>
        <w:lastRenderedPageBreak/>
        <w:t xml:space="preserve">principals of </w:t>
      </w:r>
      <w:proofErr w:type="gramStart"/>
      <w:r w:rsidR="00592108">
        <w:rPr>
          <w:rFonts w:ascii="Century Schoolbook" w:hAnsi="Century Schoolbook"/>
          <w:sz w:val="26"/>
          <w:szCs w:val="26"/>
        </w:rPr>
        <w:t>first-degree</w:t>
      </w:r>
      <w:proofErr w:type="gramEnd"/>
      <w:r w:rsidR="00592108">
        <w:rPr>
          <w:rFonts w:ascii="Century Schoolbook" w:hAnsi="Century Schoolbook"/>
          <w:sz w:val="26"/>
          <w:szCs w:val="26"/>
        </w:rPr>
        <w:t>-murder, the State had insufficient evidence of the required element that the principal committed the underlying felony. Accordingly, Mr. Underwood’s conviction for accessory after the fact must be vacated.</w:t>
      </w:r>
    </w:p>
    <w:p w14:paraId="200EFB39" w14:textId="77777777" w:rsidR="008479AD" w:rsidRPr="008479AD" w:rsidRDefault="008479AD" w:rsidP="001D1B43">
      <w:pPr>
        <w:spacing w:before="120" w:after="120" w:line="480" w:lineRule="auto"/>
        <w:jc w:val="both"/>
        <w:rPr>
          <w:rFonts w:ascii="Century Schoolbook" w:hAnsi="Century Schoolbook"/>
          <w:sz w:val="26"/>
          <w:szCs w:val="26"/>
        </w:rPr>
      </w:pPr>
    </w:p>
    <w:p w14:paraId="0DAC5784" w14:textId="77777777" w:rsidR="00A21F47" w:rsidRPr="008479AD" w:rsidRDefault="00A21F47" w:rsidP="00FD5B4A">
      <w:pPr>
        <w:keepNext/>
        <w:widowControl w:val="0"/>
        <w:spacing w:before="120" w:after="120" w:line="480" w:lineRule="auto"/>
        <w:jc w:val="center"/>
        <w:rPr>
          <w:rFonts w:ascii="Century Schoolbook" w:hAnsi="Century Schoolbook"/>
          <w:sz w:val="26"/>
          <w:szCs w:val="26"/>
          <w:u w:val="single"/>
        </w:rPr>
      </w:pPr>
      <w:r w:rsidRPr="008479AD">
        <w:rPr>
          <w:rFonts w:ascii="Century Schoolbook" w:hAnsi="Century Schoolbook"/>
          <w:sz w:val="26"/>
          <w:szCs w:val="26"/>
          <w:u w:val="single"/>
        </w:rPr>
        <w:t>CONCLUSION</w:t>
      </w:r>
    </w:p>
    <w:p w14:paraId="2AA02129" w14:textId="023A6209" w:rsidR="00A21F47" w:rsidRPr="008479AD" w:rsidRDefault="00A21F47" w:rsidP="00FD5B4A">
      <w:pPr>
        <w:keepNext/>
        <w:widowControl w:val="0"/>
        <w:spacing w:before="120" w:after="120" w:line="480" w:lineRule="auto"/>
        <w:ind w:firstLine="720"/>
        <w:rPr>
          <w:rFonts w:ascii="Century Schoolbook" w:hAnsi="Century Schoolbook"/>
          <w:sz w:val="26"/>
          <w:szCs w:val="26"/>
        </w:rPr>
      </w:pPr>
      <w:r w:rsidRPr="008479AD">
        <w:rPr>
          <w:rFonts w:ascii="Century Schoolbook" w:hAnsi="Century Schoolbook"/>
          <w:sz w:val="26"/>
          <w:szCs w:val="26"/>
        </w:rPr>
        <w:t xml:space="preserve">For the reasons set forth above, Defendant respectfully contends that this Court </w:t>
      </w:r>
      <w:r w:rsidR="00011570" w:rsidRPr="008479AD">
        <w:rPr>
          <w:rFonts w:ascii="Century Schoolbook" w:hAnsi="Century Schoolbook"/>
          <w:sz w:val="26"/>
          <w:szCs w:val="26"/>
        </w:rPr>
        <w:t xml:space="preserve">should reverse </w:t>
      </w:r>
      <w:r w:rsidR="007024D4" w:rsidRPr="008479AD">
        <w:rPr>
          <w:rFonts w:ascii="Century Schoolbook" w:hAnsi="Century Schoolbook"/>
          <w:sz w:val="26"/>
          <w:szCs w:val="26"/>
        </w:rPr>
        <w:t>her</w:t>
      </w:r>
      <w:r w:rsidR="008041A1" w:rsidRPr="008479AD">
        <w:rPr>
          <w:rFonts w:ascii="Century Schoolbook" w:hAnsi="Century Schoolbook"/>
          <w:sz w:val="26"/>
          <w:szCs w:val="26"/>
        </w:rPr>
        <w:t xml:space="preserve"> conviction</w:t>
      </w:r>
      <w:r w:rsidR="00D41783" w:rsidRPr="008479AD">
        <w:rPr>
          <w:rFonts w:ascii="Century Schoolbook" w:hAnsi="Century Schoolbook"/>
          <w:sz w:val="26"/>
          <w:szCs w:val="26"/>
        </w:rPr>
        <w:t>s</w:t>
      </w:r>
      <w:r w:rsidRPr="008479AD">
        <w:rPr>
          <w:rFonts w:ascii="Century Schoolbook" w:hAnsi="Century Schoolbook"/>
          <w:sz w:val="26"/>
          <w:szCs w:val="26"/>
        </w:rPr>
        <w:t>.</w:t>
      </w:r>
    </w:p>
    <w:p w14:paraId="5C24E062" w14:textId="0ADCEC41" w:rsidR="00A21F47" w:rsidRPr="008479AD" w:rsidRDefault="00A21F47" w:rsidP="00FD5B4A">
      <w:pPr>
        <w:spacing w:before="120" w:after="120" w:line="480" w:lineRule="auto"/>
        <w:rPr>
          <w:rFonts w:ascii="Century Schoolbook" w:hAnsi="Century Schoolbook"/>
          <w:sz w:val="26"/>
          <w:szCs w:val="26"/>
        </w:rPr>
      </w:pPr>
      <w:r w:rsidRPr="008479AD">
        <w:rPr>
          <w:rFonts w:ascii="Century Schoolbook" w:hAnsi="Century Schoolbook"/>
          <w:sz w:val="26"/>
          <w:szCs w:val="26"/>
        </w:rPr>
        <w:tab/>
        <w:t xml:space="preserve">Respectfully submitted this </w:t>
      </w:r>
      <w:r w:rsidR="004B02AD" w:rsidRPr="008479AD">
        <w:rPr>
          <w:rFonts w:ascii="Century Schoolbook" w:hAnsi="Century Schoolbook"/>
          <w:sz w:val="26"/>
          <w:szCs w:val="26"/>
        </w:rPr>
        <w:t xml:space="preserve">the </w:t>
      </w:r>
      <w:r w:rsidR="00BD12DC">
        <w:rPr>
          <w:rFonts w:ascii="Century Schoolbook" w:hAnsi="Century Schoolbook"/>
          <w:sz w:val="26"/>
          <w:szCs w:val="26"/>
        </w:rPr>
        <w:t>12</w:t>
      </w:r>
      <w:r w:rsidR="00BD12DC" w:rsidRPr="00BD12DC">
        <w:rPr>
          <w:rFonts w:ascii="Century Schoolbook" w:hAnsi="Century Schoolbook"/>
          <w:sz w:val="26"/>
          <w:szCs w:val="26"/>
          <w:vertAlign w:val="superscript"/>
        </w:rPr>
        <w:t>th</w:t>
      </w:r>
      <w:r w:rsidR="00B3609B" w:rsidRPr="008479AD">
        <w:rPr>
          <w:rFonts w:ascii="Century Schoolbook" w:hAnsi="Century Schoolbook"/>
          <w:sz w:val="26"/>
          <w:szCs w:val="26"/>
        </w:rPr>
        <w:t xml:space="preserve"> </w:t>
      </w:r>
      <w:r w:rsidR="00D609EB" w:rsidRPr="008479AD">
        <w:rPr>
          <w:rFonts w:ascii="Century Schoolbook" w:hAnsi="Century Schoolbook"/>
          <w:sz w:val="26"/>
          <w:szCs w:val="26"/>
        </w:rPr>
        <w:t xml:space="preserve">day </w:t>
      </w:r>
      <w:r w:rsidR="00E53CAC" w:rsidRPr="008479AD">
        <w:rPr>
          <w:rFonts w:ascii="Century Schoolbook" w:hAnsi="Century Schoolbook"/>
          <w:sz w:val="26"/>
          <w:szCs w:val="26"/>
        </w:rPr>
        <w:t xml:space="preserve">of </w:t>
      </w:r>
      <w:r w:rsidR="00C07DD4" w:rsidRPr="008479AD">
        <w:rPr>
          <w:rFonts w:ascii="Century Schoolbook" w:hAnsi="Century Schoolbook"/>
          <w:sz w:val="26"/>
          <w:szCs w:val="26"/>
        </w:rPr>
        <w:t>April</w:t>
      </w:r>
      <w:r w:rsidR="00EC66BD" w:rsidRPr="008479AD">
        <w:rPr>
          <w:rFonts w:ascii="Century Schoolbook" w:hAnsi="Century Schoolbook"/>
          <w:sz w:val="26"/>
          <w:szCs w:val="26"/>
        </w:rPr>
        <w:t xml:space="preserve"> 2022</w:t>
      </w:r>
      <w:r w:rsidRPr="008479AD">
        <w:rPr>
          <w:rFonts w:ascii="Century Schoolbook" w:hAnsi="Century Schoolbook"/>
          <w:sz w:val="26"/>
          <w:szCs w:val="26"/>
        </w:rPr>
        <w:t>.</w:t>
      </w:r>
    </w:p>
    <w:p w14:paraId="0DC0FC2D" w14:textId="77777777" w:rsidR="00A21F47" w:rsidRPr="008479AD" w:rsidRDefault="00A21F47" w:rsidP="00652B1A">
      <w:pPr>
        <w:ind w:left="4320"/>
        <w:rPr>
          <w:rFonts w:ascii="Century Schoolbook" w:hAnsi="Century Schoolbook"/>
          <w:sz w:val="26"/>
          <w:szCs w:val="26"/>
          <w:u w:val="single"/>
        </w:rPr>
      </w:pPr>
      <w:r w:rsidRPr="008479AD">
        <w:rPr>
          <w:rFonts w:ascii="Century Schoolbook" w:hAnsi="Century Schoolbook"/>
          <w:sz w:val="26"/>
          <w:szCs w:val="26"/>
          <w:u w:val="single"/>
        </w:rPr>
        <w:t>Electronic Filing</w:t>
      </w:r>
    </w:p>
    <w:p w14:paraId="3F970564" w14:textId="77777777" w:rsidR="00A21F47" w:rsidRPr="008479AD" w:rsidRDefault="00A21F47" w:rsidP="00652B1A">
      <w:pPr>
        <w:ind w:left="4320"/>
        <w:rPr>
          <w:rFonts w:ascii="Century Schoolbook" w:hAnsi="Century Schoolbook"/>
          <w:sz w:val="26"/>
          <w:szCs w:val="26"/>
        </w:rPr>
      </w:pPr>
      <w:r w:rsidRPr="008479AD">
        <w:rPr>
          <w:rFonts w:ascii="Century Schoolbook" w:hAnsi="Century Schoolbook"/>
          <w:sz w:val="26"/>
          <w:szCs w:val="26"/>
        </w:rPr>
        <w:t>/s/ Marilyn G. Ozer</w:t>
      </w:r>
    </w:p>
    <w:p w14:paraId="1FB6AC44" w14:textId="77777777" w:rsidR="00A21F47" w:rsidRPr="008479AD" w:rsidRDefault="00A21F47" w:rsidP="00652B1A">
      <w:pPr>
        <w:ind w:left="4320"/>
        <w:rPr>
          <w:rFonts w:ascii="Century Schoolbook" w:hAnsi="Century Schoolbook"/>
          <w:sz w:val="26"/>
          <w:szCs w:val="26"/>
        </w:rPr>
      </w:pPr>
      <w:r w:rsidRPr="008479AD">
        <w:rPr>
          <w:rFonts w:ascii="Century Schoolbook" w:hAnsi="Century Schoolbook"/>
          <w:sz w:val="26"/>
          <w:szCs w:val="26"/>
        </w:rPr>
        <w:t>Attorney for Appellant</w:t>
      </w:r>
    </w:p>
    <w:p w14:paraId="3DFB6580" w14:textId="77777777" w:rsidR="00A21F47" w:rsidRPr="008479AD" w:rsidRDefault="00A21F47" w:rsidP="00652B1A">
      <w:pPr>
        <w:ind w:left="4320"/>
        <w:rPr>
          <w:rFonts w:ascii="Century Schoolbook" w:hAnsi="Century Schoolbook"/>
          <w:sz w:val="26"/>
          <w:szCs w:val="26"/>
        </w:rPr>
      </w:pPr>
      <w:r w:rsidRPr="008479AD">
        <w:rPr>
          <w:rFonts w:ascii="Century Schoolbook" w:hAnsi="Century Schoolbook"/>
          <w:sz w:val="26"/>
          <w:szCs w:val="26"/>
        </w:rPr>
        <w:t>211 North Columbia Street</w:t>
      </w:r>
    </w:p>
    <w:p w14:paraId="7071AD33" w14:textId="77777777" w:rsidR="00A21F47" w:rsidRPr="008479AD" w:rsidRDefault="00A21F47" w:rsidP="00652B1A">
      <w:pPr>
        <w:ind w:left="4320"/>
        <w:rPr>
          <w:rFonts w:ascii="Century Schoolbook" w:hAnsi="Century Schoolbook"/>
          <w:sz w:val="26"/>
          <w:szCs w:val="26"/>
        </w:rPr>
      </w:pPr>
      <w:r w:rsidRPr="008479AD">
        <w:rPr>
          <w:rFonts w:ascii="Century Schoolbook" w:hAnsi="Century Schoolbook"/>
          <w:sz w:val="26"/>
          <w:szCs w:val="26"/>
        </w:rPr>
        <w:t>Chapel Hill, NC 27514</w:t>
      </w:r>
    </w:p>
    <w:p w14:paraId="540E653A" w14:textId="77777777" w:rsidR="00A21F47" w:rsidRPr="008479AD" w:rsidRDefault="00A21F47" w:rsidP="00652B1A">
      <w:pPr>
        <w:ind w:left="4320"/>
        <w:rPr>
          <w:rFonts w:ascii="Century Schoolbook" w:hAnsi="Century Schoolbook"/>
          <w:sz w:val="26"/>
          <w:szCs w:val="26"/>
        </w:rPr>
      </w:pPr>
      <w:r w:rsidRPr="008479AD">
        <w:rPr>
          <w:rFonts w:ascii="Century Schoolbook" w:hAnsi="Century Schoolbook"/>
          <w:sz w:val="26"/>
          <w:szCs w:val="26"/>
        </w:rPr>
        <w:t>(919) 967-8555</w:t>
      </w:r>
    </w:p>
    <w:p w14:paraId="474E4AE5" w14:textId="77777777" w:rsidR="00F34F73" w:rsidRPr="008479AD" w:rsidRDefault="00F34F73" w:rsidP="00652B1A">
      <w:pPr>
        <w:ind w:left="4320"/>
        <w:rPr>
          <w:rFonts w:ascii="Century Schoolbook" w:hAnsi="Century Schoolbook"/>
          <w:sz w:val="26"/>
          <w:szCs w:val="26"/>
        </w:rPr>
      </w:pPr>
      <w:r w:rsidRPr="008479AD">
        <w:rPr>
          <w:rFonts w:ascii="Century Schoolbook" w:hAnsi="Century Schoolbook"/>
          <w:sz w:val="26"/>
          <w:szCs w:val="26"/>
        </w:rPr>
        <w:t>State Bar #: 18360</w:t>
      </w:r>
    </w:p>
    <w:p w14:paraId="219C1174" w14:textId="77777777" w:rsidR="00EF22FB" w:rsidRPr="008479AD" w:rsidRDefault="00D51FBF" w:rsidP="00652B1A">
      <w:pPr>
        <w:ind w:left="4320"/>
        <w:rPr>
          <w:rFonts w:ascii="Century Schoolbook" w:hAnsi="Century Schoolbook"/>
          <w:sz w:val="26"/>
          <w:szCs w:val="26"/>
        </w:rPr>
      </w:pPr>
      <w:hyperlink r:id="rId9" w:history="1">
        <w:r w:rsidR="00A0304D" w:rsidRPr="008479AD">
          <w:rPr>
            <w:rStyle w:val="Hyperlink"/>
            <w:rFonts w:ascii="Century Schoolbook" w:hAnsi="Century Schoolbook"/>
            <w:sz w:val="26"/>
            <w:szCs w:val="26"/>
          </w:rPr>
          <w:t>redwood@nc.rr.com</w:t>
        </w:r>
      </w:hyperlink>
    </w:p>
    <w:p w14:paraId="7B5655F2" w14:textId="77777777" w:rsidR="00F0671A" w:rsidRPr="008479AD" w:rsidRDefault="00F0671A" w:rsidP="00FD5B4A">
      <w:pPr>
        <w:spacing w:before="120" w:after="120" w:line="480" w:lineRule="auto"/>
        <w:rPr>
          <w:rFonts w:ascii="Century Schoolbook" w:hAnsi="Century Schoolbook"/>
          <w:b/>
          <w:sz w:val="26"/>
          <w:szCs w:val="26"/>
          <w:u w:val="single"/>
        </w:rPr>
      </w:pPr>
    </w:p>
    <w:p w14:paraId="16077B1B" w14:textId="77777777" w:rsidR="002F788C" w:rsidRDefault="002F788C">
      <w:pPr>
        <w:rPr>
          <w:rFonts w:ascii="Century Schoolbook" w:hAnsi="Century Schoolbook"/>
          <w:b/>
          <w:sz w:val="26"/>
          <w:szCs w:val="26"/>
          <w:u w:val="single"/>
        </w:rPr>
      </w:pPr>
      <w:r>
        <w:rPr>
          <w:rFonts w:ascii="Century Schoolbook" w:hAnsi="Century Schoolbook"/>
          <w:b/>
          <w:sz w:val="26"/>
          <w:szCs w:val="26"/>
          <w:u w:val="single"/>
        </w:rPr>
        <w:br w:type="page"/>
      </w:r>
    </w:p>
    <w:p w14:paraId="489638B8" w14:textId="0D8A8470" w:rsidR="001756CD" w:rsidRPr="008479AD" w:rsidRDefault="001756CD" w:rsidP="00FD5B4A">
      <w:pPr>
        <w:keepNext/>
        <w:keepLines/>
        <w:widowControl w:val="0"/>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lastRenderedPageBreak/>
        <w:t>CERTIFICATE OF FILING AND SERVICE</w:t>
      </w:r>
    </w:p>
    <w:p w14:paraId="460ACD00" w14:textId="77777777" w:rsidR="001756CD" w:rsidRPr="008479AD" w:rsidRDefault="001756CD" w:rsidP="00FD5B4A">
      <w:pPr>
        <w:keepLines/>
        <w:widowControl w:val="0"/>
        <w:spacing w:before="120" w:after="120" w:line="480" w:lineRule="auto"/>
        <w:rPr>
          <w:rFonts w:ascii="Century Schoolbook" w:hAnsi="Century Schoolbook"/>
          <w:sz w:val="26"/>
          <w:szCs w:val="26"/>
        </w:rPr>
      </w:pPr>
      <w:r w:rsidRPr="008479AD">
        <w:rPr>
          <w:rFonts w:ascii="Century Schoolbook" w:hAnsi="Century Schoolbook"/>
          <w:sz w:val="26"/>
          <w:szCs w:val="26"/>
        </w:rPr>
        <w:tab/>
        <w:t>I hereby certify that the original Defendant-Appellant’s Brief has been filed electronically pursuant to Rule 26.</w:t>
      </w:r>
    </w:p>
    <w:p w14:paraId="276750E5" w14:textId="186E9370" w:rsidR="004F4543" w:rsidRPr="008479AD" w:rsidRDefault="004F4543" w:rsidP="00FD5B4A">
      <w:pPr>
        <w:spacing w:before="120" w:after="120" w:line="480" w:lineRule="auto"/>
        <w:rPr>
          <w:rFonts w:ascii="Century Schoolbook" w:hAnsi="Century Schoolbook"/>
          <w:sz w:val="26"/>
          <w:szCs w:val="26"/>
        </w:rPr>
      </w:pPr>
      <w:r w:rsidRPr="008479AD">
        <w:rPr>
          <w:rFonts w:ascii="Century Schoolbook" w:hAnsi="Century Schoolbook"/>
          <w:sz w:val="26"/>
          <w:szCs w:val="26"/>
        </w:rPr>
        <w:tab/>
        <w:t xml:space="preserve">I further hereby certify that a copy of the above and foregoing Defendant-Appellant’s Brief has been duly served upon </w:t>
      </w:r>
      <w:r w:rsidR="005925BC" w:rsidRPr="008479AD">
        <w:rPr>
          <w:rFonts w:ascii="Century Schoolbook" w:hAnsi="Century Schoolbook"/>
          <w:sz w:val="26"/>
          <w:szCs w:val="26"/>
        </w:rPr>
        <w:t>Kenzie M. Rakes</w:t>
      </w:r>
      <w:r w:rsidR="00EA14EB" w:rsidRPr="008479AD">
        <w:rPr>
          <w:rFonts w:ascii="Century Schoolbook" w:hAnsi="Century Schoolbook"/>
          <w:sz w:val="26"/>
          <w:szCs w:val="26"/>
        </w:rPr>
        <w:t xml:space="preserve">, </w:t>
      </w:r>
      <w:r w:rsidR="00094DBA" w:rsidRPr="008479AD">
        <w:rPr>
          <w:rFonts w:ascii="Century Schoolbook" w:hAnsi="Century Schoolbook"/>
          <w:sz w:val="26"/>
          <w:szCs w:val="26"/>
        </w:rPr>
        <w:t xml:space="preserve">Special </w:t>
      </w:r>
      <w:r w:rsidR="00EA14EB" w:rsidRPr="008479AD">
        <w:rPr>
          <w:rFonts w:ascii="Century Schoolbook" w:hAnsi="Century Schoolbook"/>
          <w:sz w:val="26"/>
          <w:szCs w:val="26"/>
        </w:rPr>
        <w:t>Attorney General</w:t>
      </w:r>
      <w:r w:rsidR="00D2134D" w:rsidRPr="008479AD">
        <w:rPr>
          <w:rFonts w:ascii="Century Schoolbook" w:hAnsi="Century Schoolbook"/>
          <w:sz w:val="26"/>
          <w:szCs w:val="26"/>
        </w:rPr>
        <w:t>,</w:t>
      </w:r>
      <w:r w:rsidR="008B4FA8" w:rsidRPr="008479AD">
        <w:rPr>
          <w:rFonts w:ascii="Century Schoolbook" w:hAnsi="Century Schoolbook"/>
          <w:sz w:val="26"/>
          <w:szCs w:val="26"/>
        </w:rPr>
        <w:t xml:space="preserve"> </w:t>
      </w:r>
      <w:r w:rsidR="008440C4" w:rsidRPr="008479AD">
        <w:rPr>
          <w:rFonts w:ascii="Century Schoolbook" w:hAnsi="Century Schoolbook"/>
          <w:sz w:val="26"/>
          <w:szCs w:val="26"/>
        </w:rPr>
        <w:t xml:space="preserve">by email to </w:t>
      </w:r>
      <w:hyperlink r:id="rId10" w:history="1">
        <w:r w:rsidR="005925BC" w:rsidRPr="008479AD">
          <w:rPr>
            <w:rStyle w:val="Hyperlink"/>
            <w:rFonts w:ascii="Century Schoolbook" w:hAnsi="Century Schoolbook"/>
            <w:sz w:val="26"/>
            <w:szCs w:val="26"/>
          </w:rPr>
          <w:t>krakes@ncdoj.gov</w:t>
        </w:r>
      </w:hyperlink>
    </w:p>
    <w:p w14:paraId="41971724" w14:textId="05C51172" w:rsidR="001756CD" w:rsidRPr="008479AD" w:rsidRDefault="001756CD" w:rsidP="00FD5B4A">
      <w:pPr>
        <w:spacing w:before="120" w:after="120" w:line="480" w:lineRule="auto"/>
        <w:rPr>
          <w:rFonts w:ascii="Century Schoolbook" w:hAnsi="Century Schoolbook"/>
          <w:sz w:val="26"/>
          <w:szCs w:val="26"/>
        </w:rPr>
      </w:pPr>
      <w:r w:rsidRPr="008479AD">
        <w:rPr>
          <w:rFonts w:ascii="Century Schoolbook" w:hAnsi="Century Schoolbook"/>
          <w:sz w:val="26"/>
          <w:szCs w:val="26"/>
        </w:rPr>
        <w:tab/>
      </w:r>
      <w:r w:rsidR="00116FD8" w:rsidRPr="008479AD">
        <w:rPr>
          <w:rFonts w:ascii="Century Schoolbook" w:hAnsi="Century Schoolbook"/>
          <w:sz w:val="26"/>
          <w:szCs w:val="26"/>
        </w:rPr>
        <w:t xml:space="preserve">This </w:t>
      </w:r>
      <w:r w:rsidR="00C07DD4" w:rsidRPr="008479AD">
        <w:rPr>
          <w:rFonts w:ascii="Century Schoolbook" w:hAnsi="Century Schoolbook"/>
          <w:sz w:val="26"/>
          <w:szCs w:val="26"/>
        </w:rPr>
        <w:t xml:space="preserve">the </w:t>
      </w:r>
      <w:r w:rsidR="00BD12DC">
        <w:rPr>
          <w:rFonts w:ascii="Century Schoolbook" w:hAnsi="Century Schoolbook"/>
          <w:sz w:val="26"/>
          <w:szCs w:val="26"/>
        </w:rPr>
        <w:t>12</w:t>
      </w:r>
      <w:r w:rsidR="00BD12DC" w:rsidRPr="00BD12DC">
        <w:rPr>
          <w:rFonts w:ascii="Century Schoolbook" w:hAnsi="Century Schoolbook"/>
          <w:sz w:val="26"/>
          <w:szCs w:val="26"/>
          <w:vertAlign w:val="superscript"/>
        </w:rPr>
        <w:t>th</w:t>
      </w:r>
      <w:r w:rsidR="00B3609B" w:rsidRPr="008479AD">
        <w:rPr>
          <w:rFonts w:ascii="Century Schoolbook" w:hAnsi="Century Schoolbook"/>
          <w:sz w:val="26"/>
          <w:szCs w:val="26"/>
        </w:rPr>
        <w:t xml:space="preserve"> </w:t>
      </w:r>
      <w:r w:rsidR="00EC66BD" w:rsidRPr="008479AD">
        <w:rPr>
          <w:rFonts w:ascii="Century Schoolbook" w:hAnsi="Century Schoolbook"/>
          <w:sz w:val="26"/>
          <w:szCs w:val="26"/>
        </w:rPr>
        <w:t xml:space="preserve">day of </w:t>
      </w:r>
      <w:r w:rsidR="00C07DD4" w:rsidRPr="008479AD">
        <w:rPr>
          <w:rFonts w:ascii="Century Schoolbook" w:hAnsi="Century Schoolbook"/>
          <w:sz w:val="26"/>
          <w:szCs w:val="26"/>
        </w:rPr>
        <w:t>April</w:t>
      </w:r>
      <w:r w:rsidR="00EC66BD" w:rsidRPr="008479AD">
        <w:rPr>
          <w:rFonts w:ascii="Century Schoolbook" w:hAnsi="Century Schoolbook"/>
          <w:sz w:val="26"/>
          <w:szCs w:val="26"/>
        </w:rPr>
        <w:t xml:space="preserve"> 2022</w:t>
      </w:r>
      <w:r w:rsidRPr="008479AD">
        <w:rPr>
          <w:rFonts w:ascii="Century Schoolbook" w:hAnsi="Century Schoolbook"/>
          <w:sz w:val="26"/>
          <w:szCs w:val="26"/>
        </w:rPr>
        <w:t>.</w:t>
      </w:r>
    </w:p>
    <w:p w14:paraId="5C5F9186" w14:textId="77777777" w:rsidR="001756CD" w:rsidRPr="008479AD" w:rsidRDefault="001756CD" w:rsidP="00652B1A">
      <w:pPr>
        <w:ind w:left="4320"/>
        <w:rPr>
          <w:rFonts w:ascii="Century Schoolbook" w:hAnsi="Century Schoolbook"/>
          <w:sz w:val="26"/>
          <w:szCs w:val="26"/>
          <w:u w:val="single"/>
        </w:rPr>
      </w:pPr>
      <w:r w:rsidRPr="008479AD">
        <w:rPr>
          <w:rFonts w:ascii="Century Schoolbook" w:hAnsi="Century Schoolbook"/>
          <w:sz w:val="26"/>
          <w:szCs w:val="26"/>
          <w:u w:val="single"/>
        </w:rPr>
        <w:t>Electronic Filing</w:t>
      </w:r>
    </w:p>
    <w:p w14:paraId="595EAC87" w14:textId="77777777" w:rsidR="001756CD" w:rsidRPr="008479AD" w:rsidRDefault="001756CD" w:rsidP="00652B1A">
      <w:pPr>
        <w:ind w:left="4320"/>
        <w:rPr>
          <w:rFonts w:ascii="Century Schoolbook" w:hAnsi="Century Schoolbook"/>
          <w:sz w:val="26"/>
          <w:szCs w:val="26"/>
        </w:rPr>
      </w:pPr>
      <w:r w:rsidRPr="008479AD">
        <w:rPr>
          <w:rFonts w:ascii="Century Schoolbook" w:hAnsi="Century Schoolbook"/>
          <w:sz w:val="26"/>
          <w:szCs w:val="26"/>
        </w:rPr>
        <w:t>Marilyn G. Ozer</w:t>
      </w:r>
    </w:p>
    <w:p w14:paraId="200D91A2" w14:textId="3263B174" w:rsidR="001756CD" w:rsidRPr="008479AD" w:rsidRDefault="001756CD" w:rsidP="00652B1A">
      <w:pPr>
        <w:ind w:left="4320"/>
        <w:rPr>
          <w:rFonts w:ascii="Century Schoolbook" w:hAnsi="Century Schoolbook"/>
          <w:sz w:val="26"/>
          <w:szCs w:val="26"/>
        </w:rPr>
      </w:pPr>
      <w:r w:rsidRPr="008479AD">
        <w:rPr>
          <w:rFonts w:ascii="Century Schoolbook" w:hAnsi="Century Schoolbook"/>
          <w:sz w:val="26"/>
          <w:szCs w:val="26"/>
        </w:rPr>
        <w:t>Attorney at Law</w:t>
      </w:r>
    </w:p>
    <w:p w14:paraId="64067E37" w14:textId="77777777" w:rsidR="00EE024B" w:rsidRPr="008479AD" w:rsidRDefault="00EE024B" w:rsidP="00FD5B4A">
      <w:pPr>
        <w:keepNext/>
        <w:keepLines/>
        <w:widowControl w:val="0"/>
        <w:spacing w:before="120" w:after="120" w:line="480" w:lineRule="auto"/>
        <w:jc w:val="center"/>
        <w:rPr>
          <w:rFonts w:ascii="Century Schoolbook" w:hAnsi="Century Schoolbook"/>
          <w:b/>
          <w:sz w:val="26"/>
          <w:szCs w:val="26"/>
          <w:u w:val="single"/>
        </w:rPr>
      </w:pPr>
    </w:p>
    <w:p w14:paraId="403AEEE5" w14:textId="6DAB69CB" w:rsidR="00964A1A" w:rsidRPr="008479AD" w:rsidRDefault="00964A1A" w:rsidP="00FD5B4A">
      <w:pPr>
        <w:keepNext/>
        <w:keepLines/>
        <w:widowControl w:val="0"/>
        <w:spacing w:before="120" w:after="120" w:line="480" w:lineRule="auto"/>
        <w:jc w:val="center"/>
        <w:rPr>
          <w:rFonts w:ascii="Century Schoolbook" w:hAnsi="Century Schoolbook"/>
          <w:b/>
          <w:sz w:val="26"/>
          <w:szCs w:val="26"/>
          <w:u w:val="single"/>
        </w:rPr>
      </w:pPr>
      <w:r w:rsidRPr="008479AD">
        <w:rPr>
          <w:rFonts w:ascii="Century Schoolbook" w:hAnsi="Century Schoolbook"/>
          <w:b/>
          <w:sz w:val="26"/>
          <w:szCs w:val="26"/>
          <w:u w:val="single"/>
        </w:rPr>
        <w:t>CERTIFICATE OF COMPLIANCE</w:t>
      </w:r>
    </w:p>
    <w:p w14:paraId="7F174FDB" w14:textId="77777777" w:rsidR="00964A1A" w:rsidRPr="008479AD" w:rsidRDefault="00964A1A" w:rsidP="00F01E49">
      <w:pPr>
        <w:keepNext/>
        <w:keepLines/>
        <w:widowControl w:val="0"/>
        <w:spacing w:before="120" w:after="120" w:line="480" w:lineRule="auto"/>
        <w:jc w:val="both"/>
        <w:rPr>
          <w:rFonts w:ascii="Century Schoolbook" w:hAnsi="Century Schoolbook"/>
          <w:sz w:val="26"/>
          <w:szCs w:val="26"/>
        </w:rPr>
      </w:pPr>
      <w:r w:rsidRPr="008479AD">
        <w:rPr>
          <w:rFonts w:ascii="Century Schoolbook" w:hAnsi="Century Schoolbook"/>
          <w:sz w:val="26"/>
          <w:szCs w:val="26"/>
        </w:rPr>
        <w:tab/>
      </w:r>
      <w:r w:rsidR="009B4B84" w:rsidRPr="008479AD">
        <w:rPr>
          <w:rFonts w:ascii="Century Schoolbook" w:hAnsi="Century Schoolbook"/>
          <w:sz w:val="26"/>
          <w:szCs w:val="26"/>
        </w:rPr>
        <w:t>Undersigned counsel certifies that</w:t>
      </w:r>
      <w:r w:rsidRPr="008479AD">
        <w:rPr>
          <w:rFonts w:ascii="Century Schoolbook" w:hAnsi="Century Schoolbook"/>
          <w:sz w:val="26"/>
          <w:szCs w:val="26"/>
        </w:rPr>
        <w:t xml:space="preserve"> this Brief </w:t>
      </w:r>
      <w:proofErr w:type="gramStart"/>
      <w:r w:rsidR="009B4B84" w:rsidRPr="008479AD">
        <w:rPr>
          <w:rFonts w:ascii="Century Schoolbook" w:hAnsi="Century Schoolbook"/>
          <w:sz w:val="26"/>
          <w:szCs w:val="26"/>
        </w:rPr>
        <w:t>is in compliance with</w:t>
      </w:r>
      <w:proofErr w:type="gramEnd"/>
      <w:r w:rsidR="009B4B84" w:rsidRPr="008479AD">
        <w:rPr>
          <w:rFonts w:ascii="Century Schoolbook" w:hAnsi="Century Schoolbook"/>
          <w:sz w:val="26"/>
          <w:szCs w:val="26"/>
        </w:rPr>
        <w:t xml:space="preserve"> Rule 28(j)(2) of the North Carolina Rules of Appellate Procedure in that it </w:t>
      </w:r>
      <w:r w:rsidRPr="008479AD">
        <w:rPr>
          <w:rFonts w:ascii="Century Schoolbook" w:hAnsi="Century Schoolbook"/>
          <w:sz w:val="26"/>
          <w:szCs w:val="26"/>
        </w:rPr>
        <w:t xml:space="preserve">was prepared using Microsoft Word, </w:t>
      </w:r>
      <w:r w:rsidR="0057231A" w:rsidRPr="008479AD">
        <w:rPr>
          <w:rFonts w:ascii="Century Schoolbook" w:hAnsi="Century Schoolbook"/>
          <w:sz w:val="26"/>
          <w:szCs w:val="26"/>
        </w:rPr>
        <w:t>Century</w:t>
      </w:r>
      <w:r w:rsidR="00790F9B" w:rsidRPr="008479AD">
        <w:rPr>
          <w:rFonts w:ascii="Century Schoolbook" w:hAnsi="Century Schoolbook"/>
          <w:sz w:val="26"/>
          <w:szCs w:val="26"/>
        </w:rPr>
        <w:t xml:space="preserve"> Schoolbook</w:t>
      </w:r>
      <w:r w:rsidR="0057231A" w:rsidRPr="008479AD">
        <w:rPr>
          <w:rFonts w:ascii="Century Schoolbook" w:hAnsi="Century Schoolbook"/>
          <w:sz w:val="26"/>
          <w:szCs w:val="26"/>
        </w:rPr>
        <w:t>, 13</w:t>
      </w:r>
      <w:r w:rsidRPr="008479AD">
        <w:rPr>
          <w:rFonts w:ascii="Century Schoolbook" w:hAnsi="Century Schoolbook"/>
          <w:sz w:val="26"/>
          <w:szCs w:val="26"/>
        </w:rPr>
        <w:t xml:space="preserve">-point type. The word count, including footnotes and citations, is </w:t>
      </w:r>
      <w:r w:rsidR="008440C4" w:rsidRPr="008479AD">
        <w:rPr>
          <w:rFonts w:ascii="Century Schoolbook" w:hAnsi="Century Schoolbook"/>
          <w:sz w:val="26"/>
          <w:szCs w:val="26"/>
        </w:rPr>
        <w:t xml:space="preserve">less than 8750 </w:t>
      </w:r>
      <w:r w:rsidRPr="008479AD">
        <w:rPr>
          <w:rFonts w:ascii="Century Schoolbook" w:hAnsi="Century Schoolbook"/>
          <w:sz w:val="26"/>
          <w:szCs w:val="26"/>
        </w:rPr>
        <w:t>words</w:t>
      </w:r>
      <w:r w:rsidR="009B4B84" w:rsidRPr="008479AD">
        <w:rPr>
          <w:rFonts w:ascii="Century Schoolbook" w:hAnsi="Century Schoolbook"/>
          <w:sz w:val="26"/>
          <w:szCs w:val="26"/>
        </w:rPr>
        <w:t>, as indicated by Word, the program used to prepare the brief</w:t>
      </w:r>
      <w:r w:rsidRPr="008479AD">
        <w:rPr>
          <w:rFonts w:ascii="Century Schoolbook" w:hAnsi="Century Schoolbook"/>
          <w:sz w:val="26"/>
          <w:szCs w:val="26"/>
        </w:rPr>
        <w:t>.</w:t>
      </w:r>
    </w:p>
    <w:p w14:paraId="3C5F8F2D" w14:textId="6F3982C6" w:rsidR="00964A1A" w:rsidRPr="008479AD" w:rsidRDefault="00964A1A" w:rsidP="00FD5B4A">
      <w:pPr>
        <w:keepNext/>
        <w:keepLines/>
        <w:widowControl w:val="0"/>
        <w:spacing w:before="120" w:after="120" w:line="480" w:lineRule="auto"/>
        <w:rPr>
          <w:rFonts w:ascii="Century Schoolbook" w:hAnsi="Century Schoolbook"/>
          <w:sz w:val="26"/>
          <w:szCs w:val="26"/>
        </w:rPr>
      </w:pPr>
      <w:r w:rsidRPr="008479AD">
        <w:rPr>
          <w:rFonts w:ascii="Century Schoolbook" w:hAnsi="Century Schoolbook"/>
          <w:sz w:val="26"/>
          <w:szCs w:val="26"/>
        </w:rPr>
        <w:tab/>
      </w:r>
      <w:r w:rsidR="000224AC" w:rsidRPr="008479AD">
        <w:rPr>
          <w:rFonts w:ascii="Century Schoolbook" w:hAnsi="Century Schoolbook"/>
          <w:sz w:val="26"/>
          <w:szCs w:val="26"/>
        </w:rPr>
        <w:t xml:space="preserve">This </w:t>
      </w:r>
      <w:r w:rsidR="00C07DD4" w:rsidRPr="008479AD">
        <w:rPr>
          <w:rFonts w:ascii="Century Schoolbook" w:hAnsi="Century Schoolbook"/>
          <w:sz w:val="26"/>
          <w:szCs w:val="26"/>
        </w:rPr>
        <w:t xml:space="preserve">the </w:t>
      </w:r>
      <w:r w:rsidR="00ED0956">
        <w:rPr>
          <w:rFonts w:ascii="Century Schoolbook" w:hAnsi="Century Schoolbook"/>
          <w:sz w:val="26"/>
          <w:szCs w:val="26"/>
        </w:rPr>
        <w:t>12</w:t>
      </w:r>
      <w:r w:rsidR="00ED0956" w:rsidRPr="00ED0956">
        <w:rPr>
          <w:rFonts w:ascii="Century Schoolbook" w:hAnsi="Century Schoolbook"/>
          <w:sz w:val="26"/>
          <w:szCs w:val="26"/>
          <w:vertAlign w:val="superscript"/>
        </w:rPr>
        <w:t>th</w:t>
      </w:r>
      <w:r w:rsidR="00B3609B" w:rsidRPr="008479AD">
        <w:rPr>
          <w:rFonts w:ascii="Century Schoolbook" w:hAnsi="Century Schoolbook"/>
          <w:sz w:val="26"/>
          <w:szCs w:val="26"/>
        </w:rPr>
        <w:t xml:space="preserve"> day of </w:t>
      </w:r>
      <w:r w:rsidR="00C07DD4" w:rsidRPr="008479AD">
        <w:rPr>
          <w:rFonts w:ascii="Century Schoolbook" w:hAnsi="Century Schoolbook"/>
          <w:sz w:val="26"/>
          <w:szCs w:val="26"/>
        </w:rPr>
        <w:t>April</w:t>
      </w:r>
      <w:r w:rsidR="00B3609B" w:rsidRPr="008479AD">
        <w:rPr>
          <w:rFonts w:ascii="Century Schoolbook" w:hAnsi="Century Schoolbook"/>
          <w:sz w:val="26"/>
          <w:szCs w:val="26"/>
        </w:rPr>
        <w:t xml:space="preserve"> 2022.</w:t>
      </w:r>
    </w:p>
    <w:p w14:paraId="39048CB0" w14:textId="77777777" w:rsidR="00964A1A" w:rsidRPr="008479AD" w:rsidRDefault="00964A1A" w:rsidP="00652B1A">
      <w:pPr>
        <w:keepNext/>
        <w:keepLines/>
        <w:widowControl w:val="0"/>
        <w:ind w:left="4320"/>
        <w:rPr>
          <w:rFonts w:ascii="Century Schoolbook" w:hAnsi="Century Schoolbook"/>
          <w:sz w:val="26"/>
          <w:szCs w:val="26"/>
          <w:u w:val="single"/>
        </w:rPr>
      </w:pPr>
      <w:r w:rsidRPr="008479AD">
        <w:rPr>
          <w:rFonts w:ascii="Century Schoolbook" w:hAnsi="Century Schoolbook"/>
          <w:sz w:val="26"/>
          <w:szCs w:val="26"/>
          <w:u w:val="single"/>
        </w:rPr>
        <w:t>Electronic Filing</w:t>
      </w:r>
    </w:p>
    <w:p w14:paraId="7E95FF85" w14:textId="77777777" w:rsidR="00964A1A" w:rsidRPr="008479AD" w:rsidRDefault="00964A1A" w:rsidP="00652B1A">
      <w:pPr>
        <w:keepNext/>
        <w:keepLines/>
        <w:widowControl w:val="0"/>
        <w:ind w:left="4320"/>
        <w:rPr>
          <w:rFonts w:ascii="Century Schoolbook" w:hAnsi="Century Schoolbook"/>
          <w:sz w:val="26"/>
          <w:szCs w:val="26"/>
        </w:rPr>
      </w:pPr>
      <w:r w:rsidRPr="008479AD">
        <w:rPr>
          <w:rFonts w:ascii="Century Schoolbook" w:hAnsi="Century Schoolbook"/>
          <w:sz w:val="26"/>
          <w:szCs w:val="26"/>
        </w:rPr>
        <w:t>Marilyn G. Ozer</w:t>
      </w:r>
    </w:p>
    <w:p w14:paraId="5B788B60" w14:textId="4FA70867" w:rsidR="00A96E3D" w:rsidRPr="008479AD" w:rsidRDefault="008440C4" w:rsidP="00652B1A">
      <w:pPr>
        <w:keepNext/>
        <w:keepLines/>
        <w:widowControl w:val="0"/>
        <w:ind w:left="4320"/>
        <w:rPr>
          <w:rFonts w:ascii="Century Schoolbook" w:hAnsi="Century Schoolbook"/>
          <w:sz w:val="26"/>
          <w:szCs w:val="26"/>
        </w:rPr>
      </w:pPr>
      <w:r w:rsidRPr="008479AD">
        <w:rPr>
          <w:rFonts w:ascii="Century Schoolbook" w:hAnsi="Century Schoolbook"/>
          <w:sz w:val="26"/>
          <w:szCs w:val="26"/>
        </w:rPr>
        <w:t>Attorney at Law</w:t>
      </w:r>
    </w:p>
    <w:p w14:paraId="55FA42F0" w14:textId="23EF8BF1" w:rsidR="00246F60" w:rsidRPr="008479AD" w:rsidRDefault="00246F60">
      <w:pPr>
        <w:rPr>
          <w:rFonts w:ascii="Century Schoolbook" w:hAnsi="Century Schoolbook"/>
          <w:sz w:val="26"/>
          <w:szCs w:val="26"/>
        </w:rPr>
      </w:pPr>
    </w:p>
    <w:p w14:paraId="40CA91E4" w14:textId="364BB1D1" w:rsidR="00246F60" w:rsidRPr="008479AD" w:rsidRDefault="00246F60" w:rsidP="00652B1A">
      <w:pPr>
        <w:keepNext/>
        <w:keepLines/>
        <w:widowControl w:val="0"/>
        <w:ind w:left="4320"/>
        <w:rPr>
          <w:rFonts w:ascii="Century Schoolbook" w:hAnsi="Century Schoolbook"/>
          <w:sz w:val="26"/>
          <w:szCs w:val="26"/>
        </w:rPr>
      </w:pPr>
    </w:p>
    <w:p w14:paraId="10F17E8A" w14:textId="1B901EEB" w:rsidR="00246F60" w:rsidRPr="008479AD" w:rsidRDefault="00246F60" w:rsidP="00652B1A">
      <w:pPr>
        <w:keepNext/>
        <w:keepLines/>
        <w:widowControl w:val="0"/>
        <w:ind w:left="4320"/>
        <w:rPr>
          <w:rFonts w:ascii="Century Schoolbook" w:hAnsi="Century Schoolbook"/>
          <w:sz w:val="26"/>
          <w:szCs w:val="26"/>
        </w:rPr>
      </w:pPr>
    </w:p>
    <w:p w14:paraId="48167098" w14:textId="1FEA4EAA" w:rsidR="001C17D2" w:rsidRPr="008479AD" w:rsidRDefault="001C17D2" w:rsidP="00246F60">
      <w:pPr>
        <w:spacing w:before="120" w:after="120"/>
        <w:ind w:left="720" w:hanging="720"/>
        <w:rPr>
          <w:rFonts w:ascii="Century Schoolbook" w:hAnsi="Century Schoolbook"/>
          <w:sz w:val="26"/>
          <w:szCs w:val="26"/>
        </w:rPr>
      </w:pPr>
    </w:p>
    <w:p w14:paraId="7AD88242" w14:textId="5F0A0826" w:rsidR="001C17D2" w:rsidRPr="008479AD" w:rsidRDefault="001C17D2" w:rsidP="00246F60">
      <w:pPr>
        <w:spacing w:before="120" w:after="120"/>
        <w:ind w:left="720" w:hanging="720"/>
        <w:rPr>
          <w:rFonts w:ascii="Century Schoolbook" w:hAnsi="Century Schoolbook"/>
          <w:sz w:val="26"/>
          <w:szCs w:val="26"/>
        </w:rPr>
      </w:pPr>
    </w:p>
    <w:sectPr w:rsidR="001C17D2" w:rsidRPr="008479AD" w:rsidSect="0099657C">
      <w:pgSz w:w="12240" w:h="15840" w:code="1"/>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F7FB" w14:textId="77777777" w:rsidR="005F442F" w:rsidRDefault="005F442F" w:rsidP="00F705CB">
      <w:r>
        <w:separator/>
      </w:r>
    </w:p>
  </w:endnote>
  <w:endnote w:type="continuationSeparator" w:id="0">
    <w:p w14:paraId="195B16BB" w14:textId="77777777" w:rsidR="005F442F" w:rsidRDefault="005F442F" w:rsidP="00F7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E2CC" w14:textId="77777777" w:rsidR="005F442F" w:rsidRDefault="005F442F" w:rsidP="00F705CB">
      <w:r>
        <w:separator/>
      </w:r>
    </w:p>
  </w:footnote>
  <w:footnote w:type="continuationSeparator" w:id="0">
    <w:p w14:paraId="584BB011" w14:textId="77777777" w:rsidR="005F442F" w:rsidRDefault="005F442F" w:rsidP="00F705CB">
      <w:r>
        <w:continuationSeparator/>
      </w:r>
    </w:p>
  </w:footnote>
  <w:footnote w:id="1">
    <w:p w14:paraId="25B16B77" w14:textId="3582633D" w:rsidR="00C61708" w:rsidRPr="00C61708" w:rsidRDefault="00C61708">
      <w:pPr>
        <w:pStyle w:val="FootnoteText"/>
        <w:rPr>
          <w:rFonts w:ascii="Century Schoolbook" w:hAnsi="Century Schoolbook"/>
          <w:sz w:val="26"/>
          <w:szCs w:val="26"/>
        </w:rPr>
      </w:pPr>
      <w:r w:rsidRPr="00C61708">
        <w:rPr>
          <w:rStyle w:val="FootnoteReference"/>
          <w:rFonts w:ascii="Century Schoolbook" w:hAnsi="Century Schoolbook"/>
          <w:sz w:val="26"/>
          <w:szCs w:val="26"/>
        </w:rPr>
        <w:footnoteRef/>
      </w:r>
      <w:r w:rsidRPr="00C61708">
        <w:rPr>
          <w:rFonts w:ascii="Century Schoolbook" w:hAnsi="Century Schoolbook"/>
          <w:sz w:val="26"/>
          <w:szCs w:val="26"/>
        </w:rPr>
        <w:t xml:space="preserve"> The two co-defendants were arrested on April 14, 2017. (Tp. 687) Mr. Underwood was arrested on August 8, 2017. (Rp.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D870" w14:textId="77777777" w:rsidR="00827BBD" w:rsidRDefault="00827BBD">
    <w:pPr>
      <w:pStyle w:val="Header"/>
      <w:jc w:val="center"/>
    </w:pPr>
    <w:r>
      <w:fldChar w:fldCharType="begin"/>
    </w:r>
    <w:r>
      <w:instrText xml:space="preserve"> PAGE   \* MERGEFORMAT </w:instrText>
    </w:r>
    <w:r>
      <w:fldChar w:fldCharType="separate"/>
    </w:r>
    <w:r>
      <w:rPr>
        <w:noProof/>
      </w:rPr>
      <w:t>vi</w:t>
    </w:r>
    <w:r>
      <w:rPr>
        <w:noProof/>
      </w:rPr>
      <w:fldChar w:fldCharType="end"/>
    </w:r>
  </w:p>
  <w:p w14:paraId="660BFBA7" w14:textId="77777777" w:rsidR="00827BBD" w:rsidRDefault="00827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B54"/>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2FB005B"/>
    <w:multiLevelType w:val="hybridMultilevel"/>
    <w:tmpl w:val="53766E86"/>
    <w:lvl w:ilvl="0" w:tplc="6DC0E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8641D"/>
    <w:multiLevelType w:val="hybridMultilevel"/>
    <w:tmpl w:val="D1B4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3470D"/>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1DCB"/>
    <w:multiLevelType w:val="hybridMultilevel"/>
    <w:tmpl w:val="4BF66EF6"/>
    <w:lvl w:ilvl="0" w:tplc="57F4BE4E">
      <w:start w:val="1"/>
      <w:numFmt w:val="decimal"/>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3739B"/>
    <w:multiLevelType w:val="hybridMultilevel"/>
    <w:tmpl w:val="C048FDC4"/>
    <w:lvl w:ilvl="0" w:tplc="708AF4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E92889"/>
    <w:multiLevelType w:val="hybridMultilevel"/>
    <w:tmpl w:val="EDCEA8D6"/>
    <w:lvl w:ilvl="0" w:tplc="BCDE2F62">
      <w:start w:val="1"/>
      <w:numFmt w:val="upperRoman"/>
      <w:lvlText w:val="%1."/>
      <w:lvlJc w:val="left"/>
      <w:pPr>
        <w:ind w:left="35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1592F"/>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20650"/>
    <w:multiLevelType w:val="hybridMultilevel"/>
    <w:tmpl w:val="C18A7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370A"/>
    <w:multiLevelType w:val="hybridMultilevel"/>
    <w:tmpl w:val="89587D00"/>
    <w:lvl w:ilvl="0" w:tplc="698CB1C0">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C95371"/>
    <w:multiLevelType w:val="hybridMultilevel"/>
    <w:tmpl w:val="C3262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8E3B55"/>
    <w:multiLevelType w:val="hybridMultilevel"/>
    <w:tmpl w:val="5DA2ADB0"/>
    <w:lvl w:ilvl="0" w:tplc="3484364C">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9A5E5F"/>
    <w:multiLevelType w:val="hybridMultilevel"/>
    <w:tmpl w:val="05585A34"/>
    <w:lvl w:ilvl="0" w:tplc="D38E694C">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B967B6"/>
    <w:multiLevelType w:val="hybridMultilevel"/>
    <w:tmpl w:val="A4B2B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62DB2"/>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3CEA1A22"/>
    <w:multiLevelType w:val="hybridMultilevel"/>
    <w:tmpl w:val="63B44790"/>
    <w:lvl w:ilvl="0" w:tplc="17D47008">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5F70E2"/>
    <w:multiLevelType w:val="multilevel"/>
    <w:tmpl w:val="0409001D"/>
    <w:lvl w:ilvl="0">
      <w:start w:val="1"/>
      <w:numFmt w:val="decimal"/>
      <w:lvlText w:val="%1)"/>
      <w:lvlJc w:val="left"/>
      <w:pPr>
        <w:ind w:left="99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82512"/>
    <w:multiLevelType w:val="hybridMultilevel"/>
    <w:tmpl w:val="EB90A7F6"/>
    <w:lvl w:ilvl="0" w:tplc="B43CE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9F2BCF"/>
    <w:multiLevelType w:val="hybridMultilevel"/>
    <w:tmpl w:val="99E43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C519F"/>
    <w:multiLevelType w:val="hybridMultilevel"/>
    <w:tmpl w:val="149E45E8"/>
    <w:lvl w:ilvl="0" w:tplc="74323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A050D6"/>
    <w:multiLevelType w:val="hybridMultilevel"/>
    <w:tmpl w:val="B560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70AB9"/>
    <w:multiLevelType w:val="hybridMultilevel"/>
    <w:tmpl w:val="47641FBC"/>
    <w:lvl w:ilvl="0" w:tplc="3E6E8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73C60"/>
    <w:multiLevelType w:val="multilevel"/>
    <w:tmpl w:val="C50CF814"/>
    <w:lvl w:ilvl="0">
      <w:start w:val="1"/>
      <w:numFmt w:val="upperRoman"/>
      <w:lvlText w:val="%1."/>
      <w:lvlJc w:val="left"/>
      <w:pPr>
        <w:ind w:left="1296" w:hanging="720"/>
      </w:pPr>
      <w:rPr>
        <w:rFonts w:ascii="Century Schoolbook" w:hAnsi="Century Schoolbook" w:hint="default"/>
        <w:b w:val="0"/>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3" w15:restartNumberingAfterBreak="0">
    <w:nsid w:val="53BF0CCB"/>
    <w:multiLevelType w:val="hybridMultilevel"/>
    <w:tmpl w:val="0190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C2F9C"/>
    <w:multiLevelType w:val="hybridMultilevel"/>
    <w:tmpl w:val="7E04B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278C1"/>
    <w:multiLevelType w:val="hybridMultilevel"/>
    <w:tmpl w:val="C8DA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24FE7"/>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993319D"/>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B5EE7"/>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5ED900F4"/>
    <w:multiLevelType w:val="hybridMultilevel"/>
    <w:tmpl w:val="700AA3A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C5E40"/>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64D45DD4"/>
    <w:multiLevelType w:val="hybridMultilevel"/>
    <w:tmpl w:val="B724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E75CF"/>
    <w:multiLevelType w:val="hybridMultilevel"/>
    <w:tmpl w:val="FCB2F682"/>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15:restartNumberingAfterBreak="0">
    <w:nsid w:val="79BE4744"/>
    <w:multiLevelType w:val="hybridMultilevel"/>
    <w:tmpl w:val="186C710E"/>
    <w:lvl w:ilvl="0" w:tplc="D7AA53B8">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321C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6"/>
  </w:num>
  <w:num w:numId="3">
    <w:abstractNumId w:val="34"/>
  </w:num>
  <w:num w:numId="4">
    <w:abstractNumId w:val="18"/>
  </w:num>
  <w:num w:numId="5">
    <w:abstractNumId w:val="13"/>
  </w:num>
  <w:num w:numId="6">
    <w:abstractNumId w:val="4"/>
  </w:num>
  <w:num w:numId="7">
    <w:abstractNumId w:val="23"/>
  </w:num>
  <w:num w:numId="8">
    <w:abstractNumId w:val="8"/>
  </w:num>
  <w:num w:numId="9">
    <w:abstractNumId w:val="25"/>
  </w:num>
  <w:num w:numId="10">
    <w:abstractNumId w:val="20"/>
  </w:num>
  <w:num w:numId="11">
    <w:abstractNumId w:val="10"/>
  </w:num>
  <w:num w:numId="12">
    <w:abstractNumId w:val="31"/>
  </w:num>
  <w:num w:numId="13">
    <w:abstractNumId w:val="24"/>
  </w:num>
  <w:num w:numId="14">
    <w:abstractNumId w:val="19"/>
  </w:num>
  <w:num w:numId="15">
    <w:abstractNumId w:val="5"/>
  </w:num>
  <w:num w:numId="16">
    <w:abstractNumId w:val="17"/>
  </w:num>
  <w:num w:numId="17">
    <w:abstractNumId w:val="1"/>
  </w:num>
  <w:num w:numId="18">
    <w:abstractNumId w:val="32"/>
  </w:num>
  <w:num w:numId="19">
    <w:abstractNumId w:val="14"/>
  </w:num>
  <w:num w:numId="20">
    <w:abstractNumId w:val="7"/>
  </w:num>
  <w:num w:numId="21">
    <w:abstractNumId w:val="0"/>
  </w:num>
  <w:num w:numId="22">
    <w:abstractNumId w:val="26"/>
  </w:num>
  <w:num w:numId="23">
    <w:abstractNumId w:val="27"/>
  </w:num>
  <w:num w:numId="24">
    <w:abstractNumId w:val="3"/>
  </w:num>
  <w:num w:numId="25">
    <w:abstractNumId w:val="28"/>
  </w:num>
  <w:num w:numId="26">
    <w:abstractNumId w:val="30"/>
  </w:num>
  <w:num w:numId="27">
    <w:abstractNumId w:val="22"/>
  </w:num>
  <w:num w:numId="28">
    <w:abstractNumId w:val="15"/>
  </w:num>
  <w:num w:numId="29">
    <w:abstractNumId w:val="12"/>
  </w:num>
  <w:num w:numId="30">
    <w:abstractNumId w:val="33"/>
  </w:num>
  <w:num w:numId="31">
    <w:abstractNumId w:val="2"/>
  </w:num>
  <w:num w:numId="32">
    <w:abstractNumId w:val="29"/>
  </w:num>
  <w:num w:numId="33">
    <w:abstractNumId w:val="21"/>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36"/>
    <w:rsid w:val="0000016F"/>
    <w:rsid w:val="00000939"/>
    <w:rsid w:val="00000AFB"/>
    <w:rsid w:val="00000C88"/>
    <w:rsid w:val="00000DFD"/>
    <w:rsid w:val="00001A2C"/>
    <w:rsid w:val="00001E5B"/>
    <w:rsid w:val="00001FEA"/>
    <w:rsid w:val="0000227F"/>
    <w:rsid w:val="000025CF"/>
    <w:rsid w:val="000027B1"/>
    <w:rsid w:val="00002850"/>
    <w:rsid w:val="00002AA3"/>
    <w:rsid w:val="00002D2E"/>
    <w:rsid w:val="00002D5A"/>
    <w:rsid w:val="0000306A"/>
    <w:rsid w:val="00003139"/>
    <w:rsid w:val="00003277"/>
    <w:rsid w:val="00004098"/>
    <w:rsid w:val="00004160"/>
    <w:rsid w:val="000047DC"/>
    <w:rsid w:val="00004B23"/>
    <w:rsid w:val="00004BCE"/>
    <w:rsid w:val="00004CB8"/>
    <w:rsid w:val="00004E87"/>
    <w:rsid w:val="000053C3"/>
    <w:rsid w:val="00005420"/>
    <w:rsid w:val="00006146"/>
    <w:rsid w:val="00006496"/>
    <w:rsid w:val="00006707"/>
    <w:rsid w:val="000067C3"/>
    <w:rsid w:val="00006909"/>
    <w:rsid w:val="0000696C"/>
    <w:rsid w:val="00006B7B"/>
    <w:rsid w:val="00006ED3"/>
    <w:rsid w:val="00006FF0"/>
    <w:rsid w:val="00007136"/>
    <w:rsid w:val="00007324"/>
    <w:rsid w:val="0000764B"/>
    <w:rsid w:val="00007ABB"/>
    <w:rsid w:val="00007BA0"/>
    <w:rsid w:val="00007CDB"/>
    <w:rsid w:val="00007E67"/>
    <w:rsid w:val="00010E80"/>
    <w:rsid w:val="000111BB"/>
    <w:rsid w:val="000111E6"/>
    <w:rsid w:val="00011570"/>
    <w:rsid w:val="000115A5"/>
    <w:rsid w:val="00011672"/>
    <w:rsid w:val="00011E8C"/>
    <w:rsid w:val="000122D5"/>
    <w:rsid w:val="00012561"/>
    <w:rsid w:val="000126A3"/>
    <w:rsid w:val="0001276E"/>
    <w:rsid w:val="000132B9"/>
    <w:rsid w:val="00013956"/>
    <w:rsid w:val="00013974"/>
    <w:rsid w:val="0001417C"/>
    <w:rsid w:val="000144B8"/>
    <w:rsid w:val="00014BA8"/>
    <w:rsid w:val="00015344"/>
    <w:rsid w:val="00015448"/>
    <w:rsid w:val="00015466"/>
    <w:rsid w:val="000155A3"/>
    <w:rsid w:val="00015B94"/>
    <w:rsid w:val="00015CA7"/>
    <w:rsid w:val="00015CC8"/>
    <w:rsid w:val="00015E8B"/>
    <w:rsid w:val="00016087"/>
    <w:rsid w:val="0001624E"/>
    <w:rsid w:val="00016A91"/>
    <w:rsid w:val="00016C36"/>
    <w:rsid w:val="000179BC"/>
    <w:rsid w:val="00017CB4"/>
    <w:rsid w:val="00017DDD"/>
    <w:rsid w:val="000207A6"/>
    <w:rsid w:val="00020F58"/>
    <w:rsid w:val="0002132C"/>
    <w:rsid w:val="00021457"/>
    <w:rsid w:val="000214F2"/>
    <w:rsid w:val="000218BF"/>
    <w:rsid w:val="000219F5"/>
    <w:rsid w:val="00022246"/>
    <w:rsid w:val="000224AC"/>
    <w:rsid w:val="00022A10"/>
    <w:rsid w:val="00022A62"/>
    <w:rsid w:val="00022B7F"/>
    <w:rsid w:val="00022C8B"/>
    <w:rsid w:val="00023032"/>
    <w:rsid w:val="000233A3"/>
    <w:rsid w:val="000234D4"/>
    <w:rsid w:val="0002355C"/>
    <w:rsid w:val="00023709"/>
    <w:rsid w:val="00023BC8"/>
    <w:rsid w:val="00024012"/>
    <w:rsid w:val="00024139"/>
    <w:rsid w:val="0002429F"/>
    <w:rsid w:val="000248E2"/>
    <w:rsid w:val="00024910"/>
    <w:rsid w:val="00024C68"/>
    <w:rsid w:val="00024C88"/>
    <w:rsid w:val="00024D96"/>
    <w:rsid w:val="00025C4C"/>
    <w:rsid w:val="00025EFC"/>
    <w:rsid w:val="000262AF"/>
    <w:rsid w:val="00026CFF"/>
    <w:rsid w:val="00026F81"/>
    <w:rsid w:val="000270B6"/>
    <w:rsid w:val="000275D4"/>
    <w:rsid w:val="0002762F"/>
    <w:rsid w:val="00027BA4"/>
    <w:rsid w:val="00027E09"/>
    <w:rsid w:val="00027E3C"/>
    <w:rsid w:val="00027E42"/>
    <w:rsid w:val="00031090"/>
    <w:rsid w:val="000311F2"/>
    <w:rsid w:val="0003145E"/>
    <w:rsid w:val="00031658"/>
    <w:rsid w:val="00031AB6"/>
    <w:rsid w:val="00031CC8"/>
    <w:rsid w:val="00031FA9"/>
    <w:rsid w:val="000320E2"/>
    <w:rsid w:val="000327A7"/>
    <w:rsid w:val="000327C0"/>
    <w:rsid w:val="000329B0"/>
    <w:rsid w:val="00032AB2"/>
    <w:rsid w:val="00032B04"/>
    <w:rsid w:val="0003371C"/>
    <w:rsid w:val="00033971"/>
    <w:rsid w:val="00033FCA"/>
    <w:rsid w:val="000342A8"/>
    <w:rsid w:val="000344AD"/>
    <w:rsid w:val="000344D1"/>
    <w:rsid w:val="0003482D"/>
    <w:rsid w:val="00034D30"/>
    <w:rsid w:val="00034D59"/>
    <w:rsid w:val="00034D75"/>
    <w:rsid w:val="00034FA9"/>
    <w:rsid w:val="000351CB"/>
    <w:rsid w:val="000352B4"/>
    <w:rsid w:val="0003594B"/>
    <w:rsid w:val="00036177"/>
    <w:rsid w:val="0003630B"/>
    <w:rsid w:val="00036CC6"/>
    <w:rsid w:val="0003754E"/>
    <w:rsid w:val="0003768C"/>
    <w:rsid w:val="000378CB"/>
    <w:rsid w:val="00037C19"/>
    <w:rsid w:val="000402FA"/>
    <w:rsid w:val="0004040F"/>
    <w:rsid w:val="000404C4"/>
    <w:rsid w:val="000405B6"/>
    <w:rsid w:val="000408E0"/>
    <w:rsid w:val="00040C46"/>
    <w:rsid w:val="00040E3A"/>
    <w:rsid w:val="000412E8"/>
    <w:rsid w:val="0004168F"/>
    <w:rsid w:val="00041DA5"/>
    <w:rsid w:val="00041F4D"/>
    <w:rsid w:val="000429F8"/>
    <w:rsid w:val="00043008"/>
    <w:rsid w:val="00043146"/>
    <w:rsid w:val="00043331"/>
    <w:rsid w:val="00043E31"/>
    <w:rsid w:val="00044095"/>
    <w:rsid w:val="0004458D"/>
    <w:rsid w:val="00044919"/>
    <w:rsid w:val="00044C8E"/>
    <w:rsid w:val="00044D3B"/>
    <w:rsid w:val="00044DD9"/>
    <w:rsid w:val="00044F3C"/>
    <w:rsid w:val="00044FDB"/>
    <w:rsid w:val="0004572E"/>
    <w:rsid w:val="00045915"/>
    <w:rsid w:val="000459EA"/>
    <w:rsid w:val="000460A6"/>
    <w:rsid w:val="00046572"/>
    <w:rsid w:val="00047031"/>
    <w:rsid w:val="0004710E"/>
    <w:rsid w:val="000473F3"/>
    <w:rsid w:val="0004744B"/>
    <w:rsid w:val="000475BF"/>
    <w:rsid w:val="00047C5F"/>
    <w:rsid w:val="00047D67"/>
    <w:rsid w:val="00050358"/>
    <w:rsid w:val="0005085E"/>
    <w:rsid w:val="0005097C"/>
    <w:rsid w:val="000509F3"/>
    <w:rsid w:val="00050BFB"/>
    <w:rsid w:val="0005136A"/>
    <w:rsid w:val="00052328"/>
    <w:rsid w:val="000524FF"/>
    <w:rsid w:val="0005256F"/>
    <w:rsid w:val="00052A1B"/>
    <w:rsid w:val="00052BE0"/>
    <w:rsid w:val="000532F6"/>
    <w:rsid w:val="00053A2A"/>
    <w:rsid w:val="0005432B"/>
    <w:rsid w:val="00054346"/>
    <w:rsid w:val="000543E7"/>
    <w:rsid w:val="00054A3F"/>
    <w:rsid w:val="00054C69"/>
    <w:rsid w:val="00054E81"/>
    <w:rsid w:val="00055039"/>
    <w:rsid w:val="000553DF"/>
    <w:rsid w:val="000554BB"/>
    <w:rsid w:val="00055D38"/>
    <w:rsid w:val="00055EA5"/>
    <w:rsid w:val="00056127"/>
    <w:rsid w:val="0005648D"/>
    <w:rsid w:val="00056676"/>
    <w:rsid w:val="00056986"/>
    <w:rsid w:val="00056A04"/>
    <w:rsid w:val="000572DB"/>
    <w:rsid w:val="00057552"/>
    <w:rsid w:val="000579B0"/>
    <w:rsid w:val="00057B64"/>
    <w:rsid w:val="00057BFF"/>
    <w:rsid w:val="00057DFA"/>
    <w:rsid w:val="000606DA"/>
    <w:rsid w:val="00060941"/>
    <w:rsid w:val="000609A7"/>
    <w:rsid w:val="00060B99"/>
    <w:rsid w:val="00060FC2"/>
    <w:rsid w:val="0006217E"/>
    <w:rsid w:val="000625E4"/>
    <w:rsid w:val="00063D56"/>
    <w:rsid w:val="00064355"/>
    <w:rsid w:val="000659C0"/>
    <w:rsid w:val="0006614A"/>
    <w:rsid w:val="000662D5"/>
    <w:rsid w:val="00066CEC"/>
    <w:rsid w:val="00066DC7"/>
    <w:rsid w:val="00066EE4"/>
    <w:rsid w:val="00066F26"/>
    <w:rsid w:val="00067233"/>
    <w:rsid w:val="0006736C"/>
    <w:rsid w:val="000674B3"/>
    <w:rsid w:val="000675D5"/>
    <w:rsid w:val="000676BB"/>
    <w:rsid w:val="00070D0E"/>
    <w:rsid w:val="00071584"/>
    <w:rsid w:val="000715B6"/>
    <w:rsid w:val="000717AC"/>
    <w:rsid w:val="00071ADB"/>
    <w:rsid w:val="00071FF9"/>
    <w:rsid w:val="0007215B"/>
    <w:rsid w:val="0007234A"/>
    <w:rsid w:val="00072897"/>
    <w:rsid w:val="0007308F"/>
    <w:rsid w:val="0007310A"/>
    <w:rsid w:val="00073245"/>
    <w:rsid w:val="000732B5"/>
    <w:rsid w:val="000732DE"/>
    <w:rsid w:val="00073635"/>
    <w:rsid w:val="00073952"/>
    <w:rsid w:val="00074227"/>
    <w:rsid w:val="0007422C"/>
    <w:rsid w:val="000742CF"/>
    <w:rsid w:val="0007433F"/>
    <w:rsid w:val="000743C4"/>
    <w:rsid w:val="00074668"/>
    <w:rsid w:val="000750DB"/>
    <w:rsid w:val="000755A5"/>
    <w:rsid w:val="000759C6"/>
    <w:rsid w:val="00075D7B"/>
    <w:rsid w:val="00076A89"/>
    <w:rsid w:val="00077050"/>
    <w:rsid w:val="0007731C"/>
    <w:rsid w:val="0007763D"/>
    <w:rsid w:val="000776F4"/>
    <w:rsid w:val="000776F6"/>
    <w:rsid w:val="00077E35"/>
    <w:rsid w:val="00077FFD"/>
    <w:rsid w:val="00080092"/>
    <w:rsid w:val="000800BD"/>
    <w:rsid w:val="000803CF"/>
    <w:rsid w:val="000804A8"/>
    <w:rsid w:val="000806F7"/>
    <w:rsid w:val="00080742"/>
    <w:rsid w:val="00080C7F"/>
    <w:rsid w:val="00080C9C"/>
    <w:rsid w:val="00080CBC"/>
    <w:rsid w:val="000812AF"/>
    <w:rsid w:val="00081EFE"/>
    <w:rsid w:val="00082D06"/>
    <w:rsid w:val="00082D52"/>
    <w:rsid w:val="00082DFF"/>
    <w:rsid w:val="00083ABE"/>
    <w:rsid w:val="00083B94"/>
    <w:rsid w:val="00083CD4"/>
    <w:rsid w:val="0008408E"/>
    <w:rsid w:val="00084384"/>
    <w:rsid w:val="000847AC"/>
    <w:rsid w:val="00084E0B"/>
    <w:rsid w:val="00085056"/>
    <w:rsid w:val="0008579D"/>
    <w:rsid w:val="00085B5B"/>
    <w:rsid w:val="00085B75"/>
    <w:rsid w:val="0008605C"/>
    <w:rsid w:val="00086532"/>
    <w:rsid w:val="00086730"/>
    <w:rsid w:val="0008683E"/>
    <w:rsid w:val="00086ACD"/>
    <w:rsid w:val="00086AF3"/>
    <w:rsid w:val="00086DD1"/>
    <w:rsid w:val="00087707"/>
    <w:rsid w:val="00087B9A"/>
    <w:rsid w:val="00087DB1"/>
    <w:rsid w:val="00087ECE"/>
    <w:rsid w:val="00090B65"/>
    <w:rsid w:val="000912D1"/>
    <w:rsid w:val="000915A2"/>
    <w:rsid w:val="000915B5"/>
    <w:rsid w:val="00091A59"/>
    <w:rsid w:val="00091BEA"/>
    <w:rsid w:val="00091D47"/>
    <w:rsid w:val="00091F78"/>
    <w:rsid w:val="0009219C"/>
    <w:rsid w:val="00092211"/>
    <w:rsid w:val="00092343"/>
    <w:rsid w:val="00092476"/>
    <w:rsid w:val="00092696"/>
    <w:rsid w:val="000929FA"/>
    <w:rsid w:val="00092C4F"/>
    <w:rsid w:val="0009314B"/>
    <w:rsid w:val="000931F6"/>
    <w:rsid w:val="0009354A"/>
    <w:rsid w:val="00093AD4"/>
    <w:rsid w:val="00094BD2"/>
    <w:rsid w:val="00094CFA"/>
    <w:rsid w:val="00094DAC"/>
    <w:rsid w:val="00094DBA"/>
    <w:rsid w:val="00095A0B"/>
    <w:rsid w:val="00095C09"/>
    <w:rsid w:val="00095C4B"/>
    <w:rsid w:val="00095ED7"/>
    <w:rsid w:val="000962E0"/>
    <w:rsid w:val="0009649D"/>
    <w:rsid w:val="00096558"/>
    <w:rsid w:val="0009687F"/>
    <w:rsid w:val="00096E19"/>
    <w:rsid w:val="00096F6A"/>
    <w:rsid w:val="000978EE"/>
    <w:rsid w:val="000979B9"/>
    <w:rsid w:val="00097BC8"/>
    <w:rsid w:val="00097DBA"/>
    <w:rsid w:val="000A1509"/>
    <w:rsid w:val="000A1928"/>
    <w:rsid w:val="000A1997"/>
    <w:rsid w:val="000A27EA"/>
    <w:rsid w:val="000A3588"/>
    <w:rsid w:val="000A3843"/>
    <w:rsid w:val="000A3968"/>
    <w:rsid w:val="000A3B2F"/>
    <w:rsid w:val="000A3CE4"/>
    <w:rsid w:val="000A3DA5"/>
    <w:rsid w:val="000A4469"/>
    <w:rsid w:val="000A446B"/>
    <w:rsid w:val="000A4484"/>
    <w:rsid w:val="000A45C7"/>
    <w:rsid w:val="000A4DB2"/>
    <w:rsid w:val="000A50D2"/>
    <w:rsid w:val="000A56CB"/>
    <w:rsid w:val="000A5BB2"/>
    <w:rsid w:val="000A61D0"/>
    <w:rsid w:val="000A6440"/>
    <w:rsid w:val="000A6DDD"/>
    <w:rsid w:val="000A70F4"/>
    <w:rsid w:val="000A7205"/>
    <w:rsid w:val="000A7735"/>
    <w:rsid w:val="000A787E"/>
    <w:rsid w:val="000A7A5A"/>
    <w:rsid w:val="000A7C8F"/>
    <w:rsid w:val="000A7D58"/>
    <w:rsid w:val="000B0227"/>
    <w:rsid w:val="000B0461"/>
    <w:rsid w:val="000B0A55"/>
    <w:rsid w:val="000B0D61"/>
    <w:rsid w:val="000B1303"/>
    <w:rsid w:val="000B1B22"/>
    <w:rsid w:val="000B1FE5"/>
    <w:rsid w:val="000B26BB"/>
    <w:rsid w:val="000B2BA3"/>
    <w:rsid w:val="000B2E04"/>
    <w:rsid w:val="000B335F"/>
    <w:rsid w:val="000B36E1"/>
    <w:rsid w:val="000B38B6"/>
    <w:rsid w:val="000B39DE"/>
    <w:rsid w:val="000B3AEB"/>
    <w:rsid w:val="000B4053"/>
    <w:rsid w:val="000B45B4"/>
    <w:rsid w:val="000B4BFC"/>
    <w:rsid w:val="000B52BD"/>
    <w:rsid w:val="000B5A58"/>
    <w:rsid w:val="000B5E76"/>
    <w:rsid w:val="000B60DB"/>
    <w:rsid w:val="000B6394"/>
    <w:rsid w:val="000B6B0B"/>
    <w:rsid w:val="000B6D6B"/>
    <w:rsid w:val="000B6E9C"/>
    <w:rsid w:val="000B7502"/>
    <w:rsid w:val="000B7984"/>
    <w:rsid w:val="000B79A7"/>
    <w:rsid w:val="000B7AC6"/>
    <w:rsid w:val="000B7D01"/>
    <w:rsid w:val="000C0575"/>
    <w:rsid w:val="000C05ED"/>
    <w:rsid w:val="000C093E"/>
    <w:rsid w:val="000C1C98"/>
    <w:rsid w:val="000C22D3"/>
    <w:rsid w:val="000C2553"/>
    <w:rsid w:val="000C2795"/>
    <w:rsid w:val="000C2E41"/>
    <w:rsid w:val="000C2EA3"/>
    <w:rsid w:val="000C2EA5"/>
    <w:rsid w:val="000C3015"/>
    <w:rsid w:val="000C3151"/>
    <w:rsid w:val="000C3252"/>
    <w:rsid w:val="000C3377"/>
    <w:rsid w:val="000C338B"/>
    <w:rsid w:val="000C3716"/>
    <w:rsid w:val="000C3787"/>
    <w:rsid w:val="000C3C5D"/>
    <w:rsid w:val="000C4894"/>
    <w:rsid w:val="000C4B0F"/>
    <w:rsid w:val="000C5904"/>
    <w:rsid w:val="000C59EC"/>
    <w:rsid w:val="000C5A57"/>
    <w:rsid w:val="000C5BBB"/>
    <w:rsid w:val="000C5CA6"/>
    <w:rsid w:val="000C6BAF"/>
    <w:rsid w:val="000C6D52"/>
    <w:rsid w:val="000C6D9A"/>
    <w:rsid w:val="000C70E6"/>
    <w:rsid w:val="000C7435"/>
    <w:rsid w:val="000C74EC"/>
    <w:rsid w:val="000C76B0"/>
    <w:rsid w:val="000D0424"/>
    <w:rsid w:val="000D06F0"/>
    <w:rsid w:val="000D0FB6"/>
    <w:rsid w:val="000D11DF"/>
    <w:rsid w:val="000D13AC"/>
    <w:rsid w:val="000D1EE8"/>
    <w:rsid w:val="000D261A"/>
    <w:rsid w:val="000D2688"/>
    <w:rsid w:val="000D274D"/>
    <w:rsid w:val="000D29F1"/>
    <w:rsid w:val="000D2AC4"/>
    <w:rsid w:val="000D2B47"/>
    <w:rsid w:val="000D2D6E"/>
    <w:rsid w:val="000D3332"/>
    <w:rsid w:val="000D3DE6"/>
    <w:rsid w:val="000D4067"/>
    <w:rsid w:val="000D41F0"/>
    <w:rsid w:val="000D47C6"/>
    <w:rsid w:val="000D4986"/>
    <w:rsid w:val="000D49F8"/>
    <w:rsid w:val="000D523F"/>
    <w:rsid w:val="000D5370"/>
    <w:rsid w:val="000D55A6"/>
    <w:rsid w:val="000D5611"/>
    <w:rsid w:val="000D5743"/>
    <w:rsid w:val="000D6517"/>
    <w:rsid w:val="000D6591"/>
    <w:rsid w:val="000D6D68"/>
    <w:rsid w:val="000D7010"/>
    <w:rsid w:val="000D7859"/>
    <w:rsid w:val="000E047D"/>
    <w:rsid w:val="000E08AC"/>
    <w:rsid w:val="000E0D36"/>
    <w:rsid w:val="000E1357"/>
    <w:rsid w:val="000E1900"/>
    <w:rsid w:val="000E20E7"/>
    <w:rsid w:val="000E24A7"/>
    <w:rsid w:val="000E252F"/>
    <w:rsid w:val="000E290C"/>
    <w:rsid w:val="000E2EBC"/>
    <w:rsid w:val="000E376C"/>
    <w:rsid w:val="000E3DEA"/>
    <w:rsid w:val="000E400E"/>
    <w:rsid w:val="000E4239"/>
    <w:rsid w:val="000E4498"/>
    <w:rsid w:val="000E47F8"/>
    <w:rsid w:val="000E4B3C"/>
    <w:rsid w:val="000E4C20"/>
    <w:rsid w:val="000E4DA1"/>
    <w:rsid w:val="000E4DD8"/>
    <w:rsid w:val="000E5133"/>
    <w:rsid w:val="000E56D1"/>
    <w:rsid w:val="000E5D2E"/>
    <w:rsid w:val="000E5D83"/>
    <w:rsid w:val="000E656D"/>
    <w:rsid w:val="000E6572"/>
    <w:rsid w:val="000E703E"/>
    <w:rsid w:val="000E74CF"/>
    <w:rsid w:val="000E7C9D"/>
    <w:rsid w:val="000F00B6"/>
    <w:rsid w:val="000F06C4"/>
    <w:rsid w:val="000F0A5A"/>
    <w:rsid w:val="000F0FDF"/>
    <w:rsid w:val="000F1765"/>
    <w:rsid w:val="000F1965"/>
    <w:rsid w:val="000F1B07"/>
    <w:rsid w:val="000F1E76"/>
    <w:rsid w:val="000F1E84"/>
    <w:rsid w:val="000F21D8"/>
    <w:rsid w:val="000F23A0"/>
    <w:rsid w:val="000F2ED7"/>
    <w:rsid w:val="000F2FBA"/>
    <w:rsid w:val="000F3047"/>
    <w:rsid w:val="000F36C2"/>
    <w:rsid w:val="000F399B"/>
    <w:rsid w:val="000F3C35"/>
    <w:rsid w:val="000F42DB"/>
    <w:rsid w:val="000F43E5"/>
    <w:rsid w:val="000F4437"/>
    <w:rsid w:val="000F45BA"/>
    <w:rsid w:val="000F4EB0"/>
    <w:rsid w:val="000F52C3"/>
    <w:rsid w:val="000F5579"/>
    <w:rsid w:val="000F5651"/>
    <w:rsid w:val="000F5960"/>
    <w:rsid w:val="000F5B14"/>
    <w:rsid w:val="000F606B"/>
    <w:rsid w:val="000F6436"/>
    <w:rsid w:val="000F6C95"/>
    <w:rsid w:val="000F6D37"/>
    <w:rsid w:val="000F6EC7"/>
    <w:rsid w:val="000F7841"/>
    <w:rsid w:val="000F7B87"/>
    <w:rsid w:val="000F7C84"/>
    <w:rsid w:val="001001FC"/>
    <w:rsid w:val="001004AF"/>
    <w:rsid w:val="0010092C"/>
    <w:rsid w:val="00100B79"/>
    <w:rsid w:val="00100BFB"/>
    <w:rsid w:val="00100D9A"/>
    <w:rsid w:val="00100FA6"/>
    <w:rsid w:val="001011C5"/>
    <w:rsid w:val="00101252"/>
    <w:rsid w:val="00101383"/>
    <w:rsid w:val="0010156B"/>
    <w:rsid w:val="001015DF"/>
    <w:rsid w:val="001016A3"/>
    <w:rsid w:val="00101858"/>
    <w:rsid w:val="00101E10"/>
    <w:rsid w:val="001024E0"/>
    <w:rsid w:val="00103526"/>
    <w:rsid w:val="00103645"/>
    <w:rsid w:val="0010372A"/>
    <w:rsid w:val="00103E32"/>
    <w:rsid w:val="00103F9F"/>
    <w:rsid w:val="0010430C"/>
    <w:rsid w:val="001046B7"/>
    <w:rsid w:val="001046F7"/>
    <w:rsid w:val="001051E0"/>
    <w:rsid w:val="0010548E"/>
    <w:rsid w:val="001056AE"/>
    <w:rsid w:val="00105820"/>
    <w:rsid w:val="00105D88"/>
    <w:rsid w:val="00105DDE"/>
    <w:rsid w:val="00105E31"/>
    <w:rsid w:val="00105E96"/>
    <w:rsid w:val="00105EB2"/>
    <w:rsid w:val="001061FB"/>
    <w:rsid w:val="001064AD"/>
    <w:rsid w:val="00106605"/>
    <w:rsid w:val="001069E2"/>
    <w:rsid w:val="00106A05"/>
    <w:rsid w:val="001073A5"/>
    <w:rsid w:val="001075E0"/>
    <w:rsid w:val="00107923"/>
    <w:rsid w:val="00107B5F"/>
    <w:rsid w:val="00107CC2"/>
    <w:rsid w:val="00107CFB"/>
    <w:rsid w:val="00107D35"/>
    <w:rsid w:val="00110262"/>
    <w:rsid w:val="001106AE"/>
    <w:rsid w:val="00111328"/>
    <w:rsid w:val="001118DE"/>
    <w:rsid w:val="00111DF2"/>
    <w:rsid w:val="00111FF9"/>
    <w:rsid w:val="00112208"/>
    <w:rsid w:val="0011225B"/>
    <w:rsid w:val="00112323"/>
    <w:rsid w:val="001128BB"/>
    <w:rsid w:val="001139A9"/>
    <w:rsid w:val="00113CD5"/>
    <w:rsid w:val="00114002"/>
    <w:rsid w:val="00114500"/>
    <w:rsid w:val="0011534A"/>
    <w:rsid w:val="00115397"/>
    <w:rsid w:val="001155B0"/>
    <w:rsid w:val="00115692"/>
    <w:rsid w:val="0011570C"/>
    <w:rsid w:val="0011589D"/>
    <w:rsid w:val="001158BF"/>
    <w:rsid w:val="00115B32"/>
    <w:rsid w:val="00115C59"/>
    <w:rsid w:val="00115D70"/>
    <w:rsid w:val="001161C6"/>
    <w:rsid w:val="001165FA"/>
    <w:rsid w:val="001166CE"/>
    <w:rsid w:val="00116806"/>
    <w:rsid w:val="00116897"/>
    <w:rsid w:val="00116C92"/>
    <w:rsid w:val="00116DF3"/>
    <w:rsid w:val="00116FD8"/>
    <w:rsid w:val="00116FED"/>
    <w:rsid w:val="00117417"/>
    <w:rsid w:val="0011791A"/>
    <w:rsid w:val="00117952"/>
    <w:rsid w:val="00117B3A"/>
    <w:rsid w:val="00117EFF"/>
    <w:rsid w:val="00117F15"/>
    <w:rsid w:val="0012000C"/>
    <w:rsid w:val="001200EF"/>
    <w:rsid w:val="00120384"/>
    <w:rsid w:val="00120866"/>
    <w:rsid w:val="00120C28"/>
    <w:rsid w:val="001213AA"/>
    <w:rsid w:val="00121573"/>
    <w:rsid w:val="001216FA"/>
    <w:rsid w:val="001222D3"/>
    <w:rsid w:val="001222F7"/>
    <w:rsid w:val="0012293E"/>
    <w:rsid w:val="00122DDD"/>
    <w:rsid w:val="001230FF"/>
    <w:rsid w:val="00123AEB"/>
    <w:rsid w:val="00123D38"/>
    <w:rsid w:val="001240E2"/>
    <w:rsid w:val="00124563"/>
    <w:rsid w:val="00124706"/>
    <w:rsid w:val="00124AEB"/>
    <w:rsid w:val="00124F08"/>
    <w:rsid w:val="001252C2"/>
    <w:rsid w:val="00125C85"/>
    <w:rsid w:val="00125E82"/>
    <w:rsid w:val="001262F4"/>
    <w:rsid w:val="001267B8"/>
    <w:rsid w:val="00127278"/>
    <w:rsid w:val="001274E7"/>
    <w:rsid w:val="00127996"/>
    <w:rsid w:val="00127AD6"/>
    <w:rsid w:val="001303AE"/>
    <w:rsid w:val="00130724"/>
    <w:rsid w:val="00130F36"/>
    <w:rsid w:val="001316DD"/>
    <w:rsid w:val="001316ED"/>
    <w:rsid w:val="001319F8"/>
    <w:rsid w:val="00131B89"/>
    <w:rsid w:val="00131D81"/>
    <w:rsid w:val="00131DEC"/>
    <w:rsid w:val="001320C3"/>
    <w:rsid w:val="001322B6"/>
    <w:rsid w:val="00132441"/>
    <w:rsid w:val="00132596"/>
    <w:rsid w:val="001325B4"/>
    <w:rsid w:val="00133440"/>
    <w:rsid w:val="00133D8A"/>
    <w:rsid w:val="00133FA5"/>
    <w:rsid w:val="001344EE"/>
    <w:rsid w:val="0013452F"/>
    <w:rsid w:val="00135E07"/>
    <w:rsid w:val="001367C6"/>
    <w:rsid w:val="001367EB"/>
    <w:rsid w:val="00136E3C"/>
    <w:rsid w:val="001370C8"/>
    <w:rsid w:val="00137271"/>
    <w:rsid w:val="00137469"/>
    <w:rsid w:val="00137C4B"/>
    <w:rsid w:val="00140516"/>
    <w:rsid w:val="00140549"/>
    <w:rsid w:val="0014067A"/>
    <w:rsid w:val="00140974"/>
    <w:rsid w:val="0014124E"/>
    <w:rsid w:val="00141308"/>
    <w:rsid w:val="00141354"/>
    <w:rsid w:val="0014140F"/>
    <w:rsid w:val="00141707"/>
    <w:rsid w:val="0014199A"/>
    <w:rsid w:val="00141FAB"/>
    <w:rsid w:val="00142034"/>
    <w:rsid w:val="001420E6"/>
    <w:rsid w:val="001423DD"/>
    <w:rsid w:val="001423EB"/>
    <w:rsid w:val="00142496"/>
    <w:rsid w:val="001426A3"/>
    <w:rsid w:val="001428E4"/>
    <w:rsid w:val="00142EB8"/>
    <w:rsid w:val="00143453"/>
    <w:rsid w:val="00143D43"/>
    <w:rsid w:val="00143E68"/>
    <w:rsid w:val="0014473A"/>
    <w:rsid w:val="00144A60"/>
    <w:rsid w:val="0014520A"/>
    <w:rsid w:val="001452F8"/>
    <w:rsid w:val="001455DF"/>
    <w:rsid w:val="0014571F"/>
    <w:rsid w:val="0014589B"/>
    <w:rsid w:val="00145C9D"/>
    <w:rsid w:val="00145CAA"/>
    <w:rsid w:val="00145F0C"/>
    <w:rsid w:val="00146752"/>
    <w:rsid w:val="00146DEB"/>
    <w:rsid w:val="00147A3D"/>
    <w:rsid w:val="0015003F"/>
    <w:rsid w:val="00150736"/>
    <w:rsid w:val="00150A24"/>
    <w:rsid w:val="00150DFB"/>
    <w:rsid w:val="0015114E"/>
    <w:rsid w:val="0015185C"/>
    <w:rsid w:val="001520BB"/>
    <w:rsid w:val="00152485"/>
    <w:rsid w:val="0015250B"/>
    <w:rsid w:val="001525E8"/>
    <w:rsid w:val="00152786"/>
    <w:rsid w:val="00152894"/>
    <w:rsid w:val="00152B2E"/>
    <w:rsid w:val="00152D76"/>
    <w:rsid w:val="001530F4"/>
    <w:rsid w:val="001534ED"/>
    <w:rsid w:val="001535B2"/>
    <w:rsid w:val="0015377D"/>
    <w:rsid w:val="00153954"/>
    <w:rsid w:val="0015446B"/>
    <w:rsid w:val="001544BC"/>
    <w:rsid w:val="00154C29"/>
    <w:rsid w:val="00154E5A"/>
    <w:rsid w:val="001552D3"/>
    <w:rsid w:val="00155519"/>
    <w:rsid w:val="001556FF"/>
    <w:rsid w:val="00156733"/>
    <w:rsid w:val="0015674D"/>
    <w:rsid w:val="00156DC0"/>
    <w:rsid w:val="00157638"/>
    <w:rsid w:val="0016061C"/>
    <w:rsid w:val="0016101E"/>
    <w:rsid w:val="00161770"/>
    <w:rsid w:val="00161924"/>
    <w:rsid w:val="00161ED3"/>
    <w:rsid w:val="001629CB"/>
    <w:rsid w:val="00163656"/>
    <w:rsid w:val="00163A88"/>
    <w:rsid w:val="00163D0D"/>
    <w:rsid w:val="0016440F"/>
    <w:rsid w:val="001644BF"/>
    <w:rsid w:val="001645DF"/>
    <w:rsid w:val="00164E0E"/>
    <w:rsid w:val="00165873"/>
    <w:rsid w:val="00165FA2"/>
    <w:rsid w:val="00165FFE"/>
    <w:rsid w:val="00166474"/>
    <w:rsid w:val="00166661"/>
    <w:rsid w:val="001668AC"/>
    <w:rsid w:val="001671B7"/>
    <w:rsid w:val="00167277"/>
    <w:rsid w:val="0016779F"/>
    <w:rsid w:val="00170327"/>
    <w:rsid w:val="00170600"/>
    <w:rsid w:val="00170F62"/>
    <w:rsid w:val="0017112C"/>
    <w:rsid w:val="001712A1"/>
    <w:rsid w:val="001718DF"/>
    <w:rsid w:val="00171AF5"/>
    <w:rsid w:val="00171B2D"/>
    <w:rsid w:val="001722E5"/>
    <w:rsid w:val="00172600"/>
    <w:rsid w:val="00172BA0"/>
    <w:rsid w:val="0017385A"/>
    <w:rsid w:val="00173CED"/>
    <w:rsid w:val="00173DD0"/>
    <w:rsid w:val="00174048"/>
    <w:rsid w:val="00174342"/>
    <w:rsid w:val="0017491F"/>
    <w:rsid w:val="001749A5"/>
    <w:rsid w:val="00174E47"/>
    <w:rsid w:val="0017548C"/>
    <w:rsid w:val="001756BC"/>
    <w:rsid w:val="001756CD"/>
    <w:rsid w:val="001756E2"/>
    <w:rsid w:val="00175B6C"/>
    <w:rsid w:val="00175FE7"/>
    <w:rsid w:val="001760EB"/>
    <w:rsid w:val="00176190"/>
    <w:rsid w:val="001763FA"/>
    <w:rsid w:val="001765CC"/>
    <w:rsid w:val="00177261"/>
    <w:rsid w:val="00177F21"/>
    <w:rsid w:val="001808A5"/>
    <w:rsid w:val="00180A08"/>
    <w:rsid w:val="00180C9B"/>
    <w:rsid w:val="00180FC0"/>
    <w:rsid w:val="001811AA"/>
    <w:rsid w:val="001812EF"/>
    <w:rsid w:val="001812FD"/>
    <w:rsid w:val="00181550"/>
    <w:rsid w:val="0018161A"/>
    <w:rsid w:val="00181631"/>
    <w:rsid w:val="00181BDD"/>
    <w:rsid w:val="00181E73"/>
    <w:rsid w:val="00181F04"/>
    <w:rsid w:val="00181FC9"/>
    <w:rsid w:val="00181FDD"/>
    <w:rsid w:val="00182855"/>
    <w:rsid w:val="001829F9"/>
    <w:rsid w:val="00182A1A"/>
    <w:rsid w:val="00182CAD"/>
    <w:rsid w:val="00183329"/>
    <w:rsid w:val="00183754"/>
    <w:rsid w:val="00183B1D"/>
    <w:rsid w:val="0018412E"/>
    <w:rsid w:val="00184444"/>
    <w:rsid w:val="00184D95"/>
    <w:rsid w:val="001855C1"/>
    <w:rsid w:val="00186528"/>
    <w:rsid w:val="0018695F"/>
    <w:rsid w:val="00186E52"/>
    <w:rsid w:val="00186FE3"/>
    <w:rsid w:val="00187451"/>
    <w:rsid w:val="00187514"/>
    <w:rsid w:val="00187774"/>
    <w:rsid w:val="0018781B"/>
    <w:rsid w:val="00190551"/>
    <w:rsid w:val="0019124A"/>
    <w:rsid w:val="0019179D"/>
    <w:rsid w:val="00191899"/>
    <w:rsid w:val="00191C89"/>
    <w:rsid w:val="00191DF8"/>
    <w:rsid w:val="00192321"/>
    <w:rsid w:val="00192742"/>
    <w:rsid w:val="00192F1C"/>
    <w:rsid w:val="00193086"/>
    <w:rsid w:val="001934B8"/>
    <w:rsid w:val="0019380E"/>
    <w:rsid w:val="001939B5"/>
    <w:rsid w:val="00193A16"/>
    <w:rsid w:val="00193FA5"/>
    <w:rsid w:val="00194481"/>
    <w:rsid w:val="0019510D"/>
    <w:rsid w:val="0019514C"/>
    <w:rsid w:val="001953CA"/>
    <w:rsid w:val="00195421"/>
    <w:rsid w:val="001954C2"/>
    <w:rsid w:val="00195761"/>
    <w:rsid w:val="00195DAD"/>
    <w:rsid w:val="00195F63"/>
    <w:rsid w:val="0019673C"/>
    <w:rsid w:val="0019698A"/>
    <w:rsid w:val="00196FFC"/>
    <w:rsid w:val="0019789A"/>
    <w:rsid w:val="00197B55"/>
    <w:rsid w:val="001A02BC"/>
    <w:rsid w:val="001A035A"/>
    <w:rsid w:val="001A0658"/>
    <w:rsid w:val="001A076E"/>
    <w:rsid w:val="001A0A18"/>
    <w:rsid w:val="001A0F17"/>
    <w:rsid w:val="001A1539"/>
    <w:rsid w:val="001A1683"/>
    <w:rsid w:val="001A20FB"/>
    <w:rsid w:val="001A214A"/>
    <w:rsid w:val="001A2217"/>
    <w:rsid w:val="001A22E5"/>
    <w:rsid w:val="001A2BF7"/>
    <w:rsid w:val="001A376A"/>
    <w:rsid w:val="001A38C4"/>
    <w:rsid w:val="001A39C2"/>
    <w:rsid w:val="001A3F75"/>
    <w:rsid w:val="001A4196"/>
    <w:rsid w:val="001A4A79"/>
    <w:rsid w:val="001A503F"/>
    <w:rsid w:val="001A57C7"/>
    <w:rsid w:val="001A58BD"/>
    <w:rsid w:val="001A5E90"/>
    <w:rsid w:val="001A6130"/>
    <w:rsid w:val="001A61EF"/>
    <w:rsid w:val="001A6623"/>
    <w:rsid w:val="001A6B8B"/>
    <w:rsid w:val="001A6BDB"/>
    <w:rsid w:val="001A6CF0"/>
    <w:rsid w:val="001A6E3C"/>
    <w:rsid w:val="001A7312"/>
    <w:rsid w:val="001A73A7"/>
    <w:rsid w:val="001A75F3"/>
    <w:rsid w:val="001A7739"/>
    <w:rsid w:val="001A7AC7"/>
    <w:rsid w:val="001A7DF0"/>
    <w:rsid w:val="001A7EA8"/>
    <w:rsid w:val="001B033A"/>
    <w:rsid w:val="001B0676"/>
    <w:rsid w:val="001B07A5"/>
    <w:rsid w:val="001B0882"/>
    <w:rsid w:val="001B0D5E"/>
    <w:rsid w:val="001B0DD5"/>
    <w:rsid w:val="001B1CFF"/>
    <w:rsid w:val="001B2481"/>
    <w:rsid w:val="001B24BD"/>
    <w:rsid w:val="001B2FE4"/>
    <w:rsid w:val="001B310D"/>
    <w:rsid w:val="001B358D"/>
    <w:rsid w:val="001B3A51"/>
    <w:rsid w:val="001B3BC4"/>
    <w:rsid w:val="001B3E42"/>
    <w:rsid w:val="001B3F26"/>
    <w:rsid w:val="001B40A7"/>
    <w:rsid w:val="001B42AC"/>
    <w:rsid w:val="001B42E8"/>
    <w:rsid w:val="001B47D4"/>
    <w:rsid w:val="001B4F21"/>
    <w:rsid w:val="001B5509"/>
    <w:rsid w:val="001B6034"/>
    <w:rsid w:val="001B623A"/>
    <w:rsid w:val="001B65F9"/>
    <w:rsid w:val="001B6BF9"/>
    <w:rsid w:val="001B6F03"/>
    <w:rsid w:val="001B71D0"/>
    <w:rsid w:val="001B7242"/>
    <w:rsid w:val="001B760A"/>
    <w:rsid w:val="001B7B7D"/>
    <w:rsid w:val="001C05DB"/>
    <w:rsid w:val="001C05F8"/>
    <w:rsid w:val="001C07C1"/>
    <w:rsid w:val="001C07DE"/>
    <w:rsid w:val="001C097E"/>
    <w:rsid w:val="001C0BF3"/>
    <w:rsid w:val="001C10FF"/>
    <w:rsid w:val="001C17D2"/>
    <w:rsid w:val="001C19C1"/>
    <w:rsid w:val="001C1AA2"/>
    <w:rsid w:val="001C206A"/>
    <w:rsid w:val="001C2F78"/>
    <w:rsid w:val="001C3964"/>
    <w:rsid w:val="001C3B53"/>
    <w:rsid w:val="001C3E3C"/>
    <w:rsid w:val="001C3F00"/>
    <w:rsid w:val="001C3FB9"/>
    <w:rsid w:val="001C4041"/>
    <w:rsid w:val="001C4B20"/>
    <w:rsid w:val="001C4BCD"/>
    <w:rsid w:val="001C5032"/>
    <w:rsid w:val="001C5035"/>
    <w:rsid w:val="001C5101"/>
    <w:rsid w:val="001C5339"/>
    <w:rsid w:val="001C536E"/>
    <w:rsid w:val="001C5490"/>
    <w:rsid w:val="001C56F7"/>
    <w:rsid w:val="001C5A79"/>
    <w:rsid w:val="001C5BE8"/>
    <w:rsid w:val="001C5CAD"/>
    <w:rsid w:val="001C6462"/>
    <w:rsid w:val="001C64A1"/>
    <w:rsid w:val="001C72DB"/>
    <w:rsid w:val="001C76AB"/>
    <w:rsid w:val="001C78FC"/>
    <w:rsid w:val="001D0432"/>
    <w:rsid w:val="001D1289"/>
    <w:rsid w:val="001D18AC"/>
    <w:rsid w:val="001D1B43"/>
    <w:rsid w:val="001D1B4F"/>
    <w:rsid w:val="001D1CD2"/>
    <w:rsid w:val="001D1E3E"/>
    <w:rsid w:val="001D1E48"/>
    <w:rsid w:val="001D1F68"/>
    <w:rsid w:val="001D2C89"/>
    <w:rsid w:val="001D2CA6"/>
    <w:rsid w:val="001D2EFE"/>
    <w:rsid w:val="001D3479"/>
    <w:rsid w:val="001D372C"/>
    <w:rsid w:val="001D4369"/>
    <w:rsid w:val="001D44F6"/>
    <w:rsid w:val="001D451D"/>
    <w:rsid w:val="001D46D5"/>
    <w:rsid w:val="001D4AE5"/>
    <w:rsid w:val="001D4E51"/>
    <w:rsid w:val="001D51DD"/>
    <w:rsid w:val="001D523C"/>
    <w:rsid w:val="001D5512"/>
    <w:rsid w:val="001D59A5"/>
    <w:rsid w:val="001D5D93"/>
    <w:rsid w:val="001D62FD"/>
    <w:rsid w:val="001D6395"/>
    <w:rsid w:val="001D6422"/>
    <w:rsid w:val="001D6852"/>
    <w:rsid w:val="001D6A6C"/>
    <w:rsid w:val="001D6E71"/>
    <w:rsid w:val="001D7454"/>
    <w:rsid w:val="001D76EC"/>
    <w:rsid w:val="001D78EF"/>
    <w:rsid w:val="001E0304"/>
    <w:rsid w:val="001E0343"/>
    <w:rsid w:val="001E04F1"/>
    <w:rsid w:val="001E06C0"/>
    <w:rsid w:val="001E0E2C"/>
    <w:rsid w:val="001E115E"/>
    <w:rsid w:val="001E134F"/>
    <w:rsid w:val="001E1AC5"/>
    <w:rsid w:val="001E1BBC"/>
    <w:rsid w:val="001E1ECB"/>
    <w:rsid w:val="001E217A"/>
    <w:rsid w:val="001E2475"/>
    <w:rsid w:val="001E2CDF"/>
    <w:rsid w:val="001E31D3"/>
    <w:rsid w:val="001E32D3"/>
    <w:rsid w:val="001E3502"/>
    <w:rsid w:val="001E362A"/>
    <w:rsid w:val="001E379F"/>
    <w:rsid w:val="001E3C8F"/>
    <w:rsid w:val="001E3CD1"/>
    <w:rsid w:val="001E3F02"/>
    <w:rsid w:val="001E41D9"/>
    <w:rsid w:val="001E4619"/>
    <w:rsid w:val="001E5251"/>
    <w:rsid w:val="001E53BD"/>
    <w:rsid w:val="001E5522"/>
    <w:rsid w:val="001E5891"/>
    <w:rsid w:val="001E6117"/>
    <w:rsid w:val="001E61C1"/>
    <w:rsid w:val="001E64E9"/>
    <w:rsid w:val="001E66D3"/>
    <w:rsid w:val="001E6C0C"/>
    <w:rsid w:val="001E7A03"/>
    <w:rsid w:val="001F020F"/>
    <w:rsid w:val="001F0797"/>
    <w:rsid w:val="001F0A7F"/>
    <w:rsid w:val="001F0AB7"/>
    <w:rsid w:val="001F0E7A"/>
    <w:rsid w:val="001F1571"/>
    <w:rsid w:val="001F17D9"/>
    <w:rsid w:val="001F1B11"/>
    <w:rsid w:val="001F204C"/>
    <w:rsid w:val="001F2068"/>
    <w:rsid w:val="001F241C"/>
    <w:rsid w:val="001F2649"/>
    <w:rsid w:val="001F2C3A"/>
    <w:rsid w:val="001F3445"/>
    <w:rsid w:val="001F34DF"/>
    <w:rsid w:val="001F35C3"/>
    <w:rsid w:val="001F38D1"/>
    <w:rsid w:val="001F3C28"/>
    <w:rsid w:val="001F40D2"/>
    <w:rsid w:val="001F43A2"/>
    <w:rsid w:val="001F4866"/>
    <w:rsid w:val="001F4C76"/>
    <w:rsid w:val="001F4DA0"/>
    <w:rsid w:val="001F5595"/>
    <w:rsid w:val="001F559A"/>
    <w:rsid w:val="001F5B1E"/>
    <w:rsid w:val="001F5BA3"/>
    <w:rsid w:val="001F5BF4"/>
    <w:rsid w:val="001F5D8E"/>
    <w:rsid w:val="001F62CB"/>
    <w:rsid w:val="001F6400"/>
    <w:rsid w:val="001F6844"/>
    <w:rsid w:val="001F6AFD"/>
    <w:rsid w:val="001F6C21"/>
    <w:rsid w:val="001F75D8"/>
    <w:rsid w:val="001F7EA6"/>
    <w:rsid w:val="00200019"/>
    <w:rsid w:val="00200302"/>
    <w:rsid w:val="00200A44"/>
    <w:rsid w:val="00200AEC"/>
    <w:rsid w:val="00200D92"/>
    <w:rsid w:val="00200F0C"/>
    <w:rsid w:val="002012E8"/>
    <w:rsid w:val="00201FB1"/>
    <w:rsid w:val="00202333"/>
    <w:rsid w:val="00202801"/>
    <w:rsid w:val="00202A5F"/>
    <w:rsid w:val="00202E5A"/>
    <w:rsid w:val="002031D6"/>
    <w:rsid w:val="00203280"/>
    <w:rsid w:val="002033BE"/>
    <w:rsid w:val="002036DB"/>
    <w:rsid w:val="002037D3"/>
    <w:rsid w:val="00203ED4"/>
    <w:rsid w:val="00204BEE"/>
    <w:rsid w:val="00205126"/>
    <w:rsid w:val="00205948"/>
    <w:rsid w:val="00205EFF"/>
    <w:rsid w:val="00206070"/>
    <w:rsid w:val="00206578"/>
    <w:rsid w:val="002068B9"/>
    <w:rsid w:val="00206C70"/>
    <w:rsid w:val="00207464"/>
    <w:rsid w:val="002076EA"/>
    <w:rsid w:val="00207D02"/>
    <w:rsid w:val="00207F71"/>
    <w:rsid w:val="002101C6"/>
    <w:rsid w:val="002106F1"/>
    <w:rsid w:val="00210986"/>
    <w:rsid w:val="00210C69"/>
    <w:rsid w:val="00210CA0"/>
    <w:rsid w:val="00212556"/>
    <w:rsid w:val="00212883"/>
    <w:rsid w:val="00212A29"/>
    <w:rsid w:val="00213995"/>
    <w:rsid w:val="00213B8C"/>
    <w:rsid w:val="00213E48"/>
    <w:rsid w:val="00213EED"/>
    <w:rsid w:val="0021475D"/>
    <w:rsid w:val="002150F4"/>
    <w:rsid w:val="0021535E"/>
    <w:rsid w:val="0021558B"/>
    <w:rsid w:val="002158F3"/>
    <w:rsid w:val="00215A2C"/>
    <w:rsid w:val="002163D6"/>
    <w:rsid w:val="00216664"/>
    <w:rsid w:val="00216FE2"/>
    <w:rsid w:val="00217327"/>
    <w:rsid w:val="00217D20"/>
    <w:rsid w:val="00217FA0"/>
    <w:rsid w:val="00220105"/>
    <w:rsid w:val="00220159"/>
    <w:rsid w:val="002201C0"/>
    <w:rsid w:val="00220313"/>
    <w:rsid w:val="00220439"/>
    <w:rsid w:val="0022057E"/>
    <w:rsid w:val="0022058F"/>
    <w:rsid w:val="00220657"/>
    <w:rsid w:val="00220662"/>
    <w:rsid w:val="00220D4F"/>
    <w:rsid w:val="00220FA6"/>
    <w:rsid w:val="0022127E"/>
    <w:rsid w:val="00221C0B"/>
    <w:rsid w:val="00221F3C"/>
    <w:rsid w:val="00222557"/>
    <w:rsid w:val="002228F8"/>
    <w:rsid w:val="00223130"/>
    <w:rsid w:val="00223178"/>
    <w:rsid w:val="00223182"/>
    <w:rsid w:val="002232F7"/>
    <w:rsid w:val="002233D3"/>
    <w:rsid w:val="002235A8"/>
    <w:rsid w:val="00223870"/>
    <w:rsid w:val="00223DFB"/>
    <w:rsid w:val="002240EF"/>
    <w:rsid w:val="0022460E"/>
    <w:rsid w:val="00224BF9"/>
    <w:rsid w:val="002251DF"/>
    <w:rsid w:val="00225498"/>
    <w:rsid w:val="00225543"/>
    <w:rsid w:val="0022567C"/>
    <w:rsid w:val="00225A99"/>
    <w:rsid w:val="00225F51"/>
    <w:rsid w:val="0022621D"/>
    <w:rsid w:val="00226D08"/>
    <w:rsid w:val="002273D9"/>
    <w:rsid w:val="00227885"/>
    <w:rsid w:val="00230171"/>
    <w:rsid w:val="00230620"/>
    <w:rsid w:val="00230DAA"/>
    <w:rsid w:val="00231348"/>
    <w:rsid w:val="00231C07"/>
    <w:rsid w:val="00231CF7"/>
    <w:rsid w:val="002326E0"/>
    <w:rsid w:val="00232947"/>
    <w:rsid w:val="002330AD"/>
    <w:rsid w:val="0023332E"/>
    <w:rsid w:val="00233994"/>
    <w:rsid w:val="00233B98"/>
    <w:rsid w:val="00234352"/>
    <w:rsid w:val="00234846"/>
    <w:rsid w:val="00234CDD"/>
    <w:rsid w:val="00234D6C"/>
    <w:rsid w:val="0023506D"/>
    <w:rsid w:val="0023509B"/>
    <w:rsid w:val="00235365"/>
    <w:rsid w:val="002355F9"/>
    <w:rsid w:val="00235734"/>
    <w:rsid w:val="00235BAD"/>
    <w:rsid w:val="00235D43"/>
    <w:rsid w:val="00236088"/>
    <w:rsid w:val="002360A2"/>
    <w:rsid w:val="0023647E"/>
    <w:rsid w:val="002364DD"/>
    <w:rsid w:val="00236917"/>
    <w:rsid w:val="00236E95"/>
    <w:rsid w:val="00236ECF"/>
    <w:rsid w:val="002371A6"/>
    <w:rsid w:val="00237310"/>
    <w:rsid w:val="00237393"/>
    <w:rsid w:val="002375B0"/>
    <w:rsid w:val="00237707"/>
    <w:rsid w:val="00237839"/>
    <w:rsid w:val="00237BAD"/>
    <w:rsid w:val="00237C78"/>
    <w:rsid w:val="002404C7"/>
    <w:rsid w:val="002405D0"/>
    <w:rsid w:val="002408A0"/>
    <w:rsid w:val="00240954"/>
    <w:rsid w:val="00240A5F"/>
    <w:rsid w:val="00241189"/>
    <w:rsid w:val="0024177F"/>
    <w:rsid w:val="00241E6F"/>
    <w:rsid w:val="002425F7"/>
    <w:rsid w:val="00242744"/>
    <w:rsid w:val="00242755"/>
    <w:rsid w:val="0024342F"/>
    <w:rsid w:val="002439AC"/>
    <w:rsid w:val="00244041"/>
    <w:rsid w:val="0024514E"/>
    <w:rsid w:val="002459EA"/>
    <w:rsid w:val="00245E78"/>
    <w:rsid w:val="00245EAF"/>
    <w:rsid w:val="0024652E"/>
    <w:rsid w:val="00246920"/>
    <w:rsid w:val="00246F60"/>
    <w:rsid w:val="0024741A"/>
    <w:rsid w:val="00247494"/>
    <w:rsid w:val="00247754"/>
    <w:rsid w:val="00247F9D"/>
    <w:rsid w:val="0025045A"/>
    <w:rsid w:val="00250797"/>
    <w:rsid w:val="00250AA7"/>
    <w:rsid w:val="00250FAB"/>
    <w:rsid w:val="002511C3"/>
    <w:rsid w:val="00251A00"/>
    <w:rsid w:val="00251C5A"/>
    <w:rsid w:val="00252131"/>
    <w:rsid w:val="002521E4"/>
    <w:rsid w:val="0025281A"/>
    <w:rsid w:val="00252E2F"/>
    <w:rsid w:val="002533B8"/>
    <w:rsid w:val="0025357B"/>
    <w:rsid w:val="00253EA5"/>
    <w:rsid w:val="002541AD"/>
    <w:rsid w:val="002549F0"/>
    <w:rsid w:val="00254ACC"/>
    <w:rsid w:val="00254AE6"/>
    <w:rsid w:val="00254C7A"/>
    <w:rsid w:val="002551BC"/>
    <w:rsid w:val="00255515"/>
    <w:rsid w:val="00255881"/>
    <w:rsid w:val="00255B15"/>
    <w:rsid w:val="002564C2"/>
    <w:rsid w:val="00256A7B"/>
    <w:rsid w:val="00256C56"/>
    <w:rsid w:val="00256C7E"/>
    <w:rsid w:val="00257155"/>
    <w:rsid w:val="00257A13"/>
    <w:rsid w:val="00257BE5"/>
    <w:rsid w:val="00257F0F"/>
    <w:rsid w:val="002604AA"/>
    <w:rsid w:val="00260AE4"/>
    <w:rsid w:val="00260B0F"/>
    <w:rsid w:val="00260C60"/>
    <w:rsid w:val="00260D0D"/>
    <w:rsid w:val="00260E06"/>
    <w:rsid w:val="00260E7F"/>
    <w:rsid w:val="00260F5B"/>
    <w:rsid w:val="0026143D"/>
    <w:rsid w:val="00261668"/>
    <w:rsid w:val="0026217A"/>
    <w:rsid w:val="00262319"/>
    <w:rsid w:val="002623E2"/>
    <w:rsid w:val="00263133"/>
    <w:rsid w:val="00264046"/>
    <w:rsid w:val="002644D6"/>
    <w:rsid w:val="00264A67"/>
    <w:rsid w:val="00264E49"/>
    <w:rsid w:val="002650DD"/>
    <w:rsid w:val="002651E1"/>
    <w:rsid w:val="00265775"/>
    <w:rsid w:val="00266374"/>
    <w:rsid w:val="002679BE"/>
    <w:rsid w:val="00267EB0"/>
    <w:rsid w:val="00270600"/>
    <w:rsid w:val="00270AA3"/>
    <w:rsid w:val="002710B4"/>
    <w:rsid w:val="00271B77"/>
    <w:rsid w:val="00271D6D"/>
    <w:rsid w:val="0027259E"/>
    <w:rsid w:val="0027263C"/>
    <w:rsid w:val="00272B56"/>
    <w:rsid w:val="00272BB1"/>
    <w:rsid w:val="00272F3A"/>
    <w:rsid w:val="002733B6"/>
    <w:rsid w:val="00273DAE"/>
    <w:rsid w:val="00273E2F"/>
    <w:rsid w:val="00274046"/>
    <w:rsid w:val="0027526C"/>
    <w:rsid w:val="0027548D"/>
    <w:rsid w:val="00275599"/>
    <w:rsid w:val="00275D91"/>
    <w:rsid w:val="002766D5"/>
    <w:rsid w:val="00276D2F"/>
    <w:rsid w:val="00276D56"/>
    <w:rsid w:val="0027731C"/>
    <w:rsid w:val="00277CBF"/>
    <w:rsid w:val="00277CF7"/>
    <w:rsid w:val="0028015D"/>
    <w:rsid w:val="0028046A"/>
    <w:rsid w:val="00282550"/>
    <w:rsid w:val="00282D21"/>
    <w:rsid w:val="00282EB8"/>
    <w:rsid w:val="00282EE7"/>
    <w:rsid w:val="0028300E"/>
    <w:rsid w:val="002830E2"/>
    <w:rsid w:val="0028471F"/>
    <w:rsid w:val="00284A9C"/>
    <w:rsid w:val="0028555E"/>
    <w:rsid w:val="002857FD"/>
    <w:rsid w:val="00285F3D"/>
    <w:rsid w:val="00286063"/>
    <w:rsid w:val="0028609B"/>
    <w:rsid w:val="0028628D"/>
    <w:rsid w:val="0028639A"/>
    <w:rsid w:val="00286A93"/>
    <w:rsid w:val="00286AEB"/>
    <w:rsid w:val="00287180"/>
    <w:rsid w:val="0028758C"/>
    <w:rsid w:val="002875D5"/>
    <w:rsid w:val="00287B45"/>
    <w:rsid w:val="00287B49"/>
    <w:rsid w:val="00287F5B"/>
    <w:rsid w:val="002902E8"/>
    <w:rsid w:val="0029065E"/>
    <w:rsid w:val="0029091E"/>
    <w:rsid w:val="00290A47"/>
    <w:rsid w:val="00290ACF"/>
    <w:rsid w:val="00291552"/>
    <w:rsid w:val="00291F64"/>
    <w:rsid w:val="00292884"/>
    <w:rsid w:val="00292D04"/>
    <w:rsid w:val="00292DD4"/>
    <w:rsid w:val="00292DFA"/>
    <w:rsid w:val="00292E2F"/>
    <w:rsid w:val="00292ED9"/>
    <w:rsid w:val="00293837"/>
    <w:rsid w:val="00294132"/>
    <w:rsid w:val="00294181"/>
    <w:rsid w:val="002941F5"/>
    <w:rsid w:val="0029431F"/>
    <w:rsid w:val="00294564"/>
    <w:rsid w:val="00294E32"/>
    <w:rsid w:val="00295200"/>
    <w:rsid w:val="00295567"/>
    <w:rsid w:val="00295720"/>
    <w:rsid w:val="00295FB6"/>
    <w:rsid w:val="00296162"/>
    <w:rsid w:val="002964EE"/>
    <w:rsid w:val="002965E9"/>
    <w:rsid w:val="00296677"/>
    <w:rsid w:val="00296905"/>
    <w:rsid w:val="00296F90"/>
    <w:rsid w:val="00297498"/>
    <w:rsid w:val="002975CD"/>
    <w:rsid w:val="0029780D"/>
    <w:rsid w:val="00297810"/>
    <w:rsid w:val="00297ADE"/>
    <w:rsid w:val="00297E4B"/>
    <w:rsid w:val="002A0319"/>
    <w:rsid w:val="002A05C7"/>
    <w:rsid w:val="002A0610"/>
    <w:rsid w:val="002A0996"/>
    <w:rsid w:val="002A0F3F"/>
    <w:rsid w:val="002A1494"/>
    <w:rsid w:val="002A1702"/>
    <w:rsid w:val="002A197C"/>
    <w:rsid w:val="002A1997"/>
    <w:rsid w:val="002A231A"/>
    <w:rsid w:val="002A25F9"/>
    <w:rsid w:val="002A28B9"/>
    <w:rsid w:val="002A2B60"/>
    <w:rsid w:val="002A2BB7"/>
    <w:rsid w:val="002A2BE4"/>
    <w:rsid w:val="002A309C"/>
    <w:rsid w:val="002A329E"/>
    <w:rsid w:val="002A35CB"/>
    <w:rsid w:val="002A3702"/>
    <w:rsid w:val="002A3748"/>
    <w:rsid w:val="002A3832"/>
    <w:rsid w:val="002A3849"/>
    <w:rsid w:val="002A38A8"/>
    <w:rsid w:val="002A3E1A"/>
    <w:rsid w:val="002A42FF"/>
    <w:rsid w:val="002A4399"/>
    <w:rsid w:val="002A4415"/>
    <w:rsid w:val="002A45EA"/>
    <w:rsid w:val="002A4956"/>
    <w:rsid w:val="002A53EC"/>
    <w:rsid w:val="002A5E63"/>
    <w:rsid w:val="002A6761"/>
    <w:rsid w:val="002A67C2"/>
    <w:rsid w:val="002A67C8"/>
    <w:rsid w:val="002A69A6"/>
    <w:rsid w:val="002A6AEB"/>
    <w:rsid w:val="002A708B"/>
    <w:rsid w:val="002A722A"/>
    <w:rsid w:val="002A7AED"/>
    <w:rsid w:val="002A7BE8"/>
    <w:rsid w:val="002B0258"/>
    <w:rsid w:val="002B07FE"/>
    <w:rsid w:val="002B0D4E"/>
    <w:rsid w:val="002B0E21"/>
    <w:rsid w:val="002B13EA"/>
    <w:rsid w:val="002B19BA"/>
    <w:rsid w:val="002B2187"/>
    <w:rsid w:val="002B23BE"/>
    <w:rsid w:val="002B24E9"/>
    <w:rsid w:val="002B2A50"/>
    <w:rsid w:val="002B31CD"/>
    <w:rsid w:val="002B38B1"/>
    <w:rsid w:val="002B3C65"/>
    <w:rsid w:val="002B40B1"/>
    <w:rsid w:val="002B419A"/>
    <w:rsid w:val="002B4230"/>
    <w:rsid w:val="002B443C"/>
    <w:rsid w:val="002B4B74"/>
    <w:rsid w:val="002B4DD9"/>
    <w:rsid w:val="002B534C"/>
    <w:rsid w:val="002B53A9"/>
    <w:rsid w:val="002B5B5C"/>
    <w:rsid w:val="002B5F23"/>
    <w:rsid w:val="002B6005"/>
    <w:rsid w:val="002B62A7"/>
    <w:rsid w:val="002B6BC0"/>
    <w:rsid w:val="002B6DE1"/>
    <w:rsid w:val="002B6E5A"/>
    <w:rsid w:val="002B6F1B"/>
    <w:rsid w:val="002B7378"/>
    <w:rsid w:val="002B78F5"/>
    <w:rsid w:val="002B7C2A"/>
    <w:rsid w:val="002B7ECE"/>
    <w:rsid w:val="002C000B"/>
    <w:rsid w:val="002C05F6"/>
    <w:rsid w:val="002C0680"/>
    <w:rsid w:val="002C0907"/>
    <w:rsid w:val="002C0B9F"/>
    <w:rsid w:val="002C0F21"/>
    <w:rsid w:val="002C0FCB"/>
    <w:rsid w:val="002C11F9"/>
    <w:rsid w:val="002C13BA"/>
    <w:rsid w:val="002C1643"/>
    <w:rsid w:val="002C17F3"/>
    <w:rsid w:val="002C2C8C"/>
    <w:rsid w:val="002C2E58"/>
    <w:rsid w:val="002C378D"/>
    <w:rsid w:val="002C3D8D"/>
    <w:rsid w:val="002C40AC"/>
    <w:rsid w:val="002C4440"/>
    <w:rsid w:val="002C4FCF"/>
    <w:rsid w:val="002C5941"/>
    <w:rsid w:val="002C5EC8"/>
    <w:rsid w:val="002C6A59"/>
    <w:rsid w:val="002C6C0A"/>
    <w:rsid w:val="002C6C4B"/>
    <w:rsid w:val="002C6E59"/>
    <w:rsid w:val="002C7377"/>
    <w:rsid w:val="002C765F"/>
    <w:rsid w:val="002D043E"/>
    <w:rsid w:val="002D0444"/>
    <w:rsid w:val="002D091C"/>
    <w:rsid w:val="002D0CFF"/>
    <w:rsid w:val="002D1069"/>
    <w:rsid w:val="002D1632"/>
    <w:rsid w:val="002D19C0"/>
    <w:rsid w:val="002D1E52"/>
    <w:rsid w:val="002D242A"/>
    <w:rsid w:val="002D2B8D"/>
    <w:rsid w:val="002D2EE0"/>
    <w:rsid w:val="002D31CC"/>
    <w:rsid w:val="002D33FC"/>
    <w:rsid w:val="002D3416"/>
    <w:rsid w:val="002D3AD6"/>
    <w:rsid w:val="002D3E4E"/>
    <w:rsid w:val="002D4602"/>
    <w:rsid w:val="002D4CB8"/>
    <w:rsid w:val="002D4DD3"/>
    <w:rsid w:val="002D5057"/>
    <w:rsid w:val="002D5069"/>
    <w:rsid w:val="002D53A7"/>
    <w:rsid w:val="002D5DE7"/>
    <w:rsid w:val="002D5E8B"/>
    <w:rsid w:val="002D5F40"/>
    <w:rsid w:val="002D5F65"/>
    <w:rsid w:val="002D6263"/>
    <w:rsid w:val="002D71A4"/>
    <w:rsid w:val="002D7FFC"/>
    <w:rsid w:val="002E0094"/>
    <w:rsid w:val="002E02F6"/>
    <w:rsid w:val="002E04C9"/>
    <w:rsid w:val="002E05B7"/>
    <w:rsid w:val="002E1B39"/>
    <w:rsid w:val="002E1B9B"/>
    <w:rsid w:val="002E1D4A"/>
    <w:rsid w:val="002E1F7C"/>
    <w:rsid w:val="002E2AA3"/>
    <w:rsid w:val="002E2E98"/>
    <w:rsid w:val="002E2FA8"/>
    <w:rsid w:val="002E33D3"/>
    <w:rsid w:val="002E357B"/>
    <w:rsid w:val="002E3BC4"/>
    <w:rsid w:val="002E4048"/>
    <w:rsid w:val="002E4107"/>
    <w:rsid w:val="002E45F8"/>
    <w:rsid w:val="002E46B4"/>
    <w:rsid w:val="002E4832"/>
    <w:rsid w:val="002E4B93"/>
    <w:rsid w:val="002E4CAB"/>
    <w:rsid w:val="002E51C3"/>
    <w:rsid w:val="002E53EA"/>
    <w:rsid w:val="002E54AB"/>
    <w:rsid w:val="002E5D9D"/>
    <w:rsid w:val="002E5DAC"/>
    <w:rsid w:val="002E5E5D"/>
    <w:rsid w:val="002E61F5"/>
    <w:rsid w:val="002E6905"/>
    <w:rsid w:val="002E6C8E"/>
    <w:rsid w:val="002E6CDD"/>
    <w:rsid w:val="002F020C"/>
    <w:rsid w:val="002F1C7F"/>
    <w:rsid w:val="002F1F62"/>
    <w:rsid w:val="002F202D"/>
    <w:rsid w:val="002F2243"/>
    <w:rsid w:val="002F2253"/>
    <w:rsid w:val="002F241C"/>
    <w:rsid w:val="002F2556"/>
    <w:rsid w:val="002F2605"/>
    <w:rsid w:val="002F26C5"/>
    <w:rsid w:val="002F2EDB"/>
    <w:rsid w:val="002F3455"/>
    <w:rsid w:val="002F3536"/>
    <w:rsid w:val="002F3E08"/>
    <w:rsid w:val="002F43EB"/>
    <w:rsid w:val="002F4630"/>
    <w:rsid w:val="002F4899"/>
    <w:rsid w:val="002F4A89"/>
    <w:rsid w:val="002F4ADB"/>
    <w:rsid w:val="002F50F6"/>
    <w:rsid w:val="002F51C6"/>
    <w:rsid w:val="002F5642"/>
    <w:rsid w:val="002F569F"/>
    <w:rsid w:val="002F58BB"/>
    <w:rsid w:val="002F58DD"/>
    <w:rsid w:val="002F59F6"/>
    <w:rsid w:val="002F5CE4"/>
    <w:rsid w:val="002F5E86"/>
    <w:rsid w:val="002F5F2F"/>
    <w:rsid w:val="002F5F47"/>
    <w:rsid w:val="002F62EB"/>
    <w:rsid w:val="002F6357"/>
    <w:rsid w:val="002F657B"/>
    <w:rsid w:val="002F6609"/>
    <w:rsid w:val="002F6797"/>
    <w:rsid w:val="002F726D"/>
    <w:rsid w:val="002F755A"/>
    <w:rsid w:val="002F7828"/>
    <w:rsid w:val="002F788C"/>
    <w:rsid w:val="002F7FC1"/>
    <w:rsid w:val="00300408"/>
    <w:rsid w:val="00300544"/>
    <w:rsid w:val="00300C55"/>
    <w:rsid w:val="00300ED4"/>
    <w:rsid w:val="0030136B"/>
    <w:rsid w:val="003014C9"/>
    <w:rsid w:val="003015AE"/>
    <w:rsid w:val="00301749"/>
    <w:rsid w:val="003017EB"/>
    <w:rsid w:val="003019EB"/>
    <w:rsid w:val="00301BB1"/>
    <w:rsid w:val="0030204C"/>
    <w:rsid w:val="0030256E"/>
    <w:rsid w:val="00302850"/>
    <w:rsid w:val="003029C2"/>
    <w:rsid w:val="00302F52"/>
    <w:rsid w:val="00302F63"/>
    <w:rsid w:val="00303135"/>
    <w:rsid w:val="00303773"/>
    <w:rsid w:val="00303836"/>
    <w:rsid w:val="00303A1D"/>
    <w:rsid w:val="0030434F"/>
    <w:rsid w:val="0030439F"/>
    <w:rsid w:val="003043C5"/>
    <w:rsid w:val="0030491B"/>
    <w:rsid w:val="00304BB2"/>
    <w:rsid w:val="00304F61"/>
    <w:rsid w:val="003050F8"/>
    <w:rsid w:val="00305631"/>
    <w:rsid w:val="003057CE"/>
    <w:rsid w:val="00305F70"/>
    <w:rsid w:val="0030600D"/>
    <w:rsid w:val="003062CC"/>
    <w:rsid w:val="0030651E"/>
    <w:rsid w:val="00306A21"/>
    <w:rsid w:val="003073C9"/>
    <w:rsid w:val="00307719"/>
    <w:rsid w:val="00307793"/>
    <w:rsid w:val="0030783D"/>
    <w:rsid w:val="00307A94"/>
    <w:rsid w:val="00307AFD"/>
    <w:rsid w:val="00307EF3"/>
    <w:rsid w:val="00307FC1"/>
    <w:rsid w:val="0031045D"/>
    <w:rsid w:val="00311C20"/>
    <w:rsid w:val="00312707"/>
    <w:rsid w:val="0031299C"/>
    <w:rsid w:val="00312B74"/>
    <w:rsid w:val="0031302C"/>
    <w:rsid w:val="003139ED"/>
    <w:rsid w:val="00313AAA"/>
    <w:rsid w:val="00313F67"/>
    <w:rsid w:val="0031432D"/>
    <w:rsid w:val="0031434E"/>
    <w:rsid w:val="003147B9"/>
    <w:rsid w:val="00315093"/>
    <w:rsid w:val="00315283"/>
    <w:rsid w:val="00315660"/>
    <w:rsid w:val="0031581D"/>
    <w:rsid w:val="0031623B"/>
    <w:rsid w:val="003163D7"/>
    <w:rsid w:val="00316763"/>
    <w:rsid w:val="00316EAA"/>
    <w:rsid w:val="003171C3"/>
    <w:rsid w:val="00317910"/>
    <w:rsid w:val="00317BC2"/>
    <w:rsid w:val="00317C8F"/>
    <w:rsid w:val="00317E6E"/>
    <w:rsid w:val="00317F9D"/>
    <w:rsid w:val="003201AA"/>
    <w:rsid w:val="003206BE"/>
    <w:rsid w:val="00320C4C"/>
    <w:rsid w:val="00320DB2"/>
    <w:rsid w:val="0032168D"/>
    <w:rsid w:val="003220AC"/>
    <w:rsid w:val="00322562"/>
    <w:rsid w:val="003225A2"/>
    <w:rsid w:val="00322802"/>
    <w:rsid w:val="00322C6B"/>
    <w:rsid w:val="00322CCD"/>
    <w:rsid w:val="00322D24"/>
    <w:rsid w:val="003237C8"/>
    <w:rsid w:val="00323ACE"/>
    <w:rsid w:val="00324AB9"/>
    <w:rsid w:val="00324B64"/>
    <w:rsid w:val="00324BBA"/>
    <w:rsid w:val="00324D1E"/>
    <w:rsid w:val="00324F86"/>
    <w:rsid w:val="00325C0C"/>
    <w:rsid w:val="00325ED4"/>
    <w:rsid w:val="0032609E"/>
    <w:rsid w:val="00326301"/>
    <w:rsid w:val="0032630E"/>
    <w:rsid w:val="0032639D"/>
    <w:rsid w:val="00326700"/>
    <w:rsid w:val="003271D4"/>
    <w:rsid w:val="0032759A"/>
    <w:rsid w:val="003302A7"/>
    <w:rsid w:val="00330339"/>
    <w:rsid w:val="0033037C"/>
    <w:rsid w:val="00331306"/>
    <w:rsid w:val="0033148B"/>
    <w:rsid w:val="003315A7"/>
    <w:rsid w:val="00331C9B"/>
    <w:rsid w:val="00331DFC"/>
    <w:rsid w:val="003320B2"/>
    <w:rsid w:val="003321F3"/>
    <w:rsid w:val="0033243B"/>
    <w:rsid w:val="00332E5B"/>
    <w:rsid w:val="0033336D"/>
    <w:rsid w:val="00334F44"/>
    <w:rsid w:val="00334F74"/>
    <w:rsid w:val="00335586"/>
    <w:rsid w:val="003355B3"/>
    <w:rsid w:val="00335CD3"/>
    <w:rsid w:val="00336239"/>
    <w:rsid w:val="0033629C"/>
    <w:rsid w:val="00336602"/>
    <w:rsid w:val="00336C0E"/>
    <w:rsid w:val="0033733B"/>
    <w:rsid w:val="00337546"/>
    <w:rsid w:val="00337724"/>
    <w:rsid w:val="00337F4D"/>
    <w:rsid w:val="003409C4"/>
    <w:rsid w:val="00340B5A"/>
    <w:rsid w:val="003413CA"/>
    <w:rsid w:val="003413DC"/>
    <w:rsid w:val="003416D4"/>
    <w:rsid w:val="0034190D"/>
    <w:rsid w:val="00341CB4"/>
    <w:rsid w:val="00341F46"/>
    <w:rsid w:val="00342308"/>
    <w:rsid w:val="0034234A"/>
    <w:rsid w:val="00342393"/>
    <w:rsid w:val="00342D18"/>
    <w:rsid w:val="0034352B"/>
    <w:rsid w:val="00343B1B"/>
    <w:rsid w:val="00343D84"/>
    <w:rsid w:val="00343EF4"/>
    <w:rsid w:val="00343F30"/>
    <w:rsid w:val="00344CEE"/>
    <w:rsid w:val="003455CF"/>
    <w:rsid w:val="00345724"/>
    <w:rsid w:val="00345AAC"/>
    <w:rsid w:val="00345F0B"/>
    <w:rsid w:val="003466CF"/>
    <w:rsid w:val="003466D7"/>
    <w:rsid w:val="00346D14"/>
    <w:rsid w:val="003479BB"/>
    <w:rsid w:val="00347C5D"/>
    <w:rsid w:val="00347DB2"/>
    <w:rsid w:val="003500BF"/>
    <w:rsid w:val="003504FC"/>
    <w:rsid w:val="00350664"/>
    <w:rsid w:val="00350775"/>
    <w:rsid w:val="003507BF"/>
    <w:rsid w:val="003507ED"/>
    <w:rsid w:val="003510B0"/>
    <w:rsid w:val="00351829"/>
    <w:rsid w:val="00351ED7"/>
    <w:rsid w:val="003522F4"/>
    <w:rsid w:val="00352580"/>
    <w:rsid w:val="0035266C"/>
    <w:rsid w:val="003528AC"/>
    <w:rsid w:val="003529F2"/>
    <w:rsid w:val="00352EC1"/>
    <w:rsid w:val="003530D0"/>
    <w:rsid w:val="00353A1F"/>
    <w:rsid w:val="00353E4A"/>
    <w:rsid w:val="003540EC"/>
    <w:rsid w:val="0035421A"/>
    <w:rsid w:val="00354B3B"/>
    <w:rsid w:val="00354E99"/>
    <w:rsid w:val="00354FF4"/>
    <w:rsid w:val="00355442"/>
    <w:rsid w:val="003559D1"/>
    <w:rsid w:val="00355B42"/>
    <w:rsid w:val="00355D82"/>
    <w:rsid w:val="00355DEC"/>
    <w:rsid w:val="00355EAC"/>
    <w:rsid w:val="00355FE2"/>
    <w:rsid w:val="00356248"/>
    <w:rsid w:val="003567D4"/>
    <w:rsid w:val="00356AFE"/>
    <w:rsid w:val="00356BCA"/>
    <w:rsid w:val="003572FB"/>
    <w:rsid w:val="00357363"/>
    <w:rsid w:val="003579F0"/>
    <w:rsid w:val="00357D0F"/>
    <w:rsid w:val="00360121"/>
    <w:rsid w:val="003601C8"/>
    <w:rsid w:val="00360867"/>
    <w:rsid w:val="00360E18"/>
    <w:rsid w:val="00360FA9"/>
    <w:rsid w:val="003612F5"/>
    <w:rsid w:val="00361628"/>
    <w:rsid w:val="00361779"/>
    <w:rsid w:val="003617D8"/>
    <w:rsid w:val="00362195"/>
    <w:rsid w:val="003621B9"/>
    <w:rsid w:val="00362A30"/>
    <w:rsid w:val="00362B8B"/>
    <w:rsid w:val="00362C02"/>
    <w:rsid w:val="00362DCC"/>
    <w:rsid w:val="003633C9"/>
    <w:rsid w:val="003639BC"/>
    <w:rsid w:val="00363C32"/>
    <w:rsid w:val="00363C90"/>
    <w:rsid w:val="00363D59"/>
    <w:rsid w:val="00363EE9"/>
    <w:rsid w:val="003645DA"/>
    <w:rsid w:val="003647FA"/>
    <w:rsid w:val="003648E7"/>
    <w:rsid w:val="0036496D"/>
    <w:rsid w:val="00364BCF"/>
    <w:rsid w:val="00366A57"/>
    <w:rsid w:val="00366AF6"/>
    <w:rsid w:val="00366BC1"/>
    <w:rsid w:val="00366E61"/>
    <w:rsid w:val="0036727B"/>
    <w:rsid w:val="00367A28"/>
    <w:rsid w:val="00367C13"/>
    <w:rsid w:val="00370192"/>
    <w:rsid w:val="00370494"/>
    <w:rsid w:val="00370F75"/>
    <w:rsid w:val="003718B3"/>
    <w:rsid w:val="00371A7F"/>
    <w:rsid w:val="00371EB0"/>
    <w:rsid w:val="00372283"/>
    <w:rsid w:val="003725AD"/>
    <w:rsid w:val="00372CAE"/>
    <w:rsid w:val="00372CBA"/>
    <w:rsid w:val="00372E20"/>
    <w:rsid w:val="00373688"/>
    <w:rsid w:val="0037374F"/>
    <w:rsid w:val="00373A19"/>
    <w:rsid w:val="00373AD9"/>
    <w:rsid w:val="00373F86"/>
    <w:rsid w:val="003743B1"/>
    <w:rsid w:val="00374756"/>
    <w:rsid w:val="00374ADA"/>
    <w:rsid w:val="00374C90"/>
    <w:rsid w:val="00374D28"/>
    <w:rsid w:val="0037518C"/>
    <w:rsid w:val="00375198"/>
    <w:rsid w:val="00375688"/>
    <w:rsid w:val="00376297"/>
    <w:rsid w:val="003762C2"/>
    <w:rsid w:val="00376609"/>
    <w:rsid w:val="00376F99"/>
    <w:rsid w:val="003771B5"/>
    <w:rsid w:val="00377A8C"/>
    <w:rsid w:val="00377CD8"/>
    <w:rsid w:val="003801D7"/>
    <w:rsid w:val="0038046A"/>
    <w:rsid w:val="003806BF"/>
    <w:rsid w:val="00380895"/>
    <w:rsid w:val="0038099C"/>
    <w:rsid w:val="00380BFA"/>
    <w:rsid w:val="00380F52"/>
    <w:rsid w:val="00381350"/>
    <w:rsid w:val="003813F7"/>
    <w:rsid w:val="00381DC1"/>
    <w:rsid w:val="003822B1"/>
    <w:rsid w:val="003824E8"/>
    <w:rsid w:val="00382538"/>
    <w:rsid w:val="003826D2"/>
    <w:rsid w:val="00382C7C"/>
    <w:rsid w:val="00382E75"/>
    <w:rsid w:val="00382EFF"/>
    <w:rsid w:val="00382F83"/>
    <w:rsid w:val="00382FF6"/>
    <w:rsid w:val="003838F6"/>
    <w:rsid w:val="003839EF"/>
    <w:rsid w:val="00383F74"/>
    <w:rsid w:val="00383F7D"/>
    <w:rsid w:val="00384099"/>
    <w:rsid w:val="00384D43"/>
    <w:rsid w:val="00384EBA"/>
    <w:rsid w:val="003853B8"/>
    <w:rsid w:val="0038542F"/>
    <w:rsid w:val="003854E4"/>
    <w:rsid w:val="00385B0D"/>
    <w:rsid w:val="00385B7C"/>
    <w:rsid w:val="003861A2"/>
    <w:rsid w:val="00386B8A"/>
    <w:rsid w:val="00386E34"/>
    <w:rsid w:val="00386F49"/>
    <w:rsid w:val="00387554"/>
    <w:rsid w:val="003877D3"/>
    <w:rsid w:val="00387BDF"/>
    <w:rsid w:val="00387F15"/>
    <w:rsid w:val="00390464"/>
    <w:rsid w:val="00390B50"/>
    <w:rsid w:val="00390DF2"/>
    <w:rsid w:val="00390E30"/>
    <w:rsid w:val="003911A6"/>
    <w:rsid w:val="00391522"/>
    <w:rsid w:val="00391586"/>
    <w:rsid w:val="003915D2"/>
    <w:rsid w:val="00391728"/>
    <w:rsid w:val="00391D16"/>
    <w:rsid w:val="00391D84"/>
    <w:rsid w:val="00391DF8"/>
    <w:rsid w:val="00391EE9"/>
    <w:rsid w:val="0039202B"/>
    <w:rsid w:val="00392382"/>
    <w:rsid w:val="0039242E"/>
    <w:rsid w:val="00392648"/>
    <w:rsid w:val="00393A56"/>
    <w:rsid w:val="0039456E"/>
    <w:rsid w:val="00394BDF"/>
    <w:rsid w:val="00394EC7"/>
    <w:rsid w:val="00395566"/>
    <w:rsid w:val="0039593A"/>
    <w:rsid w:val="00395B74"/>
    <w:rsid w:val="00395E8C"/>
    <w:rsid w:val="003962A0"/>
    <w:rsid w:val="0039686B"/>
    <w:rsid w:val="00396928"/>
    <w:rsid w:val="003969A2"/>
    <w:rsid w:val="00396E8D"/>
    <w:rsid w:val="00397443"/>
    <w:rsid w:val="00397658"/>
    <w:rsid w:val="0039772B"/>
    <w:rsid w:val="0039777F"/>
    <w:rsid w:val="00397B35"/>
    <w:rsid w:val="00397F61"/>
    <w:rsid w:val="003A04D0"/>
    <w:rsid w:val="003A055C"/>
    <w:rsid w:val="003A05C2"/>
    <w:rsid w:val="003A0B80"/>
    <w:rsid w:val="003A0C3A"/>
    <w:rsid w:val="003A0FB1"/>
    <w:rsid w:val="003A16DF"/>
    <w:rsid w:val="003A1D54"/>
    <w:rsid w:val="003A228E"/>
    <w:rsid w:val="003A24DC"/>
    <w:rsid w:val="003A26F3"/>
    <w:rsid w:val="003A29AD"/>
    <w:rsid w:val="003A2E6B"/>
    <w:rsid w:val="003A34EE"/>
    <w:rsid w:val="003A3916"/>
    <w:rsid w:val="003A3A2E"/>
    <w:rsid w:val="003A3EF0"/>
    <w:rsid w:val="003A4044"/>
    <w:rsid w:val="003A416A"/>
    <w:rsid w:val="003A4418"/>
    <w:rsid w:val="003A4492"/>
    <w:rsid w:val="003A4ADA"/>
    <w:rsid w:val="003A4D77"/>
    <w:rsid w:val="003A54A6"/>
    <w:rsid w:val="003A5FB2"/>
    <w:rsid w:val="003A5FE0"/>
    <w:rsid w:val="003A6012"/>
    <w:rsid w:val="003A6026"/>
    <w:rsid w:val="003A622C"/>
    <w:rsid w:val="003A667B"/>
    <w:rsid w:val="003A6BEA"/>
    <w:rsid w:val="003A6DF7"/>
    <w:rsid w:val="003A701B"/>
    <w:rsid w:val="003A702F"/>
    <w:rsid w:val="003A7A5C"/>
    <w:rsid w:val="003B0036"/>
    <w:rsid w:val="003B03F7"/>
    <w:rsid w:val="003B061A"/>
    <w:rsid w:val="003B0D7C"/>
    <w:rsid w:val="003B1155"/>
    <w:rsid w:val="003B1199"/>
    <w:rsid w:val="003B17E3"/>
    <w:rsid w:val="003B1DEA"/>
    <w:rsid w:val="003B22E9"/>
    <w:rsid w:val="003B2F92"/>
    <w:rsid w:val="003B2FAF"/>
    <w:rsid w:val="003B300D"/>
    <w:rsid w:val="003B32EC"/>
    <w:rsid w:val="003B38CD"/>
    <w:rsid w:val="003B38F8"/>
    <w:rsid w:val="003B4092"/>
    <w:rsid w:val="003B42E8"/>
    <w:rsid w:val="003B43F6"/>
    <w:rsid w:val="003B4702"/>
    <w:rsid w:val="003B47C1"/>
    <w:rsid w:val="003B48A8"/>
    <w:rsid w:val="003B491A"/>
    <w:rsid w:val="003B4B02"/>
    <w:rsid w:val="003B4D3C"/>
    <w:rsid w:val="003B4FB5"/>
    <w:rsid w:val="003B51BA"/>
    <w:rsid w:val="003B5314"/>
    <w:rsid w:val="003B5689"/>
    <w:rsid w:val="003B58D1"/>
    <w:rsid w:val="003B5BD8"/>
    <w:rsid w:val="003B61BD"/>
    <w:rsid w:val="003B6253"/>
    <w:rsid w:val="003B6DF0"/>
    <w:rsid w:val="003B7515"/>
    <w:rsid w:val="003B7633"/>
    <w:rsid w:val="003B7C45"/>
    <w:rsid w:val="003B7DDF"/>
    <w:rsid w:val="003C01EC"/>
    <w:rsid w:val="003C0AD4"/>
    <w:rsid w:val="003C0B5D"/>
    <w:rsid w:val="003C0F42"/>
    <w:rsid w:val="003C1014"/>
    <w:rsid w:val="003C14CF"/>
    <w:rsid w:val="003C1571"/>
    <w:rsid w:val="003C1595"/>
    <w:rsid w:val="003C1604"/>
    <w:rsid w:val="003C1BE8"/>
    <w:rsid w:val="003C1DC4"/>
    <w:rsid w:val="003C1F8F"/>
    <w:rsid w:val="003C20E2"/>
    <w:rsid w:val="003C26DC"/>
    <w:rsid w:val="003C275A"/>
    <w:rsid w:val="003C29E5"/>
    <w:rsid w:val="003C2A47"/>
    <w:rsid w:val="003C37AE"/>
    <w:rsid w:val="003C3A4A"/>
    <w:rsid w:val="003C3B05"/>
    <w:rsid w:val="003C4444"/>
    <w:rsid w:val="003C4507"/>
    <w:rsid w:val="003C457E"/>
    <w:rsid w:val="003C474C"/>
    <w:rsid w:val="003C4A95"/>
    <w:rsid w:val="003C4C6F"/>
    <w:rsid w:val="003C4CB2"/>
    <w:rsid w:val="003C4ED9"/>
    <w:rsid w:val="003C55CA"/>
    <w:rsid w:val="003C5860"/>
    <w:rsid w:val="003C5C88"/>
    <w:rsid w:val="003C75B2"/>
    <w:rsid w:val="003C797B"/>
    <w:rsid w:val="003C7ACE"/>
    <w:rsid w:val="003D006B"/>
    <w:rsid w:val="003D0237"/>
    <w:rsid w:val="003D0A4A"/>
    <w:rsid w:val="003D0A63"/>
    <w:rsid w:val="003D0D67"/>
    <w:rsid w:val="003D1422"/>
    <w:rsid w:val="003D1C05"/>
    <w:rsid w:val="003D1CA6"/>
    <w:rsid w:val="003D24CB"/>
    <w:rsid w:val="003D2611"/>
    <w:rsid w:val="003D282D"/>
    <w:rsid w:val="003D2DE2"/>
    <w:rsid w:val="003D306A"/>
    <w:rsid w:val="003D3251"/>
    <w:rsid w:val="003D34F1"/>
    <w:rsid w:val="003D375F"/>
    <w:rsid w:val="003D3F6A"/>
    <w:rsid w:val="003D3FA5"/>
    <w:rsid w:val="003D3FDB"/>
    <w:rsid w:val="003D4431"/>
    <w:rsid w:val="003D4626"/>
    <w:rsid w:val="003D58DC"/>
    <w:rsid w:val="003D5CF1"/>
    <w:rsid w:val="003D666E"/>
    <w:rsid w:val="003D66A1"/>
    <w:rsid w:val="003D6820"/>
    <w:rsid w:val="003D6D32"/>
    <w:rsid w:val="003D71AC"/>
    <w:rsid w:val="003D73CA"/>
    <w:rsid w:val="003D75D2"/>
    <w:rsid w:val="003D7A1C"/>
    <w:rsid w:val="003D7AB3"/>
    <w:rsid w:val="003D7AE9"/>
    <w:rsid w:val="003E01D7"/>
    <w:rsid w:val="003E034B"/>
    <w:rsid w:val="003E0744"/>
    <w:rsid w:val="003E0849"/>
    <w:rsid w:val="003E0DA4"/>
    <w:rsid w:val="003E1750"/>
    <w:rsid w:val="003E1934"/>
    <w:rsid w:val="003E195E"/>
    <w:rsid w:val="003E1A6E"/>
    <w:rsid w:val="003E23D9"/>
    <w:rsid w:val="003E24FE"/>
    <w:rsid w:val="003E29EB"/>
    <w:rsid w:val="003E2CDD"/>
    <w:rsid w:val="003E30AF"/>
    <w:rsid w:val="003E3923"/>
    <w:rsid w:val="003E4095"/>
    <w:rsid w:val="003E46F4"/>
    <w:rsid w:val="003E4CD1"/>
    <w:rsid w:val="003E57CF"/>
    <w:rsid w:val="003E5817"/>
    <w:rsid w:val="003E6191"/>
    <w:rsid w:val="003E622A"/>
    <w:rsid w:val="003E696F"/>
    <w:rsid w:val="003E6C8D"/>
    <w:rsid w:val="003E6D8E"/>
    <w:rsid w:val="003E6EA8"/>
    <w:rsid w:val="003E7521"/>
    <w:rsid w:val="003F1457"/>
    <w:rsid w:val="003F182E"/>
    <w:rsid w:val="003F183B"/>
    <w:rsid w:val="003F1884"/>
    <w:rsid w:val="003F191B"/>
    <w:rsid w:val="003F19C5"/>
    <w:rsid w:val="003F1A56"/>
    <w:rsid w:val="003F1B1B"/>
    <w:rsid w:val="003F2637"/>
    <w:rsid w:val="003F29B9"/>
    <w:rsid w:val="003F2AA4"/>
    <w:rsid w:val="003F2B0D"/>
    <w:rsid w:val="003F3C90"/>
    <w:rsid w:val="003F4340"/>
    <w:rsid w:val="003F4364"/>
    <w:rsid w:val="003F4390"/>
    <w:rsid w:val="003F4F93"/>
    <w:rsid w:val="003F5240"/>
    <w:rsid w:val="003F528C"/>
    <w:rsid w:val="003F5560"/>
    <w:rsid w:val="003F5D1E"/>
    <w:rsid w:val="003F6537"/>
    <w:rsid w:val="003F72BC"/>
    <w:rsid w:val="003F7A44"/>
    <w:rsid w:val="003F7FF6"/>
    <w:rsid w:val="004001C3"/>
    <w:rsid w:val="004006EE"/>
    <w:rsid w:val="00400824"/>
    <w:rsid w:val="004008FA"/>
    <w:rsid w:val="00400D9D"/>
    <w:rsid w:val="0040115E"/>
    <w:rsid w:val="00401E43"/>
    <w:rsid w:val="004020D4"/>
    <w:rsid w:val="00402135"/>
    <w:rsid w:val="00402A2D"/>
    <w:rsid w:val="00402BF8"/>
    <w:rsid w:val="00403DB4"/>
    <w:rsid w:val="004040D4"/>
    <w:rsid w:val="0040412E"/>
    <w:rsid w:val="00404753"/>
    <w:rsid w:val="00404792"/>
    <w:rsid w:val="0040570C"/>
    <w:rsid w:val="00406200"/>
    <w:rsid w:val="0040647D"/>
    <w:rsid w:val="00406889"/>
    <w:rsid w:val="00406D77"/>
    <w:rsid w:val="00407388"/>
    <w:rsid w:val="00407725"/>
    <w:rsid w:val="00407AB9"/>
    <w:rsid w:val="00407C82"/>
    <w:rsid w:val="00410AE7"/>
    <w:rsid w:val="00410C82"/>
    <w:rsid w:val="00410F85"/>
    <w:rsid w:val="00411457"/>
    <w:rsid w:val="00411592"/>
    <w:rsid w:val="004117D7"/>
    <w:rsid w:val="00411B21"/>
    <w:rsid w:val="00411BA2"/>
    <w:rsid w:val="00412434"/>
    <w:rsid w:val="00413960"/>
    <w:rsid w:val="00413AE5"/>
    <w:rsid w:val="00414270"/>
    <w:rsid w:val="00414606"/>
    <w:rsid w:val="00414C44"/>
    <w:rsid w:val="00414DCB"/>
    <w:rsid w:val="00414ED8"/>
    <w:rsid w:val="00415996"/>
    <w:rsid w:val="00415B7E"/>
    <w:rsid w:val="00415EE2"/>
    <w:rsid w:val="0041662E"/>
    <w:rsid w:val="00416BF7"/>
    <w:rsid w:val="00417793"/>
    <w:rsid w:val="004178C7"/>
    <w:rsid w:val="0041792F"/>
    <w:rsid w:val="00417B10"/>
    <w:rsid w:val="004205E9"/>
    <w:rsid w:val="00420665"/>
    <w:rsid w:val="004208EB"/>
    <w:rsid w:val="00420931"/>
    <w:rsid w:val="00420C05"/>
    <w:rsid w:val="00420C0F"/>
    <w:rsid w:val="00420DC7"/>
    <w:rsid w:val="00420F1D"/>
    <w:rsid w:val="00420F98"/>
    <w:rsid w:val="0042121A"/>
    <w:rsid w:val="00421A4B"/>
    <w:rsid w:val="00421CC9"/>
    <w:rsid w:val="004228EB"/>
    <w:rsid w:val="00422A73"/>
    <w:rsid w:val="00423217"/>
    <w:rsid w:val="004238AB"/>
    <w:rsid w:val="0042447C"/>
    <w:rsid w:val="00424786"/>
    <w:rsid w:val="00424812"/>
    <w:rsid w:val="00424F32"/>
    <w:rsid w:val="00425018"/>
    <w:rsid w:val="004254C5"/>
    <w:rsid w:val="00425D88"/>
    <w:rsid w:val="0042609D"/>
    <w:rsid w:val="004263AB"/>
    <w:rsid w:val="004267C1"/>
    <w:rsid w:val="0042680D"/>
    <w:rsid w:val="00426978"/>
    <w:rsid w:val="00426BB2"/>
    <w:rsid w:val="00426DBC"/>
    <w:rsid w:val="004272C1"/>
    <w:rsid w:val="0042751B"/>
    <w:rsid w:val="004276CE"/>
    <w:rsid w:val="00427753"/>
    <w:rsid w:val="00427915"/>
    <w:rsid w:val="00427ACC"/>
    <w:rsid w:val="00427B36"/>
    <w:rsid w:val="00427EE6"/>
    <w:rsid w:val="0043035C"/>
    <w:rsid w:val="00430436"/>
    <w:rsid w:val="004306AA"/>
    <w:rsid w:val="00431068"/>
    <w:rsid w:val="004313F8"/>
    <w:rsid w:val="00432090"/>
    <w:rsid w:val="00432394"/>
    <w:rsid w:val="0043262C"/>
    <w:rsid w:val="00433068"/>
    <w:rsid w:val="00433379"/>
    <w:rsid w:val="00433F87"/>
    <w:rsid w:val="00434182"/>
    <w:rsid w:val="00434BA4"/>
    <w:rsid w:val="00434E08"/>
    <w:rsid w:val="00434E69"/>
    <w:rsid w:val="00435097"/>
    <w:rsid w:val="00435357"/>
    <w:rsid w:val="004353CC"/>
    <w:rsid w:val="004359BA"/>
    <w:rsid w:val="00435B9D"/>
    <w:rsid w:val="00435DC9"/>
    <w:rsid w:val="004365D9"/>
    <w:rsid w:val="0043732A"/>
    <w:rsid w:val="004373CC"/>
    <w:rsid w:val="0043740A"/>
    <w:rsid w:val="00437891"/>
    <w:rsid w:val="004378B6"/>
    <w:rsid w:val="0043797F"/>
    <w:rsid w:val="00437D05"/>
    <w:rsid w:val="00437D45"/>
    <w:rsid w:val="004401FA"/>
    <w:rsid w:val="0044026F"/>
    <w:rsid w:val="004404F4"/>
    <w:rsid w:val="004405D5"/>
    <w:rsid w:val="00440654"/>
    <w:rsid w:val="004407EF"/>
    <w:rsid w:val="00440D72"/>
    <w:rsid w:val="00440FF6"/>
    <w:rsid w:val="00441AA0"/>
    <w:rsid w:val="00441BFA"/>
    <w:rsid w:val="00441EC1"/>
    <w:rsid w:val="00442411"/>
    <w:rsid w:val="004426A5"/>
    <w:rsid w:val="0044297B"/>
    <w:rsid w:val="004429B8"/>
    <w:rsid w:val="00442F34"/>
    <w:rsid w:val="00443219"/>
    <w:rsid w:val="004432F9"/>
    <w:rsid w:val="004438C0"/>
    <w:rsid w:val="00443C22"/>
    <w:rsid w:val="00444B76"/>
    <w:rsid w:val="00444F61"/>
    <w:rsid w:val="004458F4"/>
    <w:rsid w:val="00445956"/>
    <w:rsid w:val="00445E6E"/>
    <w:rsid w:val="00445E93"/>
    <w:rsid w:val="00446371"/>
    <w:rsid w:val="00446510"/>
    <w:rsid w:val="00446A6B"/>
    <w:rsid w:val="00446ADE"/>
    <w:rsid w:val="00446B40"/>
    <w:rsid w:val="00446E1B"/>
    <w:rsid w:val="00446FCD"/>
    <w:rsid w:val="00447D4B"/>
    <w:rsid w:val="00450C3E"/>
    <w:rsid w:val="004510AA"/>
    <w:rsid w:val="00451464"/>
    <w:rsid w:val="00451866"/>
    <w:rsid w:val="00451D5C"/>
    <w:rsid w:val="00451ED5"/>
    <w:rsid w:val="00451F06"/>
    <w:rsid w:val="00452563"/>
    <w:rsid w:val="0045293C"/>
    <w:rsid w:val="00452A02"/>
    <w:rsid w:val="0045303E"/>
    <w:rsid w:val="0045312C"/>
    <w:rsid w:val="0045314F"/>
    <w:rsid w:val="00453349"/>
    <w:rsid w:val="00453406"/>
    <w:rsid w:val="00453B42"/>
    <w:rsid w:val="00453C06"/>
    <w:rsid w:val="00454580"/>
    <w:rsid w:val="004547C4"/>
    <w:rsid w:val="00454B68"/>
    <w:rsid w:val="00454CA6"/>
    <w:rsid w:val="00455005"/>
    <w:rsid w:val="0045592E"/>
    <w:rsid w:val="00456300"/>
    <w:rsid w:val="00456468"/>
    <w:rsid w:val="0045682E"/>
    <w:rsid w:val="00456E34"/>
    <w:rsid w:val="004578F9"/>
    <w:rsid w:val="0045793A"/>
    <w:rsid w:val="00457959"/>
    <w:rsid w:val="00460312"/>
    <w:rsid w:val="0046032C"/>
    <w:rsid w:val="004608FE"/>
    <w:rsid w:val="00460E51"/>
    <w:rsid w:val="004610CB"/>
    <w:rsid w:val="00461134"/>
    <w:rsid w:val="0046117A"/>
    <w:rsid w:val="004617B8"/>
    <w:rsid w:val="00461852"/>
    <w:rsid w:val="004623DF"/>
    <w:rsid w:val="00462EF0"/>
    <w:rsid w:val="004630DD"/>
    <w:rsid w:val="00463127"/>
    <w:rsid w:val="0046317A"/>
    <w:rsid w:val="00463223"/>
    <w:rsid w:val="0046381B"/>
    <w:rsid w:val="00464026"/>
    <w:rsid w:val="0046497E"/>
    <w:rsid w:val="004652BA"/>
    <w:rsid w:val="00465A36"/>
    <w:rsid w:val="00465A4D"/>
    <w:rsid w:val="00465A5C"/>
    <w:rsid w:val="00465D86"/>
    <w:rsid w:val="004665B8"/>
    <w:rsid w:val="004665F4"/>
    <w:rsid w:val="00466E40"/>
    <w:rsid w:val="00466F8F"/>
    <w:rsid w:val="00467383"/>
    <w:rsid w:val="004676F9"/>
    <w:rsid w:val="004700D5"/>
    <w:rsid w:val="004701E4"/>
    <w:rsid w:val="00470601"/>
    <w:rsid w:val="00470905"/>
    <w:rsid w:val="00470C8A"/>
    <w:rsid w:val="00470D27"/>
    <w:rsid w:val="00470EAF"/>
    <w:rsid w:val="00471094"/>
    <w:rsid w:val="00471BB6"/>
    <w:rsid w:val="00471EA9"/>
    <w:rsid w:val="00472196"/>
    <w:rsid w:val="0047227E"/>
    <w:rsid w:val="004724B5"/>
    <w:rsid w:val="00472653"/>
    <w:rsid w:val="004726EF"/>
    <w:rsid w:val="004727D1"/>
    <w:rsid w:val="00472F74"/>
    <w:rsid w:val="00472F7F"/>
    <w:rsid w:val="004730D1"/>
    <w:rsid w:val="00473383"/>
    <w:rsid w:val="004733CA"/>
    <w:rsid w:val="00473CBD"/>
    <w:rsid w:val="00473CDC"/>
    <w:rsid w:val="00474570"/>
    <w:rsid w:val="00474B98"/>
    <w:rsid w:val="004755A8"/>
    <w:rsid w:val="00475EEB"/>
    <w:rsid w:val="00476035"/>
    <w:rsid w:val="00476334"/>
    <w:rsid w:val="004766A1"/>
    <w:rsid w:val="00476801"/>
    <w:rsid w:val="00476C04"/>
    <w:rsid w:val="0047735C"/>
    <w:rsid w:val="00477583"/>
    <w:rsid w:val="0047763F"/>
    <w:rsid w:val="004777A3"/>
    <w:rsid w:val="00477C82"/>
    <w:rsid w:val="004800F9"/>
    <w:rsid w:val="004801DC"/>
    <w:rsid w:val="00480247"/>
    <w:rsid w:val="00480594"/>
    <w:rsid w:val="004808DB"/>
    <w:rsid w:val="00480CDD"/>
    <w:rsid w:val="00481301"/>
    <w:rsid w:val="004824BD"/>
    <w:rsid w:val="0048274F"/>
    <w:rsid w:val="004833A6"/>
    <w:rsid w:val="00483E6D"/>
    <w:rsid w:val="0048416C"/>
    <w:rsid w:val="004841A1"/>
    <w:rsid w:val="004843C4"/>
    <w:rsid w:val="0048444C"/>
    <w:rsid w:val="00484680"/>
    <w:rsid w:val="0048497C"/>
    <w:rsid w:val="004850D1"/>
    <w:rsid w:val="00485458"/>
    <w:rsid w:val="004857F3"/>
    <w:rsid w:val="004859E2"/>
    <w:rsid w:val="00486054"/>
    <w:rsid w:val="00486750"/>
    <w:rsid w:val="00486AC6"/>
    <w:rsid w:val="00486C7E"/>
    <w:rsid w:val="00487B02"/>
    <w:rsid w:val="00487CCD"/>
    <w:rsid w:val="00490180"/>
    <w:rsid w:val="0049040C"/>
    <w:rsid w:val="00490798"/>
    <w:rsid w:val="00491668"/>
    <w:rsid w:val="00491A47"/>
    <w:rsid w:val="00491B88"/>
    <w:rsid w:val="00492762"/>
    <w:rsid w:val="0049298E"/>
    <w:rsid w:val="004929E8"/>
    <w:rsid w:val="004931FC"/>
    <w:rsid w:val="00493318"/>
    <w:rsid w:val="00493A3D"/>
    <w:rsid w:val="004944E7"/>
    <w:rsid w:val="00494947"/>
    <w:rsid w:val="00494A25"/>
    <w:rsid w:val="00494F54"/>
    <w:rsid w:val="00495096"/>
    <w:rsid w:val="004955CD"/>
    <w:rsid w:val="00495BFB"/>
    <w:rsid w:val="00495DDD"/>
    <w:rsid w:val="00495FD7"/>
    <w:rsid w:val="00496607"/>
    <w:rsid w:val="0049677F"/>
    <w:rsid w:val="00496E90"/>
    <w:rsid w:val="0049711C"/>
    <w:rsid w:val="00497216"/>
    <w:rsid w:val="0049742A"/>
    <w:rsid w:val="00497671"/>
    <w:rsid w:val="00497811"/>
    <w:rsid w:val="004978D9"/>
    <w:rsid w:val="00497A6C"/>
    <w:rsid w:val="00497B3C"/>
    <w:rsid w:val="004A0150"/>
    <w:rsid w:val="004A01AA"/>
    <w:rsid w:val="004A023C"/>
    <w:rsid w:val="004A0257"/>
    <w:rsid w:val="004A0392"/>
    <w:rsid w:val="004A062F"/>
    <w:rsid w:val="004A0928"/>
    <w:rsid w:val="004A0FDB"/>
    <w:rsid w:val="004A10E2"/>
    <w:rsid w:val="004A1170"/>
    <w:rsid w:val="004A1A9E"/>
    <w:rsid w:val="004A22E8"/>
    <w:rsid w:val="004A279C"/>
    <w:rsid w:val="004A287E"/>
    <w:rsid w:val="004A288D"/>
    <w:rsid w:val="004A3150"/>
    <w:rsid w:val="004A3C42"/>
    <w:rsid w:val="004A4165"/>
    <w:rsid w:val="004A45BB"/>
    <w:rsid w:val="004A4C8D"/>
    <w:rsid w:val="004A4D79"/>
    <w:rsid w:val="004A50E1"/>
    <w:rsid w:val="004A5578"/>
    <w:rsid w:val="004A5819"/>
    <w:rsid w:val="004A6CD8"/>
    <w:rsid w:val="004A6E55"/>
    <w:rsid w:val="004A7195"/>
    <w:rsid w:val="004A7449"/>
    <w:rsid w:val="004A74D6"/>
    <w:rsid w:val="004A76C5"/>
    <w:rsid w:val="004A79FC"/>
    <w:rsid w:val="004A7FB7"/>
    <w:rsid w:val="004B02AD"/>
    <w:rsid w:val="004B0558"/>
    <w:rsid w:val="004B0632"/>
    <w:rsid w:val="004B0AEC"/>
    <w:rsid w:val="004B1EC7"/>
    <w:rsid w:val="004B1F87"/>
    <w:rsid w:val="004B1F9D"/>
    <w:rsid w:val="004B240D"/>
    <w:rsid w:val="004B24CD"/>
    <w:rsid w:val="004B2703"/>
    <w:rsid w:val="004B28B5"/>
    <w:rsid w:val="004B2C1D"/>
    <w:rsid w:val="004B2CC8"/>
    <w:rsid w:val="004B3201"/>
    <w:rsid w:val="004B3353"/>
    <w:rsid w:val="004B3809"/>
    <w:rsid w:val="004B3FE0"/>
    <w:rsid w:val="004B4846"/>
    <w:rsid w:val="004B4CCF"/>
    <w:rsid w:val="004B5B88"/>
    <w:rsid w:val="004B5C26"/>
    <w:rsid w:val="004B612C"/>
    <w:rsid w:val="004B623B"/>
    <w:rsid w:val="004B6254"/>
    <w:rsid w:val="004B68E5"/>
    <w:rsid w:val="004B6ABB"/>
    <w:rsid w:val="004B6F50"/>
    <w:rsid w:val="004B71D2"/>
    <w:rsid w:val="004B78F1"/>
    <w:rsid w:val="004B7C78"/>
    <w:rsid w:val="004C053F"/>
    <w:rsid w:val="004C054C"/>
    <w:rsid w:val="004C05A5"/>
    <w:rsid w:val="004C0AB8"/>
    <w:rsid w:val="004C137B"/>
    <w:rsid w:val="004C161E"/>
    <w:rsid w:val="004C1656"/>
    <w:rsid w:val="004C1796"/>
    <w:rsid w:val="004C1847"/>
    <w:rsid w:val="004C1B22"/>
    <w:rsid w:val="004C1C2F"/>
    <w:rsid w:val="004C1FDF"/>
    <w:rsid w:val="004C2208"/>
    <w:rsid w:val="004C2483"/>
    <w:rsid w:val="004C306F"/>
    <w:rsid w:val="004C34DC"/>
    <w:rsid w:val="004C3616"/>
    <w:rsid w:val="004C38F3"/>
    <w:rsid w:val="004C3A20"/>
    <w:rsid w:val="004C3CFB"/>
    <w:rsid w:val="004C4163"/>
    <w:rsid w:val="004C539A"/>
    <w:rsid w:val="004C54A2"/>
    <w:rsid w:val="004C5913"/>
    <w:rsid w:val="004C5A54"/>
    <w:rsid w:val="004C5B64"/>
    <w:rsid w:val="004C5D34"/>
    <w:rsid w:val="004C5E8B"/>
    <w:rsid w:val="004C64EC"/>
    <w:rsid w:val="004C6779"/>
    <w:rsid w:val="004C6CA3"/>
    <w:rsid w:val="004C6D4A"/>
    <w:rsid w:val="004C75C0"/>
    <w:rsid w:val="004C7D87"/>
    <w:rsid w:val="004D0227"/>
    <w:rsid w:val="004D0441"/>
    <w:rsid w:val="004D0A94"/>
    <w:rsid w:val="004D0D8F"/>
    <w:rsid w:val="004D1005"/>
    <w:rsid w:val="004D13C2"/>
    <w:rsid w:val="004D14BD"/>
    <w:rsid w:val="004D189B"/>
    <w:rsid w:val="004D1927"/>
    <w:rsid w:val="004D2317"/>
    <w:rsid w:val="004D2338"/>
    <w:rsid w:val="004D2613"/>
    <w:rsid w:val="004D291F"/>
    <w:rsid w:val="004D2AF6"/>
    <w:rsid w:val="004D2BBD"/>
    <w:rsid w:val="004D2E37"/>
    <w:rsid w:val="004D2EBE"/>
    <w:rsid w:val="004D3064"/>
    <w:rsid w:val="004D3156"/>
    <w:rsid w:val="004D32BE"/>
    <w:rsid w:val="004D3753"/>
    <w:rsid w:val="004D3FA9"/>
    <w:rsid w:val="004D4139"/>
    <w:rsid w:val="004D4A29"/>
    <w:rsid w:val="004D5236"/>
    <w:rsid w:val="004D5740"/>
    <w:rsid w:val="004D5A87"/>
    <w:rsid w:val="004D655F"/>
    <w:rsid w:val="004D6802"/>
    <w:rsid w:val="004D69D8"/>
    <w:rsid w:val="004D6CA6"/>
    <w:rsid w:val="004D7A5A"/>
    <w:rsid w:val="004E03A2"/>
    <w:rsid w:val="004E07E9"/>
    <w:rsid w:val="004E0B97"/>
    <w:rsid w:val="004E0ED2"/>
    <w:rsid w:val="004E1305"/>
    <w:rsid w:val="004E17A8"/>
    <w:rsid w:val="004E19B5"/>
    <w:rsid w:val="004E24BB"/>
    <w:rsid w:val="004E2CEB"/>
    <w:rsid w:val="004E2F80"/>
    <w:rsid w:val="004E34C8"/>
    <w:rsid w:val="004E35ED"/>
    <w:rsid w:val="004E3A31"/>
    <w:rsid w:val="004E3DE0"/>
    <w:rsid w:val="004E472A"/>
    <w:rsid w:val="004E47CC"/>
    <w:rsid w:val="004E5796"/>
    <w:rsid w:val="004E64E6"/>
    <w:rsid w:val="004E7094"/>
    <w:rsid w:val="004E72B0"/>
    <w:rsid w:val="004E7406"/>
    <w:rsid w:val="004E7578"/>
    <w:rsid w:val="004E784D"/>
    <w:rsid w:val="004E7FC3"/>
    <w:rsid w:val="004E7FE3"/>
    <w:rsid w:val="004F00A7"/>
    <w:rsid w:val="004F0399"/>
    <w:rsid w:val="004F06F5"/>
    <w:rsid w:val="004F1211"/>
    <w:rsid w:val="004F13D7"/>
    <w:rsid w:val="004F1421"/>
    <w:rsid w:val="004F188A"/>
    <w:rsid w:val="004F1B5B"/>
    <w:rsid w:val="004F1CF5"/>
    <w:rsid w:val="004F1EE3"/>
    <w:rsid w:val="004F22CD"/>
    <w:rsid w:val="004F2978"/>
    <w:rsid w:val="004F2DBB"/>
    <w:rsid w:val="004F3D16"/>
    <w:rsid w:val="004F4543"/>
    <w:rsid w:val="004F469B"/>
    <w:rsid w:val="004F4723"/>
    <w:rsid w:val="004F4B81"/>
    <w:rsid w:val="004F57F6"/>
    <w:rsid w:val="004F58C4"/>
    <w:rsid w:val="004F654D"/>
    <w:rsid w:val="004F686A"/>
    <w:rsid w:val="004F6C9D"/>
    <w:rsid w:val="004F6FB0"/>
    <w:rsid w:val="004F6FE8"/>
    <w:rsid w:val="004F71BA"/>
    <w:rsid w:val="004F764B"/>
    <w:rsid w:val="004F7808"/>
    <w:rsid w:val="004F79F7"/>
    <w:rsid w:val="004F7DB1"/>
    <w:rsid w:val="005006D5"/>
    <w:rsid w:val="00500C4F"/>
    <w:rsid w:val="00501116"/>
    <w:rsid w:val="005011DB"/>
    <w:rsid w:val="005015E0"/>
    <w:rsid w:val="005017F0"/>
    <w:rsid w:val="005019E3"/>
    <w:rsid w:val="00501A1C"/>
    <w:rsid w:val="00501C22"/>
    <w:rsid w:val="00501F97"/>
    <w:rsid w:val="005021E4"/>
    <w:rsid w:val="00502BE1"/>
    <w:rsid w:val="00502CBF"/>
    <w:rsid w:val="00502E55"/>
    <w:rsid w:val="00502FA9"/>
    <w:rsid w:val="00502FEC"/>
    <w:rsid w:val="005030B0"/>
    <w:rsid w:val="005036D1"/>
    <w:rsid w:val="00503CF5"/>
    <w:rsid w:val="00503D02"/>
    <w:rsid w:val="00503F88"/>
    <w:rsid w:val="00503FCE"/>
    <w:rsid w:val="00504824"/>
    <w:rsid w:val="00504A55"/>
    <w:rsid w:val="00504EA2"/>
    <w:rsid w:val="00505ED1"/>
    <w:rsid w:val="00506546"/>
    <w:rsid w:val="00506583"/>
    <w:rsid w:val="005065AA"/>
    <w:rsid w:val="00506A2D"/>
    <w:rsid w:val="00506AE5"/>
    <w:rsid w:val="00506CA9"/>
    <w:rsid w:val="005074F6"/>
    <w:rsid w:val="00507A91"/>
    <w:rsid w:val="00507AED"/>
    <w:rsid w:val="00507B49"/>
    <w:rsid w:val="00507E5E"/>
    <w:rsid w:val="00510812"/>
    <w:rsid w:val="00510C52"/>
    <w:rsid w:val="00510E94"/>
    <w:rsid w:val="00511077"/>
    <w:rsid w:val="005113EE"/>
    <w:rsid w:val="005117D3"/>
    <w:rsid w:val="00511A15"/>
    <w:rsid w:val="005120A6"/>
    <w:rsid w:val="0051233D"/>
    <w:rsid w:val="00512E29"/>
    <w:rsid w:val="00513144"/>
    <w:rsid w:val="00513773"/>
    <w:rsid w:val="00513A08"/>
    <w:rsid w:val="00513B40"/>
    <w:rsid w:val="00513C99"/>
    <w:rsid w:val="005144D9"/>
    <w:rsid w:val="00514A92"/>
    <w:rsid w:val="00514CB7"/>
    <w:rsid w:val="00514D62"/>
    <w:rsid w:val="00514D86"/>
    <w:rsid w:val="00515012"/>
    <w:rsid w:val="005155D1"/>
    <w:rsid w:val="00515B79"/>
    <w:rsid w:val="00515CFE"/>
    <w:rsid w:val="00515D04"/>
    <w:rsid w:val="00515F1F"/>
    <w:rsid w:val="00516058"/>
    <w:rsid w:val="00516472"/>
    <w:rsid w:val="00516727"/>
    <w:rsid w:val="00516CD9"/>
    <w:rsid w:val="00517094"/>
    <w:rsid w:val="005171B1"/>
    <w:rsid w:val="00517264"/>
    <w:rsid w:val="005177A7"/>
    <w:rsid w:val="00517B7C"/>
    <w:rsid w:val="00517D7B"/>
    <w:rsid w:val="00517E93"/>
    <w:rsid w:val="00517EA0"/>
    <w:rsid w:val="005201C9"/>
    <w:rsid w:val="0052058A"/>
    <w:rsid w:val="00520894"/>
    <w:rsid w:val="005224A3"/>
    <w:rsid w:val="00522594"/>
    <w:rsid w:val="00522661"/>
    <w:rsid w:val="00522BD2"/>
    <w:rsid w:val="00522EC8"/>
    <w:rsid w:val="00523067"/>
    <w:rsid w:val="00523131"/>
    <w:rsid w:val="00523A61"/>
    <w:rsid w:val="00523BC0"/>
    <w:rsid w:val="00523D5C"/>
    <w:rsid w:val="00524283"/>
    <w:rsid w:val="005247CB"/>
    <w:rsid w:val="005249A7"/>
    <w:rsid w:val="00524ACE"/>
    <w:rsid w:val="00524D07"/>
    <w:rsid w:val="00525155"/>
    <w:rsid w:val="0052537D"/>
    <w:rsid w:val="00525724"/>
    <w:rsid w:val="00525C5C"/>
    <w:rsid w:val="00526358"/>
    <w:rsid w:val="0052659A"/>
    <w:rsid w:val="00526A68"/>
    <w:rsid w:val="00526C73"/>
    <w:rsid w:val="00526E45"/>
    <w:rsid w:val="00526EA0"/>
    <w:rsid w:val="00526ECA"/>
    <w:rsid w:val="005271DD"/>
    <w:rsid w:val="005272B2"/>
    <w:rsid w:val="00527489"/>
    <w:rsid w:val="0052777C"/>
    <w:rsid w:val="00527A5C"/>
    <w:rsid w:val="00527BC8"/>
    <w:rsid w:val="00527DBB"/>
    <w:rsid w:val="00527E3B"/>
    <w:rsid w:val="00530132"/>
    <w:rsid w:val="005302EB"/>
    <w:rsid w:val="00530A97"/>
    <w:rsid w:val="00530BE9"/>
    <w:rsid w:val="00530ED2"/>
    <w:rsid w:val="00531638"/>
    <w:rsid w:val="0053166F"/>
    <w:rsid w:val="00531846"/>
    <w:rsid w:val="00531963"/>
    <w:rsid w:val="00531E10"/>
    <w:rsid w:val="00531FA5"/>
    <w:rsid w:val="005325AA"/>
    <w:rsid w:val="00532685"/>
    <w:rsid w:val="005326B4"/>
    <w:rsid w:val="005328DD"/>
    <w:rsid w:val="00532D06"/>
    <w:rsid w:val="00532FDC"/>
    <w:rsid w:val="0053324F"/>
    <w:rsid w:val="0053335F"/>
    <w:rsid w:val="005337E1"/>
    <w:rsid w:val="00533BBE"/>
    <w:rsid w:val="0053418C"/>
    <w:rsid w:val="00534344"/>
    <w:rsid w:val="00534358"/>
    <w:rsid w:val="005348A0"/>
    <w:rsid w:val="00534CF0"/>
    <w:rsid w:val="005350EC"/>
    <w:rsid w:val="005352AA"/>
    <w:rsid w:val="00535981"/>
    <w:rsid w:val="00536510"/>
    <w:rsid w:val="0053652C"/>
    <w:rsid w:val="0053665F"/>
    <w:rsid w:val="00536958"/>
    <w:rsid w:val="00536E4C"/>
    <w:rsid w:val="00536E50"/>
    <w:rsid w:val="00536E54"/>
    <w:rsid w:val="00537AB1"/>
    <w:rsid w:val="00537FE4"/>
    <w:rsid w:val="005402EA"/>
    <w:rsid w:val="00540423"/>
    <w:rsid w:val="005405A5"/>
    <w:rsid w:val="005408FF"/>
    <w:rsid w:val="00540F9C"/>
    <w:rsid w:val="0054173B"/>
    <w:rsid w:val="00541893"/>
    <w:rsid w:val="00541C9F"/>
    <w:rsid w:val="00541D15"/>
    <w:rsid w:val="00541F27"/>
    <w:rsid w:val="0054290C"/>
    <w:rsid w:val="00542EE9"/>
    <w:rsid w:val="005430F8"/>
    <w:rsid w:val="005432C6"/>
    <w:rsid w:val="0054336A"/>
    <w:rsid w:val="0054366A"/>
    <w:rsid w:val="00543813"/>
    <w:rsid w:val="00543A4F"/>
    <w:rsid w:val="00543C02"/>
    <w:rsid w:val="00543C14"/>
    <w:rsid w:val="00543D64"/>
    <w:rsid w:val="00544186"/>
    <w:rsid w:val="00544426"/>
    <w:rsid w:val="005444A2"/>
    <w:rsid w:val="005445B4"/>
    <w:rsid w:val="005447A9"/>
    <w:rsid w:val="0054494A"/>
    <w:rsid w:val="00544D77"/>
    <w:rsid w:val="00545027"/>
    <w:rsid w:val="0054550B"/>
    <w:rsid w:val="00545878"/>
    <w:rsid w:val="00545D2E"/>
    <w:rsid w:val="00545D4A"/>
    <w:rsid w:val="0054657C"/>
    <w:rsid w:val="005467ED"/>
    <w:rsid w:val="00547092"/>
    <w:rsid w:val="00547682"/>
    <w:rsid w:val="0054789B"/>
    <w:rsid w:val="00547C2E"/>
    <w:rsid w:val="00547E71"/>
    <w:rsid w:val="0055050E"/>
    <w:rsid w:val="00550BD7"/>
    <w:rsid w:val="00551637"/>
    <w:rsid w:val="0055174A"/>
    <w:rsid w:val="00551A57"/>
    <w:rsid w:val="00551D05"/>
    <w:rsid w:val="00552A1B"/>
    <w:rsid w:val="00552C5D"/>
    <w:rsid w:val="00552D26"/>
    <w:rsid w:val="00553383"/>
    <w:rsid w:val="00553B3B"/>
    <w:rsid w:val="00554678"/>
    <w:rsid w:val="00554E4D"/>
    <w:rsid w:val="00554FB0"/>
    <w:rsid w:val="0055501C"/>
    <w:rsid w:val="0055535E"/>
    <w:rsid w:val="0055576B"/>
    <w:rsid w:val="00555770"/>
    <w:rsid w:val="005557A7"/>
    <w:rsid w:val="00555891"/>
    <w:rsid w:val="005558C4"/>
    <w:rsid w:val="00555BAE"/>
    <w:rsid w:val="00555CD3"/>
    <w:rsid w:val="00556267"/>
    <w:rsid w:val="00556C14"/>
    <w:rsid w:val="00556E04"/>
    <w:rsid w:val="00557337"/>
    <w:rsid w:val="00557700"/>
    <w:rsid w:val="005578F2"/>
    <w:rsid w:val="00557A14"/>
    <w:rsid w:val="00557E7A"/>
    <w:rsid w:val="00557EB2"/>
    <w:rsid w:val="0056033A"/>
    <w:rsid w:val="00560A2D"/>
    <w:rsid w:val="00560A6B"/>
    <w:rsid w:val="00560EEF"/>
    <w:rsid w:val="00560F5E"/>
    <w:rsid w:val="00561A40"/>
    <w:rsid w:val="00561BD4"/>
    <w:rsid w:val="00561BD8"/>
    <w:rsid w:val="00561EE9"/>
    <w:rsid w:val="00562235"/>
    <w:rsid w:val="00562572"/>
    <w:rsid w:val="00562B67"/>
    <w:rsid w:val="00562D03"/>
    <w:rsid w:val="00562D34"/>
    <w:rsid w:val="00562E9A"/>
    <w:rsid w:val="00562EC0"/>
    <w:rsid w:val="00563274"/>
    <w:rsid w:val="005635E7"/>
    <w:rsid w:val="00563638"/>
    <w:rsid w:val="00563936"/>
    <w:rsid w:val="00563AA6"/>
    <w:rsid w:val="005640F2"/>
    <w:rsid w:val="00565452"/>
    <w:rsid w:val="00565D89"/>
    <w:rsid w:val="00565E83"/>
    <w:rsid w:val="00565F7F"/>
    <w:rsid w:val="0056603A"/>
    <w:rsid w:val="00566052"/>
    <w:rsid w:val="00566459"/>
    <w:rsid w:val="0056660F"/>
    <w:rsid w:val="00566911"/>
    <w:rsid w:val="00566A6D"/>
    <w:rsid w:val="00566AC3"/>
    <w:rsid w:val="00566D96"/>
    <w:rsid w:val="0056784A"/>
    <w:rsid w:val="0056788A"/>
    <w:rsid w:val="00567895"/>
    <w:rsid w:val="00567FDB"/>
    <w:rsid w:val="00570671"/>
    <w:rsid w:val="00570AD0"/>
    <w:rsid w:val="00570B88"/>
    <w:rsid w:val="0057116B"/>
    <w:rsid w:val="00571681"/>
    <w:rsid w:val="005718C5"/>
    <w:rsid w:val="005719AE"/>
    <w:rsid w:val="00571AC6"/>
    <w:rsid w:val="00571B06"/>
    <w:rsid w:val="00571C35"/>
    <w:rsid w:val="0057231A"/>
    <w:rsid w:val="00572CB1"/>
    <w:rsid w:val="00572F36"/>
    <w:rsid w:val="00573140"/>
    <w:rsid w:val="005736B6"/>
    <w:rsid w:val="00573C5E"/>
    <w:rsid w:val="00573DE5"/>
    <w:rsid w:val="00574564"/>
    <w:rsid w:val="00574B68"/>
    <w:rsid w:val="00574D2B"/>
    <w:rsid w:val="00575817"/>
    <w:rsid w:val="00575855"/>
    <w:rsid w:val="00575936"/>
    <w:rsid w:val="00575B42"/>
    <w:rsid w:val="00575BF8"/>
    <w:rsid w:val="00575D1E"/>
    <w:rsid w:val="0057675F"/>
    <w:rsid w:val="00576CB1"/>
    <w:rsid w:val="00576D3F"/>
    <w:rsid w:val="0057706E"/>
    <w:rsid w:val="0057718E"/>
    <w:rsid w:val="00577358"/>
    <w:rsid w:val="00577598"/>
    <w:rsid w:val="00577C8B"/>
    <w:rsid w:val="00577ECE"/>
    <w:rsid w:val="005800A1"/>
    <w:rsid w:val="0058058B"/>
    <w:rsid w:val="005805C8"/>
    <w:rsid w:val="005806B2"/>
    <w:rsid w:val="005813F3"/>
    <w:rsid w:val="00581405"/>
    <w:rsid w:val="0058180C"/>
    <w:rsid w:val="00581DD1"/>
    <w:rsid w:val="0058226B"/>
    <w:rsid w:val="005826A3"/>
    <w:rsid w:val="00583553"/>
    <w:rsid w:val="005839F6"/>
    <w:rsid w:val="00583C34"/>
    <w:rsid w:val="00584308"/>
    <w:rsid w:val="00584395"/>
    <w:rsid w:val="005846D2"/>
    <w:rsid w:val="005847EB"/>
    <w:rsid w:val="00584965"/>
    <w:rsid w:val="00584A09"/>
    <w:rsid w:val="00584C1C"/>
    <w:rsid w:val="0058516D"/>
    <w:rsid w:val="0058543B"/>
    <w:rsid w:val="0058560C"/>
    <w:rsid w:val="005857B7"/>
    <w:rsid w:val="0058597C"/>
    <w:rsid w:val="00585BAE"/>
    <w:rsid w:val="00585BFD"/>
    <w:rsid w:val="00585C3C"/>
    <w:rsid w:val="0058621B"/>
    <w:rsid w:val="00586233"/>
    <w:rsid w:val="00586637"/>
    <w:rsid w:val="00586769"/>
    <w:rsid w:val="005870F5"/>
    <w:rsid w:val="0058733B"/>
    <w:rsid w:val="005875DB"/>
    <w:rsid w:val="005877F2"/>
    <w:rsid w:val="00587A7C"/>
    <w:rsid w:val="00587C6C"/>
    <w:rsid w:val="0059072A"/>
    <w:rsid w:val="00590CDA"/>
    <w:rsid w:val="00590E51"/>
    <w:rsid w:val="00590EA7"/>
    <w:rsid w:val="00590ED5"/>
    <w:rsid w:val="00590FC0"/>
    <w:rsid w:val="00591045"/>
    <w:rsid w:val="0059149D"/>
    <w:rsid w:val="0059153C"/>
    <w:rsid w:val="00591B46"/>
    <w:rsid w:val="00592108"/>
    <w:rsid w:val="005921E0"/>
    <w:rsid w:val="005925BC"/>
    <w:rsid w:val="00592734"/>
    <w:rsid w:val="0059292D"/>
    <w:rsid w:val="00592A5B"/>
    <w:rsid w:val="00592CAC"/>
    <w:rsid w:val="00593540"/>
    <w:rsid w:val="005937FD"/>
    <w:rsid w:val="00593BCB"/>
    <w:rsid w:val="00593F86"/>
    <w:rsid w:val="00594241"/>
    <w:rsid w:val="00594558"/>
    <w:rsid w:val="005947F5"/>
    <w:rsid w:val="00594A28"/>
    <w:rsid w:val="00595263"/>
    <w:rsid w:val="005955D9"/>
    <w:rsid w:val="00595C72"/>
    <w:rsid w:val="005960BA"/>
    <w:rsid w:val="0059656D"/>
    <w:rsid w:val="00596684"/>
    <w:rsid w:val="00596C88"/>
    <w:rsid w:val="00597092"/>
    <w:rsid w:val="0059769C"/>
    <w:rsid w:val="00597B90"/>
    <w:rsid w:val="005A0161"/>
    <w:rsid w:val="005A02EA"/>
    <w:rsid w:val="005A03DF"/>
    <w:rsid w:val="005A05F9"/>
    <w:rsid w:val="005A0742"/>
    <w:rsid w:val="005A12A3"/>
    <w:rsid w:val="005A15E9"/>
    <w:rsid w:val="005A1B35"/>
    <w:rsid w:val="005A2C42"/>
    <w:rsid w:val="005A2C44"/>
    <w:rsid w:val="005A32B8"/>
    <w:rsid w:val="005A3426"/>
    <w:rsid w:val="005A375C"/>
    <w:rsid w:val="005A3892"/>
    <w:rsid w:val="005A4555"/>
    <w:rsid w:val="005A50D3"/>
    <w:rsid w:val="005A51ED"/>
    <w:rsid w:val="005A59D8"/>
    <w:rsid w:val="005A6213"/>
    <w:rsid w:val="005A6237"/>
    <w:rsid w:val="005A6B4B"/>
    <w:rsid w:val="005A6CBB"/>
    <w:rsid w:val="005A708D"/>
    <w:rsid w:val="005A7A3F"/>
    <w:rsid w:val="005A7B97"/>
    <w:rsid w:val="005A7C67"/>
    <w:rsid w:val="005A7FB3"/>
    <w:rsid w:val="005B0365"/>
    <w:rsid w:val="005B0380"/>
    <w:rsid w:val="005B0432"/>
    <w:rsid w:val="005B0B1E"/>
    <w:rsid w:val="005B0EF8"/>
    <w:rsid w:val="005B13B0"/>
    <w:rsid w:val="005B2116"/>
    <w:rsid w:val="005B2474"/>
    <w:rsid w:val="005B250B"/>
    <w:rsid w:val="005B25D6"/>
    <w:rsid w:val="005B2863"/>
    <w:rsid w:val="005B2A1C"/>
    <w:rsid w:val="005B3122"/>
    <w:rsid w:val="005B35CF"/>
    <w:rsid w:val="005B383D"/>
    <w:rsid w:val="005B3925"/>
    <w:rsid w:val="005B3B5D"/>
    <w:rsid w:val="005B3F9E"/>
    <w:rsid w:val="005B4329"/>
    <w:rsid w:val="005B470E"/>
    <w:rsid w:val="005B4C7D"/>
    <w:rsid w:val="005B4DD4"/>
    <w:rsid w:val="005B53DC"/>
    <w:rsid w:val="005B55E5"/>
    <w:rsid w:val="005B567A"/>
    <w:rsid w:val="005B5B5F"/>
    <w:rsid w:val="005B5FB7"/>
    <w:rsid w:val="005B6732"/>
    <w:rsid w:val="005B68C9"/>
    <w:rsid w:val="005B6964"/>
    <w:rsid w:val="005B6F14"/>
    <w:rsid w:val="005B70B1"/>
    <w:rsid w:val="005B7174"/>
    <w:rsid w:val="005B7239"/>
    <w:rsid w:val="005B77AB"/>
    <w:rsid w:val="005B7A41"/>
    <w:rsid w:val="005B7B33"/>
    <w:rsid w:val="005B7BD4"/>
    <w:rsid w:val="005B7DEC"/>
    <w:rsid w:val="005C0243"/>
    <w:rsid w:val="005C102B"/>
    <w:rsid w:val="005C1085"/>
    <w:rsid w:val="005C116F"/>
    <w:rsid w:val="005C1253"/>
    <w:rsid w:val="005C12FD"/>
    <w:rsid w:val="005C14FD"/>
    <w:rsid w:val="005C1A0E"/>
    <w:rsid w:val="005C1A96"/>
    <w:rsid w:val="005C1F37"/>
    <w:rsid w:val="005C21B9"/>
    <w:rsid w:val="005C221B"/>
    <w:rsid w:val="005C226E"/>
    <w:rsid w:val="005C29B8"/>
    <w:rsid w:val="005C2B91"/>
    <w:rsid w:val="005C389E"/>
    <w:rsid w:val="005C3E47"/>
    <w:rsid w:val="005C3E82"/>
    <w:rsid w:val="005C4912"/>
    <w:rsid w:val="005C4BDE"/>
    <w:rsid w:val="005C4E0A"/>
    <w:rsid w:val="005C52BC"/>
    <w:rsid w:val="005C5479"/>
    <w:rsid w:val="005C54DF"/>
    <w:rsid w:val="005C60D1"/>
    <w:rsid w:val="005C64CB"/>
    <w:rsid w:val="005C6646"/>
    <w:rsid w:val="005C6B14"/>
    <w:rsid w:val="005C6B65"/>
    <w:rsid w:val="005C70D7"/>
    <w:rsid w:val="005C74EF"/>
    <w:rsid w:val="005C7B20"/>
    <w:rsid w:val="005D0168"/>
    <w:rsid w:val="005D05A4"/>
    <w:rsid w:val="005D114B"/>
    <w:rsid w:val="005D1281"/>
    <w:rsid w:val="005D1705"/>
    <w:rsid w:val="005D2054"/>
    <w:rsid w:val="005D20F2"/>
    <w:rsid w:val="005D2822"/>
    <w:rsid w:val="005D29DE"/>
    <w:rsid w:val="005D2B69"/>
    <w:rsid w:val="005D3363"/>
    <w:rsid w:val="005D3402"/>
    <w:rsid w:val="005D35D6"/>
    <w:rsid w:val="005D3812"/>
    <w:rsid w:val="005D394E"/>
    <w:rsid w:val="005D3C27"/>
    <w:rsid w:val="005D42AC"/>
    <w:rsid w:val="005D42C5"/>
    <w:rsid w:val="005D47F0"/>
    <w:rsid w:val="005D48B9"/>
    <w:rsid w:val="005D4975"/>
    <w:rsid w:val="005D4D6B"/>
    <w:rsid w:val="005D4EB4"/>
    <w:rsid w:val="005D4F51"/>
    <w:rsid w:val="005D551F"/>
    <w:rsid w:val="005D586A"/>
    <w:rsid w:val="005D5BFB"/>
    <w:rsid w:val="005D6202"/>
    <w:rsid w:val="005D6821"/>
    <w:rsid w:val="005D6975"/>
    <w:rsid w:val="005D7229"/>
    <w:rsid w:val="005D7734"/>
    <w:rsid w:val="005D7874"/>
    <w:rsid w:val="005D78FD"/>
    <w:rsid w:val="005D79EB"/>
    <w:rsid w:val="005E0423"/>
    <w:rsid w:val="005E0481"/>
    <w:rsid w:val="005E06FD"/>
    <w:rsid w:val="005E0998"/>
    <w:rsid w:val="005E0A50"/>
    <w:rsid w:val="005E0BAF"/>
    <w:rsid w:val="005E0F9E"/>
    <w:rsid w:val="005E1192"/>
    <w:rsid w:val="005E1492"/>
    <w:rsid w:val="005E1943"/>
    <w:rsid w:val="005E19DD"/>
    <w:rsid w:val="005E1B52"/>
    <w:rsid w:val="005E21FE"/>
    <w:rsid w:val="005E291E"/>
    <w:rsid w:val="005E2DBC"/>
    <w:rsid w:val="005E3057"/>
    <w:rsid w:val="005E38F1"/>
    <w:rsid w:val="005E3E97"/>
    <w:rsid w:val="005E4415"/>
    <w:rsid w:val="005E4450"/>
    <w:rsid w:val="005E4522"/>
    <w:rsid w:val="005E4896"/>
    <w:rsid w:val="005E4C46"/>
    <w:rsid w:val="005E4C51"/>
    <w:rsid w:val="005E4CC6"/>
    <w:rsid w:val="005E4E99"/>
    <w:rsid w:val="005E550F"/>
    <w:rsid w:val="005E5A9D"/>
    <w:rsid w:val="005E6234"/>
    <w:rsid w:val="005E6DB8"/>
    <w:rsid w:val="005E7AB0"/>
    <w:rsid w:val="005E7C00"/>
    <w:rsid w:val="005E7EDD"/>
    <w:rsid w:val="005F0472"/>
    <w:rsid w:val="005F0AC8"/>
    <w:rsid w:val="005F0B92"/>
    <w:rsid w:val="005F0BC2"/>
    <w:rsid w:val="005F13B0"/>
    <w:rsid w:val="005F1AF8"/>
    <w:rsid w:val="005F2198"/>
    <w:rsid w:val="005F26BE"/>
    <w:rsid w:val="005F2AA7"/>
    <w:rsid w:val="005F2B11"/>
    <w:rsid w:val="005F34A8"/>
    <w:rsid w:val="005F3849"/>
    <w:rsid w:val="005F442F"/>
    <w:rsid w:val="005F4DF0"/>
    <w:rsid w:val="005F4EC7"/>
    <w:rsid w:val="005F54B6"/>
    <w:rsid w:val="005F56E5"/>
    <w:rsid w:val="005F5A8F"/>
    <w:rsid w:val="005F5E81"/>
    <w:rsid w:val="005F5F26"/>
    <w:rsid w:val="005F64EA"/>
    <w:rsid w:val="005F6582"/>
    <w:rsid w:val="005F6729"/>
    <w:rsid w:val="005F6B65"/>
    <w:rsid w:val="005F6D43"/>
    <w:rsid w:val="005F707F"/>
    <w:rsid w:val="005F7817"/>
    <w:rsid w:val="005F7D56"/>
    <w:rsid w:val="005F7ED7"/>
    <w:rsid w:val="00600770"/>
    <w:rsid w:val="00601C37"/>
    <w:rsid w:val="00601EC6"/>
    <w:rsid w:val="006023D8"/>
    <w:rsid w:val="0060273C"/>
    <w:rsid w:val="00602758"/>
    <w:rsid w:val="00602764"/>
    <w:rsid w:val="006029FE"/>
    <w:rsid w:val="00602B4A"/>
    <w:rsid w:val="0060359D"/>
    <w:rsid w:val="006038DF"/>
    <w:rsid w:val="00603A47"/>
    <w:rsid w:val="00603ED9"/>
    <w:rsid w:val="0060402B"/>
    <w:rsid w:val="006040AF"/>
    <w:rsid w:val="00604F9B"/>
    <w:rsid w:val="0060504B"/>
    <w:rsid w:val="006055EA"/>
    <w:rsid w:val="00605673"/>
    <w:rsid w:val="0060579D"/>
    <w:rsid w:val="006057C9"/>
    <w:rsid w:val="00605AFA"/>
    <w:rsid w:val="00605BF6"/>
    <w:rsid w:val="00605D99"/>
    <w:rsid w:val="00605F96"/>
    <w:rsid w:val="00606115"/>
    <w:rsid w:val="00606963"/>
    <w:rsid w:val="00606A58"/>
    <w:rsid w:val="0061031F"/>
    <w:rsid w:val="006104F4"/>
    <w:rsid w:val="00610655"/>
    <w:rsid w:val="00610AAC"/>
    <w:rsid w:val="00611550"/>
    <w:rsid w:val="0061168C"/>
    <w:rsid w:val="00611864"/>
    <w:rsid w:val="00611AAC"/>
    <w:rsid w:val="00611AF9"/>
    <w:rsid w:val="00611B89"/>
    <w:rsid w:val="00612523"/>
    <w:rsid w:val="00612530"/>
    <w:rsid w:val="006131EF"/>
    <w:rsid w:val="006133B8"/>
    <w:rsid w:val="00613D46"/>
    <w:rsid w:val="006148EE"/>
    <w:rsid w:val="00614A13"/>
    <w:rsid w:val="00614AE0"/>
    <w:rsid w:val="00614B5B"/>
    <w:rsid w:val="00614D00"/>
    <w:rsid w:val="00614D97"/>
    <w:rsid w:val="00615143"/>
    <w:rsid w:val="0061526E"/>
    <w:rsid w:val="006156D0"/>
    <w:rsid w:val="006163E2"/>
    <w:rsid w:val="0061699A"/>
    <w:rsid w:val="00616A0F"/>
    <w:rsid w:val="00616EE1"/>
    <w:rsid w:val="00616F08"/>
    <w:rsid w:val="0061761F"/>
    <w:rsid w:val="00617B8C"/>
    <w:rsid w:val="00617D76"/>
    <w:rsid w:val="006209E2"/>
    <w:rsid w:val="00620E30"/>
    <w:rsid w:val="00621A21"/>
    <w:rsid w:val="00621A35"/>
    <w:rsid w:val="00621CD4"/>
    <w:rsid w:val="0062267A"/>
    <w:rsid w:val="00623A3E"/>
    <w:rsid w:val="00623D23"/>
    <w:rsid w:val="006243F6"/>
    <w:rsid w:val="006244BC"/>
    <w:rsid w:val="00624693"/>
    <w:rsid w:val="0062473F"/>
    <w:rsid w:val="00624823"/>
    <w:rsid w:val="006249BA"/>
    <w:rsid w:val="00624FC4"/>
    <w:rsid w:val="00625A04"/>
    <w:rsid w:val="00626171"/>
    <w:rsid w:val="006262CA"/>
    <w:rsid w:val="0062660A"/>
    <w:rsid w:val="00626D58"/>
    <w:rsid w:val="00626D90"/>
    <w:rsid w:val="006270EE"/>
    <w:rsid w:val="006271E8"/>
    <w:rsid w:val="00627FE8"/>
    <w:rsid w:val="00630083"/>
    <w:rsid w:val="0063012A"/>
    <w:rsid w:val="00630144"/>
    <w:rsid w:val="006301E1"/>
    <w:rsid w:val="006303BB"/>
    <w:rsid w:val="006303F0"/>
    <w:rsid w:val="006307F7"/>
    <w:rsid w:val="00630B1C"/>
    <w:rsid w:val="00630B43"/>
    <w:rsid w:val="00630DCA"/>
    <w:rsid w:val="00630FD2"/>
    <w:rsid w:val="006317AD"/>
    <w:rsid w:val="006317DD"/>
    <w:rsid w:val="006321A0"/>
    <w:rsid w:val="00632C33"/>
    <w:rsid w:val="00632DB7"/>
    <w:rsid w:val="00633BB8"/>
    <w:rsid w:val="00633E42"/>
    <w:rsid w:val="006346C7"/>
    <w:rsid w:val="006347C5"/>
    <w:rsid w:val="006349BA"/>
    <w:rsid w:val="00634EC1"/>
    <w:rsid w:val="006356E1"/>
    <w:rsid w:val="00635BB6"/>
    <w:rsid w:val="00635C3A"/>
    <w:rsid w:val="00635CCC"/>
    <w:rsid w:val="00636858"/>
    <w:rsid w:val="006369D9"/>
    <w:rsid w:val="00636E6D"/>
    <w:rsid w:val="00637646"/>
    <w:rsid w:val="00637790"/>
    <w:rsid w:val="00637880"/>
    <w:rsid w:val="00637938"/>
    <w:rsid w:val="006379AD"/>
    <w:rsid w:val="00637B28"/>
    <w:rsid w:val="00637EEA"/>
    <w:rsid w:val="006400AD"/>
    <w:rsid w:val="00640190"/>
    <w:rsid w:val="006403E6"/>
    <w:rsid w:val="00640450"/>
    <w:rsid w:val="00640A36"/>
    <w:rsid w:val="00640A45"/>
    <w:rsid w:val="00640A46"/>
    <w:rsid w:val="00640BEB"/>
    <w:rsid w:val="00640DBE"/>
    <w:rsid w:val="00641029"/>
    <w:rsid w:val="00641047"/>
    <w:rsid w:val="00641125"/>
    <w:rsid w:val="00641148"/>
    <w:rsid w:val="006424D7"/>
    <w:rsid w:val="006427FD"/>
    <w:rsid w:val="00642BCA"/>
    <w:rsid w:val="00642CEB"/>
    <w:rsid w:val="00643383"/>
    <w:rsid w:val="0064339B"/>
    <w:rsid w:val="00643428"/>
    <w:rsid w:val="00643640"/>
    <w:rsid w:val="00643A99"/>
    <w:rsid w:val="0064543F"/>
    <w:rsid w:val="0064559A"/>
    <w:rsid w:val="00645F0A"/>
    <w:rsid w:val="00646EA3"/>
    <w:rsid w:val="0064714D"/>
    <w:rsid w:val="00647816"/>
    <w:rsid w:val="0064787E"/>
    <w:rsid w:val="00650132"/>
    <w:rsid w:val="006501E6"/>
    <w:rsid w:val="00650AAF"/>
    <w:rsid w:val="00650E89"/>
    <w:rsid w:val="00651229"/>
    <w:rsid w:val="00651CF4"/>
    <w:rsid w:val="00651F18"/>
    <w:rsid w:val="00652B1A"/>
    <w:rsid w:val="00652CE6"/>
    <w:rsid w:val="00653570"/>
    <w:rsid w:val="006535DE"/>
    <w:rsid w:val="00653ADE"/>
    <w:rsid w:val="00653E2A"/>
    <w:rsid w:val="006540E9"/>
    <w:rsid w:val="006540F2"/>
    <w:rsid w:val="006542D6"/>
    <w:rsid w:val="00654E6F"/>
    <w:rsid w:val="00655170"/>
    <w:rsid w:val="0065564D"/>
    <w:rsid w:val="00655D26"/>
    <w:rsid w:val="00655D5B"/>
    <w:rsid w:val="006562CB"/>
    <w:rsid w:val="00656496"/>
    <w:rsid w:val="00656B02"/>
    <w:rsid w:val="0065701E"/>
    <w:rsid w:val="00657E15"/>
    <w:rsid w:val="00657E1B"/>
    <w:rsid w:val="006600A6"/>
    <w:rsid w:val="006600CE"/>
    <w:rsid w:val="00660A39"/>
    <w:rsid w:val="00660DDB"/>
    <w:rsid w:val="006613C2"/>
    <w:rsid w:val="00661F6F"/>
    <w:rsid w:val="006622D5"/>
    <w:rsid w:val="006622DC"/>
    <w:rsid w:val="0066232D"/>
    <w:rsid w:val="00662449"/>
    <w:rsid w:val="006625BD"/>
    <w:rsid w:val="00662E8A"/>
    <w:rsid w:val="006631EA"/>
    <w:rsid w:val="006631FA"/>
    <w:rsid w:val="00663558"/>
    <w:rsid w:val="006636F9"/>
    <w:rsid w:val="00663978"/>
    <w:rsid w:val="006639C7"/>
    <w:rsid w:val="00663BBD"/>
    <w:rsid w:val="00663C63"/>
    <w:rsid w:val="006642FD"/>
    <w:rsid w:val="00664963"/>
    <w:rsid w:val="00664AFB"/>
    <w:rsid w:val="00664BFA"/>
    <w:rsid w:val="00665247"/>
    <w:rsid w:val="00665AEE"/>
    <w:rsid w:val="00665C40"/>
    <w:rsid w:val="00666120"/>
    <w:rsid w:val="00666293"/>
    <w:rsid w:val="006670CE"/>
    <w:rsid w:val="00667170"/>
    <w:rsid w:val="00667317"/>
    <w:rsid w:val="00667A50"/>
    <w:rsid w:val="00667C42"/>
    <w:rsid w:val="006701C5"/>
    <w:rsid w:val="0067022E"/>
    <w:rsid w:val="0067026F"/>
    <w:rsid w:val="0067093F"/>
    <w:rsid w:val="00670AA9"/>
    <w:rsid w:val="00670DE5"/>
    <w:rsid w:val="00670F44"/>
    <w:rsid w:val="00671151"/>
    <w:rsid w:val="00671177"/>
    <w:rsid w:val="0067163E"/>
    <w:rsid w:val="00671A09"/>
    <w:rsid w:val="00671B81"/>
    <w:rsid w:val="00672B3F"/>
    <w:rsid w:val="00673600"/>
    <w:rsid w:val="00673BCE"/>
    <w:rsid w:val="00673C07"/>
    <w:rsid w:val="00673C52"/>
    <w:rsid w:val="00673F69"/>
    <w:rsid w:val="00674283"/>
    <w:rsid w:val="0067482A"/>
    <w:rsid w:val="006749A4"/>
    <w:rsid w:val="006752F4"/>
    <w:rsid w:val="006755A3"/>
    <w:rsid w:val="00675FCA"/>
    <w:rsid w:val="00676215"/>
    <w:rsid w:val="006763C4"/>
    <w:rsid w:val="00676948"/>
    <w:rsid w:val="00676A09"/>
    <w:rsid w:val="0067763B"/>
    <w:rsid w:val="00677B2F"/>
    <w:rsid w:val="00677C4F"/>
    <w:rsid w:val="0068020F"/>
    <w:rsid w:val="00680386"/>
    <w:rsid w:val="00680C70"/>
    <w:rsid w:val="006814B5"/>
    <w:rsid w:val="00681847"/>
    <w:rsid w:val="00681D5A"/>
    <w:rsid w:val="00681DC5"/>
    <w:rsid w:val="00682217"/>
    <w:rsid w:val="006828B4"/>
    <w:rsid w:val="00682CE8"/>
    <w:rsid w:val="00683019"/>
    <w:rsid w:val="00683384"/>
    <w:rsid w:val="00683640"/>
    <w:rsid w:val="006838CC"/>
    <w:rsid w:val="00683D79"/>
    <w:rsid w:val="00683E0E"/>
    <w:rsid w:val="00684045"/>
    <w:rsid w:val="0068431C"/>
    <w:rsid w:val="00684559"/>
    <w:rsid w:val="00685A12"/>
    <w:rsid w:val="00685A79"/>
    <w:rsid w:val="00685C8F"/>
    <w:rsid w:val="006861D4"/>
    <w:rsid w:val="006865BB"/>
    <w:rsid w:val="0068701B"/>
    <w:rsid w:val="00687795"/>
    <w:rsid w:val="0069002B"/>
    <w:rsid w:val="00690156"/>
    <w:rsid w:val="006904C7"/>
    <w:rsid w:val="00690697"/>
    <w:rsid w:val="00690937"/>
    <w:rsid w:val="0069160B"/>
    <w:rsid w:val="006917F8"/>
    <w:rsid w:val="006918F6"/>
    <w:rsid w:val="00691D9A"/>
    <w:rsid w:val="00691DC3"/>
    <w:rsid w:val="006927CB"/>
    <w:rsid w:val="00692A32"/>
    <w:rsid w:val="00692A76"/>
    <w:rsid w:val="00692CF1"/>
    <w:rsid w:val="00692D4A"/>
    <w:rsid w:val="00692EFE"/>
    <w:rsid w:val="00692FF4"/>
    <w:rsid w:val="0069334D"/>
    <w:rsid w:val="00693EB9"/>
    <w:rsid w:val="006941AC"/>
    <w:rsid w:val="0069481C"/>
    <w:rsid w:val="00694CDF"/>
    <w:rsid w:val="006951A0"/>
    <w:rsid w:val="00695298"/>
    <w:rsid w:val="00695EF6"/>
    <w:rsid w:val="006960A6"/>
    <w:rsid w:val="00696581"/>
    <w:rsid w:val="00696738"/>
    <w:rsid w:val="006967CC"/>
    <w:rsid w:val="00696D7A"/>
    <w:rsid w:val="0069782E"/>
    <w:rsid w:val="00697C4D"/>
    <w:rsid w:val="006A046B"/>
    <w:rsid w:val="006A0753"/>
    <w:rsid w:val="006A1197"/>
    <w:rsid w:val="006A1432"/>
    <w:rsid w:val="006A15D5"/>
    <w:rsid w:val="006A15D9"/>
    <w:rsid w:val="006A18A3"/>
    <w:rsid w:val="006A1D21"/>
    <w:rsid w:val="006A2DD3"/>
    <w:rsid w:val="006A344B"/>
    <w:rsid w:val="006A352D"/>
    <w:rsid w:val="006A389C"/>
    <w:rsid w:val="006A3B2A"/>
    <w:rsid w:val="006A3CC5"/>
    <w:rsid w:val="006A3DDC"/>
    <w:rsid w:val="006A4685"/>
    <w:rsid w:val="006A4996"/>
    <w:rsid w:val="006A4ACC"/>
    <w:rsid w:val="006A4C5B"/>
    <w:rsid w:val="006A4D3A"/>
    <w:rsid w:val="006A5BAB"/>
    <w:rsid w:val="006A6641"/>
    <w:rsid w:val="006A6703"/>
    <w:rsid w:val="006A69FB"/>
    <w:rsid w:val="006A6B4E"/>
    <w:rsid w:val="006A6DE1"/>
    <w:rsid w:val="006A6ED9"/>
    <w:rsid w:val="006A715E"/>
    <w:rsid w:val="006A7C24"/>
    <w:rsid w:val="006A7D3E"/>
    <w:rsid w:val="006B01C5"/>
    <w:rsid w:val="006B0E23"/>
    <w:rsid w:val="006B1165"/>
    <w:rsid w:val="006B1887"/>
    <w:rsid w:val="006B1AA0"/>
    <w:rsid w:val="006B1E20"/>
    <w:rsid w:val="006B1F21"/>
    <w:rsid w:val="006B2080"/>
    <w:rsid w:val="006B24A3"/>
    <w:rsid w:val="006B2749"/>
    <w:rsid w:val="006B3363"/>
    <w:rsid w:val="006B3467"/>
    <w:rsid w:val="006B3737"/>
    <w:rsid w:val="006B37B9"/>
    <w:rsid w:val="006B3E62"/>
    <w:rsid w:val="006B4348"/>
    <w:rsid w:val="006B4885"/>
    <w:rsid w:val="006B4B07"/>
    <w:rsid w:val="006B5037"/>
    <w:rsid w:val="006B57F1"/>
    <w:rsid w:val="006B5FBD"/>
    <w:rsid w:val="006B6221"/>
    <w:rsid w:val="006B707A"/>
    <w:rsid w:val="006B717A"/>
    <w:rsid w:val="006B7469"/>
    <w:rsid w:val="006B74DF"/>
    <w:rsid w:val="006B7617"/>
    <w:rsid w:val="006B76E0"/>
    <w:rsid w:val="006C054F"/>
    <w:rsid w:val="006C0579"/>
    <w:rsid w:val="006C073E"/>
    <w:rsid w:val="006C0DC6"/>
    <w:rsid w:val="006C0EC4"/>
    <w:rsid w:val="006C1302"/>
    <w:rsid w:val="006C131E"/>
    <w:rsid w:val="006C17B5"/>
    <w:rsid w:val="006C21AD"/>
    <w:rsid w:val="006C22E0"/>
    <w:rsid w:val="006C2E39"/>
    <w:rsid w:val="006C2FDB"/>
    <w:rsid w:val="006C301A"/>
    <w:rsid w:val="006C3CD2"/>
    <w:rsid w:val="006C3D7C"/>
    <w:rsid w:val="006C4228"/>
    <w:rsid w:val="006C4267"/>
    <w:rsid w:val="006C4BB3"/>
    <w:rsid w:val="006C4FC5"/>
    <w:rsid w:val="006C5828"/>
    <w:rsid w:val="006C5840"/>
    <w:rsid w:val="006C5BD8"/>
    <w:rsid w:val="006C5DAE"/>
    <w:rsid w:val="006C6A49"/>
    <w:rsid w:val="006C6F37"/>
    <w:rsid w:val="006C7190"/>
    <w:rsid w:val="006C731E"/>
    <w:rsid w:val="006C734B"/>
    <w:rsid w:val="006C78A9"/>
    <w:rsid w:val="006C7BD4"/>
    <w:rsid w:val="006C7DD1"/>
    <w:rsid w:val="006D0199"/>
    <w:rsid w:val="006D02BA"/>
    <w:rsid w:val="006D07E1"/>
    <w:rsid w:val="006D0800"/>
    <w:rsid w:val="006D0C1A"/>
    <w:rsid w:val="006D0CDA"/>
    <w:rsid w:val="006D15A8"/>
    <w:rsid w:val="006D16B5"/>
    <w:rsid w:val="006D1A0D"/>
    <w:rsid w:val="006D2040"/>
    <w:rsid w:val="006D225B"/>
    <w:rsid w:val="006D2579"/>
    <w:rsid w:val="006D2688"/>
    <w:rsid w:val="006D2E54"/>
    <w:rsid w:val="006D2F3A"/>
    <w:rsid w:val="006D33A0"/>
    <w:rsid w:val="006D360F"/>
    <w:rsid w:val="006D3B28"/>
    <w:rsid w:val="006D412F"/>
    <w:rsid w:val="006D463D"/>
    <w:rsid w:val="006D4CC6"/>
    <w:rsid w:val="006D56E8"/>
    <w:rsid w:val="006D5CAC"/>
    <w:rsid w:val="006D5D9E"/>
    <w:rsid w:val="006D6A39"/>
    <w:rsid w:val="006D7072"/>
    <w:rsid w:val="006D7712"/>
    <w:rsid w:val="006D781E"/>
    <w:rsid w:val="006D78EC"/>
    <w:rsid w:val="006D7B09"/>
    <w:rsid w:val="006D7BFA"/>
    <w:rsid w:val="006D7C09"/>
    <w:rsid w:val="006D7CCA"/>
    <w:rsid w:val="006D7F6B"/>
    <w:rsid w:val="006E04D7"/>
    <w:rsid w:val="006E0671"/>
    <w:rsid w:val="006E0933"/>
    <w:rsid w:val="006E09C6"/>
    <w:rsid w:val="006E0A3C"/>
    <w:rsid w:val="006E0BA2"/>
    <w:rsid w:val="006E102B"/>
    <w:rsid w:val="006E137E"/>
    <w:rsid w:val="006E1C64"/>
    <w:rsid w:val="006E1DC7"/>
    <w:rsid w:val="006E2710"/>
    <w:rsid w:val="006E27CA"/>
    <w:rsid w:val="006E34E3"/>
    <w:rsid w:val="006E3859"/>
    <w:rsid w:val="006E387F"/>
    <w:rsid w:val="006E3A84"/>
    <w:rsid w:val="006E3ACD"/>
    <w:rsid w:val="006E3B58"/>
    <w:rsid w:val="006E3D5A"/>
    <w:rsid w:val="006E43E8"/>
    <w:rsid w:val="006E46E8"/>
    <w:rsid w:val="006E4A8E"/>
    <w:rsid w:val="006E55D2"/>
    <w:rsid w:val="006E5A2F"/>
    <w:rsid w:val="006E5B9A"/>
    <w:rsid w:val="006E623D"/>
    <w:rsid w:val="006E677F"/>
    <w:rsid w:val="006E6ADB"/>
    <w:rsid w:val="006E6E65"/>
    <w:rsid w:val="006E73E4"/>
    <w:rsid w:val="006E76E1"/>
    <w:rsid w:val="006E781F"/>
    <w:rsid w:val="006E7A75"/>
    <w:rsid w:val="006F01BE"/>
    <w:rsid w:val="006F02D5"/>
    <w:rsid w:val="006F0527"/>
    <w:rsid w:val="006F0545"/>
    <w:rsid w:val="006F06D4"/>
    <w:rsid w:val="006F0BD6"/>
    <w:rsid w:val="006F0D70"/>
    <w:rsid w:val="006F0EB2"/>
    <w:rsid w:val="006F10A5"/>
    <w:rsid w:val="006F10AA"/>
    <w:rsid w:val="006F1129"/>
    <w:rsid w:val="006F14E7"/>
    <w:rsid w:val="006F1C62"/>
    <w:rsid w:val="006F23E4"/>
    <w:rsid w:val="006F292A"/>
    <w:rsid w:val="006F2F0C"/>
    <w:rsid w:val="006F327D"/>
    <w:rsid w:val="006F341B"/>
    <w:rsid w:val="006F34C7"/>
    <w:rsid w:val="006F3694"/>
    <w:rsid w:val="006F36B9"/>
    <w:rsid w:val="006F3888"/>
    <w:rsid w:val="006F3A19"/>
    <w:rsid w:val="006F3DF4"/>
    <w:rsid w:val="006F3F95"/>
    <w:rsid w:val="006F4700"/>
    <w:rsid w:val="006F4B04"/>
    <w:rsid w:val="006F4B57"/>
    <w:rsid w:val="006F4C87"/>
    <w:rsid w:val="006F4E5D"/>
    <w:rsid w:val="006F4E65"/>
    <w:rsid w:val="006F510B"/>
    <w:rsid w:val="006F5C76"/>
    <w:rsid w:val="006F5F61"/>
    <w:rsid w:val="006F7472"/>
    <w:rsid w:val="006F758F"/>
    <w:rsid w:val="006F7EEE"/>
    <w:rsid w:val="007002BD"/>
    <w:rsid w:val="00700499"/>
    <w:rsid w:val="00700648"/>
    <w:rsid w:val="00700AF7"/>
    <w:rsid w:val="00700C14"/>
    <w:rsid w:val="007011FE"/>
    <w:rsid w:val="00701553"/>
    <w:rsid w:val="00701BEA"/>
    <w:rsid w:val="00701EFB"/>
    <w:rsid w:val="00701F8E"/>
    <w:rsid w:val="0070200F"/>
    <w:rsid w:val="007024D4"/>
    <w:rsid w:val="00702593"/>
    <w:rsid w:val="00702884"/>
    <w:rsid w:val="007028DD"/>
    <w:rsid w:val="00702C9C"/>
    <w:rsid w:val="00703104"/>
    <w:rsid w:val="0070322A"/>
    <w:rsid w:val="00703ACB"/>
    <w:rsid w:val="00704627"/>
    <w:rsid w:val="007048ED"/>
    <w:rsid w:val="00704997"/>
    <w:rsid w:val="00705124"/>
    <w:rsid w:val="007052BC"/>
    <w:rsid w:val="007055D4"/>
    <w:rsid w:val="0070575F"/>
    <w:rsid w:val="00705FE2"/>
    <w:rsid w:val="007065FC"/>
    <w:rsid w:val="007068CA"/>
    <w:rsid w:val="007069C1"/>
    <w:rsid w:val="00706A57"/>
    <w:rsid w:val="00706AC9"/>
    <w:rsid w:val="00706FD2"/>
    <w:rsid w:val="00707159"/>
    <w:rsid w:val="007071E4"/>
    <w:rsid w:val="00707311"/>
    <w:rsid w:val="007074C2"/>
    <w:rsid w:val="00707717"/>
    <w:rsid w:val="00707AFB"/>
    <w:rsid w:val="00707B17"/>
    <w:rsid w:val="00710017"/>
    <w:rsid w:val="00710FAD"/>
    <w:rsid w:val="007110FA"/>
    <w:rsid w:val="00711243"/>
    <w:rsid w:val="00711280"/>
    <w:rsid w:val="007112A9"/>
    <w:rsid w:val="007113FF"/>
    <w:rsid w:val="007115E8"/>
    <w:rsid w:val="00711B1A"/>
    <w:rsid w:val="00711E6A"/>
    <w:rsid w:val="007120A6"/>
    <w:rsid w:val="00712205"/>
    <w:rsid w:val="0071243A"/>
    <w:rsid w:val="00712BD1"/>
    <w:rsid w:val="00712D58"/>
    <w:rsid w:val="00713237"/>
    <w:rsid w:val="0071366A"/>
    <w:rsid w:val="00713D34"/>
    <w:rsid w:val="00713D72"/>
    <w:rsid w:val="00713FDC"/>
    <w:rsid w:val="0071412E"/>
    <w:rsid w:val="007141F0"/>
    <w:rsid w:val="00714203"/>
    <w:rsid w:val="0071499D"/>
    <w:rsid w:val="00714A0B"/>
    <w:rsid w:val="007155B1"/>
    <w:rsid w:val="007160F7"/>
    <w:rsid w:val="0071675F"/>
    <w:rsid w:val="00716A05"/>
    <w:rsid w:val="0071703B"/>
    <w:rsid w:val="007172E8"/>
    <w:rsid w:val="0071731C"/>
    <w:rsid w:val="00717419"/>
    <w:rsid w:val="00717918"/>
    <w:rsid w:val="00717B13"/>
    <w:rsid w:val="007201FA"/>
    <w:rsid w:val="007206BD"/>
    <w:rsid w:val="007213D6"/>
    <w:rsid w:val="00721511"/>
    <w:rsid w:val="007223C5"/>
    <w:rsid w:val="0072255B"/>
    <w:rsid w:val="0072325B"/>
    <w:rsid w:val="00723471"/>
    <w:rsid w:val="00723F9C"/>
    <w:rsid w:val="00724AE8"/>
    <w:rsid w:val="00724EF1"/>
    <w:rsid w:val="00724F3D"/>
    <w:rsid w:val="00725BD6"/>
    <w:rsid w:val="00725E05"/>
    <w:rsid w:val="00726708"/>
    <w:rsid w:val="00726F2F"/>
    <w:rsid w:val="007270D7"/>
    <w:rsid w:val="00727732"/>
    <w:rsid w:val="00727B79"/>
    <w:rsid w:val="00727B94"/>
    <w:rsid w:val="00727DF1"/>
    <w:rsid w:val="007308AA"/>
    <w:rsid w:val="00730A46"/>
    <w:rsid w:val="007310D4"/>
    <w:rsid w:val="007323C3"/>
    <w:rsid w:val="00732823"/>
    <w:rsid w:val="00732AB7"/>
    <w:rsid w:val="007334DC"/>
    <w:rsid w:val="00733B0A"/>
    <w:rsid w:val="00733B2D"/>
    <w:rsid w:val="007347CD"/>
    <w:rsid w:val="00734A59"/>
    <w:rsid w:val="00734A8A"/>
    <w:rsid w:val="00734CDA"/>
    <w:rsid w:val="00734E5D"/>
    <w:rsid w:val="00735135"/>
    <w:rsid w:val="00735343"/>
    <w:rsid w:val="0073535D"/>
    <w:rsid w:val="007353BF"/>
    <w:rsid w:val="00736582"/>
    <w:rsid w:val="00736592"/>
    <w:rsid w:val="007366C0"/>
    <w:rsid w:val="00736AA7"/>
    <w:rsid w:val="00736F2D"/>
    <w:rsid w:val="00737115"/>
    <w:rsid w:val="007372E5"/>
    <w:rsid w:val="007373A4"/>
    <w:rsid w:val="00737F27"/>
    <w:rsid w:val="00740B6B"/>
    <w:rsid w:val="00740D21"/>
    <w:rsid w:val="00740D92"/>
    <w:rsid w:val="00740F03"/>
    <w:rsid w:val="007410C9"/>
    <w:rsid w:val="0074162D"/>
    <w:rsid w:val="0074165D"/>
    <w:rsid w:val="00741B9C"/>
    <w:rsid w:val="00741C7D"/>
    <w:rsid w:val="00742481"/>
    <w:rsid w:val="0074397A"/>
    <w:rsid w:val="007439CC"/>
    <w:rsid w:val="00743E66"/>
    <w:rsid w:val="00744320"/>
    <w:rsid w:val="00744547"/>
    <w:rsid w:val="00744565"/>
    <w:rsid w:val="00744912"/>
    <w:rsid w:val="00745038"/>
    <w:rsid w:val="007451E7"/>
    <w:rsid w:val="00745B49"/>
    <w:rsid w:val="00745C73"/>
    <w:rsid w:val="00745DEB"/>
    <w:rsid w:val="00745DEC"/>
    <w:rsid w:val="007464E4"/>
    <w:rsid w:val="007464EA"/>
    <w:rsid w:val="00747197"/>
    <w:rsid w:val="00747532"/>
    <w:rsid w:val="00747F57"/>
    <w:rsid w:val="00750236"/>
    <w:rsid w:val="007502CA"/>
    <w:rsid w:val="007502ED"/>
    <w:rsid w:val="00750A09"/>
    <w:rsid w:val="00750A30"/>
    <w:rsid w:val="00750FCA"/>
    <w:rsid w:val="00751959"/>
    <w:rsid w:val="00751A89"/>
    <w:rsid w:val="00751FA1"/>
    <w:rsid w:val="00752A48"/>
    <w:rsid w:val="00752A8E"/>
    <w:rsid w:val="00752C0D"/>
    <w:rsid w:val="00752C19"/>
    <w:rsid w:val="0075311F"/>
    <w:rsid w:val="00753340"/>
    <w:rsid w:val="007539B8"/>
    <w:rsid w:val="00753D6C"/>
    <w:rsid w:val="00753E00"/>
    <w:rsid w:val="00753E55"/>
    <w:rsid w:val="007554E9"/>
    <w:rsid w:val="007559DD"/>
    <w:rsid w:val="00755DBC"/>
    <w:rsid w:val="007560FA"/>
    <w:rsid w:val="00756230"/>
    <w:rsid w:val="00756245"/>
    <w:rsid w:val="007566F4"/>
    <w:rsid w:val="00756781"/>
    <w:rsid w:val="00756E78"/>
    <w:rsid w:val="007571A2"/>
    <w:rsid w:val="00757878"/>
    <w:rsid w:val="0076005A"/>
    <w:rsid w:val="00760872"/>
    <w:rsid w:val="00760ADB"/>
    <w:rsid w:val="00761713"/>
    <w:rsid w:val="007621CE"/>
    <w:rsid w:val="00762211"/>
    <w:rsid w:val="007629BA"/>
    <w:rsid w:val="00762A33"/>
    <w:rsid w:val="00762AD1"/>
    <w:rsid w:val="00762CC3"/>
    <w:rsid w:val="00763307"/>
    <w:rsid w:val="007639A5"/>
    <w:rsid w:val="007639B7"/>
    <w:rsid w:val="00763E40"/>
    <w:rsid w:val="007640B7"/>
    <w:rsid w:val="00764651"/>
    <w:rsid w:val="0076470E"/>
    <w:rsid w:val="00764AFD"/>
    <w:rsid w:val="00765644"/>
    <w:rsid w:val="00765845"/>
    <w:rsid w:val="00766D29"/>
    <w:rsid w:val="00766F26"/>
    <w:rsid w:val="00767588"/>
    <w:rsid w:val="007676F8"/>
    <w:rsid w:val="00767A2C"/>
    <w:rsid w:val="00767B78"/>
    <w:rsid w:val="00767CE4"/>
    <w:rsid w:val="007705B6"/>
    <w:rsid w:val="0077114B"/>
    <w:rsid w:val="007714F0"/>
    <w:rsid w:val="00771BDB"/>
    <w:rsid w:val="0077232E"/>
    <w:rsid w:val="0077251A"/>
    <w:rsid w:val="00772BC3"/>
    <w:rsid w:val="00772EC0"/>
    <w:rsid w:val="00773105"/>
    <w:rsid w:val="00773439"/>
    <w:rsid w:val="007738E2"/>
    <w:rsid w:val="00773CD3"/>
    <w:rsid w:val="00773DEA"/>
    <w:rsid w:val="00773ED9"/>
    <w:rsid w:val="00773F27"/>
    <w:rsid w:val="007740AE"/>
    <w:rsid w:val="007740D4"/>
    <w:rsid w:val="007740EE"/>
    <w:rsid w:val="00774591"/>
    <w:rsid w:val="0077476E"/>
    <w:rsid w:val="00774A02"/>
    <w:rsid w:val="00774B5F"/>
    <w:rsid w:val="00774BD0"/>
    <w:rsid w:val="00774EF7"/>
    <w:rsid w:val="0077517F"/>
    <w:rsid w:val="007752C0"/>
    <w:rsid w:val="007765FC"/>
    <w:rsid w:val="007766A5"/>
    <w:rsid w:val="00776767"/>
    <w:rsid w:val="00776E11"/>
    <w:rsid w:val="007776B0"/>
    <w:rsid w:val="00777900"/>
    <w:rsid w:val="00777B52"/>
    <w:rsid w:val="00780726"/>
    <w:rsid w:val="00780B4A"/>
    <w:rsid w:val="00780C4E"/>
    <w:rsid w:val="00780CCD"/>
    <w:rsid w:val="00780E51"/>
    <w:rsid w:val="00781630"/>
    <w:rsid w:val="00781CB8"/>
    <w:rsid w:val="00781F83"/>
    <w:rsid w:val="0078200B"/>
    <w:rsid w:val="007822D0"/>
    <w:rsid w:val="007828B0"/>
    <w:rsid w:val="007829B1"/>
    <w:rsid w:val="00783088"/>
    <w:rsid w:val="00783B85"/>
    <w:rsid w:val="00783CE2"/>
    <w:rsid w:val="0078405C"/>
    <w:rsid w:val="0078455B"/>
    <w:rsid w:val="007845EF"/>
    <w:rsid w:val="00784FA9"/>
    <w:rsid w:val="0078510C"/>
    <w:rsid w:val="00785C3C"/>
    <w:rsid w:val="00785CE4"/>
    <w:rsid w:val="00785E7D"/>
    <w:rsid w:val="007862FA"/>
    <w:rsid w:val="00786642"/>
    <w:rsid w:val="00786C8A"/>
    <w:rsid w:val="00787002"/>
    <w:rsid w:val="0078748E"/>
    <w:rsid w:val="00787C2F"/>
    <w:rsid w:val="00790139"/>
    <w:rsid w:val="00790341"/>
    <w:rsid w:val="00790969"/>
    <w:rsid w:val="00790A78"/>
    <w:rsid w:val="00790D0D"/>
    <w:rsid w:val="00790F80"/>
    <w:rsid w:val="00790F9B"/>
    <w:rsid w:val="00791194"/>
    <w:rsid w:val="007912A2"/>
    <w:rsid w:val="0079155B"/>
    <w:rsid w:val="0079163B"/>
    <w:rsid w:val="007916B5"/>
    <w:rsid w:val="00791C9F"/>
    <w:rsid w:val="00792233"/>
    <w:rsid w:val="0079224B"/>
    <w:rsid w:val="00792378"/>
    <w:rsid w:val="00792A9C"/>
    <w:rsid w:val="00792B63"/>
    <w:rsid w:val="00792EA6"/>
    <w:rsid w:val="007932BC"/>
    <w:rsid w:val="0079365E"/>
    <w:rsid w:val="00793958"/>
    <w:rsid w:val="00793F57"/>
    <w:rsid w:val="007941A8"/>
    <w:rsid w:val="0079428D"/>
    <w:rsid w:val="00794538"/>
    <w:rsid w:val="0079490B"/>
    <w:rsid w:val="00794B3E"/>
    <w:rsid w:val="00794D78"/>
    <w:rsid w:val="007950E2"/>
    <w:rsid w:val="00795188"/>
    <w:rsid w:val="007952C5"/>
    <w:rsid w:val="00795754"/>
    <w:rsid w:val="00795908"/>
    <w:rsid w:val="00796079"/>
    <w:rsid w:val="00796CD9"/>
    <w:rsid w:val="007971B0"/>
    <w:rsid w:val="00797951"/>
    <w:rsid w:val="00797A6C"/>
    <w:rsid w:val="007A03F7"/>
    <w:rsid w:val="007A0A14"/>
    <w:rsid w:val="007A0B2B"/>
    <w:rsid w:val="007A0D4C"/>
    <w:rsid w:val="007A0D8B"/>
    <w:rsid w:val="007A14D6"/>
    <w:rsid w:val="007A1518"/>
    <w:rsid w:val="007A1ABC"/>
    <w:rsid w:val="007A2A1E"/>
    <w:rsid w:val="007A2C87"/>
    <w:rsid w:val="007A3650"/>
    <w:rsid w:val="007A37BA"/>
    <w:rsid w:val="007A3ABE"/>
    <w:rsid w:val="007A41FA"/>
    <w:rsid w:val="007A4567"/>
    <w:rsid w:val="007A45AE"/>
    <w:rsid w:val="007A4717"/>
    <w:rsid w:val="007A4748"/>
    <w:rsid w:val="007A4C24"/>
    <w:rsid w:val="007A4F06"/>
    <w:rsid w:val="007A4FD3"/>
    <w:rsid w:val="007A5029"/>
    <w:rsid w:val="007A53CF"/>
    <w:rsid w:val="007A5459"/>
    <w:rsid w:val="007A566C"/>
    <w:rsid w:val="007A5AC3"/>
    <w:rsid w:val="007A5E8F"/>
    <w:rsid w:val="007A6A22"/>
    <w:rsid w:val="007A7035"/>
    <w:rsid w:val="007A72E6"/>
    <w:rsid w:val="007A7673"/>
    <w:rsid w:val="007A7A7B"/>
    <w:rsid w:val="007A7CB6"/>
    <w:rsid w:val="007B0608"/>
    <w:rsid w:val="007B0BB7"/>
    <w:rsid w:val="007B1549"/>
    <w:rsid w:val="007B18C1"/>
    <w:rsid w:val="007B1AFB"/>
    <w:rsid w:val="007B1D29"/>
    <w:rsid w:val="007B1E9C"/>
    <w:rsid w:val="007B24D0"/>
    <w:rsid w:val="007B2564"/>
    <w:rsid w:val="007B39D1"/>
    <w:rsid w:val="007B3A1C"/>
    <w:rsid w:val="007B3A9C"/>
    <w:rsid w:val="007B3CB7"/>
    <w:rsid w:val="007B41F9"/>
    <w:rsid w:val="007B421A"/>
    <w:rsid w:val="007B4267"/>
    <w:rsid w:val="007B48D3"/>
    <w:rsid w:val="007B506E"/>
    <w:rsid w:val="007B5319"/>
    <w:rsid w:val="007B53B8"/>
    <w:rsid w:val="007B56D8"/>
    <w:rsid w:val="007B5A09"/>
    <w:rsid w:val="007B5A4E"/>
    <w:rsid w:val="007B6B94"/>
    <w:rsid w:val="007B6C07"/>
    <w:rsid w:val="007B6EA5"/>
    <w:rsid w:val="007B6FC5"/>
    <w:rsid w:val="007B745C"/>
    <w:rsid w:val="007B76BF"/>
    <w:rsid w:val="007B7FF4"/>
    <w:rsid w:val="007C0092"/>
    <w:rsid w:val="007C0C10"/>
    <w:rsid w:val="007C0E93"/>
    <w:rsid w:val="007C0EF5"/>
    <w:rsid w:val="007C1098"/>
    <w:rsid w:val="007C1113"/>
    <w:rsid w:val="007C154E"/>
    <w:rsid w:val="007C1982"/>
    <w:rsid w:val="007C283D"/>
    <w:rsid w:val="007C2BAF"/>
    <w:rsid w:val="007C2C25"/>
    <w:rsid w:val="007C3333"/>
    <w:rsid w:val="007C3346"/>
    <w:rsid w:val="007C33D1"/>
    <w:rsid w:val="007C3CA3"/>
    <w:rsid w:val="007C3DAC"/>
    <w:rsid w:val="007C40C9"/>
    <w:rsid w:val="007C4345"/>
    <w:rsid w:val="007C4719"/>
    <w:rsid w:val="007C49C6"/>
    <w:rsid w:val="007C4B43"/>
    <w:rsid w:val="007C4CBF"/>
    <w:rsid w:val="007C4D23"/>
    <w:rsid w:val="007C5FA7"/>
    <w:rsid w:val="007C6145"/>
    <w:rsid w:val="007C622A"/>
    <w:rsid w:val="007C6CE4"/>
    <w:rsid w:val="007C71E8"/>
    <w:rsid w:val="007C75A7"/>
    <w:rsid w:val="007C76CD"/>
    <w:rsid w:val="007C7778"/>
    <w:rsid w:val="007C7F24"/>
    <w:rsid w:val="007D05A3"/>
    <w:rsid w:val="007D0700"/>
    <w:rsid w:val="007D07C7"/>
    <w:rsid w:val="007D0B94"/>
    <w:rsid w:val="007D0CE9"/>
    <w:rsid w:val="007D1157"/>
    <w:rsid w:val="007D1595"/>
    <w:rsid w:val="007D1C50"/>
    <w:rsid w:val="007D1D58"/>
    <w:rsid w:val="007D1FAB"/>
    <w:rsid w:val="007D2079"/>
    <w:rsid w:val="007D2462"/>
    <w:rsid w:val="007D2572"/>
    <w:rsid w:val="007D2940"/>
    <w:rsid w:val="007D2C52"/>
    <w:rsid w:val="007D2E42"/>
    <w:rsid w:val="007D3684"/>
    <w:rsid w:val="007D3DF7"/>
    <w:rsid w:val="007D3E50"/>
    <w:rsid w:val="007D43DE"/>
    <w:rsid w:val="007D44D7"/>
    <w:rsid w:val="007D4660"/>
    <w:rsid w:val="007D497C"/>
    <w:rsid w:val="007D4B8F"/>
    <w:rsid w:val="007D4E75"/>
    <w:rsid w:val="007D5260"/>
    <w:rsid w:val="007D5990"/>
    <w:rsid w:val="007D5D03"/>
    <w:rsid w:val="007D6698"/>
    <w:rsid w:val="007D6745"/>
    <w:rsid w:val="007D676F"/>
    <w:rsid w:val="007D687A"/>
    <w:rsid w:val="007D6CA5"/>
    <w:rsid w:val="007D6FF3"/>
    <w:rsid w:val="007D7018"/>
    <w:rsid w:val="007D7163"/>
    <w:rsid w:val="007D78CC"/>
    <w:rsid w:val="007D7F5D"/>
    <w:rsid w:val="007D7F8E"/>
    <w:rsid w:val="007E0045"/>
    <w:rsid w:val="007E0352"/>
    <w:rsid w:val="007E07A0"/>
    <w:rsid w:val="007E07F6"/>
    <w:rsid w:val="007E0A49"/>
    <w:rsid w:val="007E0B8B"/>
    <w:rsid w:val="007E1ACA"/>
    <w:rsid w:val="007E2043"/>
    <w:rsid w:val="007E2307"/>
    <w:rsid w:val="007E25A0"/>
    <w:rsid w:val="007E266E"/>
    <w:rsid w:val="007E2802"/>
    <w:rsid w:val="007E31B3"/>
    <w:rsid w:val="007E34FE"/>
    <w:rsid w:val="007E3945"/>
    <w:rsid w:val="007E3C4C"/>
    <w:rsid w:val="007E3D19"/>
    <w:rsid w:val="007E415A"/>
    <w:rsid w:val="007E4243"/>
    <w:rsid w:val="007E483D"/>
    <w:rsid w:val="007E4B19"/>
    <w:rsid w:val="007E51F4"/>
    <w:rsid w:val="007E586F"/>
    <w:rsid w:val="007E5A9D"/>
    <w:rsid w:val="007E6B17"/>
    <w:rsid w:val="007E7246"/>
    <w:rsid w:val="007E74F1"/>
    <w:rsid w:val="007E7F63"/>
    <w:rsid w:val="007F000E"/>
    <w:rsid w:val="007F03C9"/>
    <w:rsid w:val="007F15C0"/>
    <w:rsid w:val="007F2053"/>
    <w:rsid w:val="007F2119"/>
    <w:rsid w:val="007F217D"/>
    <w:rsid w:val="007F258D"/>
    <w:rsid w:val="007F29C8"/>
    <w:rsid w:val="007F2D72"/>
    <w:rsid w:val="007F30EE"/>
    <w:rsid w:val="007F36DA"/>
    <w:rsid w:val="007F37FA"/>
    <w:rsid w:val="007F3C50"/>
    <w:rsid w:val="007F434B"/>
    <w:rsid w:val="007F43D6"/>
    <w:rsid w:val="007F4967"/>
    <w:rsid w:val="007F4988"/>
    <w:rsid w:val="007F4D8C"/>
    <w:rsid w:val="007F4FE4"/>
    <w:rsid w:val="007F50F2"/>
    <w:rsid w:val="007F51B5"/>
    <w:rsid w:val="007F5F5B"/>
    <w:rsid w:val="007F5FAE"/>
    <w:rsid w:val="007F6206"/>
    <w:rsid w:val="007F659B"/>
    <w:rsid w:val="007F6911"/>
    <w:rsid w:val="007F6BCF"/>
    <w:rsid w:val="007F6D4A"/>
    <w:rsid w:val="007F7564"/>
    <w:rsid w:val="007F7675"/>
    <w:rsid w:val="007F7680"/>
    <w:rsid w:val="007F7709"/>
    <w:rsid w:val="007F7AD4"/>
    <w:rsid w:val="007F7B77"/>
    <w:rsid w:val="007F7BA3"/>
    <w:rsid w:val="007F7E8C"/>
    <w:rsid w:val="007F7FD5"/>
    <w:rsid w:val="00800231"/>
    <w:rsid w:val="008002F3"/>
    <w:rsid w:val="008003FF"/>
    <w:rsid w:val="008013DE"/>
    <w:rsid w:val="008014A2"/>
    <w:rsid w:val="00801779"/>
    <w:rsid w:val="00801805"/>
    <w:rsid w:val="00801A6F"/>
    <w:rsid w:val="00801B84"/>
    <w:rsid w:val="00801C6B"/>
    <w:rsid w:val="00802E51"/>
    <w:rsid w:val="00803868"/>
    <w:rsid w:val="00803904"/>
    <w:rsid w:val="00803F0C"/>
    <w:rsid w:val="008040D5"/>
    <w:rsid w:val="00804115"/>
    <w:rsid w:val="008041A1"/>
    <w:rsid w:val="00804713"/>
    <w:rsid w:val="00804B0A"/>
    <w:rsid w:val="0080501F"/>
    <w:rsid w:val="008055AA"/>
    <w:rsid w:val="00805F09"/>
    <w:rsid w:val="008067AC"/>
    <w:rsid w:val="00806868"/>
    <w:rsid w:val="00806C1E"/>
    <w:rsid w:val="00807794"/>
    <w:rsid w:val="008077B9"/>
    <w:rsid w:val="00810270"/>
    <w:rsid w:val="00810492"/>
    <w:rsid w:val="00810524"/>
    <w:rsid w:val="008109E2"/>
    <w:rsid w:val="00810BFB"/>
    <w:rsid w:val="00810D0D"/>
    <w:rsid w:val="008110D1"/>
    <w:rsid w:val="00811214"/>
    <w:rsid w:val="0081170C"/>
    <w:rsid w:val="00811EEC"/>
    <w:rsid w:val="00812263"/>
    <w:rsid w:val="00812743"/>
    <w:rsid w:val="008128F4"/>
    <w:rsid w:val="00812F6E"/>
    <w:rsid w:val="00813696"/>
    <w:rsid w:val="00813760"/>
    <w:rsid w:val="00813B03"/>
    <w:rsid w:val="00813B20"/>
    <w:rsid w:val="00813BA9"/>
    <w:rsid w:val="0081466C"/>
    <w:rsid w:val="008149C7"/>
    <w:rsid w:val="00815676"/>
    <w:rsid w:val="00815D9F"/>
    <w:rsid w:val="0081600F"/>
    <w:rsid w:val="008162D0"/>
    <w:rsid w:val="00816531"/>
    <w:rsid w:val="008165DD"/>
    <w:rsid w:val="008165F0"/>
    <w:rsid w:val="008168D9"/>
    <w:rsid w:val="00816B95"/>
    <w:rsid w:val="00816C73"/>
    <w:rsid w:val="008173A9"/>
    <w:rsid w:val="008176CD"/>
    <w:rsid w:val="00817865"/>
    <w:rsid w:val="00817BEC"/>
    <w:rsid w:val="00817E68"/>
    <w:rsid w:val="00817E79"/>
    <w:rsid w:val="00817FB0"/>
    <w:rsid w:val="00820C74"/>
    <w:rsid w:val="00821221"/>
    <w:rsid w:val="008216B8"/>
    <w:rsid w:val="008216BC"/>
    <w:rsid w:val="0082176B"/>
    <w:rsid w:val="00821BB0"/>
    <w:rsid w:val="00821CE3"/>
    <w:rsid w:val="008220C2"/>
    <w:rsid w:val="00822D68"/>
    <w:rsid w:val="008230DB"/>
    <w:rsid w:val="0082359A"/>
    <w:rsid w:val="008236AE"/>
    <w:rsid w:val="00823A7B"/>
    <w:rsid w:val="00823AA6"/>
    <w:rsid w:val="00823C44"/>
    <w:rsid w:val="00824425"/>
    <w:rsid w:val="008247D9"/>
    <w:rsid w:val="00824CE8"/>
    <w:rsid w:val="00824F45"/>
    <w:rsid w:val="008254A3"/>
    <w:rsid w:val="0082554B"/>
    <w:rsid w:val="0082583D"/>
    <w:rsid w:val="00825D9A"/>
    <w:rsid w:val="0082673A"/>
    <w:rsid w:val="00826EE2"/>
    <w:rsid w:val="008270A8"/>
    <w:rsid w:val="00827737"/>
    <w:rsid w:val="00827BBD"/>
    <w:rsid w:val="00830D1E"/>
    <w:rsid w:val="00830F4D"/>
    <w:rsid w:val="00830F67"/>
    <w:rsid w:val="00831222"/>
    <w:rsid w:val="00831AE3"/>
    <w:rsid w:val="00832405"/>
    <w:rsid w:val="00832C0D"/>
    <w:rsid w:val="00832D14"/>
    <w:rsid w:val="00832D76"/>
    <w:rsid w:val="00833186"/>
    <w:rsid w:val="0083372E"/>
    <w:rsid w:val="0083412B"/>
    <w:rsid w:val="0083485D"/>
    <w:rsid w:val="00834985"/>
    <w:rsid w:val="00834EFC"/>
    <w:rsid w:val="008351EE"/>
    <w:rsid w:val="0083531F"/>
    <w:rsid w:val="008353FD"/>
    <w:rsid w:val="00835544"/>
    <w:rsid w:val="00835B6C"/>
    <w:rsid w:val="00835E41"/>
    <w:rsid w:val="00836122"/>
    <w:rsid w:val="00836A62"/>
    <w:rsid w:val="008374D8"/>
    <w:rsid w:val="00837C93"/>
    <w:rsid w:val="008400CF"/>
    <w:rsid w:val="00840760"/>
    <w:rsid w:val="00840D69"/>
    <w:rsid w:val="00840F80"/>
    <w:rsid w:val="008414C4"/>
    <w:rsid w:val="0084168C"/>
    <w:rsid w:val="008418D7"/>
    <w:rsid w:val="00841B23"/>
    <w:rsid w:val="00841CF2"/>
    <w:rsid w:val="008420DC"/>
    <w:rsid w:val="008420E6"/>
    <w:rsid w:val="00842501"/>
    <w:rsid w:val="00842770"/>
    <w:rsid w:val="00842DF6"/>
    <w:rsid w:val="0084306B"/>
    <w:rsid w:val="00843107"/>
    <w:rsid w:val="00843312"/>
    <w:rsid w:val="008434FD"/>
    <w:rsid w:val="00843808"/>
    <w:rsid w:val="00843A2C"/>
    <w:rsid w:val="00843A4B"/>
    <w:rsid w:val="00843B90"/>
    <w:rsid w:val="008440C4"/>
    <w:rsid w:val="0084476B"/>
    <w:rsid w:val="00844B50"/>
    <w:rsid w:val="00844E55"/>
    <w:rsid w:val="00844EE7"/>
    <w:rsid w:val="0084524C"/>
    <w:rsid w:val="00845262"/>
    <w:rsid w:val="008452AB"/>
    <w:rsid w:val="00845480"/>
    <w:rsid w:val="00845507"/>
    <w:rsid w:val="00845C9C"/>
    <w:rsid w:val="00845E11"/>
    <w:rsid w:val="00845F81"/>
    <w:rsid w:val="008460E3"/>
    <w:rsid w:val="0084612E"/>
    <w:rsid w:val="00846277"/>
    <w:rsid w:val="008464FC"/>
    <w:rsid w:val="00846939"/>
    <w:rsid w:val="00846E46"/>
    <w:rsid w:val="00847333"/>
    <w:rsid w:val="008473A1"/>
    <w:rsid w:val="0084793E"/>
    <w:rsid w:val="008479AD"/>
    <w:rsid w:val="00847A55"/>
    <w:rsid w:val="00847B2A"/>
    <w:rsid w:val="00847B2B"/>
    <w:rsid w:val="0085156A"/>
    <w:rsid w:val="00851B72"/>
    <w:rsid w:val="00851EA1"/>
    <w:rsid w:val="008525F4"/>
    <w:rsid w:val="00852624"/>
    <w:rsid w:val="00852954"/>
    <w:rsid w:val="008529E5"/>
    <w:rsid w:val="00852B03"/>
    <w:rsid w:val="00852ED2"/>
    <w:rsid w:val="0085320F"/>
    <w:rsid w:val="00854869"/>
    <w:rsid w:val="008548AA"/>
    <w:rsid w:val="008553FA"/>
    <w:rsid w:val="0085543A"/>
    <w:rsid w:val="0085589E"/>
    <w:rsid w:val="00855D80"/>
    <w:rsid w:val="0085634D"/>
    <w:rsid w:val="008568EB"/>
    <w:rsid w:val="00856CD6"/>
    <w:rsid w:val="008574B3"/>
    <w:rsid w:val="008579FA"/>
    <w:rsid w:val="00857CC4"/>
    <w:rsid w:val="00860492"/>
    <w:rsid w:val="008609A8"/>
    <w:rsid w:val="00860AA6"/>
    <w:rsid w:val="00860BA1"/>
    <w:rsid w:val="008610ED"/>
    <w:rsid w:val="0086183B"/>
    <w:rsid w:val="0086226A"/>
    <w:rsid w:val="008625A5"/>
    <w:rsid w:val="00862EB5"/>
    <w:rsid w:val="00862FFA"/>
    <w:rsid w:val="008630ED"/>
    <w:rsid w:val="0086360F"/>
    <w:rsid w:val="00863826"/>
    <w:rsid w:val="00864314"/>
    <w:rsid w:val="00864317"/>
    <w:rsid w:val="00864366"/>
    <w:rsid w:val="00864448"/>
    <w:rsid w:val="00864643"/>
    <w:rsid w:val="00864898"/>
    <w:rsid w:val="00864E0D"/>
    <w:rsid w:val="00865186"/>
    <w:rsid w:val="0086571B"/>
    <w:rsid w:val="00865890"/>
    <w:rsid w:val="00865AD5"/>
    <w:rsid w:val="00865F64"/>
    <w:rsid w:val="008660BD"/>
    <w:rsid w:val="0086672D"/>
    <w:rsid w:val="0086689E"/>
    <w:rsid w:val="00866965"/>
    <w:rsid w:val="00866B49"/>
    <w:rsid w:val="0086732A"/>
    <w:rsid w:val="00867765"/>
    <w:rsid w:val="008679A9"/>
    <w:rsid w:val="00867D75"/>
    <w:rsid w:val="00867DB8"/>
    <w:rsid w:val="00870226"/>
    <w:rsid w:val="00870A43"/>
    <w:rsid w:val="00871309"/>
    <w:rsid w:val="0087181C"/>
    <w:rsid w:val="008718AA"/>
    <w:rsid w:val="00872152"/>
    <w:rsid w:val="00872C3D"/>
    <w:rsid w:val="008730D9"/>
    <w:rsid w:val="0087332F"/>
    <w:rsid w:val="0087351E"/>
    <w:rsid w:val="0087367E"/>
    <w:rsid w:val="008738AA"/>
    <w:rsid w:val="00873A71"/>
    <w:rsid w:val="00873B46"/>
    <w:rsid w:val="0087421D"/>
    <w:rsid w:val="00874495"/>
    <w:rsid w:val="00874B4F"/>
    <w:rsid w:val="00874ED0"/>
    <w:rsid w:val="008753B3"/>
    <w:rsid w:val="00875858"/>
    <w:rsid w:val="00876729"/>
    <w:rsid w:val="0087678F"/>
    <w:rsid w:val="00877093"/>
    <w:rsid w:val="008774F4"/>
    <w:rsid w:val="008776F4"/>
    <w:rsid w:val="00877782"/>
    <w:rsid w:val="008779AF"/>
    <w:rsid w:val="00877AD7"/>
    <w:rsid w:val="00877DBD"/>
    <w:rsid w:val="00877EE5"/>
    <w:rsid w:val="0088044B"/>
    <w:rsid w:val="008807B2"/>
    <w:rsid w:val="00881052"/>
    <w:rsid w:val="00881123"/>
    <w:rsid w:val="00881A2C"/>
    <w:rsid w:val="00881DEC"/>
    <w:rsid w:val="0088203C"/>
    <w:rsid w:val="008820CB"/>
    <w:rsid w:val="008821E0"/>
    <w:rsid w:val="00882255"/>
    <w:rsid w:val="008822CD"/>
    <w:rsid w:val="008822ED"/>
    <w:rsid w:val="00882397"/>
    <w:rsid w:val="00882BF3"/>
    <w:rsid w:val="00882CA0"/>
    <w:rsid w:val="00882E80"/>
    <w:rsid w:val="00883FC0"/>
    <w:rsid w:val="00884BAA"/>
    <w:rsid w:val="00885128"/>
    <w:rsid w:val="00885AE5"/>
    <w:rsid w:val="00885CAB"/>
    <w:rsid w:val="00886260"/>
    <w:rsid w:val="008867CC"/>
    <w:rsid w:val="00886833"/>
    <w:rsid w:val="00886A6D"/>
    <w:rsid w:val="008870E5"/>
    <w:rsid w:val="008875E7"/>
    <w:rsid w:val="008875ED"/>
    <w:rsid w:val="00887884"/>
    <w:rsid w:val="00887CC8"/>
    <w:rsid w:val="00887F10"/>
    <w:rsid w:val="00887F1F"/>
    <w:rsid w:val="00887F75"/>
    <w:rsid w:val="00890553"/>
    <w:rsid w:val="008908CE"/>
    <w:rsid w:val="00890F04"/>
    <w:rsid w:val="00891890"/>
    <w:rsid w:val="00891CAF"/>
    <w:rsid w:val="00892585"/>
    <w:rsid w:val="00892A89"/>
    <w:rsid w:val="00892B1F"/>
    <w:rsid w:val="00892C64"/>
    <w:rsid w:val="0089307C"/>
    <w:rsid w:val="008933C7"/>
    <w:rsid w:val="00893B9D"/>
    <w:rsid w:val="00893E29"/>
    <w:rsid w:val="00893E9D"/>
    <w:rsid w:val="00894873"/>
    <w:rsid w:val="00894E51"/>
    <w:rsid w:val="0089537A"/>
    <w:rsid w:val="00895EE8"/>
    <w:rsid w:val="00896024"/>
    <w:rsid w:val="00896030"/>
    <w:rsid w:val="008969A0"/>
    <w:rsid w:val="008972AB"/>
    <w:rsid w:val="008978ED"/>
    <w:rsid w:val="00897912"/>
    <w:rsid w:val="00897AB2"/>
    <w:rsid w:val="008A045F"/>
    <w:rsid w:val="008A0478"/>
    <w:rsid w:val="008A04E8"/>
    <w:rsid w:val="008A06EA"/>
    <w:rsid w:val="008A0797"/>
    <w:rsid w:val="008A0C0D"/>
    <w:rsid w:val="008A164D"/>
    <w:rsid w:val="008A1A60"/>
    <w:rsid w:val="008A1E69"/>
    <w:rsid w:val="008A20C4"/>
    <w:rsid w:val="008A21C9"/>
    <w:rsid w:val="008A2498"/>
    <w:rsid w:val="008A2E5A"/>
    <w:rsid w:val="008A367B"/>
    <w:rsid w:val="008A3F0A"/>
    <w:rsid w:val="008A491F"/>
    <w:rsid w:val="008A4A34"/>
    <w:rsid w:val="008A54E7"/>
    <w:rsid w:val="008A577C"/>
    <w:rsid w:val="008A5E74"/>
    <w:rsid w:val="008A5EB2"/>
    <w:rsid w:val="008A6406"/>
    <w:rsid w:val="008A6407"/>
    <w:rsid w:val="008A678F"/>
    <w:rsid w:val="008A6935"/>
    <w:rsid w:val="008A6BBF"/>
    <w:rsid w:val="008A6D27"/>
    <w:rsid w:val="008A6EB1"/>
    <w:rsid w:val="008A705F"/>
    <w:rsid w:val="008A72CF"/>
    <w:rsid w:val="008A7480"/>
    <w:rsid w:val="008A771E"/>
    <w:rsid w:val="008A7854"/>
    <w:rsid w:val="008A78AB"/>
    <w:rsid w:val="008B07AE"/>
    <w:rsid w:val="008B0857"/>
    <w:rsid w:val="008B08A0"/>
    <w:rsid w:val="008B0D04"/>
    <w:rsid w:val="008B0EE1"/>
    <w:rsid w:val="008B13C1"/>
    <w:rsid w:val="008B1C31"/>
    <w:rsid w:val="008B22C5"/>
    <w:rsid w:val="008B22FF"/>
    <w:rsid w:val="008B2A8D"/>
    <w:rsid w:val="008B2BF4"/>
    <w:rsid w:val="008B2E09"/>
    <w:rsid w:val="008B3096"/>
    <w:rsid w:val="008B3418"/>
    <w:rsid w:val="008B36B9"/>
    <w:rsid w:val="008B3864"/>
    <w:rsid w:val="008B3BD8"/>
    <w:rsid w:val="008B3F3C"/>
    <w:rsid w:val="008B411E"/>
    <w:rsid w:val="008B446F"/>
    <w:rsid w:val="008B4B02"/>
    <w:rsid w:val="008B4FA8"/>
    <w:rsid w:val="008B55A7"/>
    <w:rsid w:val="008B55C0"/>
    <w:rsid w:val="008B5FD5"/>
    <w:rsid w:val="008B666E"/>
    <w:rsid w:val="008B6B45"/>
    <w:rsid w:val="008B6C50"/>
    <w:rsid w:val="008B6E33"/>
    <w:rsid w:val="008B71F9"/>
    <w:rsid w:val="008B72DA"/>
    <w:rsid w:val="008B7737"/>
    <w:rsid w:val="008C00C4"/>
    <w:rsid w:val="008C0DC8"/>
    <w:rsid w:val="008C1297"/>
    <w:rsid w:val="008C1321"/>
    <w:rsid w:val="008C157E"/>
    <w:rsid w:val="008C1908"/>
    <w:rsid w:val="008C2203"/>
    <w:rsid w:val="008C2A7C"/>
    <w:rsid w:val="008C2CFE"/>
    <w:rsid w:val="008C308E"/>
    <w:rsid w:val="008C31C2"/>
    <w:rsid w:val="008C33CF"/>
    <w:rsid w:val="008C346C"/>
    <w:rsid w:val="008C365C"/>
    <w:rsid w:val="008C378F"/>
    <w:rsid w:val="008C3ED2"/>
    <w:rsid w:val="008C43F9"/>
    <w:rsid w:val="008C4573"/>
    <w:rsid w:val="008C4B9F"/>
    <w:rsid w:val="008C520E"/>
    <w:rsid w:val="008C523F"/>
    <w:rsid w:val="008C5917"/>
    <w:rsid w:val="008C6566"/>
    <w:rsid w:val="008C6A2C"/>
    <w:rsid w:val="008C6C2D"/>
    <w:rsid w:val="008C6D30"/>
    <w:rsid w:val="008C6FB1"/>
    <w:rsid w:val="008C7528"/>
    <w:rsid w:val="008C7678"/>
    <w:rsid w:val="008C7A8B"/>
    <w:rsid w:val="008D03FF"/>
    <w:rsid w:val="008D0BF1"/>
    <w:rsid w:val="008D0CA5"/>
    <w:rsid w:val="008D0FC2"/>
    <w:rsid w:val="008D1B23"/>
    <w:rsid w:val="008D1B67"/>
    <w:rsid w:val="008D1EB0"/>
    <w:rsid w:val="008D1FB7"/>
    <w:rsid w:val="008D1FDE"/>
    <w:rsid w:val="008D1FF0"/>
    <w:rsid w:val="008D2559"/>
    <w:rsid w:val="008D2FAF"/>
    <w:rsid w:val="008D3532"/>
    <w:rsid w:val="008D3768"/>
    <w:rsid w:val="008D3BE0"/>
    <w:rsid w:val="008D3C95"/>
    <w:rsid w:val="008D406E"/>
    <w:rsid w:val="008D415E"/>
    <w:rsid w:val="008D41B7"/>
    <w:rsid w:val="008D4215"/>
    <w:rsid w:val="008D4345"/>
    <w:rsid w:val="008D476B"/>
    <w:rsid w:val="008D47CD"/>
    <w:rsid w:val="008D4A34"/>
    <w:rsid w:val="008D4C7E"/>
    <w:rsid w:val="008D4D44"/>
    <w:rsid w:val="008D4E00"/>
    <w:rsid w:val="008D5832"/>
    <w:rsid w:val="008D59CC"/>
    <w:rsid w:val="008D5C0A"/>
    <w:rsid w:val="008D5E4A"/>
    <w:rsid w:val="008D6B6C"/>
    <w:rsid w:val="008D6C35"/>
    <w:rsid w:val="008D6C7A"/>
    <w:rsid w:val="008D6CDC"/>
    <w:rsid w:val="008D72A1"/>
    <w:rsid w:val="008D73C9"/>
    <w:rsid w:val="008D7C34"/>
    <w:rsid w:val="008D7CA5"/>
    <w:rsid w:val="008E031F"/>
    <w:rsid w:val="008E0844"/>
    <w:rsid w:val="008E0C05"/>
    <w:rsid w:val="008E0D71"/>
    <w:rsid w:val="008E1890"/>
    <w:rsid w:val="008E1D9C"/>
    <w:rsid w:val="008E2118"/>
    <w:rsid w:val="008E2C94"/>
    <w:rsid w:val="008E2E50"/>
    <w:rsid w:val="008E42A5"/>
    <w:rsid w:val="008E499D"/>
    <w:rsid w:val="008E4DAB"/>
    <w:rsid w:val="008E52A7"/>
    <w:rsid w:val="008E539C"/>
    <w:rsid w:val="008E596D"/>
    <w:rsid w:val="008E5F64"/>
    <w:rsid w:val="008E5F74"/>
    <w:rsid w:val="008E6099"/>
    <w:rsid w:val="008E6263"/>
    <w:rsid w:val="008E629D"/>
    <w:rsid w:val="008E6D2B"/>
    <w:rsid w:val="008E71EA"/>
    <w:rsid w:val="008E7A5A"/>
    <w:rsid w:val="008F06C8"/>
    <w:rsid w:val="008F096A"/>
    <w:rsid w:val="008F0A2F"/>
    <w:rsid w:val="008F1520"/>
    <w:rsid w:val="008F1806"/>
    <w:rsid w:val="008F188D"/>
    <w:rsid w:val="008F1EC5"/>
    <w:rsid w:val="008F2594"/>
    <w:rsid w:val="008F265A"/>
    <w:rsid w:val="008F2942"/>
    <w:rsid w:val="008F2D46"/>
    <w:rsid w:val="008F2FAE"/>
    <w:rsid w:val="008F3111"/>
    <w:rsid w:val="008F332F"/>
    <w:rsid w:val="008F362E"/>
    <w:rsid w:val="008F3EC6"/>
    <w:rsid w:val="008F427F"/>
    <w:rsid w:val="008F431D"/>
    <w:rsid w:val="008F467F"/>
    <w:rsid w:val="008F4846"/>
    <w:rsid w:val="008F4880"/>
    <w:rsid w:val="008F4D72"/>
    <w:rsid w:val="008F4E0C"/>
    <w:rsid w:val="008F4F7C"/>
    <w:rsid w:val="008F6A2C"/>
    <w:rsid w:val="008F6A97"/>
    <w:rsid w:val="008F6FD1"/>
    <w:rsid w:val="008F7557"/>
    <w:rsid w:val="008F7A3F"/>
    <w:rsid w:val="008F7A6A"/>
    <w:rsid w:val="008F7C5F"/>
    <w:rsid w:val="008F7EA8"/>
    <w:rsid w:val="00900598"/>
    <w:rsid w:val="00900A02"/>
    <w:rsid w:val="00900DD5"/>
    <w:rsid w:val="00900FB4"/>
    <w:rsid w:val="0090124B"/>
    <w:rsid w:val="009013FC"/>
    <w:rsid w:val="00901ACC"/>
    <w:rsid w:val="00901B7A"/>
    <w:rsid w:val="00901E46"/>
    <w:rsid w:val="00902267"/>
    <w:rsid w:val="00902500"/>
    <w:rsid w:val="00902580"/>
    <w:rsid w:val="00902B95"/>
    <w:rsid w:val="00902E40"/>
    <w:rsid w:val="00903A38"/>
    <w:rsid w:val="00904192"/>
    <w:rsid w:val="00904691"/>
    <w:rsid w:val="00904EEC"/>
    <w:rsid w:val="00904F24"/>
    <w:rsid w:val="00905016"/>
    <w:rsid w:val="009053FE"/>
    <w:rsid w:val="0090548A"/>
    <w:rsid w:val="00905909"/>
    <w:rsid w:val="00905DEA"/>
    <w:rsid w:val="00905E6A"/>
    <w:rsid w:val="00906497"/>
    <w:rsid w:val="009065BF"/>
    <w:rsid w:val="00907190"/>
    <w:rsid w:val="00907DA9"/>
    <w:rsid w:val="00910094"/>
    <w:rsid w:val="0091018C"/>
    <w:rsid w:val="009104D2"/>
    <w:rsid w:val="009107D4"/>
    <w:rsid w:val="00910B99"/>
    <w:rsid w:val="0091125F"/>
    <w:rsid w:val="00911326"/>
    <w:rsid w:val="009113C9"/>
    <w:rsid w:val="009114F9"/>
    <w:rsid w:val="00911C3E"/>
    <w:rsid w:val="009125AA"/>
    <w:rsid w:val="009129A7"/>
    <w:rsid w:val="00912D5F"/>
    <w:rsid w:val="00913329"/>
    <w:rsid w:val="00913B97"/>
    <w:rsid w:val="00913C93"/>
    <w:rsid w:val="00913D95"/>
    <w:rsid w:val="0091456E"/>
    <w:rsid w:val="00914614"/>
    <w:rsid w:val="0091509C"/>
    <w:rsid w:val="009155E8"/>
    <w:rsid w:val="009158F1"/>
    <w:rsid w:val="009159A7"/>
    <w:rsid w:val="00915E05"/>
    <w:rsid w:val="00915E39"/>
    <w:rsid w:val="0091616C"/>
    <w:rsid w:val="00916E06"/>
    <w:rsid w:val="00916F59"/>
    <w:rsid w:val="00917056"/>
    <w:rsid w:val="009179DC"/>
    <w:rsid w:val="00917AE4"/>
    <w:rsid w:val="00917B02"/>
    <w:rsid w:val="00917B03"/>
    <w:rsid w:val="00917DF3"/>
    <w:rsid w:val="00920436"/>
    <w:rsid w:val="009204D2"/>
    <w:rsid w:val="00920DFA"/>
    <w:rsid w:val="00921081"/>
    <w:rsid w:val="0092164F"/>
    <w:rsid w:val="009216BF"/>
    <w:rsid w:val="00921B64"/>
    <w:rsid w:val="00922397"/>
    <w:rsid w:val="0092295F"/>
    <w:rsid w:val="00922BD5"/>
    <w:rsid w:val="00922E5A"/>
    <w:rsid w:val="0092365D"/>
    <w:rsid w:val="00923721"/>
    <w:rsid w:val="0092374B"/>
    <w:rsid w:val="00923D0B"/>
    <w:rsid w:val="00924604"/>
    <w:rsid w:val="009248A3"/>
    <w:rsid w:val="009248B5"/>
    <w:rsid w:val="00924F6F"/>
    <w:rsid w:val="009255EA"/>
    <w:rsid w:val="00925B34"/>
    <w:rsid w:val="00925D54"/>
    <w:rsid w:val="00926060"/>
    <w:rsid w:val="00926286"/>
    <w:rsid w:val="00926482"/>
    <w:rsid w:val="00926504"/>
    <w:rsid w:val="009265BD"/>
    <w:rsid w:val="009265C8"/>
    <w:rsid w:val="00926D1F"/>
    <w:rsid w:val="00926F60"/>
    <w:rsid w:val="00927119"/>
    <w:rsid w:val="0092736A"/>
    <w:rsid w:val="009274E9"/>
    <w:rsid w:val="00927607"/>
    <w:rsid w:val="00927754"/>
    <w:rsid w:val="00927BCE"/>
    <w:rsid w:val="00927BF3"/>
    <w:rsid w:val="00927C08"/>
    <w:rsid w:val="00927C66"/>
    <w:rsid w:val="00930CD0"/>
    <w:rsid w:val="00930F47"/>
    <w:rsid w:val="00930F74"/>
    <w:rsid w:val="00930F79"/>
    <w:rsid w:val="00930F89"/>
    <w:rsid w:val="0093172F"/>
    <w:rsid w:val="00931B23"/>
    <w:rsid w:val="00931EF9"/>
    <w:rsid w:val="00932782"/>
    <w:rsid w:val="0093327B"/>
    <w:rsid w:val="009332CF"/>
    <w:rsid w:val="0093353D"/>
    <w:rsid w:val="009335DC"/>
    <w:rsid w:val="009339B8"/>
    <w:rsid w:val="00934034"/>
    <w:rsid w:val="00934742"/>
    <w:rsid w:val="00934D7B"/>
    <w:rsid w:val="00934F36"/>
    <w:rsid w:val="0093525C"/>
    <w:rsid w:val="00935CDD"/>
    <w:rsid w:val="00935E37"/>
    <w:rsid w:val="00935F23"/>
    <w:rsid w:val="00935F6A"/>
    <w:rsid w:val="009362D0"/>
    <w:rsid w:val="00936489"/>
    <w:rsid w:val="009365C7"/>
    <w:rsid w:val="0093671E"/>
    <w:rsid w:val="009368E1"/>
    <w:rsid w:val="009369AC"/>
    <w:rsid w:val="00936C9B"/>
    <w:rsid w:val="00936E2A"/>
    <w:rsid w:val="009372EB"/>
    <w:rsid w:val="009373D2"/>
    <w:rsid w:val="00937BEC"/>
    <w:rsid w:val="00940D82"/>
    <w:rsid w:val="00940EC3"/>
    <w:rsid w:val="00940F2D"/>
    <w:rsid w:val="009410DB"/>
    <w:rsid w:val="00941D19"/>
    <w:rsid w:val="00941E04"/>
    <w:rsid w:val="00941F55"/>
    <w:rsid w:val="00941F99"/>
    <w:rsid w:val="009421BD"/>
    <w:rsid w:val="00942D3E"/>
    <w:rsid w:val="00942D96"/>
    <w:rsid w:val="00943533"/>
    <w:rsid w:val="00943741"/>
    <w:rsid w:val="0094380A"/>
    <w:rsid w:val="00943C3F"/>
    <w:rsid w:val="0094420F"/>
    <w:rsid w:val="009443F3"/>
    <w:rsid w:val="00944A7E"/>
    <w:rsid w:val="00944CF6"/>
    <w:rsid w:val="00944D39"/>
    <w:rsid w:val="00944D6F"/>
    <w:rsid w:val="00945439"/>
    <w:rsid w:val="009454B1"/>
    <w:rsid w:val="00945F57"/>
    <w:rsid w:val="00945FD7"/>
    <w:rsid w:val="009467A7"/>
    <w:rsid w:val="009469B9"/>
    <w:rsid w:val="00946B1A"/>
    <w:rsid w:val="00946BBD"/>
    <w:rsid w:val="0094752F"/>
    <w:rsid w:val="00950032"/>
    <w:rsid w:val="009504CC"/>
    <w:rsid w:val="00950851"/>
    <w:rsid w:val="009508E5"/>
    <w:rsid w:val="00950986"/>
    <w:rsid w:val="0095117D"/>
    <w:rsid w:val="009513C9"/>
    <w:rsid w:val="00951947"/>
    <w:rsid w:val="00952040"/>
    <w:rsid w:val="0095219A"/>
    <w:rsid w:val="009525CB"/>
    <w:rsid w:val="00952712"/>
    <w:rsid w:val="00952DE4"/>
    <w:rsid w:val="00953172"/>
    <w:rsid w:val="00953266"/>
    <w:rsid w:val="00953298"/>
    <w:rsid w:val="009536F4"/>
    <w:rsid w:val="00953B6E"/>
    <w:rsid w:val="00953E3C"/>
    <w:rsid w:val="00953FED"/>
    <w:rsid w:val="009544B8"/>
    <w:rsid w:val="00954A97"/>
    <w:rsid w:val="00954AED"/>
    <w:rsid w:val="00954E2B"/>
    <w:rsid w:val="00954FD3"/>
    <w:rsid w:val="009555DB"/>
    <w:rsid w:val="00956308"/>
    <w:rsid w:val="009563B7"/>
    <w:rsid w:val="00956A16"/>
    <w:rsid w:val="00956A2F"/>
    <w:rsid w:val="00956C05"/>
    <w:rsid w:val="00956EB0"/>
    <w:rsid w:val="009570E4"/>
    <w:rsid w:val="0095723F"/>
    <w:rsid w:val="00957295"/>
    <w:rsid w:val="009573C2"/>
    <w:rsid w:val="00957596"/>
    <w:rsid w:val="009576A5"/>
    <w:rsid w:val="00957AC2"/>
    <w:rsid w:val="00957C7A"/>
    <w:rsid w:val="0096003D"/>
    <w:rsid w:val="009601C2"/>
    <w:rsid w:val="0096028E"/>
    <w:rsid w:val="00960467"/>
    <w:rsid w:val="00960DC1"/>
    <w:rsid w:val="00960E76"/>
    <w:rsid w:val="00960F66"/>
    <w:rsid w:val="009611E7"/>
    <w:rsid w:val="00961205"/>
    <w:rsid w:val="00961325"/>
    <w:rsid w:val="00961342"/>
    <w:rsid w:val="009616C6"/>
    <w:rsid w:val="00961DDE"/>
    <w:rsid w:val="00962334"/>
    <w:rsid w:val="009627AD"/>
    <w:rsid w:val="00962BB7"/>
    <w:rsid w:val="00962E15"/>
    <w:rsid w:val="00962F0A"/>
    <w:rsid w:val="00962F40"/>
    <w:rsid w:val="009635CF"/>
    <w:rsid w:val="00963D79"/>
    <w:rsid w:val="0096490E"/>
    <w:rsid w:val="00964A1A"/>
    <w:rsid w:val="00965079"/>
    <w:rsid w:val="0096507A"/>
    <w:rsid w:val="009651E2"/>
    <w:rsid w:val="00965607"/>
    <w:rsid w:val="00965821"/>
    <w:rsid w:val="00965A8F"/>
    <w:rsid w:val="00965F9B"/>
    <w:rsid w:val="00966268"/>
    <w:rsid w:val="00966929"/>
    <w:rsid w:val="00966B78"/>
    <w:rsid w:val="00967880"/>
    <w:rsid w:val="00970213"/>
    <w:rsid w:val="00970775"/>
    <w:rsid w:val="009709B7"/>
    <w:rsid w:val="00970AE7"/>
    <w:rsid w:val="00970C1E"/>
    <w:rsid w:val="00971311"/>
    <w:rsid w:val="009713B4"/>
    <w:rsid w:val="0097161C"/>
    <w:rsid w:val="00971BA0"/>
    <w:rsid w:val="009720BC"/>
    <w:rsid w:val="009725FE"/>
    <w:rsid w:val="00972724"/>
    <w:rsid w:val="0097277D"/>
    <w:rsid w:val="00972C30"/>
    <w:rsid w:val="009730B9"/>
    <w:rsid w:val="00973126"/>
    <w:rsid w:val="0097362B"/>
    <w:rsid w:val="00973714"/>
    <w:rsid w:val="009743D8"/>
    <w:rsid w:val="00974447"/>
    <w:rsid w:val="00974686"/>
    <w:rsid w:val="0097498E"/>
    <w:rsid w:val="00974B9B"/>
    <w:rsid w:val="00974BCF"/>
    <w:rsid w:val="00974E20"/>
    <w:rsid w:val="00975CAF"/>
    <w:rsid w:val="0097605C"/>
    <w:rsid w:val="009761C1"/>
    <w:rsid w:val="009761EA"/>
    <w:rsid w:val="0097620E"/>
    <w:rsid w:val="0097624B"/>
    <w:rsid w:val="00976467"/>
    <w:rsid w:val="00976842"/>
    <w:rsid w:val="0097717C"/>
    <w:rsid w:val="00977186"/>
    <w:rsid w:val="0097730B"/>
    <w:rsid w:val="00977564"/>
    <w:rsid w:val="009777A3"/>
    <w:rsid w:val="009804E2"/>
    <w:rsid w:val="00980626"/>
    <w:rsid w:val="00980A9B"/>
    <w:rsid w:val="0098107E"/>
    <w:rsid w:val="00981CB7"/>
    <w:rsid w:val="00981D88"/>
    <w:rsid w:val="00983323"/>
    <w:rsid w:val="00983506"/>
    <w:rsid w:val="009835BC"/>
    <w:rsid w:val="00983CE3"/>
    <w:rsid w:val="00983F17"/>
    <w:rsid w:val="00984247"/>
    <w:rsid w:val="00984A8F"/>
    <w:rsid w:val="00984CC6"/>
    <w:rsid w:val="00984EB5"/>
    <w:rsid w:val="00985189"/>
    <w:rsid w:val="00985DF0"/>
    <w:rsid w:val="0098648D"/>
    <w:rsid w:val="00986CC1"/>
    <w:rsid w:val="00986E26"/>
    <w:rsid w:val="009870BF"/>
    <w:rsid w:val="009873A9"/>
    <w:rsid w:val="009874B4"/>
    <w:rsid w:val="009877FC"/>
    <w:rsid w:val="009879E8"/>
    <w:rsid w:val="00987FE1"/>
    <w:rsid w:val="0099006B"/>
    <w:rsid w:val="00990296"/>
    <w:rsid w:val="00990644"/>
    <w:rsid w:val="00990C9C"/>
    <w:rsid w:val="00990D63"/>
    <w:rsid w:val="00990DA8"/>
    <w:rsid w:val="00990F42"/>
    <w:rsid w:val="00991AAC"/>
    <w:rsid w:val="00992B74"/>
    <w:rsid w:val="00992D60"/>
    <w:rsid w:val="00992FCC"/>
    <w:rsid w:val="00993B91"/>
    <w:rsid w:val="00993FE2"/>
    <w:rsid w:val="009940BF"/>
    <w:rsid w:val="0099424B"/>
    <w:rsid w:val="0099425E"/>
    <w:rsid w:val="009945A1"/>
    <w:rsid w:val="00994B7E"/>
    <w:rsid w:val="00994C8C"/>
    <w:rsid w:val="00994EB8"/>
    <w:rsid w:val="00995878"/>
    <w:rsid w:val="00995A6A"/>
    <w:rsid w:val="00995AC2"/>
    <w:rsid w:val="00995E44"/>
    <w:rsid w:val="00995EDF"/>
    <w:rsid w:val="00996161"/>
    <w:rsid w:val="0099657C"/>
    <w:rsid w:val="00996602"/>
    <w:rsid w:val="00996B1A"/>
    <w:rsid w:val="00997972"/>
    <w:rsid w:val="00997AC9"/>
    <w:rsid w:val="00997BEB"/>
    <w:rsid w:val="00997DE4"/>
    <w:rsid w:val="009A10CD"/>
    <w:rsid w:val="009A1399"/>
    <w:rsid w:val="009A16F5"/>
    <w:rsid w:val="009A192E"/>
    <w:rsid w:val="009A1B2E"/>
    <w:rsid w:val="009A1B61"/>
    <w:rsid w:val="009A1FC3"/>
    <w:rsid w:val="009A3019"/>
    <w:rsid w:val="009A3101"/>
    <w:rsid w:val="009A3220"/>
    <w:rsid w:val="009A33E3"/>
    <w:rsid w:val="009A3556"/>
    <w:rsid w:val="009A3EA9"/>
    <w:rsid w:val="009A4FAD"/>
    <w:rsid w:val="009A56B2"/>
    <w:rsid w:val="009A5C11"/>
    <w:rsid w:val="009A5CB0"/>
    <w:rsid w:val="009A6618"/>
    <w:rsid w:val="009A6689"/>
    <w:rsid w:val="009A6AD3"/>
    <w:rsid w:val="009A7633"/>
    <w:rsid w:val="009A77F6"/>
    <w:rsid w:val="009A7919"/>
    <w:rsid w:val="009A7A64"/>
    <w:rsid w:val="009A7B07"/>
    <w:rsid w:val="009A7BEF"/>
    <w:rsid w:val="009A7CB4"/>
    <w:rsid w:val="009A7CE1"/>
    <w:rsid w:val="009B0430"/>
    <w:rsid w:val="009B076E"/>
    <w:rsid w:val="009B0B8D"/>
    <w:rsid w:val="009B0D68"/>
    <w:rsid w:val="009B0FB3"/>
    <w:rsid w:val="009B170E"/>
    <w:rsid w:val="009B17D6"/>
    <w:rsid w:val="009B17E5"/>
    <w:rsid w:val="009B1832"/>
    <w:rsid w:val="009B21A7"/>
    <w:rsid w:val="009B21F4"/>
    <w:rsid w:val="009B24DC"/>
    <w:rsid w:val="009B2705"/>
    <w:rsid w:val="009B2A14"/>
    <w:rsid w:val="009B2D62"/>
    <w:rsid w:val="009B2E81"/>
    <w:rsid w:val="009B31D3"/>
    <w:rsid w:val="009B3254"/>
    <w:rsid w:val="009B32E8"/>
    <w:rsid w:val="009B3A33"/>
    <w:rsid w:val="009B3D65"/>
    <w:rsid w:val="009B439C"/>
    <w:rsid w:val="009B44FF"/>
    <w:rsid w:val="009B463D"/>
    <w:rsid w:val="009B474E"/>
    <w:rsid w:val="009B4B84"/>
    <w:rsid w:val="009B5492"/>
    <w:rsid w:val="009B5634"/>
    <w:rsid w:val="009B57FD"/>
    <w:rsid w:val="009B5A78"/>
    <w:rsid w:val="009B5D31"/>
    <w:rsid w:val="009B61B3"/>
    <w:rsid w:val="009B6240"/>
    <w:rsid w:val="009B690A"/>
    <w:rsid w:val="009B7118"/>
    <w:rsid w:val="009B7138"/>
    <w:rsid w:val="009B74C2"/>
    <w:rsid w:val="009B796D"/>
    <w:rsid w:val="009B7A8A"/>
    <w:rsid w:val="009C0C9B"/>
    <w:rsid w:val="009C0D41"/>
    <w:rsid w:val="009C12B2"/>
    <w:rsid w:val="009C18EB"/>
    <w:rsid w:val="009C1F5B"/>
    <w:rsid w:val="009C24BD"/>
    <w:rsid w:val="009C2AC4"/>
    <w:rsid w:val="009C2AD5"/>
    <w:rsid w:val="009C2F32"/>
    <w:rsid w:val="009C3012"/>
    <w:rsid w:val="009C30BD"/>
    <w:rsid w:val="009C30E7"/>
    <w:rsid w:val="009C3402"/>
    <w:rsid w:val="009C384C"/>
    <w:rsid w:val="009C3B61"/>
    <w:rsid w:val="009C3B7B"/>
    <w:rsid w:val="009C42B5"/>
    <w:rsid w:val="009C506C"/>
    <w:rsid w:val="009C52DF"/>
    <w:rsid w:val="009C5ACC"/>
    <w:rsid w:val="009C5EE8"/>
    <w:rsid w:val="009C5F74"/>
    <w:rsid w:val="009C682D"/>
    <w:rsid w:val="009C6BB1"/>
    <w:rsid w:val="009C6D2C"/>
    <w:rsid w:val="009C6DF8"/>
    <w:rsid w:val="009C7D1E"/>
    <w:rsid w:val="009C7E23"/>
    <w:rsid w:val="009D03CE"/>
    <w:rsid w:val="009D057C"/>
    <w:rsid w:val="009D071E"/>
    <w:rsid w:val="009D07BF"/>
    <w:rsid w:val="009D1520"/>
    <w:rsid w:val="009D1552"/>
    <w:rsid w:val="009D19AD"/>
    <w:rsid w:val="009D2155"/>
    <w:rsid w:val="009D25A1"/>
    <w:rsid w:val="009D283D"/>
    <w:rsid w:val="009D2905"/>
    <w:rsid w:val="009D3380"/>
    <w:rsid w:val="009D36BF"/>
    <w:rsid w:val="009D3A25"/>
    <w:rsid w:val="009D3F60"/>
    <w:rsid w:val="009D44E0"/>
    <w:rsid w:val="009D4786"/>
    <w:rsid w:val="009D48D8"/>
    <w:rsid w:val="009D4C12"/>
    <w:rsid w:val="009D5046"/>
    <w:rsid w:val="009D558E"/>
    <w:rsid w:val="009D5A7A"/>
    <w:rsid w:val="009D5E25"/>
    <w:rsid w:val="009D5F49"/>
    <w:rsid w:val="009D625B"/>
    <w:rsid w:val="009D65A4"/>
    <w:rsid w:val="009D6A7D"/>
    <w:rsid w:val="009D6E27"/>
    <w:rsid w:val="009D7043"/>
    <w:rsid w:val="009D7116"/>
    <w:rsid w:val="009D73BA"/>
    <w:rsid w:val="009D74F7"/>
    <w:rsid w:val="009D7A60"/>
    <w:rsid w:val="009D7E3E"/>
    <w:rsid w:val="009D7F1C"/>
    <w:rsid w:val="009E0104"/>
    <w:rsid w:val="009E0A28"/>
    <w:rsid w:val="009E0A2F"/>
    <w:rsid w:val="009E0F7B"/>
    <w:rsid w:val="009E1090"/>
    <w:rsid w:val="009E1209"/>
    <w:rsid w:val="009E1410"/>
    <w:rsid w:val="009E158A"/>
    <w:rsid w:val="009E1A21"/>
    <w:rsid w:val="009E1F54"/>
    <w:rsid w:val="009E26D5"/>
    <w:rsid w:val="009E29C5"/>
    <w:rsid w:val="009E2BCA"/>
    <w:rsid w:val="009E2E3D"/>
    <w:rsid w:val="009E37D8"/>
    <w:rsid w:val="009E3D95"/>
    <w:rsid w:val="009E4312"/>
    <w:rsid w:val="009E433F"/>
    <w:rsid w:val="009E455E"/>
    <w:rsid w:val="009E46F7"/>
    <w:rsid w:val="009E49D2"/>
    <w:rsid w:val="009E4C7A"/>
    <w:rsid w:val="009E4FD5"/>
    <w:rsid w:val="009E5DAE"/>
    <w:rsid w:val="009E675C"/>
    <w:rsid w:val="009E69AD"/>
    <w:rsid w:val="009E72C1"/>
    <w:rsid w:val="009E72CC"/>
    <w:rsid w:val="009E754F"/>
    <w:rsid w:val="009E7B26"/>
    <w:rsid w:val="009F03A0"/>
    <w:rsid w:val="009F04B5"/>
    <w:rsid w:val="009F0713"/>
    <w:rsid w:val="009F081E"/>
    <w:rsid w:val="009F0DF3"/>
    <w:rsid w:val="009F0E11"/>
    <w:rsid w:val="009F1658"/>
    <w:rsid w:val="009F165A"/>
    <w:rsid w:val="009F1A0F"/>
    <w:rsid w:val="009F1B9F"/>
    <w:rsid w:val="009F271D"/>
    <w:rsid w:val="009F2848"/>
    <w:rsid w:val="009F286B"/>
    <w:rsid w:val="009F2C33"/>
    <w:rsid w:val="009F30B8"/>
    <w:rsid w:val="009F3D27"/>
    <w:rsid w:val="009F3E0A"/>
    <w:rsid w:val="009F3E54"/>
    <w:rsid w:val="009F3F66"/>
    <w:rsid w:val="009F4361"/>
    <w:rsid w:val="009F4424"/>
    <w:rsid w:val="009F47CF"/>
    <w:rsid w:val="009F4B11"/>
    <w:rsid w:val="009F5143"/>
    <w:rsid w:val="009F5237"/>
    <w:rsid w:val="009F5260"/>
    <w:rsid w:val="009F5A6A"/>
    <w:rsid w:val="009F5C43"/>
    <w:rsid w:val="009F5E94"/>
    <w:rsid w:val="009F6C32"/>
    <w:rsid w:val="009F6E61"/>
    <w:rsid w:val="009F6FB5"/>
    <w:rsid w:val="009F793C"/>
    <w:rsid w:val="009F7D18"/>
    <w:rsid w:val="00A0007F"/>
    <w:rsid w:val="00A000D2"/>
    <w:rsid w:val="00A00655"/>
    <w:rsid w:val="00A009CB"/>
    <w:rsid w:val="00A00D5C"/>
    <w:rsid w:val="00A012EC"/>
    <w:rsid w:val="00A01CB9"/>
    <w:rsid w:val="00A02435"/>
    <w:rsid w:val="00A02932"/>
    <w:rsid w:val="00A02B80"/>
    <w:rsid w:val="00A0304D"/>
    <w:rsid w:val="00A0327A"/>
    <w:rsid w:val="00A0341D"/>
    <w:rsid w:val="00A03900"/>
    <w:rsid w:val="00A03C7C"/>
    <w:rsid w:val="00A047A0"/>
    <w:rsid w:val="00A0486F"/>
    <w:rsid w:val="00A0492F"/>
    <w:rsid w:val="00A05230"/>
    <w:rsid w:val="00A05593"/>
    <w:rsid w:val="00A05A2B"/>
    <w:rsid w:val="00A05B00"/>
    <w:rsid w:val="00A05C19"/>
    <w:rsid w:val="00A0634A"/>
    <w:rsid w:val="00A06948"/>
    <w:rsid w:val="00A06A75"/>
    <w:rsid w:val="00A072B2"/>
    <w:rsid w:val="00A07B4E"/>
    <w:rsid w:val="00A07F55"/>
    <w:rsid w:val="00A1044B"/>
    <w:rsid w:val="00A1051E"/>
    <w:rsid w:val="00A105BC"/>
    <w:rsid w:val="00A10D56"/>
    <w:rsid w:val="00A10DFE"/>
    <w:rsid w:val="00A1109E"/>
    <w:rsid w:val="00A113CE"/>
    <w:rsid w:val="00A11D24"/>
    <w:rsid w:val="00A11EA1"/>
    <w:rsid w:val="00A12110"/>
    <w:rsid w:val="00A123DD"/>
    <w:rsid w:val="00A13245"/>
    <w:rsid w:val="00A1329A"/>
    <w:rsid w:val="00A13494"/>
    <w:rsid w:val="00A13773"/>
    <w:rsid w:val="00A1390D"/>
    <w:rsid w:val="00A139EE"/>
    <w:rsid w:val="00A14045"/>
    <w:rsid w:val="00A14A2D"/>
    <w:rsid w:val="00A14BC7"/>
    <w:rsid w:val="00A14E68"/>
    <w:rsid w:val="00A14E72"/>
    <w:rsid w:val="00A152EB"/>
    <w:rsid w:val="00A153E2"/>
    <w:rsid w:val="00A155E1"/>
    <w:rsid w:val="00A162E0"/>
    <w:rsid w:val="00A16375"/>
    <w:rsid w:val="00A1638E"/>
    <w:rsid w:val="00A16A9B"/>
    <w:rsid w:val="00A16C57"/>
    <w:rsid w:val="00A16DBF"/>
    <w:rsid w:val="00A16E6A"/>
    <w:rsid w:val="00A17A63"/>
    <w:rsid w:val="00A17BC9"/>
    <w:rsid w:val="00A17D97"/>
    <w:rsid w:val="00A17E35"/>
    <w:rsid w:val="00A17FD0"/>
    <w:rsid w:val="00A20176"/>
    <w:rsid w:val="00A205B7"/>
    <w:rsid w:val="00A20B60"/>
    <w:rsid w:val="00A21B77"/>
    <w:rsid w:val="00A21DB5"/>
    <w:rsid w:val="00A21F47"/>
    <w:rsid w:val="00A21F68"/>
    <w:rsid w:val="00A22B44"/>
    <w:rsid w:val="00A23078"/>
    <w:rsid w:val="00A23996"/>
    <w:rsid w:val="00A23EF0"/>
    <w:rsid w:val="00A241D8"/>
    <w:rsid w:val="00A2499B"/>
    <w:rsid w:val="00A250B6"/>
    <w:rsid w:val="00A25208"/>
    <w:rsid w:val="00A25A94"/>
    <w:rsid w:val="00A25FDB"/>
    <w:rsid w:val="00A260C6"/>
    <w:rsid w:val="00A26C92"/>
    <w:rsid w:val="00A27353"/>
    <w:rsid w:val="00A277E0"/>
    <w:rsid w:val="00A2798C"/>
    <w:rsid w:val="00A27D06"/>
    <w:rsid w:val="00A30096"/>
    <w:rsid w:val="00A304C8"/>
    <w:rsid w:val="00A30813"/>
    <w:rsid w:val="00A30A1B"/>
    <w:rsid w:val="00A31060"/>
    <w:rsid w:val="00A316E4"/>
    <w:rsid w:val="00A3197B"/>
    <w:rsid w:val="00A32406"/>
    <w:rsid w:val="00A3243F"/>
    <w:rsid w:val="00A32449"/>
    <w:rsid w:val="00A32552"/>
    <w:rsid w:val="00A32587"/>
    <w:rsid w:val="00A3296B"/>
    <w:rsid w:val="00A336E9"/>
    <w:rsid w:val="00A33816"/>
    <w:rsid w:val="00A33C29"/>
    <w:rsid w:val="00A34687"/>
    <w:rsid w:val="00A349A3"/>
    <w:rsid w:val="00A34A68"/>
    <w:rsid w:val="00A35222"/>
    <w:rsid w:val="00A3532E"/>
    <w:rsid w:val="00A3579A"/>
    <w:rsid w:val="00A35FD1"/>
    <w:rsid w:val="00A3604C"/>
    <w:rsid w:val="00A36557"/>
    <w:rsid w:val="00A368B4"/>
    <w:rsid w:val="00A36D23"/>
    <w:rsid w:val="00A36D93"/>
    <w:rsid w:val="00A40E4D"/>
    <w:rsid w:val="00A415B0"/>
    <w:rsid w:val="00A425AB"/>
    <w:rsid w:val="00A425B9"/>
    <w:rsid w:val="00A42EFB"/>
    <w:rsid w:val="00A438FE"/>
    <w:rsid w:val="00A43D5B"/>
    <w:rsid w:val="00A44650"/>
    <w:rsid w:val="00A447BC"/>
    <w:rsid w:val="00A4485A"/>
    <w:rsid w:val="00A44CDF"/>
    <w:rsid w:val="00A44D07"/>
    <w:rsid w:val="00A44D84"/>
    <w:rsid w:val="00A45E98"/>
    <w:rsid w:val="00A462A9"/>
    <w:rsid w:val="00A462FF"/>
    <w:rsid w:val="00A465CB"/>
    <w:rsid w:val="00A477A6"/>
    <w:rsid w:val="00A478EE"/>
    <w:rsid w:val="00A4797D"/>
    <w:rsid w:val="00A47BDD"/>
    <w:rsid w:val="00A50129"/>
    <w:rsid w:val="00A501A3"/>
    <w:rsid w:val="00A505D3"/>
    <w:rsid w:val="00A50613"/>
    <w:rsid w:val="00A50619"/>
    <w:rsid w:val="00A5081E"/>
    <w:rsid w:val="00A50CFC"/>
    <w:rsid w:val="00A50E2F"/>
    <w:rsid w:val="00A50F27"/>
    <w:rsid w:val="00A513FF"/>
    <w:rsid w:val="00A515FE"/>
    <w:rsid w:val="00A517FA"/>
    <w:rsid w:val="00A51A84"/>
    <w:rsid w:val="00A52AFD"/>
    <w:rsid w:val="00A52FA2"/>
    <w:rsid w:val="00A533B1"/>
    <w:rsid w:val="00A53A10"/>
    <w:rsid w:val="00A53BB5"/>
    <w:rsid w:val="00A53DA7"/>
    <w:rsid w:val="00A54091"/>
    <w:rsid w:val="00A5498B"/>
    <w:rsid w:val="00A54F1A"/>
    <w:rsid w:val="00A54FBD"/>
    <w:rsid w:val="00A55520"/>
    <w:rsid w:val="00A55680"/>
    <w:rsid w:val="00A556D8"/>
    <w:rsid w:val="00A55DAC"/>
    <w:rsid w:val="00A5632F"/>
    <w:rsid w:val="00A56442"/>
    <w:rsid w:val="00A5659E"/>
    <w:rsid w:val="00A56601"/>
    <w:rsid w:val="00A56FB3"/>
    <w:rsid w:val="00A573F1"/>
    <w:rsid w:val="00A57864"/>
    <w:rsid w:val="00A57BB5"/>
    <w:rsid w:val="00A57FB0"/>
    <w:rsid w:val="00A601DA"/>
    <w:rsid w:val="00A604A8"/>
    <w:rsid w:val="00A609EA"/>
    <w:rsid w:val="00A60B7B"/>
    <w:rsid w:val="00A60BEB"/>
    <w:rsid w:val="00A60DAF"/>
    <w:rsid w:val="00A60EBC"/>
    <w:rsid w:val="00A60F4D"/>
    <w:rsid w:val="00A61626"/>
    <w:rsid w:val="00A6183D"/>
    <w:rsid w:val="00A61C23"/>
    <w:rsid w:val="00A61EFB"/>
    <w:rsid w:val="00A61FBD"/>
    <w:rsid w:val="00A62263"/>
    <w:rsid w:val="00A62477"/>
    <w:rsid w:val="00A62A13"/>
    <w:rsid w:val="00A62B3A"/>
    <w:rsid w:val="00A62E84"/>
    <w:rsid w:val="00A62F7C"/>
    <w:rsid w:val="00A63186"/>
    <w:rsid w:val="00A6356B"/>
    <w:rsid w:val="00A6367B"/>
    <w:rsid w:val="00A63F5C"/>
    <w:rsid w:val="00A641FD"/>
    <w:rsid w:val="00A64B57"/>
    <w:rsid w:val="00A64DED"/>
    <w:rsid w:val="00A64DFC"/>
    <w:rsid w:val="00A650B3"/>
    <w:rsid w:val="00A65867"/>
    <w:rsid w:val="00A65A24"/>
    <w:rsid w:val="00A65F90"/>
    <w:rsid w:val="00A6650A"/>
    <w:rsid w:val="00A66B6A"/>
    <w:rsid w:val="00A66F77"/>
    <w:rsid w:val="00A6781B"/>
    <w:rsid w:val="00A67F5A"/>
    <w:rsid w:val="00A67F5F"/>
    <w:rsid w:val="00A703A7"/>
    <w:rsid w:val="00A703E1"/>
    <w:rsid w:val="00A70B45"/>
    <w:rsid w:val="00A70F8B"/>
    <w:rsid w:val="00A71386"/>
    <w:rsid w:val="00A71412"/>
    <w:rsid w:val="00A71602"/>
    <w:rsid w:val="00A7161A"/>
    <w:rsid w:val="00A716C2"/>
    <w:rsid w:val="00A716CC"/>
    <w:rsid w:val="00A71952"/>
    <w:rsid w:val="00A71C30"/>
    <w:rsid w:val="00A71C59"/>
    <w:rsid w:val="00A72565"/>
    <w:rsid w:val="00A7293D"/>
    <w:rsid w:val="00A729E4"/>
    <w:rsid w:val="00A72A0E"/>
    <w:rsid w:val="00A72E63"/>
    <w:rsid w:val="00A731F6"/>
    <w:rsid w:val="00A73506"/>
    <w:rsid w:val="00A73514"/>
    <w:rsid w:val="00A73626"/>
    <w:rsid w:val="00A736A2"/>
    <w:rsid w:val="00A7388D"/>
    <w:rsid w:val="00A73B9F"/>
    <w:rsid w:val="00A74533"/>
    <w:rsid w:val="00A745EE"/>
    <w:rsid w:val="00A74782"/>
    <w:rsid w:val="00A74F7F"/>
    <w:rsid w:val="00A75454"/>
    <w:rsid w:val="00A758AF"/>
    <w:rsid w:val="00A75C86"/>
    <w:rsid w:val="00A75CE8"/>
    <w:rsid w:val="00A75E93"/>
    <w:rsid w:val="00A76192"/>
    <w:rsid w:val="00A76276"/>
    <w:rsid w:val="00A76450"/>
    <w:rsid w:val="00A76BF7"/>
    <w:rsid w:val="00A7732E"/>
    <w:rsid w:val="00A775DE"/>
    <w:rsid w:val="00A7760B"/>
    <w:rsid w:val="00A77BBE"/>
    <w:rsid w:val="00A8043A"/>
    <w:rsid w:val="00A80779"/>
    <w:rsid w:val="00A80883"/>
    <w:rsid w:val="00A808D5"/>
    <w:rsid w:val="00A80C69"/>
    <w:rsid w:val="00A8103F"/>
    <w:rsid w:val="00A81157"/>
    <w:rsid w:val="00A816AA"/>
    <w:rsid w:val="00A81AF5"/>
    <w:rsid w:val="00A81B57"/>
    <w:rsid w:val="00A81E9C"/>
    <w:rsid w:val="00A82A86"/>
    <w:rsid w:val="00A83048"/>
    <w:rsid w:val="00A83CA8"/>
    <w:rsid w:val="00A83E45"/>
    <w:rsid w:val="00A84018"/>
    <w:rsid w:val="00A840A2"/>
    <w:rsid w:val="00A84208"/>
    <w:rsid w:val="00A8479E"/>
    <w:rsid w:val="00A847C6"/>
    <w:rsid w:val="00A84951"/>
    <w:rsid w:val="00A84B85"/>
    <w:rsid w:val="00A84C8C"/>
    <w:rsid w:val="00A85455"/>
    <w:rsid w:val="00A856C8"/>
    <w:rsid w:val="00A859FA"/>
    <w:rsid w:val="00A86706"/>
    <w:rsid w:val="00A86871"/>
    <w:rsid w:val="00A86CA6"/>
    <w:rsid w:val="00A8713E"/>
    <w:rsid w:val="00A873B8"/>
    <w:rsid w:val="00A87710"/>
    <w:rsid w:val="00A87A44"/>
    <w:rsid w:val="00A87AD3"/>
    <w:rsid w:val="00A90923"/>
    <w:rsid w:val="00A90EE9"/>
    <w:rsid w:val="00A9152C"/>
    <w:rsid w:val="00A91713"/>
    <w:rsid w:val="00A917F2"/>
    <w:rsid w:val="00A918B5"/>
    <w:rsid w:val="00A91D45"/>
    <w:rsid w:val="00A91E99"/>
    <w:rsid w:val="00A9228A"/>
    <w:rsid w:val="00A92BCC"/>
    <w:rsid w:val="00A92C80"/>
    <w:rsid w:val="00A937B0"/>
    <w:rsid w:val="00A93A50"/>
    <w:rsid w:val="00A93ACC"/>
    <w:rsid w:val="00A93C24"/>
    <w:rsid w:val="00A94029"/>
    <w:rsid w:val="00A941C3"/>
    <w:rsid w:val="00A9439B"/>
    <w:rsid w:val="00A94669"/>
    <w:rsid w:val="00A948C4"/>
    <w:rsid w:val="00A94D21"/>
    <w:rsid w:val="00A951A4"/>
    <w:rsid w:val="00A95554"/>
    <w:rsid w:val="00A9564D"/>
    <w:rsid w:val="00A95CB0"/>
    <w:rsid w:val="00A95F2D"/>
    <w:rsid w:val="00A96222"/>
    <w:rsid w:val="00A96561"/>
    <w:rsid w:val="00A96911"/>
    <w:rsid w:val="00A96A63"/>
    <w:rsid w:val="00A96E3D"/>
    <w:rsid w:val="00A9710C"/>
    <w:rsid w:val="00A9759A"/>
    <w:rsid w:val="00A97704"/>
    <w:rsid w:val="00A9785B"/>
    <w:rsid w:val="00A97966"/>
    <w:rsid w:val="00A97B39"/>
    <w:rsid w:val="00A97C5B"/>
    <w:rsid w:val="00AA065A"/>
    <w:rsid w:val="00AA0919"/>
    <w:rsid w:val="00AA0ED2"/>
    <w:rsid w:val="00AA15ED"/>
    <w:rsid w:val="00AA1627"/>
    <w:rsid w:val="00AA1688"/>
    <w:rsid w:val="00AA16AD"/>
    <w:rsid w:val="00AA17F3"/>
    <w:rsid w:val="00AA28C6"/>
    <w:rsid w:val="00AA2DE1"/>
    <w:rsid w:val="00AA2F6A"/>
    <w:rsid w:val="00AA34B5"/>
    <w:rsid w:val="00AA3587"/>
    <w:rsid w:val="00AA362C"/>
    <w:rsid w:val="00AA380F"/>
    <w:rsid w:val="00AA3BA0"/>
    <w:rsid w:val="00AA4871"/>
    <w:rsid w:val="00AA4A92"/>
    <w:rsid w:val="00AA4E0A"/>
    <w:rsid w:val="00AA5172"/>
    <w:rsid w:val="00AA5415"/>
    <w:rsid w:val="00AA5551"/>
    <w:rsid w:val="00AA55C0"/>
    <w:rsid w:val="00AA5739"/>
    <w:rsid w:val="00AA59F5"/>
    <w:rsid w:val="00AA6A28"/>
    <w:rsid w:val="00AA6A70"/>
    <w:rsid w:val="00AA6B97"/>
    <w:rsid w:val="00AA6F4E"/>
    <w:rsid w:val="00AA73E9"/>
    <w:rsid w:val="00AA7DAB"/>
    <w:rsid w:val="00AB040D"/>
    <w:rsid w:val="00AB073A"/>
    <w:rsid w:val="00AB0985"/>
    <w:rsid w:val="00AB0B90"/>
    <w:rsid w:val="00AB0BEA"/>
    <w:rsid w:val="00AB0F7E"/>
    <w:rsid w:val="00AB10CE"/>
    <w:rsid w:val="00AB13A1"/>
    <w:rsid w:val="00AB1473"/>
    <w:rsid w:val="00AB1786"/>
    <w:rsid w:val="00AB2087"/>
    <w:rsid w:val="00AB2E3A"/>
    <w:rsid w:val="00AB2F9A"/>
    <w:rsid w:val="00AB3045"/>
    <w:rsid w:val="00AB307A"/>
    <w:rsid w:val="00AB32C1"/>
    <w:rsid w:val="00AB3830"/>
    <w:rsid w:val="00AB3CF7"/>
    <w:rsid w:val="00AB4022"/>
    <w:rsid w:val="00AB47D4"/>
    <w:rsid w:val="00AB49DC"/>
    <w:rsid w:val="00AB4B43"/>
    <w:rsid w:val="00AB4ECE"/>
    <w:rsid w:val="00AB530B"/>
    <w:rsid w:val="00AB56A8"/>
    <w:rsid w:val="00AB5AAC"/>
    <w:rsid w:val="00AB5BEC"/>
    <w:rsid w:val="00AB61CF"/>
    <w:rsid w:val="00AB68A4"/>
    <w:rsid w:val="00AB6AF6"/>
    <w:rsid w:val="00AB778A"/>
    <w:rsid w:val="00AB78AA"/>
    <w:rsid w:val="00AC0677"/>
    <w:rsid w:val="00AC0A24"/>
    <w:rsid w:val="00AC0B61"/>
    <w:rsid w:val="00AC102B"/>
    <w:rsid w:val="00AC11F9"/>
    <w:rsid w:val="00AC1513"/>
    <w:rsid w:val="00AC1CA4"/>
    <w:rsid w:val="00AC28FA"/>
    <w:rsid w:val="00AC2A54"/>
    <w:rsid w:val="00AC2DA4"/>
    <w:rsid w:val="00AC3091"/>
    <w:rsid w:val="00AC3328"/>
    <w:rsid w:val="00AC36E1"/>
    <w:rsid w:val="00AC3754"/>
    <w:rsid w:val="00AC39EC"/>
    <w:rsid w:val="00AC3C23"/>
    <w:rsid w:val="00AC407C"/>
    <w:rsid w:val="00AC4DBD"/>
    <w:rsid w:val="00AC571E"/>
    <w:rsid w:val="00AC5926"/>
    <w:rsid w:val="00AC5E29"/>
    <w:rsid w:val="00AC617B"/>
    <w:rsid w:val="00AC620D"/>
    <w:rsid w:val="00AC6E97"/>
    <w:rsid w:val="00AC714F"/>
    <w:rsid w:val="00AC7DB3"/>
    <w:rsid w:val="00AC7F2F"/>
    <w:rsid w:val="00AD0925"/>
    <w:rsid w:val="00AD0C75"/>
    <w:rsid w:val="00AD0CF4"/>
    <w:rsid w:val="00AD0D8F"/>
    <w:rsid w:val="00AD1154"/>
    <w:rsid w:val="00AD123E"/>
    <w:rsid w:val="00AD1720"/>
    <w:rsid w:val="00AD1B25"/>
    <w:rsid w:val="00AD1B28"/>
    <w:rsid w:val="00AD1B29"/>
    <w:rsid w:val="00AD1BBF"/>
    <w:rsid w:val="00AD27D2"/>
    <w:rsid w:val="00AD2DB7"/>
    <w:rsid w:val="00AD309A"/>
    <w:rsid w:val="00AD3DCE"/>
    <w:rsid w:val="00AD3EFB"/>
    <w:rsid w:val="00AD4412"/>
    <w:rsid w:val="00AD465F"/>
    <w:rsid w:val="00AD49F8"/>
    <w:rsid w:val="00AD4FDB"/>
    <w:rsid w:val="00AD5070"/>
    <w:rsid w:val="00AD519E"/>
    <w:rsid w:val="00AD5398"/>
    <w:rsid w:val="00AD5774"/>
    <w:rsid w:val="00AD5C34"/>
    <w:rsid w:val="00AD64CC"/>
    <w:rsid w:val="00AD6701"/>
    <w:rsid w:val="00AD6936"/>
    <w:rsid w:val="00AD73F9"/>
    <w:rsid w:val="00AD7617"/>
    <w:rsid w:val="00AD79C6"/>
    <w:rsid w:val="00AD7A09"/>
    <w:rsid w:val="00AD7D92"/>
    <w:rsid w:val="00AD7F09"/>
    <w:rsid w:val="00AD7F6D"/>
    <w:rsid w:val="00AE0392"/>
    <w:rsid w:val="00AE08BE"/>
    <w:rsid w:val="00AE0B4D"/>
    <w:rsid w:val="00AE0D9E"/>
    <w:rsid w:val="00AE0E48"/>
    <w:rsid w:val="00AE18CB"/>
    <w:rsid w:val="00AE2D8B"/>
    <w:rsid w:val="00AE382C"/>
    <w:rsid w:val="00AE394C"/>
    <w:rsid w:val="00AE4281"/>
    <w:rsid w:val="00AE4D0F"/>
    <w:rsid w:val="00AE4D57"/>
    <w:rsid w:val="00AE56AB"/>
    <w:rsid w:val="00AE5BD9"/>
    <w:rsid w:val="00AE5BF3"/>
    <w:rsid w:val="00AE5C40"/>
    <w:rsid w:val="00AE61F4"/>
    <w:rsid w:val="00AE6841"/>
    <w:rsid w:val="00AE6BE0"/>
    <w:rsid w:val="00AE6FDF"/>
    <w:rsid w:val="00AE7236"/>
    <w:rsid w:val="00AE73FE"/>
    <w:rsid w:val="00AE7E1C"/>
    <w:rsid w:val="00AE7E77"/>
    <w:rsid w:val="00AF01B6"/>
    <w:rsid w:val="00AF0617"/>
    <w:rsid w:val="00AF077E"/>
    <w:rsid w:val="00AF07B3"/>
    <w:rsid w:val="00AF0907"/>
    <w:rsid w:val="00AF09CD"/>
    <w:rsid w:val="00AF0C41"/>
    <w:rsid w:val="00AF0C90"/>
    <w:rsid w:val="00AF1415"/>
    <w:rsid w:val="00AF1476"/>
    <w:rsid w:val="00AF1A00"/>
    <w:rsid w:val="00AF1D98"/>
    <w:rsid w:val="00AF2237"/>
    <w:rsid w:val="00AF2431"/>
    <w:rsid w:val="00AF2D6D"/>
    <w:rsid w:val="00AF3375"/>
    <w:rsid w:val="00AF33A2"/>
    <w:rsid w:val="00AF3421"/>
    <w:rsid w:val="00AF3780"/>
    <w:rsid w:val="00AF3D72"/>
    <w:rsid w:val="00AF3FB7"/>
    <w:rsid w:val="00AF44CA"/>
    <w:rsid w:val="00AF45E1"/>
    <w:rsid w:val="00AF46A3"/>
    <w:rsid w:val="00AF47BE"/>
    <w:rsid w:val="00AF5566"/>
    <w:rsid w:val="00AF55DB"/>
    <w:rsid w:val="00AF5D0F"/>
    <w:rsid w:val="00AF6162"/>
    <w:rsid w:val="00AF61E6"/>
    <w:rsid w:val="00AF6BB2"/>
    <w:rsid w:val="00AF6EB4"/>
    <w:rsid w:val="00AF7C3C"/>
    <w:rsid w:val="00AF7C8F"/>
    <w:rsid w:val="00B012EF"/>
    <w:rsid w:val="00B0131E"/>
    <w:rsid w:val="00B01926"/>
    <w:rsid w:val="00B019AE"/>
    <w:rsid w:val="00B01DC9"/>
    <w:rsid w:val="00B0299C"/>
    <w:rsid w:val="00B02B45"/>
    <w:rsid w:val="00B02E16"/>
    <w:rsid w:val="00B02E7F"/>
    <w:rsid w:val="00B03208"/>
    <w:rsid w:val="00B03257"/>
    <w:rsid w:val="00B03601"/>
    <w:rsid w:val="00B03B51"/>
    <w:rsid w:val="00B03C89"/>
    <w:rsid w:val="00B03F3D"/>
    <w:rsid w:val="00B0417F"/>
    <w:rsid w:val="00B048C6"/>
    <w:rsid w:val="00B05657"/>
    <w:rsid w:val="00B05DB7"/>
    <w:rsid w:val="00B06715"/>
    <w:rsid w:val="00B06738"/>
    <w:rsid w:val="00B06EFA"/>
    <w:rsid w:val="00B07281"/>
    <w:rsid w:val="00B079AB"/>
    <w:rsid w:val="00B079CD"/>
    <w:rsid w:val="00B07FE5"/>
    <w:rsid w:val="00B100E8"/>
    <w:rsid w:val="00B103E4"/>
    <w:rsid w:val="00B1047D"/>
    <w:rsid w:val="00B10D24"/>
    <w:rsid w:val="00B10D48"/>
    <w:rsid w:val="00B10F2C"/>
    <w:rsid w:val="00B11305"/>
    <w:rsid w:val="00B11EA8"/>
    <w:rsid w:val="00B12134"/>
    <w:rsid w:val="00B12A1E"/>
    <w:rsid w:val="00B12B5C"/>
    <w:rsid w:val="00B12C4A"/>
    <w:rsid w:val="00B12C95"/>
    <w:rsid w:val="00B12E0F"/>
    <w:rsid w:val="00B13371"/>
    <w:rsid w:val="00B13C4D"/>
    <w:rsid w:val="00B142E8"/>
    <w:rsid w:val="00B14319"/>
    <w:rsid w:val="00B145E9"/>
    <w:rsid w:val="00B14AF9"/>
    <w:rsid w:val="00B14FC5"/>
    <w:rsid w:val="00B15074"/>
    <w:rsid w:val="00B150CD"/>
    <w:rsid w:val="00B150FE"/>
    <w:rsid w:val="00B155E3"/>
    <w:rsid w:val="00B156FD"/>
    <w:rsid w:val="00B15B17"/>
    <w:rsid w:val="00B1620D"/>
    <w:rsid w:val="00B179BE"/>
    <w:rsid w:val="00B17A2E"/>
    <w:rsid w:val="00B17ABD"/>
    <w:rsid w:val="00B17FB0"/>
    <w:rsid w:val="00B17FEF"/>
    <w:rsid w:val="00B2021D"/>
    <w:rsid w:val="00B20D00"/>
    <w:rsid w:val="00B20DB1"/>
    <w:rsid w:val="00B2112E"/>
    <w:rsid w:val="00B2114F"/>
    <w:rsid w:val="00B21A27"/>
    <w:rsid w:val="00B21E6A"/>
    <w:rsid w:val="00B2232D"/>
    <w:rsid w:val="00B22B9A"/>
    <w:rsid w:val="00B22C9D"/>
    <w:rsid w:val="00B22D0E"/>
    <w:rsid w:val="00B22E8E"/>
    <w:rsid w:val="00B22F92"/>
    <w:rsid w:val="00B2313B"/>
    <w:rsid w:val="00B2391E"/>
    <w:rsid w:val="00B23963"/>
    <w:rsid w:val="00B23C06"/>
    <w:rsid w:val="00B2414D"/>
    <w:rsid w:val="00B24290"/>
    <w:rsid w:val="00B24300"/>
    <w:rsid w:val="00B2431C"/>
    <w:rsid w:val="00B2473D"/>
    <w:rsid w:val="00B24CD3"/>
    <w:rsid w:val="00B24EFA"/>
    <w:rsid w:val="00B24F15"/>
    <w:rsid w:val="00B250DD"/>
    <w:rsid w:val="00B251DD"/>
    <w:rsid w:val="00B252BB"/>
    <w:rsid w:val="00B25643"/>
    <w:rsid w:val="00B256A7"/>
    <w:rsid w:val="00B25CF1"/>
    <w:rsid w:val="00B25D85"/>
    <w:rsid w:val="00B2671F"/>
    <w:rsid w:val="00B26760"/>
    <w:rsid w:val="00B26C50"/>
    <w:rsid w:val="00B26D4C"/>
    <w:rsid w:val="00B26FD7"/>
    <w:rsid w:val="00B2709F"/>
    <w:rsid w:val="00B27548"/>
    <w:rsid w:val="00B3005D"/>
    <w:rsid w:val="00B30219"/>
    <w:rsid w:val="00B309BD"/>
    <w:rsid w:val="00B30B99"/>
    <w:rsid w:val="00B30CAB"/>
    <w:rsid w:val="00B30D91"/>
    <w:rsid w:val="00B3179C"/>
    <w:rsid w:val="00B318B7"/>
    <w:rsid w:val="00B32167"/>
    <w:rsid w:val="00B321D8"/>
    <w:rsid w:val="00B3251C"/>
    <w:rsid w:val="00B32AA1"/>
    <w:rsid w:val="00B32FB7"/>
    <w:rsid w:val="00B330C0"/>
    <w:rsid w:val="00B340FC"/>
    <w:rsid w:val="00B34360"/>
    <w:rsid w:val="00B34BF7"/>
    <w:rsid w:val="00B3518E"/>
    <w:rsid w:val="00B3609B"/>
    <w:rsid w:val="00B36328"/>
    <w:rsid w:val="00B36371"/>
    <w:rsid w:val="00B36572"/>
    <w:rsid w:val="00B365C0"/>
    <w:rsid w:val="00B37356"/>
    <w:rsid w:val="00B3797B"/>
    <w:rsid w:val="00B37D2C"/>
    <w:rsid w:val="00B40019"/>
    <w:rsid w:val="00B404CB"/>
    <w:rsid w:val="00B40671"/>
    <w:rsid w:val="00B407BE"/>
    <w:rsid w:val="00B408A8"/>
    <w:rsid w:val="00B40B29"/>
    <w:rsid w:val="00B40C8E"/>
    <w:rsid w:val="00B40CA0"/>
    <w:rsid w:val="00B40CDB"/>
    <w:rsid w:val="00B40DD5"/>
    <w:rsid w:val="00B418C8"/>
    <w:rsid w:val="00B41D5C"/>
    <w:rsid w:val="00B41E37"/>
    <w:rsid w:val="00B41FD0"/>
    <w:rsid w:val="00B42025"/>
    <w:rsid w:val="00B420AE"/>
    <w:rsid w:val="00B42374"/>
    <w:rsid w:val="00B42848"/>
    <w:rsid w:val="00B42A32"/>
    <w:rsid w:val="00B42B53"/>
    <w:rsid w:val="00B42E9D"/>
    <w:rsid w:val="00B433F1"/>
    <w:rsid w:val="00B435BA"/>
    <w:rsid w:val="00B435DE"/>
    <w:rsid w:val="00B43B25"/>
    <w:rsid w:val="00B43FE3"/>
    <w:rsid w:val="00B44029"/>
    <w:rsid w:val="00B443A9"/>
    <w:rsid w:val="00B44433"/>
    <w:rsid w:val="00B44A67"/>
    <w:rsid w:val="00B455EA"/>
    <w:rsid w:val="00B4578D"/>
    <w:rsid w:val="00B45B76"/>
    <w:rsid w:val="00B45B77"/>
    <w:rsid w:val="00B45D05"/>
    <w:rsid w:val="00B45DFA"/>
    <w:rsid w:val="00B46570"/>
    <w:rsid w:val="00B46CAF"/>
    <w:rsid w:val="00B47247"/>
    <w:rsid w:val="00B478BB"/>
    <w:rsid w:val="00B47B61"/>
    <w:rsid w:val="00B47C30"/>
    <w:rsid w:val="00B5014B"/>
    <w:rsid w:val="00B507DA"/>
    <w:rsid w:val="00B50D9B"/>
    <w:rsid w:val="00B515A0"/>
    <w:rsid w:val="00B51DD1"/>
    <w:rsid w:val="00B52AE1"/>
    <w:rsid w:val="00B52E74"/>
    <w:rsid w:val="00B52F70"/>
    <w:rsid w:val="00B53031"/>
    <w:rsid w:val="00B5338F"/>
    <w:rsid w:val="00B534AC"/>
    <w:rsid w:val="00B537F7"/>
    <w:rsid w:val="00B53A9A"/>
    <w:rsid w:val="00B54234"/>
    <w:rsid w:val="00B54972"/>
    <w:rsid w:val="00B54D16"/>
    <w:rsid w:val="00B54FF6"/>
    <w:rsid w:val="00B550D0"/>
    <w:rsid w:val="00B5516B"/>
    <w:rsid w:val="00B5541F"/>
    <w:rsid w:val="00B55682"/>
    <w:rsid w:val="00B556AA"/>
    <w:rsid w:val="00B56696"/>
    <w:rsid w:val="00B56B86"/>
    <w:rsid w:val="00B573DF"/>
    <w:rsid w:val="00B57883"/>
    <w:rsid w:val="00B57B13"/>
    <w:rsid w:val="00B57B89"/>
    <w:rsid w:val="00B60BD4"/>
    <w:rsid w:val="00B60C48"/>
    <w:rsid w:val="00B60F0F"/>
    <w:rsid w:val="00B60FD2"/>
    <w:rsid w:val="00B6107C"/>
    <w:rsid w:val="00B615B4"/>
    <w:rsid w:val="00B61605"/>
    <w:rsid w:val="00B61AE5"/>
    <w:rsid w:val="00B6284D"/>
    <w:rsid w:val="00B62898"/>
    <w:rsid w:val="00B630FD"/>
    <w:rsid w:val="00B6310D"/>
    <w:rsid w:val="00B6320D"/>
    <w:rsid w:val="00B63285"/>
    <w:rsid w:val="00B6381E"/>
    <w:rsid w:val="00B63DB7"/>
    <w:rsid w:val="00B63E97"/>
    <w:rsid w:val="00B649B0"/>
    <w:rsid w:val="00B64A0E"/>
    <w:rsid w:val="00B64DBE"/>
    <w:rsid w:val="00B64E33"/>
    <w:rsid w:val="00B65190"/>
    <w:rsid w:val="00B6557E"/>
    <w:rsid w:val="00B657BA"/>
    <w:rsid w:val="00B65B1F"/>
    <w:rsid w:val="00B65E7A"/>
    <w:rsid w:val="00B65E7C"/>
    <w:rsid w:val="00B65F23"/>
    <w:rsid w:val="00B66557"/>
    <w:rsid w:val="00B66927"/>
    <w:rsid w:val="00B669A7"/>
    <w:rsid w:val="00B66BE5"/>
    <w:rsid w:val="00B66DFC"/>
    <w:rsid w:val="00B67067"/>
    <w:rsid w:val="00B670B2"/>
    <w:rsid w:val="00B67D8A"/>
    <w:rsid w:val="00B7052C"/>
    <w:rsid w:val="00B706C6"/>
    <w:rsid w:val="00B707A4"/>
    <w:rsid w:val="00B71404"/>
    <w:rsid w:val="00B717A4"/>
    <w:rsid w:val="00B729D9"/>
    <w:rsid w:val="00B72B1B"/>
    <w:rsid w:val="00B7311C"/>
    <w:rsid w:val="00B73627"/>
    <w:rsid w:val="00B7368D"/>
    <w:rsid w:val="00B7380F"/>
    <w:rsid w:val="00B73826"/>
    <w:rsid w:val="00B739C0"/>
    <w:rsid w:val="00B7451C"/>
    <w:rsid w:val="00B747B8"/>
    <w:rsid w:val="00B74B21"/>
    <w:rsid w:val="00B74E17"/>
    <w:rsid w:val="00B74EEC"/>
    <w:rsid w:val="00B751E5"/>
    <w:rsid w:val="00B75317"/>
    <w:rsid w:val="00B75A83"/>
    <w:rsid w:val="00B75B18"/>
    <w:rsid w:val="00B75BCA"/>
    <w:rsid w:val="00B76277"/>
    <w:rsid w:val="00B76A55"/>
    <w:rsid w:val="00B7710C"/>
    <w:rsid w:val="00B77410"/>
    <w:rsid w:val="00B77585"/>
    <w:rsid w:val="00B776EF"/>
    <w:rsid w:val="00B800BA"/>
    <w:rsid w:val="00B80498"/>
    <w:rsid w:val="00B80586"/>
    <w:rsid w:val="00B805A5"/>
    <w:rsid w:val="00B806B7"/>
    <w:rsid w:val="00B808E8"/>
    <w:rsid w:val="00B80C07"/>
    <w:rsid w:val="00B80E53"/>
    <w:rsid w:val="00B80EAD"/>
    <w:rsid w:val="00B80F44"/>
    <w:rsid w:val="00B81D32"/>
    <w:rsid w:val="00B81E05"/>
    <w:rsid w:val="00B82B04"/>
    <w:rsid w:val="00B82B39"/>
    <w:rsid w:val="00B82DC3"/>
    <w:rsid w:val="00B83886"/>
    <w:rsid w:val="00B83C8B"/>
    <w:rsid w:val="00B845C2"/>
    <w:rsid w:val="00B84CD9"/>
    <w:rsid w:val="00B85221"/>
    <w:rsid w:val="00B854D5"/>
    <w:rsid w:val="00B85819"/>
    <w:rsid w:val="00B85E3F"/>
    <w:rsid w:val="00B86426"/>
    <w:rsid w:val="00B8713A"/>
    <w:rsid w:val="00B8722E"/>
    <w:rsid w:val="00B873EF"/>
    <w:rsid w:val="00B877EB"/>
    <w:rsid w:val="00B9030A"/>
    <w:rsid w:val="00B904B0"/>
    <w:rsid w:val="00B90508"/>
    <w:rsid w:val="00B90680"/>
    <w:rsid w:val="00B906CB"/>
    <w:rsid w:val="00B90BB3"/>
    <w:rsid w:val="00B90C6D"/>
    <w:rsid w:val="00B90DFE"/>
    <w:rsid w:val="00B90F0A"/>
    <w:rsid w:val="00B918DA"/>
    <w:rsid w:val="00B91E23"/>
    <w:rsid w:val="00B92290"/>
    <w:rsid w:val="00B927E3"/>
    <w:rsid w:val="00B93318"/>
    <w:rsid w:val="00B938AC"/>
    <w:rsid w:val="00B939C2"/>
    <w:rsid w:val="00B93B18"/>
    <w:rsid w:val="00B9431A"/>
    <w:rsid w:val="00B9438C"/>
    <w:rsid w:val="00B94599"/>
    <w:rsid w:val="00B9470D"/>
    <w:rsid w:val="00B94B31"/>
    <w:rsid w:val="00B94C23"/>
    <w:rsid w:val="00B95B9D"/>
    <w:rsid w:val="00B95C47"/>
    <w:rsid w:val="00B960FB"/>
    <w:rsid w:val="00B967CF"/>
    <w:rsid w:val="00B96B4C"/>
    <w:rsid w:val="00B96D4B"/>
    <w:rsid w:val="00B97398"/>
    <w:rsid w:val="00B97424"/>
    <w:rsid w:val="00B975FE"/>
    <w:rsid w:val="00B97B1E"/>
    <w:rsid w:val="00B97B4C"/>
    <w:rsid w:val="00B97BAA"/>
    <w:rsid w:val="00B97C2D"/>
    <w:rsid w:val="00B97F49"/>
    <w:rsid w:val="00BA0475"/>
    <w:rsid w:val="00BA0A6A"/>
    <w:rsid w:val="00BA0B80"/>
    <w:rsid w:val="00BA0D90"/>
    <w:rsid w:val="00BA139A"/>
    <w:rsid w:val="00BA17BB"/>
    <w:rsid w:val="00BA1C20"/>
    <w:rsid w:val="00BA1E40"/>
    <w:rsid w:val="00BA212D"/>
    <w:rsid w:val="00BA2711"/>
    <w:rsid w:val="00BA2B83"/>
    <w:rsid w:val="00BA2D2C"/>
    <w:rsid w:val="00BA2DCD"/>
    <w:rsid w:val="00BA32CC"/>
    <w:rsid w:val="00BA36DD"/>
    <w:rsid w:val="00BA3823"/>
    <w:rsid w:val="00BA3A92"/>
    <w:rsid w:val="00BA3C27"/>
    <w:rsid w:val="00BA4145"/>
    <w:rsid w:val="00BA445D"/>
    <w:rsid w:val="00BA450C"/>
    <w:rsid w:val="00BA473D"/>
    <w:rsid w:val="00BA47CF"/>
    <w:rsid w:val="00BA49F3"/>
    <w:rsid w:val="00BA4AB0"/>
    <w:rsid w:val="00BA58B3"/>
    <w:rsid w:val="00BA5915"/>
    <w:rsid w:val="00BA5EC7"/>
    <w:rsid w:val="00BA600C"/>
    <w:rsid w:val="00BA6390"/>
    <w:rsid w:val="00BA6EF2"/>
    <w:rsid w:val="00BA79E8"/>
    <w:rsid w:val="00BB0122"/>
    <w:rsid w:val="00BB028F"/>
    <w:rsid w:val="00BB0382"/>
    <w:rsid w:val="00BB066A"/>
    <w:rsid w:val="00BB09DE"/>
    <w:rsid w:val="00BB0A5F"/>
    <w:rsid w:val="00BB0D50"/>
    <w:rsid w:val="00BB11BC"/>
    <w:rsid w:val="00BB1787"/>
    <w:rsid w:val="00BB1793"/>
    <w:rsid w:val="00BB1B9E"/>
    <w:rsid w:val="00BB1EF8"/>
    <w:rsid w:val="00BB2756"/>
    <w:rsid w:val="00BB2A58"/>
    <w:rsid w:val="00BB2D74"/>
    <w:rsid w:val="00BB2F33"/>
    <w:rsid w:val="00BB31E3"/>
    <w:rsid w:val="00BB347B"/>
    <w:rsid w:val="00BB37CC"/>
    <w:rsid w:val="00BB38C6"/>
    <w:rsid w:val="00BB3A62"/>
    <w:rsid w:val="00BB43E5"/>
    <w:rsid w:val="00BB46E0"/>
    <w:rsid w:val="00BB484B"/>
    <w:rsid w:val="00BB4C6D"/>
    <w:rsid w:val="00BB4DB9"/>
    <w:rsid w:val="00BB5F0E"/>
    <w:rsid w:val="00BB609E"/>
    <w:rsid w:val="00BB6376"/>
    <w:rsid w:val="00BB65AD"/>
    <w:rsid w:val="00BB6ED4"/>
    <w:rsid w:val="00BB7329"/>
    <w:rsid w:val="00BB74AA"/>
    <w:rsid w:val="00BB7582"/>
    <w:rsid w:val="00BB7F9F"/>
    <w:rsid w:val="00BC01C7"/>
    <w:rsid w:val="00BC047F"/>
    <w:rsid w:val="00BC0601"/>
    <w:rsid w:val="00BC1159"/>
    <w:rsid w:val="00BC1205"/>
    <w:rsid w:val="00BC1507"/>
    <w:rsid w:val="00BC17C8"/>
    <w:rsid w:val="00BC189F"/>
    <w:rsid w:val="00BC211C"/>
    <w:rsid w:val="00BC2407"/>
    <w:rsid w:val="00BC2663"/>
    <w:rsid w:val="00BC28C6"/>
    <w:rsid w:val="00BC2EB5"/>
    <w:rsid w:val="00BC37CE"/>
    <w:rsid w:val="00BC3B5C"/>
    <w:rsid w:val="00BC3F0D"/>
    <w:rsid w:val="00BC3F49"/>
    <w:rsid w:val="00BC40B2"/>
    <w:rsid w:val="00BC41CD"/>
    <w:rsid w:val="00BC4495"/>
    <w:rsid w:val="00BC4ABB"/>
    <w:rsid w:val="00BC4DAE"/>
    <w:rsid w:val="00BC503F"/>
    <w:rsid w:val="00BC5078"/>
    <w:rsid w:val="00BC631D"/>
    <w:rsid w:val="00BC6399"/>
    <w:rsid w:val="00BC6768"/>
    <w:rsid w:val="00BC676A"/>
    <w:rsid w:val="00BC6DAA"/>
    <w:rsid w:val="00BC7223"/>
    <w:rsid w:val="00BC7465"/>
    <w:rsid w:val="00BC77CD"/>
    <w:rsid w:val="00BC7E7F"/>
    <w:rsid w:val="00BD0427"/>
    <w:rsid w:val="00BD12DC"/>
    <w:rsid w:val="00BD1A52"/>
    <w:rsid w:val="00BD1D1A"/>
    <w:rsid w:val="00BD22E1"/>
    <w:rsid w:val="00BD2343"/>
    <w:rsid w:val="00BD2427"/>
    <w:rsid w:val="00BD2A6A"/>
    <w:rsid w:val="00BD31E9"/>
    <w:rsid w:val="00BD3348"/>
    <w:rsid w:val="00BD3366"/>
    <w:rsid w:val="00BD4286"/>
    <w:rsid w:val="00BD428E"/>
    <w:rsid w:val="00BD4FE3"/>
    <w:rsid w:val="00BD5024"/>
    <w:rsid w:val="00BD5385"/>
    <w:rsid w:val="00BD578D"/>
    <w:rsid w:val="00BD57B3"/>
    <w:rsid w:val="00BD5A59"/>
    <w:rsid w:val="00BD5C16"/>
    <w:rsid w:val="00BD5F4A"/>
    <w:rsid w:val="00BD639D"/>
    <w:rsid w:val="00BD68DA"/>
    <w:rsid w:val="00BD6C64"/>
    <w:rsid w:val="00BD6DEA"/>
    <w:rsid w:val="00BD6F56"/>
    <w:rsid w:val="00BD75A6"/>
    <w:rsid w:val="00BD75E4"/>
    <w:rsid w:val="00BD768D"/>
    <w:rsid w:val="00BD7C50"/>
    <w:rsid w:val="00BE01A2"/>
    <w:rsid w:val="00BE0306"/>
    <w:rsid w:val="00BE09E5"/>
    <w:rsid w:val="00BE0A9E"/>
    <w:rsid w:val="00BE0E52"/>
    <w:rsid w:val="00BE17BD"/>
    <w:rsid w:val="00BE19AD"/>
    <w:rsid w:val="00BE1CAD"/>
    <w:rsid w:val="00BE1D85"/>
    <w:rsid w:val="00BE1F98"/>
    <w:rsid w:val="00BE23BB"/>
    <w:rsid w:val="00BE2639"/>
    <w:rsid w:val="00BE263B"/>
    <w:rsid w:val="00BE2AC6"/>
    <w:rsid w:val="00BE2DD2"/>
    <w:rsid w:val="00BE3B6D"/>
    <w:rsid w:val="00BE44C6"/>
    <w:rsid w:val="00BE4DD9"/>
    <w:rsid w:val="00BE4E31"/>
    <w:rsid w:val="00BE5233"/>
    <w:rsid w:val="00BE5281"/>
    <w:rsid w:val="00BE540D"/>
    <w:rsid w:val="00BE598E"/>
    <w:rsid w:val="00BE5C7F"/>
    <w:rsid w:val="00BE5D9B"/>
    <w:rsid w:val="00BE63C7"/>
    <w:rsid w:val="00BE664F"/>
    <w:rsid w:val="00BE6A1E"/>
    <w:rsid w:val="00BE713C"/>
    <w:rsid w:val="00BE74AE"/>
    <w:rsid w:val="00BE75FC"/>
    <w:rsid w:val="00BE76A5"/>
    <w:rsid w:val="00BE7F36"/>
    <w:rsid w:val="00BF0028"/>
    <w:rsid w:val="00BF0AA6"/>
    <w:rsid w:val="00BF0C63"/>
    <w:rsid w:val="00BF1533"/>
    <w:rsid w:val="00BF23C9"/>
    <w:rsid w:val="00BF2D4C"/>
    <w:rsid w:val="00BF30AA"/>
    <w:rsid w:val="00BF3252"/>
    <w:rsid w:val="00BF35C7"/>
    <w:rsid w:val="00BF36F4"/>
    <w:rsid w:val="00BF37DD"/>
    <w:rsid w:val="00BF3CC9"/>
    <w:rsid w:val="00BF3DB4"/>
    <w:rsid w:val="00BF483D"/>
    <w:rsid w:val="00BF4AF2"/>
    <w:rsid w:val="00BF4B05"/>
    <w:rsid w:val="00BF5A2C"/>
    <w:rsid w:val="00BF5AAF"/>
    <w:rsid w:val="00BF5B98"/>
    <w:rsid w:val="00BF5E4E"/>
    <w:rsid w:val="00BF5F4E"/>
    <w:rsid w:val="00BF623E"/>
    <w:rsid w:val="00BF677C"/>
    <w:rsid w:val="00BF7099"/>
    <w:rsid w:val="00BF7115"/>
    <w:rsid w:val="00BF754A"/>
    <w:rsid w:val="00BF75E7"/>
    <w:rsid w:val="00BF7A17"/>
    <w:rsid w:val="00BF7D37"/>
    <w:rsid w:val="00C00611"/>
    <w:rsid w:val="00C00DB0"/>
    <w:rsid w:val="00C01655"/>
    <w:rsid w:val="00C01AB3"/>
    <w:rsid w:val="00C02384"/>
    <w:rsid w:val="00C02DF3"/>
    <w:rsid w:val="00C0377F"/>
    <w:rsid w:val="00C03878"/>
    <w:rsid w:val="00C038E3"/>
    <w:rsid w:val="00C03FE9"/>
    <w:rsid w:val="00C0440A"/>
    <w:rsid w:val="00C04F66"/>
    <w:rsid w:val="00C04F84"/>
    <w:rsid w:val="00C056CF"/>
    <w:rsid w:val="00C05B5D"/>
    <w:rsid w:val="00C05CF3"/>
    <w:rsid w:val="00C05F7C"/>
    <w:rsid w:val="00C06050"/>
    <w:rsid w:val="00C060EB"/>
    <w:rsid w:val="00C06737"/>
    <w:rsid w:val="00C0692C"/>
    <w:rsid w:val="00C06990"/>
    <w:rsid w:val="00C07DD4"/>
    <w:rsid w:val="00C10097"/>
    <w:rsid w:val="00C10874"/>
    <w:rsid w:val="00C11DA6"/>
    <w:rsid w:val="00C11F1F"/>
    <w:rsid w:val="00C12263"/>
    <w:rsid w:val="00C128B3"/>
    <w:rsid w:val="00C13427"/>
    <w:rsid w:val="00C13571"/>
    <w:rsid w:val="00C13669"/>
    <w:rsid w:val="00C13687"/>
    <w:rsid w:val="00C13808"/>
    <w:rsid w:val="00C14620"/>
    <w:rsid w:val="00C1489C"/>
    <w:rsid w:val="00C14E35"/>
    <w:rsid w:val="00C14EDD"/>
    <w:rsid w:val="00C1513C"/>
    <w:rsid w:val="00C1578E"/>
    <w:rsid w:val="00C15797"/>
    <w:rsid w:val="00C157A2"/>
    <w:rsid w:val="00C15F79"/>
    <w:rsid w:val="00C15F92"/>
    <w:rsid w:val="00C15FED"/>
    <w:rsid w:val="00C161DD"/>
    <w:rsid w:val="00C16409"/>
    <w:rsid w:val="00C16477"/>
    <w:rsid w:val="00C169E7"/>
    <w:rsid w:val="00C16DAA"/>
    <w:rsid w:val="00C176DC"/>
    <w:rsid w:val="00C17B6A"/>
    <w:rsid w:val="00C17C94"/>
    <w:rsid w:val="00C17F5C"/>
    <w:rsid w:val="00C20651"/>
    <w:rsid w:val="00C2095E"/>
    <w:rsid w:val="00C20E2B"/>
    <w:rsid w:val="00C213ED"/>
    <w:rsid w:val="00C216D3"/>
    <w:rsid w:val="00C21728"/>
    <w:rsid w:val="00C21CCA"/>
    <w:rsid w:val="00C21ED2"/>
    <w:rsid w:val="00C22581"/>
    <w:rsid w:val="00C22620"/>
    <w:rsid w:val="00C22C68"/>
    <w:rsid w:val="00C22CA1"/>
    <w:rsid w:val="00C235BE"/>
    <w:rsid w:val="00C23937"/>
    <w:rsid w:val="00C23A40"/>
    <w:rsid w:val="00C23C03"/>
    <w:rsid w:val="00C23FD8"/>
    <w:rsid w:val="00C24079"/>
    <w:rsid w:val="00C240FF"/>
    <w:rsid w:val="00C2441B"/>
    <w:rsid w:val="00C2464E"/>
    <w:rsid w:val="00C25534"/>
    <w:rsid w:val="00C25750"/>
    <w:rsid w:val="00C26073"/>
    <w:rsid w:val="00C263BC"/>
    <w:rsid w:val="00C263E0"/>
    <w:rsid w:val="00C26702"/>
    <w:rsid w:val="00C26861"/>
    <w:rsid w:val="00C26896"/>
    <w:rsid w:val="00C26BC2"/>
    <w:rsid w:val="00C278F2"/>
    <w:rsid w:val="00C2794E"/>
    <w:rsid w:val="00C27A20"/>
    <w:rsid w:val="00C305AF"/>
    <w:rsid w:val="00C30FA5"/>
    <w:rsid w:val="00C310CF"/>
    <w:rsid w:val="00C31391"/>
    <w:rsid w:val="00C318AE"/>
    <w:rsid w:val="00C3244B"/>
    <w:rsid w:val="00C329C9"/>
    <w:rsid w:val="00C33C8B"/>
    <w:rsid w:val="00C33D4B"/>
    <w:rsid w:val="00C33EA1"/>
    <w:rsid w:val="00C33F06"/>
    <w:rsid w:val="00C34654"/>
    <w:rsid w:val="00C35018"/>
    <w:rsid w:val="00C351AC"/>
    <w:rsid w:val="00C3571B"/>
    <w:rsid w:val="00C368B6"/>
    <w:rsid w:val="00C369C2"/>
    <w:rsid w:val="00C373D8"/>
    <w:rsid w:val="00C3741F"/>
    <w:rsid w:val="00C3767C"/>
    <w:rsid w:val="00C37692"/>
    <w:rsid w:val="00C37A7F"/>
    <w:rsid w:val="00C37EC5"/>
    <w:rsid w:val="00C403E5"/>
    <w:rsid w:val="00C404F7"/>
    <w:rsid w:val="00C40822"/>
    <w:rsid w:val="00C40C0D"/>
    <w:rsid w:val="00C4145D"/>
    <w:rsid w:val="00C4185D"/>
    <w:rsid w:val="00C42236"/>
    <w:rsid w:val="00C422F4"/>
    <w:rsid w:val="00C42426"/>
    <w:rsid w:val="00C425B0"/>
    <w:rsid w:val="00C4320A"/>
    <w:rsid w:val="00C4399C"/>
    <w:rsid w:val="00C43C4D"/>
    <w:rsid w:val="00C43E00"/>
    <w:rsid w:val="00C442B0"/>
    <w:rsid w:val="00C4493A"/>
    <w:rsid w:val="00C44AFC"/>
    <w:rsid w:val="00C44CBA"/>
    <w:rsid w:val="00C44F61"/>
    <w:rsid w:val="00C456C9"/>
    <w:rsid w:val="00C45E8B"/>
    <w:rsid w:val="00C45FC6"/>
    <w:rsid w:val="00C46061"/>
    <w:rsid w:val="00C46434"/>
    <w:rsid w:val="00C46BC6"/>
    <w:rsid w:val="00C46D0E"/>
    <w:rsid w:val="00C47355"/>
    <w:rsid w:val="00C475E6"/>
    <w:rsid w:val="00C47732"/>
    <w:rsid w:val="00C47DD4"/>
    <w:rsid w:val="00C50094"/>
    <w:rsid w:val="00C502C4"/>
    <w:rsid w:val="00C5056E"/>
    <w:rsid w:val="00C5082D"/>
    <w:rsid w:val="00C50BB7"/>
    <w:rsid w:val="00C50F0F"/>
    <w:rsid w:val="00C516B3"/>
    <w:rsid w:val="00C51884"/>
    <w:rsid w:val="00C51A24"/>
    <w:rsid w:val="00C51B47"/>
    <w:rsid w:val="00C51E3E"/>
    <w:rsid w:val="00C521B3"/>
    <w:rsid w:val="00C52307"/>
    <w:rsid w:val="00C52725"/>
    <w:rsid w:val="00C528B7"/>
    <w:rsid w:val="00C5297E"/>
    <w:rsid w:val="00C52B04"/>
    <w:rsid w:val="00C52DD4"/>
    <w:rsid w:val="00C52E2E"/>
    <w:rsid w:val="00C532B5"/>
    <w:rsid w:val="00C536B8"/>
    <w:rsid w:val="00C53F0C"/>
    <w:rsid w:val="00C54593"/>
    <w:rsid w:val="00C5464F"/>
    <w:rsid w:val="00C555FC"/>
    <w:rsid w:val="00C55A19"/>
    <w:rsid w:val="00C55C66"/>
    <w:rsid w:val="00C5657B"/>
    <w:rsid w:val="00C56AE5"/>
    <w:rsid w:val="00C56DB0"/>
    <w:rsid w:val="00C56E69"/>
    <w:rsid w:val="00C5793E"/>
    <w:rsid w:val="00C57955"/>
    <w:rsid w:val="00C57A4E"/>
    <w:rsid w:val="00C606E5"/>
    <w:rsid w:val="00C60716"/>
    <w:rsid w:val="00C61708"/>
    <w:rsid w:val="00C61A94"/>
    <w:rsid w:val="00C61D48"/>
    <w:rsid w:val="00C6211B"/>
    <w:rsid w:val="00C62532"/>
    <w:rsid w:val="00C627A2"/>
    <w:rsid w:val="00C631C1"/>
    <w:rsid w:val="00C63397"/>
    <w:rsid w:val="00C635C7"/>
    <w:rsid w:val="00C63616"/>
    <w:rsid w:val="00C636BD"/>
    <w:rsid w:val="00C63DCB"/>
    <w:rsid w:val="00C63F8C"/>
    <w:rsid w:val="00C6444A"/>
    <w:rsid w:val="00C6451E"/>
    <w:rsid w:val="00C645D8"/>
    <w:rsid w:val="00C64997"/>
    <w:rsid w:val="00C64FE0"/>
    <w:rsid w:val="00C654AE"/>
    <w:rsid w:val="00C65523"/>
    <w:rsid w:val="00C657C4"/>
    <w:rsid w:val="00C657DC"/>
    <w:rsid w:val="00C65C98"/>
    <w:rsid w:val="00C6640C"/>
    <w:rsid w:val="00C66BB2"/>
    <w:rsid w:val="00C670BF"/>
    <w:rsid w:val="00C67178"/>
    <w:rsid w:val="00C672C4"/>
    <w:rsid w:val="00C672ED"/>
    <w:rsid w:val="00C6771C"/>
    <w:rsid w:val="00C67ADD"/>
    <w:rsid w:val="00C67FF7"/>
    <w:rsid w:val="00C70132"/>
    <w:rsid w:val="00C705D6"/>
    <w:rsid w:val="00C707CC"/>
    <w:rsid w:val="00C70AB2"/>
    <w:rsid w:val="00C70E65"/>
    <w:rsid w:val="00C70E6E"/>
    <w:rsid w:val="00C70FAB"/>
    <w:rsid w:val="00C71492"/>
    <w:rsid w:val="00C71E00"/>
    <w:rsid w:val="00C720C1"/>
    <w:rsid w:val="00C7250B"/>
    <w:rsid w:val="00C74020"/>
    <w:rsid w:val="00C74933"/>
    <w:rsid w:val="00C74997"/>
    <w:rsid w:val="00C74A68"/>
    <w:rsid w:val="00C74D37"/>
    <w:rsid w:val="00C7512C"/>
    <w:rsid w:val="00C752A6"/>
    <w:rsid w:val="00C752AA"/>
    <w:rsid w:val="00C75549"/>
    <w:rsid w:val="00C75891"/>
    <w:rsid w:val="00C75B65"/>
    <w:rsid w:val="00C75CA9"/>
    <w:rsid w:val="00C766E6"/>
    <w:rsid w:val="00C76A82"/>
    <w:rsid w:val="00C770FE"/>
    <w:rsid w:val="00C77336"/>
    <w:rsid w:val="00C7734C"/>
    <w:rsid w:val="00C77458"/>
    <w:rsid w:val="00C77BBD"/>
    <w:rsid w:val="00C77C12"/>
    <w:rsid w:val="00C77D67"/>
    <w:rsid w:val="00C8016C"/>
    <w:rsid w:val="00C805A6"/>
    <w:rsid w:val="00C806D7"/>
    <w:rsid w:val="00C80B86"/>
    <w:rsid w:val="00C80F33"/>
    <w:rsid w:val="00C811D7"/>
    <w:rsid w:val="00C81278"/>
    <w:rsid w:val="00C813F0"/>
    <w:rsid w:val="00C82718"/>
    <w:rsid w:val="00C82BBE"/>
    <w:rsid w:val="00C82C8B"/>
    <w:rsid w:val="00C82D1F"/>
    <w:rsid w:val="00C82E9F"/>
    <w:rsid w:val="00C82F44"/>
    <w:rsid w:val="00C8346C"/>
    <w:rsid w:val="00C834E5"/>
    <w:rsid w:val="00C83575"/>
    <w:rsid w:val="00C8407F"/>
    <w:rsid w:val="00C84181"/>
    <w:rsid w:val="00C84345"/>
    <w:rsid w:val="00C849FD"/>
    <w:rsid w:val="00C84DD8"/>
    <w:rsid w:val="00C8539D"/>
    <w:rsid w:val="00C853D6"/>
    <w:rsid w:val="00C854B5"/>
    <w:rsid w:val="00C85B29"/>
    <w:rsid w:val="00C85CC1"/>
    <w:rsid w:val="00C86064"/>
    <w:rsid w:val="00C8618E"/>
    <w:rsid w:val="00C865AB"/>
    <w:rsid w:val="00C86F62"/>
    <w:rsid w:val="00C87FE9"/>
    <w:rsid w:val="00C9006D"/>
    <w:rsid w:val="00C90242"/>
    <w:rsid w:val="00C90D45"/>
    <w:rsid w:val="00C90D79"/>
    <w:rsid w:val="00C90DB3"/>
    <w:rsid w:val="00C9145A"/>
    <w:rsid w:val="00C91DA8"/>
    <w:rsid w:val="00C920C7"/>
    <w:rsid w:val="00C9223F"/>
    <w:rsid w:val="00C92B2F"/>
    <w:rsid w:val="00C931E6"/>
    <w:rsid w:val="00C931FE"/>
    <w:rsid w:val="00C93444"/>
    <w:rsid w:val="00C9366F"/>
    <w:rsid w:val="00C938AF"/>
    <w:rsid w:val="00C93C6A"/>
    <w:rsid w:val="00C94544"/>
    <w:rsid w:val="00C94A3B"/>
    <w:rsid w:val="00C95200"/>
    <w:rsid w:val="00C95636"/>
    <w:rsid w:val="00C95682"/>
    <w:rsid w:val="00C9576F"/>
    <w:rsid w:val="00C95875"/>
    <w:rsid w:val="00C959D3"/>
    <w:rsid w:val="00C95B2D"/>
    <w:rsid w:val="00C971D8"/>
    <w:rsid w:val="00C97356"/>
    <w:rsid w:val="00C97363"/>
    <w:rsid w:val="00C973D9"/>
    <w:rsid w:val="00CA08AA"/>
    <w:rsid w:val="00CA08DC"/>
    <w:rsid w:val="00CA0C07"/>
    <w:rsid w:val="00CA14AF"/>
    <w:rsid w:val="00CA22AC"/>
    <w:rsid w:val="00CA2E35"/>
    <w:rsid w:val="00CA3342"/>
    <w:rsid w:val="00CA3809"/>
    <w:rsid w:val="00CA386F"/>
    <w:rsid w:val="00CA47B3"/>
    <w:rsid w:val="00CA496D"/>
    <w:rsid w:val="00CA4F6B"/>
    <w:rsid w:val="00CA5118"/>
    <w:rsid w:val="00CA5202"/>
    <w:rsid w:val="00CA5447"/>
    <w:rsid w:val="00CA63CB"/>
    <w:rsid w:val="00CA6649"/>
    <w:rsid w:val="00CA6906"/>
    <w:rsid w:val="00CA6B85"/>
    <w:rsid w:val="00CA6E3B"/>
    <w:rsid w:val="00CA77F1"/>
    <w:rsid w:val="00CA7B17"/>
    <w:rsid w:val="00CA7CFE"/>
    <w:rsid w:val="00CA7F57"/>
    <w:rsid w:val="00CB0084"/>
    <w:rsid w:val="00CB10D3"/>
    <w:rsid w:val="00CB14A8"/>
    <w:rsid w:val="00CB18CE"/>
    <w:rsid w:val="00CB192A"/>
    <w:rsid w:val="00CB1D16"/>
    <w:rsid w:val="00CB2214"/>
    <w:rsid w:val="00CB2326"/>
    <w:rsid w:val="00CB233A"/>
    <w:rsid w:val="00CB2409"/>
    <w:rsid w:val="00CB279D"/>
    <w:rsid w:val="00CB3533"/>
    <w:rsid w:val="00CB37EF"/>
    <w:rsid w:val="00CB428C"/>
    <w:rsid w:val="00CB44D4"/>
    <w:rsid w:val="00CB490C"/>
    <w:rsid w:val="00CB50A6"/>
    <w:rsid w:val="00CB50B9"/>
    <w:rsid w:val="00CB52CE"/>
    <w:rsid w:val="00CB55DD"/>
    <w:rsid w:val="00CB59C3"/>
    <w:rsid w:val="00CB615A"/>
    <w:rsid w:val="00CB63F2"/>
    <w:rsid w:val="00CB6E8A"/>
    <w:rsid w:val="00CB71F9"/>
    <w:rsid w:val="00CB733B"/>
    <w:rsid w:val="00CB79E9"/>
    <w:rsid w:val="00CB7FCE"/>
    <w:rsid w:val="00CC006F"/>
    <w:rsid w:val="00CC01FD"/>
    <w:rsid w:val="00CC0691"/>
    <w:rsid w:val="00CC0EEC"/>
    <w:rsid w:val="00CC17FE"/>
    <w:rsid w:val="00CC19DC"/>
    <w:rsid w:val="00CC1B5A"/>
    <w:rsid w:val="00CC1EAA"/>
    <w:rsid w:val="00CC1F4F"/>
    <w:rsid w:val="00CC2276"/>
    <w:rsid w:val="00CC22E7"/>
    <w:rsid w:val="00CC2871"/>
    <w:rsid w:val="00CC2E77"/>
    <w:rsid w:val="00CC2F5A"/>
    <w:rsid w:val="00CC410C"/>
    <w:rsid w:val="00CC4238"/>
    <w:rsid w:val="00CC483B"/>
    <w:rsid w:val="00CC4A2E"/>
    <w:rsid w:val="00CC4D79"/>
    <w:rsid w:val="00CC52B8"/>
    <w:rsid w:val="00CC530F"/>
    <w:rsid w:val="00CC536E"/>
    <w:rsid w:val="00CC5720"/>
    <w:rsid w:val="00CC59B1"/>
    <w:rsid w:val="00CC5D20"/>
    <w:rsid w:val="00CC6148"/>
    <w:rsid w:val="00CC6DB8"/>
    <w:rsid w:val="00CC7410"/>
    <w:rsid w:val="00CD07A1"/>
    <w:rsid w:val="00CD0F38"/>
    <w:rsid w:val="00CD15C4"/>
    <w:rsid w:val="00CD1829"/>
    <w:rsid w:val="00CD18E7"/>
    <w:rsid w:val="00CD1E7A"/>
    <w:rsid w:val="00CD1ED8"/>
    <w:rsid w:val="00CD20C9"/>
    <w:rsid w:val="00CD223B"/>
    <w:rsid w:val="00CD263B"/>
    <w:rsid w:val="00CD2AFB"/>
    <w:rsid w:val="00CD2CD8"/>
    <w:rsid w:val="00CD2F2F"/>
    <w:rsid w:val="00CD2F3E"/>
    <w:rsid w:val="00CD2FCA"/>
    <w:rsid w:val="00CD2FDA"/>
    <w:rsid w:val="00CD3260"/>
    <w:rsid w:val="00CD4142"/>
    <w:rsid w:val="00CD44BA"/>
    <w:rsid w:val="00CD4523"/>
    <w:rsid w:val="00CD4C72"/>
    <w:rsid w:val="00CD4E0F"/>
    <w:rsid w:val="00CD4F6B"/>
    <w:rsid w:val="00CD5254"/>
    <w:rsid w:val="00CD52A8"/>
    <w:rsid w:val="00CD558C"/>
    <w:rsid w:val="00CD593C"/>
    <w:rsid w:val="00CD5BDE"/>
    <w:rsid w:val="00CD606E"/>
    <w:rsid w:val="00CD61D8"/>
    <w:rsid w:val="00CD64CB"/>
    <w:rsid w:val="00CD6654"/>
    <w:rsid w:val="00CD7419"/>
    <w:rsid w:val="00CD7958"/>
    <w:rsid w:val="00CD79E8"/>
    <w:rsid w:val="00CD7ECE"/>
    <w:rsid w:val="00CE013F"/>
    <w:rsid w:val="00CE11B0"/>
    <w:rsid w:val="00CE1357"/>
    <w:rsid w:val="00CE1434"/>
    <w:rsid w:val="00CE1676"/>
    <w:rsid w:val="00CE25BE"/>
    <w:rsid w:val="00CE2A44"/>
    <w:rsid w:val="00CE2C3B"/>
    <w:rsid w:val="00CE2D25"/>
    <w:rsid w:val="00CE2ED2"/>
    <w:rsid w:val="00CE381E"/>
    <w:rsid w:val="00CE3C4E"/>
    <w:rsid w:val="00CE3E99"/>
    <w:rsid w:val="00CE44B7"/>
    <w:rsid w:val="00CE46DD"/>
    <w:rsid w:val="00CE4FCB"/>
    <w:rsid w:val="00CE52D8"/>
    <w:rsid w:val="00CE5EAB"/>
    <w:rsid w:val="00CE69F1"/>
    <w:rsid w:val="00CE7127"/>
    <w:rsid w:val="00CE75A3"/>
    <w:rsid w:val="00CE760D"/>
    <w:rsid w:val="00CE7643"/>
    <w:rsid w:val="00CE7695"/>
    <w:rsid w:val="00CE77F1"/>
    <w:rsid w:val="00CE7959"/>
    <w:rsid w:val="00CE7B25"/>
    <w:rsid w:val="00CE7C4B"/>
    <w:rsid w:val="00CF02B2"/>
    <w:rsid w:val="00CF0504"/>
    <w:rsid w:val="00CF0839"/>
    <w:rsid w:val="00CF0BE5"/>
    <w:rsid w:val="00CF0CFF"/>
    <w:rsid w:val="00CF0F4A"/>
    <w:rsid w:val="00CF104A"/>
    <w:rsid w:val="00CF1834"/>
    <w:rsid w:val="00CF1844"/>
    <w:rsid w:val="00CF222B"/>
    <w:rsid w:val="00CF333E"/>
    <w:rsid w:val="00CF34BA"/>
    <w:rsid w:val="00CF3B4A"/>
    <w:rsid w:val="00CF49A8"/>
    <w:rsid w:val="00CF4E3C"/>
    <w:rsid w:val="00CF502E"/>
    <w:rsid w:val="00CF5217"/>
    <w:rsid w:val="00CF5EF8"/>
    <w:rsid w:val="00CF60E9"/>
    <w:rsid w:val="00CF61ED"/>
    <w:rsid w:val="00CF64AA"/>
    <w:rsid w:val="00CF66BB"/>
    <w:rsid w:val="00CF6920"/>
    <w:rsid w:val="00CF6AA5"/>
    <w:rsid w:val="00CF6B21"/>
    <w:rsid w:val="00CF6E4A"/>
    <w:rsid w:val="00CF7857"/>
    <w:rsid w:val="00CF7F7B"/>
    <w:rsid w:val="00CF7F83"/>
    <w:rsid w:val="00CF7FE8"/>
    <w:rsid w:val="00D00028"/>
    <w:rsid w:val="00D00249"/>
    <w:rsid w:val="00D002C4"/>
    <w:rsid w:val="00D00467"/>
    <w:rsid w:val="00D00758"/>
    <w:rsid w:val="00D007DF"/>
    <w:rsid w:val="00D00B60"/>
    <w:rsid w:val="00D00DD1"/>
    <w:rsid w:val="00D01A0D"/>
    <w:rsid w:val="00D01D0D"/>
    <w:rsid w:val="00D01EEF"/>
    <w:rsid w:val="00D0205D"/>
    <w:rsid w:val="00D028DA"/>
    <w:rsid w:val="00D028EE"/>
    <w:rsid w:val="00D02BD6"/>
    <w:rsid w:val="00D03A37"/>
    <w:rsid w:val="00D03A84"/>
    <w:rsid w:val="00D03AE3"/>
    <w:rsid w:val="00D03D5F"/>
    <w:rsid w:val="00D047EA"/>
    <w:rsid w:val="00D04CA5"/>
    <w:rsid w:val="00D0500A"/>
    <w:rsid w:val="00D050B7"/>
    <w:rsid w:val="00D05389"/>
    <w:rsid w:val="00D05794"/>
    <w:rsid w:val="00D059F5"/>
    <w:rsid w:val="00D06204"/>
    <w:rsid w:val="00D06D0F"/>
    <w:rsid w:val="00D07437"/>
    <w:rsid w:val="00D07F6F"/>
    <w:rsid w:val="00D10AD5"/>
    <w:rsid w:val="00D10F9A"/>
    <w:rsid w:val="00D112CC"/>
    <w:rsid w:val="00D116DB"/>
    <w:rsid w:val="00D1177D"/>
    <w:rsid w:val="00D11F67"/>
    <w:rsid w:val="00D11F72"/>
    <w:rsid w:val="00D12149"/>
    <w:rsid w:val="00D126F8"/>
    <w:rsid w:val="00D1294D"/>
    <w:rsid w:val="00D12C34"/>
    <w:rsid w:val="00D12D8E"/>
    <w:rsid w:val="00D13446"/>
    <w:rsid w:val="00D13479"/>
    <w:rsid w:val="00D136E4"/>
    <w:rsid w:val="00D140C6"/>
    <w:rsid w:val="00D14CD6"/>
    <w:rsid w:val="00D156A0"/>
    <w:rsid w:val="00D156BC"/>
    <w:rsid w:val="00D15786"/>
    <w:rsid w:val="00D1594E"/>
    <w:rsid w:val="00D15A86"/>
    <w:rsid w:val="00D15DC3"/>
    <w:rsid w:val="00D166FA"/>
    <w:rsid w:val="00D16B17"/>
    <w:rsid w:val="00D16DA5"/>
    <w:rsid w:val="00D16DB3"/>
    <w:rsid w:val="00D17075"/>
    <w:rsid w:val="00D17300"/>
    <w:rsid w:val="00D174E6"/>
    <w:rsid w:val="00D17F93"/>
    <w:rsid w:val="00D20040"/>
    <w:rsid w:val="00D20220"/>
    <w:rsid w:val="00D20483"/>
    <w:rsid w:val="00D20747"/>
    <w:rsid w:val="00D20AE1"/>
    <w:rsid w:val="00D20FCE"/>
    <w:rsid w:val="00D21048"/>
    <w:rsid w:val="00D21296"/>
    <w:rsid w:val="00D2134D"/>
    <w:rsid w:val="00D217B4"/>
    <w:rsid w:val="00D21A05"/>
    <w:rsid w:val="00D21B4F"/>
    <w:rsid w:val="00D21C3C"/>
    <w:rsid w:val="00D22180"/>
    <w:rsid w:val="00D227FD"/>
    <w:rsid w:val="00D22945"/>
    <w:rsid w:val="00D232F9"/>
    <w:rsid w:val="00D24039"/>
    <w:rsid w:val="00D246E1"/>
    <w:rsid w:val="00D246FE"/>
    <w:rsid w:val="00D24C81"/>
    <w:rsid w:val="00D24E63"/>
    <w:rsid w:val="00D24F2D"/>
    <w:rsid w:val="00D253C7"/>
    <w:rsid w:val="00D257DD"/>
    <w:rsid w:val="00D257F5"/>
    <w:rsid w:val="00D25871"/>
    <w:rsid w:val="00D25937"/>
    <w:rsid w:val="00D25A83"/>
    <w:rsid w:val="00D26B41"/>
    <w:rsid w:val="00D26BE7"/>
    <w:rsid w:val="00D27107"/>
    <w:rsid w:val="00D272BF"/>
    <w:rsid w:val="00D275C1"/>
    <w:rsid w:val="00D276A0"/>
    <w:rsid w:val="00D3055F"/>
    <w:rsid w:val="00D30760"/>
    <w:rsid w:val="00D3084C"/>
    <w:rsid w:val="00D308AF"/>
    <w:rsid w:val="00D308EE"/>
    <w:rsid w:val="00D31311"/>
    <w:rsid w:val="00D31D8F"/>
    <w:rsid w:val="00D320E1"/>
    <w:rsid w:val="00D32197"/>
    <w:rsid w:val="00D32650"/>
    <w:rsid w:val="00D3266C"/>
    <w:rsid w:val="00D32C17"/>
    <w:rsid w:val="00D32E5D"/>
    <w:rsid w:val="00D333A9"/>
    <w:rsid w:val="00D33A14"/>
    <w:rsid w:val="00D33CFE"/>
    <w:rsid w:val="00D347C3"/>
    <w:rsid w:val="00D349BF"/>
    <w:rsid w:val="00D34C73"/>
    <w:rsid w:val="00D35B55"/>
    <w:rsid w:val="00D361EB"/>
    <w:rsid w:val="00D37D57"/>
    <w:rsid w:val="00D4036A"/>
    <w:rsid w:val="00D403BC"/>
    <w:rsid w:val="00D40936"/>
    <w:rsid w:val="00D40BDC"/>
    <w:rsid w:val="00D411F5"/>
    <w:rsid w:val="00D41608"/>
    <w:rsid w:val="00D41783"/>
    <w:rsid w:val="00D420CB"/>
    <w:rsid w:val="00D421E5"/>
    <w:rsid w:val="00D423B1"/>
    <w:rsid w:val="00D42479"/>
    <w:rsid w:val="00D42534"/>
    <w:rsid w:val="00D4269F"/>
    <w:rsid w:val="00D427CD"/>
    <w:rsid w:val="00D42ABE"/>
    <w:rsid w:val="00D42E5F"/>
    <w:rsid w:val="00D42F9B"/>
    <w:rsid w:val="00D4301B"/>
    <w:rsid w:val="00D4339C"/>
    <w:rsid w:val="00D43A25"/>
    <w:rsid w:val="00D43ABE"/>
    <w:rsid w:val="00D43CE0"/>
    <w:rsid w:val="00D43CF9"/>
    <w:rsid w:val="00D43D72"/>
    <w:rsid w:val="00D4447D"/>
    <w:rsid w:val="00D44C3E"/>
    <w:rsid w:val="00D44C9A"/>
    <w:rsid w:val="00D4548C"/>
    <w:rsid w:val="00D45AED"/>
    <w:rsid w:val="00D45C1D"/>
    <w:rsid w:val="00D45E45"/>
    <w:rsid w:val="00D45E7A"/>
    <w:rsid w:val="00D46034"/>
    <w:rsid w:val="00D46546"/>
    <w:rsid w:val="00D4695A"/>
    <w:rsid w:val="00D469A0"/>
    <w:rsid w:val="00D47118"/>
    <w:rsid w:val="00D47596"/>
    <w:rsid w:val="00D47A4F"/>
    <w:rsid w:val="00D47E32"/>
    <w:rsid w:val="00D47E64"/>
    <w:rsid w:val="00D50374"/>
    <w:rsid w:val="00D5040D"/>
    <w:rsid w:val="00D5086C"/>
    <w:rsid w:val="00D50CE9"/>
    <w:rsid w:val="00D51339"/>
    <w:rsid w:val="00D51903"/>
    <w:rsid w:val="00D5195B"/>
    <w:rsid w:val="00D51ADC"/>
    <w:rsid w:val="00D51BAB"/>
    <w:rsid w:val="00D51DEF"/>
    <w:rsid w:val="00D51FBF"/>
    <w:rsid w:val="00D5214D"/>
    <w:rsid w:val="00D523CF"/>
    <w:rsid w:val="00D5253B"/>
    <w:rsid w:val="00D52769"/>
    <w:rsid w:val="00D52C1F"/>
    <w:rsid w:val="00D53957"/>
    <w:rsid w:val="00D54248"/>
    <w:rsid w:val="00D54DDE"/>
    <w:rsid w:val="00D54EB7"/>
    <w:rsid w:val="00D5540C"/>
    <w:rsid w:val="00D55923"/>
    <w:rsid w:val="00D560E8"/>
    <w:rsid w:val="00D56152"/>
    <w:rsid w:val="00D57022"/>
    <w:rsid w:val="00D570CC"/>
    <w:rsid w:val="00D573D1"/>
    <w:rsid w:val="00D5758E"/>
    <w:rsid w:val="00D578B1"/>
    <w:rsid w:val="00D57A9B"/>
    <w:rsid w:val="00D604E6"/>
    <w:rsid w:val="00D60630"/>
    <w:rsid w:val="00D6099F"/>
    <w:rsid w:val="00D609EB"/>
    <w:rsid w:val="00D6110F"/>
    <w:rsid w:val="00D61701"/>
    <w:rsid w:val="00D61F96"/>
    <w:rsid w:val="00D62568"/>
    <w:rsid w:val="00D62750"/>
    <w:rsid w:val="00D628AC"/>
    <w:rsid w:val="00D62945"/>
    <w:rsid w:val="00D62BDC"/>
    <w:rsid w:val="00D62E4D"/>
    <w:rsid w:val="00D6466F"/>
    <w:rsid w:val="00D64CAF"/>
    <w:rsid w:val="00D6509A"/>
    <w:rsid w:val="00D655D8"/>
    <w:rsid w:val="00D65608"/>
    <w:rsid w:val="00D65698"/>
    <w:rsid w:val="00D65F39"/>
    <w:rsid w:val="00D663A8"/>
    <w:rsid w:val="00D665D9"/>
    <w:rsid w:val="00D66685"/>
    <w:rsid w:val="00D66E55"/>
    <w:rsid w:val="00D66E78"/>
    <w:rsid w:val="00D676F2"/>
    <w:rsid w:val="00D678F1"/>
    <w:rsid w:val="00D67A44"/>
    <w:rsid w:val="00D67C09"/>
    <w:rsid w:val="00D67CBF"/>
    <w:rsid w:val="00D701D7"/>
    <w:rsid w:val="00D705F6"/>
    <w:rsid w:val="00D70707"/>
    <w:rsid w:val="00D7094C"/>
    <w:rsid w:val="00D70CAB"/>
    <w:rsid w:val="00D70EE7"/>
    <w:rsid w:val="00D710CE"/>
    <w:rsid w:val="00D7117D"/>
    <w:rsid w:val="00D71445"/>
    <w:rsid w:val="00D7164D"/>
    <w:rsid w:val="00D71B53"/>
    <w:rsid w:val="00D71C88"/>
    <w:rsid w:val="00D71DF5"/>
    <w:rsid w:val="00D7215E"/>
    <w:rsid w:val="00D723FE"/>
    <w:rsid w:val="00D7256D"/>
    <w:rsid w:val="00D72A04"/>
    <w:rsid w:val="00D72A62"/>
    <w:rsid w:val="00D72D27"/>
    <w:rsid w:val="00D7330C"/>
    <w:rsid w:val="00D7380E"/>
    <w:rsid w:val="00D743DB"/>
    <w:rsid w:val="00D745B8"/>
    <w:rsid w:val="00D7465A"/>
    <w:rsid w:val="00D74ACF"/>
    <w:rsid w:val="00D75773"/>
    <w:rsid w:val="00D75BDE"/>
    <w:rsid w:val="00D7624A"/>
    <w:rsid w:val="00D7634D"/>
    <w:rsid w:val="00D769B9"/>
    <w:rsid w:val="00D775CA"/>
    <w:rsid w:val="00D77C8A"/>
    <w:rsid w:val="00D77D7B"/>
    <w:rsid w:val="00D80092"/>
    <w:rsid w:val="00D80A31"/>
    <w:rsid w:val="00D80D71"/>
    <w:rsid w:val="00D815DA"/>
    <w:rsid w:val="00D81704"/>
    <w:rsid w:val="00D81BA5"/>
    <w:rsid w:val="00D8240B"/>
    <w:rsid w:val="00D82C75"/>
    <w:rsid w:val="00D8354E"/>
    <w:rsid w:val="00D83598"/>
    <w:rsid w:val="00D83605"/>
    <w:rsid w:val="00D83DAB"/>
    <w:rsid w:val="00D83FFC"/>
    <w:rsid w:val="00D840E3"/>
    <w:rsid w:val="00D841C2"/>
    <w:rsid w:val="00D847D1"/>
    <w:rsid w:val="00D84C7E"/>
    <w:rsid w:val="00D84E27"/>
    <w:rsid w:val="00D85586"/>
    <w:rsid w:val="00D85C1F"/>
    <w:rsid w:val="00D8607A"/>
    <w:rsid w:val="00D862DF"/>
    <w:rsid w:val="00D86445"/>
    <w:rsid w:val="00D86A6C"/>
    <w:rsid w:val="00D86AAA"/>
    <w:rsid w:val="00D87DFE"/>
    <w:rsid w:val="00D90E49"/>
    <w:rsid w:val="00D90EF7"/>
    <w:rsid w:val="00D910F1"/>
    <w:rsid w:val="00D912B2"/>
    <w:rsid w:val="00D91476"/>
    <w:rsid w:val="00D9147D"/>
    <w:rsid w:val="00D915C7"/>
    <w:rsid w:val="00D9176B"/>
    <w:rsid w:val="00D919A5"/>
    <w:rsid w:val="00D91B57"/>
    <w:rsid w:val="00D91B6E"/>
    <w:rsid w:val="00D91EDC"/>
    <w:rsid w:val="00D92147"/>
    <w:rsid w:val="00D92313"/>
    <w:rsid w:val="00D92AA2"/>
    <w:rsid w:val="00D93082"/>
    <w:rsid w:val="00D930A7"/>
    <w:rsid w:val="00D930B1"/>
    <w:rsid w:val="00D9396A"/>
    <w:rsid w:val="00D94F8B"/>
    <w:rsid w:val="00D95264"/>
    <w:rsid w:val="00D9535B"/>
    <w:rsid w:val="00D957D7"/>
    <w:rsid w:val="00D95EEE"/>
    <w:rsid w:val="00D961AE"/>
    <w:rsid w:val="00D9628F"/>
    <w:rsid w:val="00D9693A"/>
    <w:rsid w:val="00D96A2F"/>
    <w:rsid w:val="00D96BFE"/>
    <w:rsid w:val="00D96DF9"/>
    <w:rsid w:val="00D9706C"/>
    <w:rsid w:val="00D97089"/>
    <w:rsid w:val="00D97417"/>
    <w:rsid w:val="00D9795C"/>
    <w:rsid w:val="00D97C36"/>
    <w:rsid w:val="00D97EC6"/>
    <w:rsid w:val="00DA0B2E"/>
    <w:rsid w:val="00DA0E6E"/>
    <w:rsid w:val="00DA102B"/>
    <w:rsid w:val="00DA13B1"/>
    <w:rsid w:val="00DA1C18"/>
    <w:rsid w:val="00DA1CD5"/>
    <w:rsid w:val="00DA2053"/>
    <w:rsid w:val="00DA25C0"/>
    <w:rsid w:val="00DA2E26"/>
    <w:rsid w:val="00DA30B0"/>
    <w:rsid w:val="00DA33E7"/>
    <w:rsid w:val="00DA3732"/>
    <w:rsid w:val="00DA3A72"/>
    <w:rsid w:val="00DA3B2F"/>
    <w:rsid w:val="00DA4573"/>
    <w:rsid w:val="00DA4646"/>
    <w:rsid w:val="00DA4B04"/>
    <w:rsid w:val="00DA5711"/>
    <w:rsid w:val="00DA5722"/>
    <w:rsid w:val="00DA5A96"/>
    <w:rsid w:val="00DA5D7B"/>
    <w:rsid w:val="00DA5ED4"/>
    <w:rsid w:val="00DA6112"/>
    <w:rsid w:val="00DA666C"/>
    <w:rsid w:val="00DA67B2"/>
    <w:rsid w:val="00DA689B"/>
    <w:rsid w:val="00DA74FB"/>
    <w:rsid w:val="00DA7538"/>
    <w:rsid w:val="00DA7838"/>
    <w:rsid w:val="00DA78B0"/>
    <w:rsid w:val="00DA7CA1"/>
    <w:rsid w:val="00DB075F"/>
    <w:rsid w:val="00DB0809"/>
    <w:rsid w:val="00DB0F50"/>
    <w:rsid w:val="00DB10C8"/>
    <w:rsid w:val="00DB1293"/>
    <w:rsid w:val="00DB16B5"/>
    <w:rsid w:val="00DB173C"/>
    <w:rsid w:val="00DB1863"/>
    <w:rsid w:val="00DB1A65"/>
    <w:rsid w:val="00DB1FF1"/>
    <w:rsid w:val="00DB228E"/>
    <w:rsid w:val="00DB388D"/>
    <w:rsid w:val="00DB3D7E"/>
    <w:rsid w:val="00DB42E1"/>
    <w:rsid w:val="00DB4B8B"/>
    <w:rsid w:val="00DB4C4A"/>
    <w:rsid w:val="00DB529F"/>
    <w:rsid w:val="00DB5378"/>
    <w:rsid w:val="00DB5412"/>
    <w:rsid w:val="00DB5458"/>
    <w:rsid w:val="00DB5A01"/>
    <w:rsid w:val="00DB67D4"/>
    <w:rsid w:val="00DB68DE"/>
    <w:rsid w:val="00DB6F7F"/>
    <w:rsid w:val="00DB6FEC"/>
    <w:rsid w:val="00DB72AC"/>
    <w:rsid w:val="00DB7375"/>
    <w:rsid w:val="00DB7538"/>
    <w:rsid w:val="00DC03BD"/>
    <w:rsid w:val="00DC0BCF"/>
    <w:rsid w:val="00DC0EB9"/>
    <w:rsid w:val="00DC0F80"/>
    <w:rsid w:val="00DC1172"/>
    <w:rsid w:val="00DC14B6"/>
    <w:rsid w:val="00DC1537"/>
    <w:rsid w:val="00DC162D"/>
    <w:rsid w:val="00DC191C"/>
    <w:rsid w:val="00DC1EB4"/>
    <w:rsid w:val="00DC22C7"/>
    <w:rsid w:val="00DC25A1"/>
    <w:rsid w:val="00DC261F"/>
    <w:rsid w:val="00DC266A"/>
    <w:rsid w:val="00DC28AA"/>
    <w:rsid w:val="00DC29D1"/>
    <w:rsid w:val="00DC2A53"/>
    <w:rsid w:val="00DC2A67"/>
    <w:rsid w:val="00DC2D78"/>
    <w:rsid w:val="00DC3A09"/>
    <w:rsid w:val="00DC3C31"/>
    <w:rsid w:val="00DC3F76"/>
    <w:rsid w:val="00DC44BD"/>
    <w:rsid w:val="00DC4CE0"/>
    <w:rsid w:val="00DC4D98"/>
    <w:rsid w:val="00DC511A"/>
    <w:rsid w:val="00DC5560"/>
    <w:rsid w:val="00DC5AED"/>
    <w:rsid w:val="00DC673B"/>
    <w:rsid w:val="00DC6962"/>
    <w:rsid w:val="00DC6A97"/>
    <w:rsid w:val="00DC6C31"/>
    <w:rsid w:val="00DC74B2"/>
    <w:rsid w:val="00DC7FE1"/>
    <w:rsid w:val="00DD07B3"/>
    <w:rsid w:val="00DD0A0D"/>
    <w:rsid w:val="00DD1E37"/>
    <w:rsid w:val="00DD1EBE"/>
    <w:rsid w:val="00DD2249"/>
    <w:rsid w:val="00DD2592"/>
    <w:rsid w:val="00DD2CEC"/>
    <w:rsid w:val="00DD346B"/>
    <w:rsid w:val="00DD3B69"/>
    <w:rsid w:val="00DD4040"/>
    <w:rsid w:val="00DD43D2"/>
    <w:rsid w:val="00DD4595"/>
    <w:rsid w:val="00DD4820"/>
    <w:rsid w:val="00DD4A51"/>
    <w:rsid w:val="00DD4F75"/>
    <w:rsid w:val="00DD51DE"/>
    <w:rsid w:val="00DD52AA"/>
    <w:rsid w:val="00DD5376"/>
    <w:rsid w:val="00DD5F80"/>
    <w:rsid w:val="00DD636A"/>
    <w:rsid w:val="00DD6523"/>
    <w:rsid w:val="00DD6B68"/>
    <w:rsid w:val="00DD71DB"/>
    <w:rsid w:val="00DD7224"/>
    <w:rsid w:val="00DE02DE"/>
    <w:rsid w:val="00DE033B"/>
    <w:rsid w:val="00DE06E1"/>
    <w:rsid w:val="00DE08E7"/>
    <w:rsid w:val="00DE0E03"/>
    <w:rsid w:val="00DE0F25"/>
    <w:rsid w:val="00DE1D9A"/>
    <w:rsid w:val="00DE1F4C"/>
    <w:rsid w:val="00DE1F9F"/>
    <w:rsid w:val="00DE3239"/>
    <w:rsid w:val="00DE37BA"/>
    <w:rsid w:val="00DE3966"/>
    <w:rsid w:val="00DE3B7B"/>
    <w:rsid w:val="00DE4470"/>
    <w:rsid w:val="00DE45CD"/>
    <w:rsid w:val="00DE489B"/>
    <w:rsid w:val="00DE4977"/>
    <w:rsid w:val="00DE4B11"/>
    <w:rsid w:val="00DE4B79"/>
    <w:rsid w:val="00DE4EE8"/>
    <w:rsid w:val="00DE58B9"/>
    <w:rsid w:val="00DE64F8"/>
    <w:rsid w:val="00DE660C"/>
    <w:rsid w:val="00DE6693"/>
    <w:rsid w:val="00DE69ED"/>
    <w:rsid w:val="00DE6DD1"/>
    <w:rsid w:val="00DE6FCE"/>
    <w:rsid w:val="00DE72AC"/>
    <w:rsid w:val="00DE7405"/>
    <w:rsid w:val="00DE74AC"/>
    <w:rsid w:val="00DE7966"/>
    <w:rsid w:val="00DE7BB3"/>
    <w:rsid w:val="00DE7C9B"/>
    <w:rsid w:val="00DE7DDE"/>
    <w:rsid w:val="00DE7E06"/>
    <w:rsid w:val="00DE7F39"/>
    <w:rsid w:val="00DF090C"/>
    <w:rsid w:val="00DF0D1B"/>
    <w:rsid w:val="00DF0E7D"/>
    <w:rsid w:val="00DF1250"/>
    <w:rsid w:val="00DF182A"/>
    <w:rsid w:val="00DF2079"/>
    <w:rsid w:val="00DF212D"/>
    <w:rsid w:val="00DF2330"/>
    <w:rsid w:val="00DF28CF"/>
    <w:rsid w:val="00DF2D9A"/>
    <w:rsid w:val="00DF310B"/>
    <w:rsid w:val="00DF31C9"/>
    <w:rsid w:val="00DF3890"/>
    <w:rsid w:val="00DF390B"/>
    <w:rsid w:val="00DF3D39"/>
    <w:rsid w:val="00DF3E84"/>
    <w:rsid w:val="00DF3F7F"/>
    <w:rsid w:val="00DF40C8"/>
    <w:rsid w:val="00DF41A8"/>
    <w:rsid w:val="00DF4494"/>
    <w:rsid w:val="00DF4849"/>
    <w:rsid w:val="00DF48F0"/>
    <w:rsid w:val="00DF50D9"/>
    <w:rsid w:val="00DF5D67"/>
    <w:rsid w:val="00DF610C"/>
    <w:rsid w:val="00DF642F"/>
    <w:rsid w:val="00DF65A4"/>
    <w:rsid w:val="00DF666F"/>
    <w:rsid w:val="00DF70E6"/>
    <w:rsid w:val="00DF76F4"/>
    <w:rsid w:val="00DF7A59"/>
    <w:rsid w:val="00E009B8"/>
    <w:rsid w:val="00E00C85"/>
    <w:rsid w:val="00E00CC7"/>
    <w:rsid w:val="00E00ECD"/>
    <w:rsid w:val="00E01E5D"/>
    <w:rsid w:val="00E026E7"/>
    <w:rsid w:val="00E02893"/>
    <w:rsid w:val="00E029C9"/>
    <w:rsid w:val="00E03127"/>
    <w:rsid w:val="00E0315E"/>
    <w:rsid w:val="00E031B9"/>
    <w:rsid w:val="00E03217"/>
    <w:rsid w:val="00E03253"/>
    <w:rsid w:val="00E039D7"/>
    <w:rsid w:val="00E03AA5"/>
    <w:rsid w:val="00E04148"/>
    <w:rsid w:val="00E04423"/>
    <w:rsid w:val="00E0449D"/>
    <w:rsid w:val="00E0468C"/>
    <w:rsid w:val="00E049B3"/>
    <w:rsid w:val="00E049E4"/>
    <w:rsid w:val="00E04B08"/>
    <w:rsid w:val="00E0574F"/>
    <w:rsid w:val="00E05939"/>
    <w:rsid w:val="00E05C79"/>
    <w:rsid w:val="00E05D61"/>
    <w:rsid w:val="00E05DEC"/>
    <w:rsid w:val="00E05ECF"/>
    <w:rsid w:val="00E06059"/>
    <w:rsid w:val="00E062D0"/>
    <w:rsid w:val="00E074AA"/>
    <w:rsid w:val="00E077B5"/>
    <w:rsid w:val="00E10BFF"/>
    <w:rsid w:val="00E10CD4"/>
    <w:rsid w:val="00E11860"/>
    <w:rsid w:val="00E11ECD"/>
    <w:rsid w:val="00E12C55"/>
    <w:rsid w:val="00E136AC"/>
    <w:rsid w:val="00E136EE"/>
    <w:rsid w:val="00E138A9"/>
    <w:rsid w:val="00E13F44"/>
    <w:rsid w:val="00E13F86"/>
    <w:rsid w:val="00E148FB"/>
    <w:rsid w:val="00E14B27"/>
    <w:rsid w:val="00E14CCE"/>
    <w:rsid w:val="00E156CE"/>
    <w:rsid w:val="00E158E7"/>
    <w:rsid w:val="00E1591D"/>
    <w:rsid w:val="00E15F28"/>
    <w:rsid w:val="00E15FC0"/>
    <w:rsid w:val="00E160CA"/>
    <w:rsid w:val="00E16130"/>
    <w:rsid w:val="00E166ED"/>
    <w:rsid w:val="00E167AD"/>
    <w:rsid w:val="00E16E3E"/>
    <w:rsid w:val="00E170AA"/>
    <w:rsid w:val="00E171C7"/>
    <w:rsid w:val="00E1726E"/>
    <w:rsid w:val="00E17297"/>
    <w:rsid w:val="00E1752C"/>
    <w:rsid w:val="00E176B3"/>
    <w:rsid w:val="00E17BCD"/>
    <w:rsid w:val="00E2003E"/>
    <w:rsid w:val="00E20936"/>
    <w:rsid w:val="00E22FD0"/>
    <w:rsid w:val="00E23263"/>
    <w:rsid w:val="00E243C4"/>
    <w:rsid w:val="00E24696"/>
    <w:rsid w:val="00E24BE9"/>
    <w:rsid w:val="00E25773"/>
    <w:rsid w:val="00E258AD"/>
    <w:rsid w:val="00E25BB4"/>
    <w:rsid w:val="00E25C0A"/>
    <w:rsid w:val="00E25DAB"/>
    <w:rsid w:val="00E265C4"/>
    <w:rsid w:val="00E271D1"/>
    <w:rsid w:val="00E27234"/>
    <w:rsid w:val="00E27B3A"/>
    <w:rsid w:val="00E27C0A"/>
    <w:rsid w:val="00E27D30"/>
    <w:rsid w:val="00E304D7"/>
    <w:rsid w:val="00E30611"/>
    <w:rsid w:val="00E308EB"/>
    <w:rsid w:val="00E30B61"/>
    <w:rsid w:val="00E3103E"/>
    <w:rsid w:val="00E315B8"/>
    <w:rsid w:val="00E31D13"/>
    <w:rsid w:val="00E3209B"/>
    <w:rsid w:val="00E321F2"/>
    <w:rsid w:val="00E32263"/>
    <w:rsid w:val="00E326F8"/>
    <w:rsid w:val="00E327E0"/>
    <w:rsid w:val="00E32BDC"/>
    <w:rsid w:val="00E32C28"/>
    <w:rsid w:val="00E32D15"/>
    <w:rsid w:val="00E32D5D"/>
    <w:rsid w:val="00E32F9B"/>
    <w:rsid w:val="00E33155"/>
    <w:rsid w:val="00E33619"/>
    <w:rsid w:val="00E3361C"/>
    <w:rsid w:val="00E3372B"/>
    <w:rsid w:val="00E339BE"/>
    <w:rsid w:val="00E33B52"/>
    <w:rsid w:val="00E3402D"/>
    <w:rsid w:val="00E34580"/>
    <w:rsid w:val="00E35575"/>
    <w:rsid w:val="00E35D59"/>
    <w:rsid w:val="00E35E08"/>
    <w:rsid w:val="00E35F3E"/>
    <w:rsid w:val="00E362E3"/>
    <w:rsid w:val="00E36AC7"/>
    <w:rsid w:val="00E36B14"/>
    <w:rsid w:val="00E36E44"/>
    <w:rsid w:val="00E371FE"/>
    <w:rsid w:val="00E37920"/>
    <w:rsid w:val="00E37DBD"/>
    <w:rsid w:val="00E407F9"/>
    <w:rsid w:val="00E4107E"/>
    <w:rsid w:val="00E411AF"/>
    <w:rsid w:val="00E41272"/>
    <w:rsid w:val="00E415EB"/>
    <w:rsid w:val="00E41C0F"/>
    <w:rsid w:val="00E423A8"/>
    <w:rsid w:val="00E426E2"/>
    <w:rsid w:val="00E427DB"/>
    <w:rsid w:val="00E432C9"/>
    <w:rsid w:val="00E43459"/>
    <w:rsid w:val="00E43984"/>
    <w:rsid w:val="00E43CCC"/>
    <w:rsid w:val="00E4402A"/>
    <w:rsid w:val="00E4451C"/>
    <w:rsid w:val="00E44776"/>
    <w:rsid w:val="00E44A72"/>
    <w:rsid w:val="00E44F83"/>
    <w:rsid w:val="00E4582B"/>
    <w:rsid w:val="00E463FA"/>
    <w:rsid w:val="00E4664E"/>
    <w:rsid w:val="00E468CB"/>
    <w:rsid w:val="00E46C76"/>
    <w:rsid w:val="00E46DDC"/>
    <w:rsid w:val="00E47575"/>
    <w:rsid w:val="00E47AAA"/>
    <w:rsid w:val="00E47BC9"/>
    <w:rsid w:val="00E47CE0"/>
    <w:rsid w:val="00E5042D"/>
    <w:rsid w:val="00E50BAF"/>
    <w:rsid w:val="00E510BC"/>
    <w:rsid w:val="00E511AA"/>
    <w:rsid w:val="00E5181C"/>
    <w:rsid w:val="00E51CEF"/>
    <w:rsid w:val="00E51F1F"/>
    <w:rsid w:val="00E52867"/>
    <w:rsid w:val="00E52EA5"/>
    <w:rsid w:val="00E5376D"/>
    <w:rsid w:val="00E53CAC"/>
    <w:rsid w:val="00E53F98"/>
    <w:rsid w:val="00E5418D"/>
    <w:rsid w:val="00E54F52"/>
    <w:rsid w:val="00E54F54"/>
    <w:rsid w:val="00E551E3"/>
    <w:rsid w:val="00E553E9"/>
    <w:rsid w:val="00E555C7"/>
    <w:rsid w:val="00E558AC"/>
    <w:rsid w:val="00E55958"/>
    <w:rsid w:val="00E55D4C"/>
    <w:rsid w:val="00E55F0B"/>
    <w:rsid w:val="00E56028"/>
    <w:rsid w:val="00E5660F"/>
    <w:rsid w:val="00E566D9"/>
    <w:rsid w:val="00E56C51"/>
    <w:rsid w:val="00E572B6"/>
    <w:rsid w:val="00E5750A"/>
    <w:rsid w:val="00E575ED"/>
    <w:rsid w:val="00E5775D"/>
    <w:rsid w:val="00E57AB7"/>
    <w:rsid w:val="00E57B90"/>
    <w:rsid w:val="00E57CF6"/>
    <w:rsid w:val="00E606CA"/>
    <w:rsid w:val="00E60CCD"/>
    <w:rsid w:val="00E60ED8"/>
    <w:rsid w:val="00E61901"/>
    <w:rsid w:val="00E61C09"/>
    <w:rsid w:val="00E61E71"/>
    <w:rsid w:val="00E62253"/>
    <w:rsid w:val="00E622BC"/>
    <w:rsid w:val="00E63933"/>
    <w:rsid w:val="00E63B41"/>
    <w:rsid w:val="00E63D22"/>
    <w:rsid w:val="00E6424E"/>
    <w:rsid w:val="00E64C2B"/>
    <w:rsid w:val="00E6560E"/>
    <w:rsid w:val="00E65B65"/>
    <w:rsid w:val="00E674AF"/>
    <w:rsid w:val="00E67D39"/>
    <w:rsid w:val="00E70137"/>
    <w:rsid w:val="00E70338"/>
    <w:rsid w:val="00E70AA7"/>
    <w:rsid w:val="00E70AB6"/>
    <w:rsid w:val="00E7102D"/>
    <w:rsid w:val="00E71452"/>
    <w:rsid w:val="00E71C74"/>
    <w:rsid w:val="00E72DD6"/>
    <w:rsid w:val="00E73100"/>
    <w:rsid w:val="00E73B1E"/>
    <w:rsid w:val="00E74462"/>
    <w:rsid w:val="00E74495"/>
    <w:rsid w:val="00E74748"/>
    <w:rsid w:val="00E7512B"/>
    <w:rsid w:val="00E75295"/>
    <w:rsid w:val="00E7648B"/>
    <w:rsid w:val="00E7665F"/>
    <w:rsid w:val="00E76C05"/>
    <w:rsid w:val="00E76FB9"/>
    <w:rsid w:val="00E772E4"/>
    <w:rsid w:val="00E77A33"/>
    <w:rsid w:val="00E805AA"/>
    <w:rsid w:val="00E80EAE"/>
    <w:rsid w:val="00E81232"/>
    <w:rsid w:val="00E8148D"/>
    <w:rsid w:val="00E816D3"/>
    <w:rsid w:val="00E81ED8"/>
    <w:rsid w:val="00E822C4"/>
    <w:rsid w:val="00E82362"/>
    <w:rsid w:val="00E8241B"/>
    <w:rsid w:val="00E8311C"/>
    <w:rsid w:val="00E83391"/>
    <w:rsid w:val="00E833B8"/>
    <w:rsid w:val="00E8360B"/>
    <w:rsid w:val="00E8366E"/>
    <w:rsid w:val="00E8392A"/>
    <w:rsid w:val="00E84B1C"/>
    <w:rsid w:val="00E8502A"/>
    <w:rsid w:val="00E850B5"/>
    <w:rsid w:val="00E8596F"/>
    <w:rsid w:val="00E85B2E"/>
    <w:rsid w:val="00E87001"/>
    <w:rsid w:val="00E87063"/>
    <w:rsid w:val="00E871AD"/>
    <w:rsid w:val="00E876CA"/>
    <w:rsid w:val="00E87807"/>
    <w:rsid w:val="00E87AC0"/>
    <w:rsid w:val="00E87AE2"/>
    <w:rsid w:val="00E87B93"/>
    <w:rsid w:val="00E87BF5"/>
    <w:rsid w:val="00E87DA6"/>
    <w:rsid w:val="00E90C90"/>
    <w:rsid w:val="00E90CEB"/>
    <w:rsid w:val="00E90E6B"/>
    <w:rsid w:val="00E91144"/>
    <w:rsid w:val="00E91E30"/>
    <w:rsid w:val="00E920C7"/>
    <w:rsid w:val="00E926D4"/>
    <w:rsid w:val="00E92866"/>
    <w:rsid w:val="00E92C39"/>
    <w:rsid w:val="00E9312F"/>
    <w:rsid w:val="00E93516"/>
    <w:rsid w:val="00E93AA8"/>
    <w:rsid w:val="00E94145"/>
    <w:rsid w:val="00E94186"/>
    <w:rsid w:val="00E948E9"/>
    <w:rsid w:val="00E9590F"/>
    <w:rsid w:val="00E96187"/>
    <w:rsid w:val="00E96854"/>
    <w:rsid w:val="00E968B3"/>
    <w:rsid w:val="00E96FE0"/>
    <w:rsid w:val="00E978E7"/>
    <w:rsid w:val="00E97A9F"/>
    <w:rsid w:val="00E97CE9"/>
    <w:rsid w:val="00E97D4B"/>
    <w:rsid w:val="00EA01C3"/>
    <w:rsid w:val="00EA0D20"/>
    <w:rsid w:val="00EA0E04"/>
    <w:rsid w:val="00EA0E38"/>
    <w:rsid w:val="00EA0EE1"/>
    <w:rsid w:val="00EA0FDE"/>
    <w:rsid w:val="00EA136D"/>
    <w:rsid w:val="00EA14EB"/>
    <w:rsid w:val="00EA1EB6"/>
    <w:rsid w:val="00EA2154"/>
    <w:rsid w:val="00EA299C"/>
    <w:rsid w:val="00EA2C87"/>
    <w:rsid w:val="00EA2E61"/>
    <w:rsid w:val="00EA3141"/>
    <w:rsid w:val="00EA3560"/>
    <w:rsid w:val="00EA3724"/>
    <w:rsid w:val="00EA3FD2"/>
    <w:rsid w:val="00EA4A89"/>
    <w:rsid w:val="00EA4C66"/>
    <w:rsid w:val="00EA4D9B"/>
    <w:rsid w:val="00EA4FC5"/>
    <w:rsid w:val="00EA59A7"/>
    <w:rsid w:val="00EA5D2F"/>
    <w:rsid w:val="00EA606D"/>
    <w:rsid w:val="00EA793F"/>
    <w:rsid w:val="00EA7A40"/>
    <w:rsid w:val="00EB0294"/>
    <w:rsid w:val="00EB0388"/>
    <w:rsid w:val="00EB0D4B"/>
    <w:rsid w:val="00EB1B3B"/>
    <w:rsid w:val="00EB1E74"/>
    <w:rsid w:val="00EB2694"/>
    <w:rsid w:val="00EB2B85"/>
    <w:rsid w:val="00EB2FBD"/>
    <w:rsid w:val="00EB34C8"/>
    <w:rsid w:val="00EB3691"/>
    <w:rsid w:val="00EB376B"/>
    <w:rsid w:val="00EB3B8E"/>
    <w:rsid w:val="00EB3BA0"/>
    <w:rsid w:val="00EB3BFC"/>
    <w:rsid w:val="00EB3F0B"/>
    <w:rsid w:val="00EB45D7"/>
    <w:rsid w:val="00EB5038"/>
    <w:rsid w:val="00EB5108"/>
    <w:rsid w:val="00EB56FE"/>
    <w:rsid w:val="00EB5888"/>
    <w:rsid w:val="00EB58A8"/>
    <w:rsid w:val="00EB5AE4"/>
    <w:rsid w:val="00EB5C2D"/>
    <w:rsid w:val="00EB66F2"/>
    <w:rsid w:val="00EB6B98"/>
    <w:rsid w:val="00EB6D26"/>
    <w:rsid w:val="00EB6DCD"/>
    <w:rsid w:val="00EB6E44"/>
    <w:rsid w:val="00EB71D2"/>
    <w:rsid w:val="00EB7427"/>
    <w:rsid w:val="00EB747F"/>
    <w:rsid w:val="00EB7775"/>
    <w:rsid w:val="00EB7ACC"/>
    <w:rsid w:val="00EC1388"/>
    <w:rsid w:val="00EC1486"/>
    <w:rsid w:val="00EC1F70"/>
    <w:rsid w:val="00EC2DF1"/>
    <w:rsid w:val="00EC3139"/>
    <w:rsid w:val="00EC3644"/>
    <w:rsid w:val="00EC3938"/>
    <w:rsid w:val="00EC3D00"/>
    <w:rsid w:val="00EC40A9"/>
    <w:rsid w:val="00EC4561"/>
    <w:rsid w:val="00EC45D0"/>
    <w:rsid w:val="00EC45EE"/>
    <w:rsid w:val="00EC46A0"/>
    <w:rsid w:val="00EC5320"/>
    <w:rsid w:val="00EC5909"/>
    <w:rsid w:val="00EC5A74"/>
    <w:rsid w:val="00EC5BAD"/>
    <w:rsid w:val="00EC5C65"/>
    <w:rsid w:val="00EC5DC4"/>
    <w:rsid w:val="00EC61CE"/>
    <w:rsid w:val="00EC66BD"/>
    <w:rsid w:val="00EC69C3"/>
    <w:rsid w:val="00EC6D67"/>
    <w:rsid w:val="00EC6E1E"/>
    <w:rsid w:val="00EC6EAE"/>
    <w:rsid w:val="00EC6ED9"/>
    <w:rsid w:val="00EC6FA4"/>
    <w:rsid w:val="00EC709F"/>
    <w:rsid w:val="00EC7459"/>
    <w:rsid w:val="00EC7556"/>
    <w:rsid w:val="00EC75C2"/>
    <w:rsid w:val="00ED02A8"/>
    <w:rsid w:val="00ED089B"/>
    <w:rsid w:val="00ED0956"/>
    <w:rsid w:val="00ED0A50"/>
    <w:rsid w:val="00ED0B2A"/>
    <w:rsid w:val="00ED0D7B"/>
    <w:rsid w:val="00ED0E32"/>
    <w:rsid w:val="00ED1176"/>
    <w:rsid w:val="00ED1516"/>
    <w:rsid w:val="00ED193F"/>
    <w:rsid w:val="00ED1F18"/>
    <w:rsid w:val="00ED2060"/>
    <w:rsid w:val="00ED20A0"/>
    <w:rsid w:val="00ED2329"/>
    <w:rsid w:val="00ED23E7"/>
    <w:rsid w:val="00ED2417"/>
    <w:rsid w:val="00ED2562"/>
    <w:rsid w:val="00ED2675"/>
    <w:rsid w:val="00ED280B"/>
    <w:rsid w:val="00ED2847"/>
    <w:rsid w:val="00ED2915"/>
    <w:rsid w:val="00ED2C3D"/>
    <w:rsid w:val="00ED3061"/>
    <w:rsid w:val="00ED35C4"/>
    <w:rsid w:val="00ED3E25"/>
    <w:rsid w:val="00ED526A"/>
    <w:rsid w:val="00ED543F"/>
    <w:rsid w:val="00ED5806"/>
    <w:rsid w:val="00ED5B3A"/>
    <w:rsid w:val="00ED5BA7"/>
    <w:rsid w:val="00ED5BFD"/>
    <w:rsid w:val="00ED5D1A"/>
    <w:rsid w:val="00ED64D1"/>
    <w:rsid w:val="00ED6E3D"/>
    <w:rsid w:val="00ED7885"/>
    <w:rsid w:val="00ED7CEC"/>
    <w:rsid w:val="00EE024B"/>
    <w:rsid w:val="00EE03B1"/>
    <w:rsid w:val="00EE06EB"/>
    <w:rsid w:val="00EE0AB2"/>
    <w:rsid w:val="00EE0FF8"/>
    <w:rsid w:val="00EE135A"/>
    <w:rsid w:val="00EE14B7"/>
    <w:rsid w:val="00EE15E8"/>
    <w:rsid w:val="00EE1733"/>
    <w:rsid w:val="00EE17CC"/>
    <w:rsid w:val="00EE1A43"/>
    <w:rsid w:val="00EE1D1D"/>
    <w:rsid w:val="00EE1F84"/>
    <w:rsid w:val="00EE231F"/>
    <w:rsid w:val="00EE24E1"/>
    <w:rsid w:val="00EE2650"/>
    <w:rsid w:val="00EE2AF3"/>
    <w:rsid w:val="00EE2B50"/>
    <w:rsid w:val="00EE2F8B"/>
    <w:rsid w:val="00EE3957"/>
    <w:rsid w:val="00EE3C38"/>
    <w:rsid w:val="00EE3D0B"/>
    <w:rsid w:val="00EE3D4B"/>
    <w:rsid w:val="00EE4001"/>
    <w:rsid w:val="00EE43C4"/>
    <w:rsid w:val="00EE45C5"/>
    <w:rsid w:val="00EE4773"/>
    <w:rsid w:val="00EE4F9C"/>
    <w:rsid w:val="00EE5080"/>
    <w:rsid w:val="00EE5340"/>
    <w:rsid w:val="00EE5589"/>
    <w:rsid w:val="00EE5869"/>
    <w:rsid w:val="00EE60F2"/>
    <w:rsid w:val="00EE6510"/>
    <w:rsid w:val="00EE6A1B"/>
    <w:rsid w:val="00EE7DA8"/>
    <w:rsid w:val="00EF0381"/>
    <w:rsid w:val="00EF03DF"/>
    <w:rsid w:val="00EF05DB"/>
    <w:rsid w:val="00EF0B9C"/>
    <w:rsid w:val="00EF0C41"/>
    <w:rsid w:val="00EF1781"/>
    <w:rsid w:val="00EF1CC4"/>
    <w:rsid w:val="00EF212E"/>
    <w:rsid w:val="00EF22FB"/>
    <w:rsid w:val="00EF27BD"/>
    <w:rsid w:val="00EF29E5"/>
    <w:rsid w:val="00EF2F8B"/>
    <w:rsid w:val="00EF307F"/>
    <w:rsid w:val="00EF3304"/>
    <w:rsid w:val="00EF330A"/>
    <w:rsid w:val="00EF34DB"/>
    <w:rsid w:val="00EF3550"/>
    <w:rsid w:val="00EF3917"/>
    <w:rsid w:val="00EF48FA"/>
    <w:rsid w:val="00EF4A82"/>
    <w:rsid w:val="00EF4FE5"/>
    <w:rsid w:val="00EF507B"/>
    <w:rsid w:val="00EF5535"/>
    <w:rsid w:val="00EF5975"/>
    <w:rsid w:val="00EF5A9B"/>
    <w:rsid w:val="00EF5DA7"/>
    <w:rsid w:val="00EF5E2C"/>
    <w:rsid w:val="00EF655A"/>
    <w:rsid w:val="00EF677A"/>
    <w:rsid w:val="00EF6983"/>
    <w:rsid w:val="00EF6F3F"/>
    <w:rsid w:val="00EF70D0"/>
    <w:rsid w:val="00EF77D7"/>
    <w:rsid w:val="00EF7F6F"/>
    <w:rsid w:val="00F0064A"/>
    <w:rsid w:val="00F00B80"/>
    <w:rsid w:val="00F00CAA"/>
    <w:rsid w:val="00F01312"/>
    <w:rsid w:val="00F01E49"/>
    <w:rsid w:val="00F020DD"/>
    <w:rsid w:val="00F02444"/>
    <w:rsid w:val="00F028CB"/>
    <w:rsid w:val="00F02914"/>
    <w:rsid w:val="00F02E5A"/>
    <w:rsid w:val="00F02E8D"/>
    <w:rsid w:val="00F02EBD"/>
    <w:rsid w:val="00F0300B"/>
    <w:rsid w:val="00F0377A"/>
    <w:rsid w:val="00F03B0E"/>
    <w:rsid w:val="00F03D32"/>
    <w:rsid w:val="00F04125"/>
    <w:rsid w:val="00F0437B"/>
    <w:rsid w:val="00F04DA7"/>
    <w:rsid w:val="00F04EB4"/>
    <w:rsid w:val="00F0509C"/>
    <w:rsid w:val="00F05171"/>
    <w:rsid w:val="00F058FC"/>
    <w:rsid w:val="00F05CDE"/>
    <w:rsid w:val="00F05EAC"/>
    <w:rsid w:val="00F0671A"/>
    <w:rsid w:val="00F07080"/>
    <w:rsid w:val="00F0761E"/>
    <w:rsid w:val="00F076D6"/>
    <w:rsid w:val="00F0784F"/>
    <w:rsid w:val="00F078D3"/>
    <w:rsid w:val="00F078F9"/>
    <w:rsid w:val="00F07CB0"/>
    <w:rsid w:val="00F07EE8"/>
    <w:rsid w:val="00F07FE1"/>
    <w:rsid w:val="00F1059C"/>
    <w:rsid w:val="00F105D0"/>
    <w:rsid w:val="00F1069F"/>
    <w:rsid w:val="00F10D8F"/>
    <w:rsid w:val="00F1105F"/>
    <w:rsid w:val="00F1202F"/>
    <w:rsid w:val="00F1229A"/>
    <w:rsid w:val="00F1239A"/>
    <w:rsid w:val="00F12E2A"/>
    <w:rsid w:val="00F1342D"/>
    <w:rsid w:val="00F13532"/>
    <w:rsid w:val="00F135A9"/>
    <w:rsid w:val="00F13A66"/>
    <w:rsid w:val="00F146AC"/>
    <w:rsid w:val="00F14721"/>
    <w:rsid w:val="00F14E11"/>
    <w:rsid w:val="00F14FF7"/>
    <w:rsid w:val="00F1564F"/>
    <w:rsid w:val="00F15E09"/>
    <w:rsid w:val="00F16550"/>
    <w:rsid w:val="00F16AEB"/>
    <w:rsid w:val="00F16B69"/>
    <w:rsid w:val="00F16FF0"/>
    <w:rsid w:val="00F17BA4"/>
    <w:rsid w:val="00F20ABC"/>
    <w:rsid w:val="00F20B0D"/>
    <w:rsid w:val="00F20E63"/>
    <w:rsid w:val="00F21C9B"/>
    <w:rsid w:val="00F21F34"/>
    <w:rsid w:val="00F21FCF"/>
    <w:rsid w:val="00F21FF0"/>
    <w:rsid w:val="00F2273C"/>
    <w:rsid w:val="00F22E6B"/>
    <w:rsid w:val="00F22F2C"/>
    <w:rsid w:val="00F22F52"/>
    <w:rsid w:val="00F2332E"/>
    <w:rsid w:val="00F23600"/>
    <w:rsid w:val="00F239A8"/>
    <w:rsid w:val="00F23AC3"/>
    <w:rsid w:val="00F23C55"/>
    <w:rsid w:val="00F23FA2"/>
    <w:rsid w:val="00F2415B"/>
    <w:rsid w:val="00F243C2"/>
    <w:rsid w:val="00F24734"/>
    <w:rsid w:val="00F249E6"/>
    <w:rsid w:val="00F24A24"/>
    <w:rsid w:val="00F2521C"/>
    <w:rsid w:val="00F253CB"/>
    <w:rsid w:val="00F25608"/>
    <w:rsid w:val="00F2570C"/>
    <w:rsid w:val="00F26044"/>
    <w:rsid w:val="00F26892"/>
    <w:rsid w:val="00F26A5A"/>
    <w:rsid w:val="00F26AF5"/>
    <w:rsid w:val="00F2753B"/>
    <w:rsid w:val="00F27A9C"/>
    <w:rsid w:val="00F27AB6"/>
    <w:rsid w:val="00F27B2E"/>
    <w:rsid w:val="00F27FB0"/>
    <w:rsid w:val="00F31199"/>
    <w:rsid w:val="00F31235"/>
    <w:rsid w:val="00F31284"/>
    <w:rsid w:val="00F317D5"/>
    <w:rsid w:val="00F32012"/>
    <w:rsid w:val="00F3230A"/>
    <w:rsid w:val="00F327C8"/>
    <w:rsid w:val="00F32C5D"/>
    <w:rsid w:val="00F32E91"/>
    <w:rsid w:val="00F32F74"/>
    <w:rsid w:val="00F334E1"/>
    <w:rsid w:val="00F3379B"/>
    <w:rsid w:val="00F338FA"/>
    <w:rsid w:val="00F33F5D"/>
    <w:rsid w:val="00F34D5D"/>
    <w:rsid w:val="00F34F73"/>
    <w:rsid w:val="00F35827"/>
    <w:rsid w:val="00F366E3"/>
    <w:rsid w:val="00F3689C"/>
    <w:rsid w:val="00F368F4"/>
    <w:rsid w:val="00F3694A"/>
    <w:rsid w:val="00F36B2B"/>
    <w:rsid w:val="00F36FE3"/>
    <w:rsid w:val="00F37492"/>
    <w:rsid w:val="00F377FF"/>
    <w:rsid w:val="00F37F83"/>
    <w:rsid w:val="00F40AEA"/>
    <w:rsid w:val="00F40B1E"/>
    <w:rsid w:val="00F418F2"/>
    <w:rsid w:val="00F419F9"/>
    <w:rsid w:val="00F420A1"/>
    <w:rsid w:val="00F430E7"/>
    <w:rsid w:val="00F43476"/>
    <w:rsid w:val="00F4356E"/>
    <w:rsid w:val="00F435CC"/>
    <w:rsid w:val="00F43A11"/>
    <w:rsid w:val="00F43C6B"/>
    <w:rsid w:val="00F442E9"/>
    <w:rsid w:val="00F4465D"/>
    <w:rsid w:val="00F45154"/>
    <w:rsid w:val="00F45D98"/>
    <w:rsid w:val="00F46427"/>
    <w:rsid w:val="00F46C7C"/>
    <w:rsid w:val="00F46C8A"/>
    <w:rsid w:val="00F47156"/>
    <w:rsid w:val="00F47E7D"/>
    <w:rsid w:val="00F5020E"/>
    <w:rsid w:val="00F5029F"/>
    <w:rsid w:val="00F50412"/>
    <w:rsid w:val="00F50627"/>
    <w:rsid w:val="00F5082A"/>
    <w:rsid w:val="00F509D5"/>
    <w:rsid w:val="00F50E2E"/>
    <w:rsid w:val="00F516CF"/>
    <w:rsid w:val="00F51710"/>
    <w:rsid w:val="00F51851"/>
    <w:rsid w:val="00F52D2B"/>
    <w:rsid w:val="00F5349E"/>
    <w:rsid w:val="00F539F5"/>
    <w:rsid w:val="00F542D5"/>
    <w:rsid w:val="00F5447F"/>
    <w:rsid w:val="00F54B7E"/>
    <w:rsid w:val="00F54DAD"/>
    <w:rsid w:val="00F55AE4"/>
    <w:rsid w:val="00F565AA"/>
    <w:rsid w:val="00F56A27"/>
    <w:rsid w:val="00F56D21"/>
    <w:rsid w:val="00F56D71"/>
    <w:rsid w:val="00F57201"/>
    <w:rsid w:val="00F57215"/>
    <w:rsid w:val="00F57F7C"/>
    <w:rsid w:val="00F600A5"/>
    <w:rsid w:val="00F6046A"/>
    <w:rsid w:val="00F614C3"/>
    <w:rsid w:val="00F61DCD"/>
    <w:rsid w:val="00F625CB"/>
    <w:rsid w:val="00F62DB0"/>
    <w:rsid w:val="00F62E35"/>
    <w:rsid w:val="00F635EB"/>
    <w:rsid w:val="00F6390D"/>
    <w:rsid w:val="00F63C2F"/>
    <w:rsid w:val="00F63D21"/>
    <w:rsid w:val="00F63F76"/>
    <w:rsid w:val="00F642B5"/>
    <w:rsid w:val="00F6435D"/>
    <w:rsid w:val="00F65362"/>
    <w:rsid w:val="00F65790"/>
    <w:rsid w:val="00F6595C"/>
    <w:rsid w:val="00F659CF"/>
    <w:rsid w:val="00F65B4C"/>
    <w:rsid w:val="00F65BC2"/>
    <w:rsid w:val="00F660B4"/>
    <w:rsid w:val="00F67993"/>
    <w:rsid w:val="00F67E07"/>
    <w:rsid w:val="00F70075"/>
    <w:rsid w:val="00F70152"/>
    <w:rsid w:val="00F705CB"/>
    <w:rsid w:val="00F70971"/>
    <w:rsid w:val="00F71572"/>
    <w:rsid w:val="00F717CE"/>
    <w:rsid w:val="00F727B2"/>
    <w:rsid w:val="00F72975"/>
    <w:rsid w:val="00F72BF2"/>
    <w:rsid w:val="00F72E76"/>
    <w:rsid w:val="00F737FA"/>
    <w:rsid w:val="00F73E9A"/>
    <w:rsid w:val="00F744F1"/>
    <w:rsid w:val="00F74B9A"/>
    <w:rsid w:val="00F74EBE"/>
    <w:rsid w:val="00F752AF"/>
    <w:rsid w:val="00F75D2A"/>
    <w:rsid w:val="00F75DFE"/>
    <w:rsid w:val="00F7601C"/>
    <w:rsid w:val="00F76AE0"/>
    <w:rsid w:val="00F76E5B"/>
    <w:rsid w:val="00F77282"/>
    <w:rsid w:val="00F77536"/>
    <w:rsid w:val="00F77607"/>
    <w:rsid w:val="00F77BB0"/>
    <w:rsid w:val="00F77CF4"/>
    <w:rsid w:val="00F77EFD"/>
    <w:rsid w:val="00F806AA"/>
    <w:rsid w:val="00F80A72"/>
    <w:rsid w:val="00F80B28"/>
    <w:rsid w:val="00F81021"/>
    <w:rsid w:val="00F81034"/>
    <w:rsid w:val="00F81DAE"/>
    <w:rsid w:val="00F81F7A"/>
    <w:rsid w:val="00F8200D"/>
    <w:rsid w:val="00F825DE"/>
    <w:rsid w:val="00F82FD7"/>
    <w:rsid w:val="00F83369"/>
    <w:rsid w:val="00F836E8"/>
    <w:rsid w:val="00F83EDB"/>
    <w:rsid w:val="00F83EE4"/>
    <w:rsid w:val="00F84336"/>
    <w:rsid w:val="00F84444"/>
    <w:rsid w:val="00F84514"/>
    <w:rsid w:val="00F845E6"/>
    <w:rsid w:val="00F84710"/>
    <w:rsid w:val="00F848FE"/>
    <w:rsid w:val="00F84D8E"/>
    <w:rsid w:val="00F850FC"/>
    <w:rsid w:val="00F852B3"/>
    <w:rsid w:val="00F85947"/>
    <w:rsid w:val="00F85B53"/>
    <w:rsid w:val="00F85BD5"/>
    <w:rsid w:val="00F861F2"/>
    <w:rsid w:val="00F86325"/>
    <w:rsid w:val="00F86427"/>
    <w:rsid w:val="00F868D4"/>
    <w:rsid w:val="00F86BAA"/>
    <w:rsid w:val="00F86BB8"/>
    <w:rsid w:val="00F86D5D"/>
    <w:rsid w:val="00F87086"/>
    <w:rsid w:val="00F870CE"/>
    <w:rsid w:val="00F8727C"/>
    <w:rsid w:val="00F873EB"/>
    <w:rsid w:val="00F8744F"/>
    <w:rsid w:val="00F87721"/>
    <w:rsid w:val="00F87CC5"/>
    <w:rsid w:val="00F87EE3"/>
    <w:rsid w:val="00F9013B"/>
    <w:rsid w:val="00F90435"/>
    <w:rsid w:val="00F9055E"/>
    <w:rsid w:val="00F9068A"/>
    <w:rsid w:val="00F90699"/>
    <w:rsid w:val="00F90874"/>
    <w:rsid w:val="00F90B2F"/>
    <w:rsid w:val="00F91031"/>
    <w:rsid w:val="00F910AC"/>
    <w:rsid w:val="00F91250"/>
    <w:rsid w:val="00F91940"/>
    <w:rsid w:val="00F9195C"/>
    <w:rsid w:val="00F91DC0"/>
    <w:rsid w:val="00F920B8"/>
    <w:rsid w:val="00F921EB"/>
    <w:rsid w:val="00F921F9"/>
    <w:rsid w:val="00F92575"/>
    <w:rsid w:val="00F9271A"/>
    <w:rsid w:val="00F92B6C"/>
    <w:rsid w:val="00F9331B"/>
    <w:rsid w:val="00F9367A"/>
    <w:rsid w:val="00F93D24"/>
    <w:rsid w:val="00F93F9D"/>
    <w:rsid w:val="00F94072"/>
    <w:rsid w:val="00F94079"/>
    <w:rsid w:val="00F9446C"/>
    <w:rsid w:val="00F944E3"/>
    <w:rsid w:val="00F94C21"/>
    <w:rsid w:val="00F96187"/>
    <w:rsid w:val="00F96B93"/>
    <w:rsid w:val="00F96DED"/>
    <w:rsid w:val="00F971A1"/>
    <w:rsid w:val="00FA091B"/>
    <w:rsid w:val="00FA0E1E"/>
    <w:rsid w:val="00FA1000"/>
    <w:rsid w:val="00FA11DF"/>
    <w:rsid w:val="00FA124A"/>
    <w:rsid w:val="00FA13A8"/>
    <w:rsid w:val="00FA1615"/>
    <w:rsid w:val="00FA1779"/>
    <w:rsid w:val="00FA1827"/>
    <w:rsid w:val="00FA194C"/>
    <w:rsid w:val="00FA197E"/>
    <w:rsid w:val="00FA1CC1"/>
    <w:rsid w:val="00FA1FDC"/>
    <w:rsid w:val="00FA209A"/>
    <w:rsid w:val="00FA21B3"/>
    <w:rsid w:val="00FA251B"/>
    <w:rsid w:val="00FA3354"/>
    <w:rsid w:val="00FA3478"/>
    <w:rsid w:val="00FA35E0"/>
    <w:rsid w:val="00FA38C4"/>
    <w:rsid w:val="00FA3DD2"/>
    <w:rsid w:val="00FA4049"/>
    <w:rsid w:val="00FA4300"/>
    <w:rsid w:val="00FA50BF"/>
    <w:rsid w:val="00FA5217"/>
    <w:rsid w:val="00FA53E5"/>
    <w:rsid w:val="00FA55ED"/>
    <w:rsid w:val="00FA64DC"/>
    <w:rsid w:val="00FA6B52"/>
    <w:rsid w:val="00FA6D02"/>
    <w:rsid w:val="00FA719A"/>
    <w:rsid w:val="00FA7378"/>
    <w:rsid w:val="00FA747B"/>
    <w:rsid w:val="00FA787D"/>
    <w:rsid w:val="00FB0032"/>
    <w:rsid w:val="00FB07A6"/>
    <w:rsid w:val="00FB0A46"/>
    <w:rsid w:val="00FB0C64"/>
    <w:rsid w:val="00FB142D"/>
    <w:rsid w:val="00FB19C7"/>
    <w:rsid w:val="00FB1B87"/>
    <w:rsid w:val="00FB1C31"/>
    <w:rsid w:val="00FB1C8D"/>
    <w:rsid w:val="00FB1E7B"/>
    <w:rsid w:val="00FB1F79"/>
    <w:rsid w:val="00FB22BA"/>
    <w:rsid w:val="00FB28CE"/>
    <w:rsid w:val="00FB2A85"/>
    <w:rsid w:val="00FB2B3D"/>
    <w:rsid w:val="00FB2E4A"/>
    <w:rsid w:val="00FB34D3"/>
    <w:rsid w:val="00FB3C04"/>
    <w:rsid w:val="00FB3E8E"/>
    <w:rsid w:val="00FB411A"/>
    <w:rsid w:val="00FB4E8E"/>
    <w:rsid w:val="00FB4F74"/>
    <w:rsid w:val="00FB501C"/>
    <w:rsid w:val="00FB53D6"/>
    <w:rsid w:val="00FB56C1"/>
    <w:rsid w:val="00FB5852"/>
    <w:rsid w:val="00FB5BDF"/>
    <w:rsid w:val="00FB5CF4"/>
    <w:rsid w:val="00FB5D14"/>
    <w:rsid w:val="00FB6811"/>
    <w:rsid w:val="00FB6BAC"/>
    <w:rsid w:val="00FB6BC3"/>
    <w:rsid w:val="00FB74EB"/>
    <w:rsid w:val="00FB79A2"/>
    <w:rsid w:val="00FB7A6F"/>
    <w:rsid w:val="00FB7AE3"/>
    <w:rsid w:val="00FB7C64"/>
    <w:rsid w:val="00FB7D66"/>
    <w:rsid w:val="00FB7DA2"/>
    <w:rsid w:val="00FC073D"/>
    <w:rsid w:val="00FC0A68"/>
    <w:rsid w:val="00FC143D"/>
    <w:rsid w:val="00FC2809"/>
    <w:rsid w:val="00FC2B32"/>
    <w:rsid w:val="00FC3029"/>
    <w:rsid w:val="00FC30B3"/>
    <w:rsid w:val="00FC38B5"/>
    <w:rsid w:val="00FC3BCC"/>
    <w:rsid w:val="00FC3ECE"/>
    <w:rsid w:val="00FC4D12"/>
    <w:rsid w:val="00FC4E24"/>
    <w:rsid w:val="00FC5726"/>
    <w:rsid w:val="00FC5D59"/>
    <w:rsid w:val="00FC6638"/>
    <w:rsid w:val="00FC6962"/>
    <w:rsid w:val="00FC6A98"/>
    <w:rsid w:val="00FC71D1"/>
    <w:rsid w:val="00FC742A"/>
    <w:rsid w:val="00FC748A"/>
    <w:rsid w:val="00FD035A"/>
    <w:rsid w:val="00FD03F1"/>
    <w:rsid w:val="00FD080C"/>
    <w:rsid w:val="00FD085D"/>
    <w:rsid w:val="00FD0CFD"/>
    <w:rsid w:val="00FD0D4B"/>
    <w:rsid w:val="00FD0DC1"/>
    <w:rsid w:val="00FD110F"/>
    <w:rsid w:val="00FD132C"/>
    <w:rsid w:val="00FD15AA"/>
    <w:rsid w:val="00FD17BB"/>
    <w:rsid w:val="00FD17F2"/>
    <w:rsid w:val="00FD1CF0"/>
    <w:rsid w:val="00FD221A"/>
    <w:rsid w:val="00FD2237"/>
    <w:rsid w:val="00FD2813"/>
    <w:rsid w:val="00FD2B08"/>
    <w:rsid w:val="00FD2CF9"/>
    <w:rsid w:val="00FD2D74"/>
    <w:rsid w:val="00FD324D"/>
    <w:rsid w:val="00FD39DB"/>
    <w:rsid w:val="00FD3C31"/>
    <w:rsid w:val="00FD43EB"/>
    <w:rsid w:val="00FD45EA"/>
    <w:rsid w:val="00FD4F61"/>
    <w:rsid w:val="00FD512A"/>
    <w:rsid w:val="00FD59D5"/>
    <w:rsid w:val="00FD5B4A"/>
    <w:rsid w:val="00FD5FAB"/>
    <w:rsid w:val="00FD6549"/>
    <w:rsid w:val="00FD68FC"/>
    <w:rsid w:val="00FD6AA7"/>
    <w:rsid w:val="00FD6DE1"/>
    <w:rsid w:val="00FD7071"/>
    <w:rsid w:val="00FD7841"/>
    <w:rsid w:val="00FD7B39"/>
    <w:rsid w:val="00FD7C1D"/>
    <w:rsid w:val="00FD7C4D"/>
    <w:rsid w:val="00FD7EB7"/>
    <w:rsid w:val="00FE0146"/>
    <w:rsid w:val="00FE051D"/>
    <w:rsid w:val="00FE0582"/>
    <w:rsid w:val="00FE136D"/>
    <w:rsid w:val="00FE187A"/>
    <w:rsid w:val="00FE1C53"/>
    <w:rsid w:val="00FE2205"/>
    <w:rsid w:val="00FE24B8"/>
    <w:rsid w:val="00FE288F"/>
    <w:rsid w:val="00FE31FF"/>
    <w:rsid w:val="00FE3356"/>
    <w:rsid w:val="00FE3F66"/>
    <w:rsid w:val="00FE42FC"/>
    <w:rsid w:val="00FE432B"/>
    <w:rsid w:val="00FE4A2F"/>
    <w:rsid w:val="00FE5C0A"/>
    <w:rsid w:val="00FE5D85"/>
    <w:rsid w:val="00FE61DC"/>
    <w:rsid w:val="00FE6292"/>
    <w:rsid w:val="00FE6A6D"/>
    <w:rsid w:val="00FE72F2"/>
    <w:rsid w:val="00FE7461"/>
    <w:rsid w:val="00FE74B8"/>
    <w:rsid w:val="00FE768B"/>
    <w:rsid w:val="00FE7B07"/>
    <w:rsid w:val="00FE7EF4"/>
    <w:rsid w:val="00FE7F9C"/>
    <w:rsid w:val="00FF00F1"/>
    <w:rsid w:val="00FF02E3"/>
    <w:rsid w:val="00FF06AA"/>
    <w:rsid w:val="00FF143B"/>
    <w:rsid w:val="00FF1884"/>
    <w:rsid w:val="00FF1D81"/>
    <w:rsid w:val="00FF30EC"/>
    <w:rsid w:val="00FF3141"/>
    <w:rsid w:val="00FF31A3"/>
    <w:rsid w:val="00FF37CE"/>
    <w:rsid w:val="00FF550E"/>
    <w:rsid w:val="00FF555B"/>
    <w:rsid w:val="00FF5872"/>
    <w:rsid w:val="00FF5EC9"/>
    <w:rsid w:val="00FF5F50"/>
    <w:rsid w:val="00FF6006"/>
    <w:rsid w:val="00FF622B"/>
    <w:rsid w:val="00FF7054"/>
    <w:rsid w:val="00FF71D8"/>
    <w:rsid w:val="00FF73A0"/>
    <w:rsid w:val="00FF774D"/>
    <w:rsid w:val="00FF77D0"/>
    <w:rsid w:val="00FF7964"/>
    <w:rsid w:val="00FF7CD0"/>
    <w:rsid w:val="3EDAAD5C"/>
    <w:rsid w:val="6D74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95FFF"/>
  <w15:chartTrackingRefBased/>
  <w15:docId w15:val="{C6796C99-F0E8-40C8-A853-23E95AC7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rsid w:val="000025CF"/>
    <w:pPr>
      <w:spacing w:before="120" w:after="240"/>
      <w:ind w:left="1728" w:right="1728" w:hanging="1008"/>
    </w:pPr>
    <w:rPr>
      <w:rFonts w:ascii="Century Schoolbook" w:eastAsia="Calibri" w:hAnsi="Century Schoolbook"/>
      <w:sz w:val="26"/>
      <w:szCs w:val="20"/>
    </w:rPr>
  </w:style>
  <w:style w:type="paragraph" w:styleId="Header">
    <w:name w:val="header"/>
    <w:basedOn w:val="Normal"/>
    <w:link w:val="HeaderChar"/>
    <w:uiPriority w:val="99"/>
    <w:unhideWhenUsed/>
    <w:rsid w:val="00F705CB"/>
    <w:pPr>
      <w:tabs>
        <w:tab w:val="center" w:pos="4680"/>
        <w:tab w:val="right" w:pos="9360"/>
      </w:tabs>
    </w:pPr>
    <w:rPr>
      <w:rFonts w:ascii="Century" w:eastAsia="Calibri" w:hAnsi="Century"/>
      <w:sz w:val="26"/>
      <w:szCs w:val="20"/>
    </w:rPr>
  </w:style>
  <w:style w:type="character" w:customStyle="1" w:styleId="HeaderChar">
    <w:name w:val="Header Char"/>
    <w:link w:val="Header"/>
    <w:uiPriority w:val="99"/>
    <w:rsid w:val="00F705CB"/>
    <w:rPr>
      <w:sz w:val="22"/>
      <w:szCs w:val="22"/>
    </w:rPr>
  </w:style>
  <w:style w:type="paragraph" w:styleId="Footer">
    <w:name w:val="footer"/>
    <w:basedOn w:val="Normal"/>
    <w:link w:val="FooterChar"/>
    <w:uiPriority w:val="99"/>
    <w:unhideWhenUsed/>
    <w:rsid w:val="00F705CB"/>
    <w:pPr>
      <w:tabs>
        <w:tab w:val="center" w:pos="4680"/>
        <w:tab w:val="right" w:pos="9360"/>
      </w:tabs>
    </w:pPr>
    <w:rPr>
      <w:rFonts w:ascii="Century" w:eastAsia="Calibri" w:hAnsi="Century"/>
      <w:sz w:val="26"/>
      <w:szCs w:val="20"/>
    </w:rPr>
  </w:style>
  <w:style w:type="character" w:customStyle="1" w:styleId="FooterChar">
    <w:name w:val="Footer Char"/>
    <w:link w:val="Footer"/>
    <w:uiPriority w:val="99"/>
    <w:rsid w:val="00F705CB"/>
    <w:rPr>
      <w:sz w:val="22"/>
      <w:szCs w:val="22"/>
    </w:rPr>
  </w:style>
  <w:style w:type="paragraph" w:styleId="BalloonText">
    <w:name w:val="Balloon Text"/>
    <w:basedOn w:val="Normal"/>
    <w:link w:val="BalloonTextChar"/>
    <w:uiPriority w:val="99"/>
    <w:semiHidden/>
    <w:unhideWhenUsed/>
    <w:rsid w:val="00C13571"/>
    <w:rPr>
      <w:rFonts w:ascii="Tahoma" w:hAnsi="Tahoma" w:cs="Tahoma"/>
      <w:sz w:val="16"/>
      <w:szCs w:val="16"/>
    </w:rPr>
  </w:style>
  <w:style w:type="character" w:customStyle="1" w:styleId="BalloonTextChar">
    <w:name w:val="Balloon Text Char"/>
    <w:link w:val="BalloonText"/>
    <w:uiPriority w:val="99"/>
    <w:semiHidden/>
    <w:rsid w:val="00C13571"/>
    <w:rPr>
      <w:rFonts w:ascii="Tahoma" w:hAnsi="Tahoma" w:cs="Tahoma"/>
      <w:sz w:val="16"/>
      <w:szCs w:val="16"/>
    </w:rPr>
  </w:style>
  <w:style w:type="paragraph" w:styleId="FootnoteText">
    <w:name w:val="footnote text"/>
    <w:basedOn w:val="Normal"/>
    <w:link w:val="FootnoteTextChar"/>
    <w:uiPriority w:val="99"/>
    <w:unhideWhenUsed/>
    <w:rsid w:val="00C13571"/>
    <w:rPr>
      <w:rFonts w:ascii="Century" w:eastAsia="Calibri" w:hAnsi="Century"/>
      <w:sz w:val="20"/>
      <w:szCs w:val="20"/>
    </w:rPr>
  </w:style>
  <w:style w:type="character" w:customStyle="1" w:styleId="FootnoteTextChar">
    <w:name w:val="Footnote Text Char"/>
    <w:basedOn w:val="DefaultParagraphFont"/>
    <w:link w:val="FootnoteText"/>
    <w:uiPriority w:val="99"/>
    <w:rsid w:val="00C13571"/>
  </w:style>
  <w:style w:type="character" w:styleId="FootnoteReference">
    <w:name w:val="footnote reference"/>
    <w:unhideWhenUsed/>
    <w:qFormat/>
    <w:rsid w:val="00C13571"/>
    <w:rPr>
      <w:vertAlign w:val="superscript"/>
    </w:rPr>
  </w:style>
  <w:style w:type="character" w:styleId="Hyperlink">
    <w:name w:val="Hyperlink"/>
    <w:uiPriority w:val="99"/>
    <w:unhideWhenUsed/>
    <w:rsid w:val="00BD57B3"/>
    <w:rPr>
      <w:color w:val="0000FF"/>
      <w:u w:val="single"/>
    </w:rPr>
  </w:style>
  <w:style w:type="character" w:customStyle="1" w:styleId="ssrfcpassagedeactivated">
    <w:name w:val="ss_rfcpassage_deactivated"/>
    <w:basedOn w:val="DefaultParagraphFont"/>
    <w:rsid w:val="003E29EB"/>
  </w:style>
  <w:style w:type="character" w:customStyle="1" w:styleId="ssit2">
    <w:name w:val="ss_it2"/>
    <w:rsid w:val="003E29EB"/>
    <w:rPr>
      <w:i/>
      <w:iCs/>
    </w:rPr>
  </w:style>
  <w:style w:type="table" w:styleId="TableGrid">
    <w:name w:val="Table Grid"/>
    <w:basedOn w:val="TableNormal"/>
    <w:uiPriority w:val="59"/>
    <w:rsid w:val="0072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4E472A"/>
    <w:pPr>
      <w:spacing w:before="120"/>
    </w:pPr>
    <w:rPr>
      <w:rFonts w:eastAsia="MS Gothic"/>
      <w:b/>
      <w:bCs/>
      <w:sz w:val="28"/>
    </w:rPr>
  </w:style>
  <w:style w:type="character" w:customStyle="1" w:styleId="pnote">
    <w:name w:val="pnote"/>
    <w:basedOn w:val="DefaultParagraphFont"/>
    <w:rsid w:val="007A3650"/>
  </w:style>
  <w:style w:type="character" w:customStyle="1" w:styleId="sh363750437">
    <w:name w:val="sh_363750437"/>
    <w:basedOn w:val="DefaultParagraphFont"/>
    <w:rsid w:val="007A3650"/>
  </w:style>
  <w:style w:type="character" w:customStyle="1" w:styleId="ssib2">
    <w:name w:val="ss_ib2"/>
    <w:rsid w:val="007A3650"/>
    <w:rPr>
      <w:b/>
      <w:bCs/>
      <w:i/>
      <w:iCs/>
    </w:rPr>
  </w:style>
  <w:style w:type="table" w:customStyle="1" w:styleId="TableGrid2">
    <w:name w:val="Table Grid2"/>
    <w:basedOn w:val="TableNormal"/>
    <w:next w:val="TableGrid"/>
    <w:uiPriority w:val="59"/>
    <w:rsid w:val="0092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bf1">
    <w:name w:val="ss_bf1"/>
    <w:rsid w:val="00602758"/>
    <w:rPr>
      <w:b/>
      <w:bCs/>
    </w:rPr>
  </w:style>
  <w:style w:type="character" w:customStyle="1" w:styleId="sspagshow1">
    <w:name w:val="ss_pag_show1"/>
    <w:rsid w:val="00390B50"/>
    <w:rPr>
      <w:b/>
      <w:bCs/>
    </w:rPr>
  </w:style>
  <w:style w:type="character" w:customStyle="1" w:styleId="sspaghide1">
    <w:name w:val="ss_pag_hide1"/>
    <w:rsid w:val="00390B50"/>
    <w:rPr>
      <w:vanish/>
      <w:webHidden w:val="0"/>
      <w:specVanish w:val="0"/>
    </w:rPr>
  </w:style>
  <w:style w:type="character" w:customStyle="1" w:styleId="ssit1">
    <w:name w:val="ss_it1"/>
    <w:rsid w:val="00390B50"/>
    <w:rPr>
      <w:i/>
      <w:iCs/>
    </w:rPr>
  </w:style>
  <w:style w:type="character" w:customStyle="1" w:styleId="ssib1">
    <w:name w:val="ss_ib1"/>
    <w:rsid w:val="008C7528"/>
    <w:rPr>
      <w:b/>
      <w:bCs/>
      <w:i/>
      <w:iCs/>
    </w:rPr>
  </w:style>
  <w:style w:type="paragraph" w:styleId="ListParagraph">
    <w:name w:val="List Paragraph"/>
    <w:basedOn w:val="Normal"/>
    <w:uiPriority w:val="34"/>
    <w:qFormat/>
    <w:rsid w:val="00E36AC7"/>
    <w:pPr>
      <w:ind w:left="720"/>
      <w:contextualSpacing/>
    </w:pPr>
    <w:rPr>
      <w:rFonts w:ascii="Century" w:eastAsia="Calibri" w:hAnsi="Century"/>
      <w:sz w:val="26"/>
      <w:szCs w:val="20"/>
    </w:rPr>
  </w:style>
  <w:style w:type="paragraph" w:styleId="NormalWeb">
    <w:name w:val="Normal (Web)"/>
    <w:basedOn w:val="Normal"/>
    <w:uiPriority w:val="99"/>
    <w:unhideWhenUsed/>
    <w:rsid w:val="00AB47D4"/>
    <w:pPr>
      <w:spacing w:before="100" w:beforeAutospacing="1" w:after="100" w:afterAutospacing="1"/>
    </w:pPr>
    <w:rPr>
      <w:rFonts w:ascii="Century Schoolbook" w:eastAsia="Calibri" w:hAnsi="Century Schoolbook"/>
      <w:sz w:val="26"/>
      <w:szCs w:val="26"/>
    </w:rPr>
  </w:style>
  <w:style w:type="character" w:customStyle="1" w:styleId="ssun1">
    <w:name w:val="ss_un1"/>
    <w:rsid w:val="00343EF4"/>
    <w:rPr>
      <w:u w:val="single"/>
    </w:rPr>
  </w:style>
  <w:style w:type="paragraph" w:styleId="BodyText">
    <w:name w:val="Body Text"/>
    <w:basedOn w:val="Normal"/>
    <w:link w:val="BodyTextChar"/>
    <w:uiPriority w:val="99"/>
    <w:semiHidden/>
    <w:unhideWhenUsed/>
    <w:rsid w:val="00B776EF"/>
    <w:pPr>
      <w:spacing w:after="120"/>
    </w:pPr>
    <w:rPr>
      <w:rFonts w:ascii="Century" w:eastAsia="Calibri" w:hAnsi="Century"/>
      <w:sz w:val="26"/>
      <w:szCs w:val="20"/>
    </w:rPr>
  </w:style>
  <w:style w:type="character" w:customStyle="1" w:styleId="BodyTextChar">
    <w:name w:val="Body Text Char"/>
    <w:link w:val="BodyText"/>
    <w:uiPriority w:val="99"/>
    <w:semiHidden/>
    <w:rsid w:val="00B776EF"/>
    <w:rPr>
      <w:sz w:val="22"/>
      <w:szCs w:val="22"/>
    </w:rPr>
  </w:style>
  <w:style w:type="character" w:customStyle="1" w:styleId="sslatest">
    <w:name w:val="ss_latest"/>
    <w:basedOn w:val="DefaultParagraphFont"/>
    <w:rsid w:val="005937FD"/>
  </w:style>
  <w:style w:type="table" w:customStyle="1" w:styleId="TableGrid21">
    <w:name w:val="Table Grid21"/>
    <w:basedOn w:val="TableNormal"/>
    <w:next w:val="TableGrid"/>
    <w:uiPriority w:val="59"/>
    <w:rsid w:val="00422A73"/>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F0AC8"/>
  </w:style>
  <w:style w:type="character" w:customStyle="1" w:styleId="sssh">
    <w:name w:val="ss_sh"/>
    <w:basedOn w:val="DefaultParagraphFont"/>
    <w:rsid w:val="005F0AC8"/>
  </w:style>
  <w:style w:type="character" w:customStyle="1" w:styleId="ssit">
    <w:name w:val="ss_it"/>
    <w:basedOn w:val="DefaultParagraphFont"/>
    <w:rsid w:val="00D16DA5"/>
  </w:style>
  <w:style w:type="character" w:customStyle="1" w:styleId="st">
    <w:name w:val="st"/>
    <w:basedOn w:val="DefaultParagraphFont"/>
    <w:rsid w:val="00A7161A"/>
  </w:style>
  <w:style w:type="character" w:customStyle="1" w:styleId="sh1334889193">
    <w:name w:val="sh_1334889193"/>
    <w:basedOn w:val="DefaultParagraphFont"/>
    <w:rsid w:val="000B52BD"/>
  </w:style>
  <w:style w:type="character" w:customStyle="1" w:styleId="UnresolvedMention1">
    <w:name w:val="Unresolved Mention1"/>
    <w:uiPriority w:val="99"/>
    <w:semiHidden/>
    <w:unhideWhenUsed/>
    <w:rsid w:val="005F5A8F"/>
    <w:rPr>
      <w:color w:val="605E5C"/>
      <w:shd w:val="clear" w:color="auto" w:fill="E1DFDD"/>
    </w:rPr>
  </w:style>
  <w:style w:type="character" w:customStyle="1" w:styleId="UnresolvedMention2">
    <w:name w:val="Unresolved Mention2"/>
    <w:uiPriority w:val="99"/>
    <w:semiHidden/>
    <w:unhideWhenUsed/>
    <w:rsid w:val="008D7CA5"/>
    <w:rPr>
      <w:color w:val="605E5C"/>
      <w:shd w:val="clear" w:color="auto" w:fill="E1DFDD"/>
    </w:rPr>
  </w:style>
  <w:style w:type="character" w:customStyle="1" w:styleId="starpage">
    <w:name w:val="starpage"/>
    <w:basedOn w:val="DefaultParagraphFont"/>
    <w:rsid w:val="00CA47B3"/>
  </w:style>
  <w:style w:type="character" w:customStyle="1" w:styleId="ssib">
    <w:name w:val="ss_ib"/>
    <w:basedOn w:val="DefaultParagraphFont"/>
    <w:rsid w:val="003163D7"/>
  </w:style>
  <w:style w:type="character" w:customStyle="1" w:styleId="ssprior">
    <w:name w:val="ss_prior"/>
    <w:basedOn w:val="DefaultParagraphFont"/>
    <w:rsid w:val="00747F57"/>
  </w:style>
  <w:style w:type="character" w:styleId="UnresolvedMention">
    <w:name w:val="Unresolved Mention"/>
    <w:basedOn w:val="DefaultParagraphFont"/>
    <w:uiPriority w:val="99"/>
    <w:semiHidden/>
    <w:unhideWhenUsed/>
    <w:rsid w:val="00094DBA"/>
    <w:rPr>
      <w:color w:val="605E5C"/>
      <w:shd w:val="clear" w:color="auto" w:fill="E1DFDD"/>
    </w:rPr>
  </w:style>
  <w:style w:type="character" w:customStyle="1" w:styleId="sh1290070921">
    <w:name w:val="sh_1290070921"/>
    <w:basedOn w:val="DefaultParagraphFont"/>
    <w:rsid w:val="00781CB8"/>
  </w:style>
  <w:style w:type="character" w:customStyle="1" w:styleId="ssrfcsection">
    <w:name w:val="ss_rfcsection"/>
    <w:basedOn w:val="DefaultParagraphFont"/>
    <w:rsid w:val="00781CB8"/>
  </w:style>
  <w:style w:type="character" w:styleId="FollowedHyperlink">
    <w:name w:val="FollowedHyperlink"/>
    <w:basedOn w:val="DefaultParagraphFont"/>
    <w:uiPriority w:val="99"/>
    <w:semiHidden/>
    <w:unhideWhenUsed/>
    <w:rsid w:val="009B5492"/>
    <w:rPr>
      <w:color w:val="954F72" w:themeColor="followedHyperlink"/>
      <w:u w:val="single"/>
    </w:rPr>
  </w:style>
  <w:style w:type="character" w:customStyle="1" w:styleId="ssparalabel">
    <w:name w:val="ss_paralabel"/>
    <w:basedOn w:val="DefaultParagraphFont"/>
    <w:rsid w:val="008D59CC"/>
  </w:style>
  <w:style w:type="character" w:customStyle="1" w:styleId="ssbf">
    <w:name w:val="ss_bf"/>
    <w:basedOn w:val="DefaultParagraphFont"/>
    <w:rsid w:val="008D59CC"/>
  </w:style>
  <w:style w:type="character" w:customStyle="1" w:styleId="ssparacontent">
    <w:name w:val="ss_paracontent"/>
    <w:basedOn w:val="DefaultParagraphFont"/>
    <w:rsid w:val="008D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217">
      <w:bodyDiv w:val="1"/>
      <w:marLeft w:val="0"/>
      <w:marRight w:val="0"/>
      <w:marTop w:val="0"/>
      <w:marBottom w:val="0"/>
      <w:divBdr>
        <w:top w:val="none" w:sz="0" w:space="0" w:color="auto"/>
        <w:left w:val="none" w:sz="0" w:space="0" w:color="auto"/>
        <w:bottom w:val="none" w:sz="0" w:space="0" w:color="auto"/>
        <w:right w:val="none" w:sz="0" w:space="0" w:color="auto"/>
      </w:divBdr>
    </w:div>
    <w:div w:id="216286240">
      <w:bodyDiv w:val="1"/>
      <w:marLeft w:val="0"/>
      <w:marRight w:val="0"/>
      <w:marTop w:val="0"/>
      <w:marBottom w:val="0"/>
      <w:divBdr>
        <w:top w:val="none" w:sz="0" w:space="0" w:color="auto"/>
        <w:left w:val="none" w:sz="0" w:space="0" w:color="auto"/>
        <w:bottom w:val="none" w:sz="0" w:space="0" w:color="auto"/>
        <w:right w:val="none" w:sz="0" w:space="0" w:color="auto"/>
      </w:divBdr>
      <w:divsChild>
        <w:div w:id="1054543706">
          <w:marLeft w:val="0"/>
          <w:marRight w:val="0"/>
          <w:marTop w:val="0"/>
          <w:marBottom w:val="0"/>
          <w:divBdr>
            <w:top w:val="none" w:sz="0" w:space="0" w:color="auto"/>
            <w:left w:val="none" w:sz="0" w:space="0" w:color="auto"/>
            <w:bottom w:val="none" w:sz="0" w:space="0" w:color="auto"/>
            <w:right w:val="none" w:sz="0" w:space="0" w:color="auto"/>
          </w:divBdr>
        </w:div>
      </w:divsChild>
    </w:div>
    <w:div w:id="217786740">
      <w:bodyDiv w:val="1"/>
      <w:marLeft w:val="0"/>
      <w:marRight w:val="0"/>
      <w:marTop w:val="0"/>
      <w:marBottom w:val="0"/>
      <w:divBdr>
        <w:top w:val="none" w:sz="0" w:space="0" w:color="auto"/>
        <w:left w:val="none" w:sz="0" w:space="0" w:color="auto"/>
        <w:bottom w:val="none" w:sz="0" w:space="0" w:color="auto"/>
        <w:right w:val="none" w:sz="0" w:space="0" w:color="auto"/>
      </w:divBdr>
    </w:div>
    <w:div w:id="855508421">
      <w:bodyDiv w:val="1"/>
      <w:marLeft w:val="0"/>
      <w:marRight w:val="0"/>
      <w:marTop w:val="0"/>
      <w:marBottom w:val="0"/>
      <w:divBdr>
        <w:top w:val="none" w:sz="0" w:space="0" w:color="auto"/>
        <w:left w:val="none" w:sz="0" w:space="0" w:color="auto"/>
        <w:bottom w:val="none" w:sz="0" w:space="0" w:color="auto"/>
        <w:right w:val="none" w:sz="0" w:space="0" w:color="auto"/>
      </w:divBdr>
    </w:div>
    <w:div w:id="893929183">
      <w:bodyDiv w:val="1"/>
      <w:marLeft w:val="0"/>
      <w:marRight w:val="0"/>
      <w:marTop w:val="0"/>
      <w:marBottom w:val="0"/>
      <w:divBdr>
        <w:top w:val="none" w:sz="0" w:space="0" w:color="auto"/>
        <w:left w:val="none" w:sz="0" w:space="0" w:color="auto"/>
        <w:bottom w:val="none" w:sz="0" w:space="0" w:color="auto"/>
        <w:right w:val="none" w:sz="0" w:space="0" w:color="auto"/>
      </w:divBdr>
    </w:div>
    <w:div w:id="910581877">
      <w:bodyDiv w:val="1"/>
      <w:marLeft w:val="0"/>
      <w:marRight w:val="0"/>
      <w:marTop w:val="0"/>
      <w:marBottom w:val="0"/>
      <w:divBdr>
        <w:top w:val="none" w:sz="0" w:space="0" w:color="auto"/>
        <w:left w:val="none" w:sz="0" w:space="0" w:color="auto"/>
        <w:bottom w:val="none" w:sz="0" w:space="0" w:color="auto"/>
        <w:right w:val="none" w:sz="0" w:space="0" w:color="auto"/>
      </w:divBdr>
      <w:divsChild>
        <w:div w:id="576594429">
          <w:marLeft w:val="0"/>
          <w:marRight w:val="0"/>
          <w:marTop w:val="0"/>
          <w:marBottom w:val="0"/>
          <w:divBdr>
            <w:top w:val="none" w:sz="0" w:space="0" w:color="auto"/>
            <w:left w:val="none" w:sz="0" w:space="0" w:color="auto"/>
            <w:bottom w:val="none" w:sz="0" w:space="0" w:color="auto"/>
            <w:right w:val="none" w:sz="0" w:space="0" w:color="auto"/>
          </w:divBdr>
        </w:div>
        <w:div w:id="1862356556">
          <w:marLeft w:val="0"/>
          <w:marRight w:val="0"/>
          <w:marTop w:val="0"/>
          <w:marBottom w:val="0"/>
          <w:divBdr>
            <w:top w:val="none" w:sz="0" w:space="0" w:color="auto"/>
            <w:left w:val="none" w:sz="0" w:space="0" w:color="auto"/>
            <w:bottom w:val="none" w:sz="0" w:space="0" w:color="auto"/>
            <w:right w:val="none" w:sz="0" w:space="0" w:color="auto"/>
          </w:divBdr>
        </w:div>
        <w:div w:id="1670598376">
          <w:marLeft w:val="0"/>
          <w:marRight w:val="0"/>
          <w:marTop w:val="0"/>
          <w:marBottom w:val="0"/>
          <w:divBdr>
            <w:top w:val="none" w:sz="0" w:space="0" w:color="auto"/>
            <w:left w:val="none" w:sz="0" w:space="0" w:color="auto"/>
            <w:bottom w:val="none" w:sz="0" w:space="0" w:color="auto"/>
            <w:right w:val="none" w:sz="0" w:space="0" w:color="auto"/>
          </w:divBdr>
        </w:div>
        <w:div w:id="1506245922">
          <w:marLeft w:val="0"/>
          <w:marRight w:val="0"/>
          <w:marTop w:val="0"/>
          <w:marBottom w:val="0"/>
          <w:divBdr>
            <w:top w:val="none" w:sz="0" w:space="0" w:color="auto"/>
            <w:left w:val="none" w:sz="0" w:space="0" w:color="auto"/>
            <w:bottom w:val="none" w:sz="0" w:space="0" w:color="auto"/>
            <w:right w:val="none" w:sz="0" w:space="0" w:color="auto"/>
          </w:divBdr>
        </w:div>
      </w:divsChild>
    </w:div>
    <w:div w:id="923343894">
      <w:bodyDiv w:val="1"/>
      <w:marLeft w:val="0"/>
      <w:marRight w:val="0"/>
      <w:marTop w:val="0"/>
      <w:marBottom w:val="0"/>
      <w:divBdr>
        <w:top w:val="none" w:sz="0" w:space="0" w:color="auto"/>
        <w:left w:val="none" w:sz="0" w:space="0" w:color="auto"/>
        <w:bottom w:val="none" w:sz="0" w:space="0" w:color="auto"/>
        <w:right w:val="none" w:sz="0" w:space="0" w:color="auto"/>
      </w:divBdr>
    </w:div>
    <w:div w:id="959335154">
      <w:bodyDiv w:val="1"/>
      <w:marLeft w:val="0"/>
      <w:marRight w:val="0"/>
      <w:marTop w:val="0"/>
      <w:marBottom w:val="0"/>
      <w:divBdr>
        <w:top w:val="none" w:sz="0" w:space="0" w:color="auto"/>
        <w:left w:val="none" w:sz="0" w:space="0" w:color="auto"/>
        <w:bottom w:val="none" w:sz="0" w:space="0" w:color="auto"/>
        <w:right w:val="none" w:sz="0" w:space="0" w:color="auto"/>
      </w:divBdr>
    </w:div>
    <w:div w:id="969046196">
      <w:bodyDiv w:val="1"/>
      <w:marLeft w:val="0"/>
      <w:marRight w:val="0"/>
      <w:marTop w:val="0"/>
      <w:marBottom w:val="0"/>
      <w:divBdr>
        <w:top w:val="none" w:sz="0" w:space="0" w:color="auto"/>
        <w:left w:val="none" w:sz="0" w:space="0" w:color="auto"/>
        <w:bottom w:val="none" w:sz="0" w:space="0" w:color="auto"/>
        <w:right w:val="none" w:sz="0" w:space="0" w:color="auto"/>
      </w:divBdr>
    </w:div>
    <w:div w:id="1051684251">
      <w:bodyDiv w:val="1"/>
      <w:marLeft w:val="0"/>
      <w:marRight w:val="0"/>
      <w:marTop w:val="0"/>
      <w:marBottom w:val="0"/>
      <w:divBdr>
        <w:top w:val="none" w:sz="0" w:space="0" w:color="auto"/>
        <w:left w:val="none" w:sz="0" w:space="0" w:color="auto"/>
        <w:bottom w:val="none" w:sz="0" w:space="0" w:color="auto"/>
        <w:right w:val="none" w:sz="0" w:space="0" w:color="auto"/>
      </w:divBdr>
    </w:div>
    <w:div w:id="1142308773">
      <w:bodyDiv w:val="1"/>
      <w:marLeft w:val="0"/>
      <w:marRight w:val="0"/>
      <w:marTop w:val="0"/>
      <w:marBottom w:val="0"/>
      <w:divBdr>
        <w:top w:val="none" w:sz="0" w:space="0" w:color="auto"/>
        <w:left w:val="none" w:sz="0" w:space="0" w:color="auto"/>
        <w:bottom w:val="none" w:sz="0" w:space="0" w:color="auto"/>
        <w:right w:val="none" w:sz="0" w:space="0" w:color="auto"/>
      </w:divBdr>
      <w:divsChild>
        <w:div w:id="83918765">
          <w:marLeft w:val="0"/>
          <w:marRight w:val="0"/>
          <w:marTop w:val="0"/>
          <w:marBottom w:val="0"/>
          <w:divBdr>
            <w:top w:val="none" w:sz="0" w:space="0" w:color="auto"/>
            <w:left w:val="none" w:sz="0" w:space="0" w:color="auto"/>
            <w:bottom w:val="none" w:sz="0" w:space="0" w:color="auto"/>
            <w:right w:val="none" w:sz="0" w:space="0" w:color="auto"/>
          </w:divBdr>
          <w:divsChild>
            <w:div w:id="1013265462">
              <w:marLeft w:val="0"/>
              <w:marRight w:val="0"/>
              <w:marTop w:val="0"/>
              <w:marBottom w:val="0"/>
              <w:divBdr>
                <w:top w:val="none" w:sz="0" w:space="0" w:color="auto"/>
                <w:left w:val="none" w:sz="0" w:space="0" w:color="auto"/>
                <w:bottom w:val="none" w:sz="0" w:space="0" w:color="auto"/>
                <w:right w:val="none" w:sz="0" w:space="0" w:color="auto"/>
              </w:divBdr>
              <w:divsChild>
                <w:div w:id="528035494">
                  <w:marLeft w:val="0"/>
                  <w:marRight w:val="0"/>
                  <w:marTop w:val="0"/>
                  <w:marBottom w:val="0"/>
                  <w:divBdr>
                    <w:top w:val="none" w:sz="0" w:space="0" w:color="auto"/>
                    <w:left w:val="none" w:sz="0" w:space="0" w:color="auto"/>
                    <w:bottom w:val="none" w:sz="0" w:space="0" w:color="auto"/>
                    <w:right w:val="none" w:sz="0" w:space="0" w:color="auto"/>
                  </w:divBdr>
                  <w:divsChild>
                    <w:div w:id="2145728320">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357150559">
      <w:bodyDiv w:val="1"/>
      <w:marLeft w:val="0"/>
      <w:marRight w:val="0"/>
      <w:marTop w:val="0"/>
      <w:marBottom w:val="0"/>
      <w:divBdr>
        <w:top w:val="none" w:sz="0" w:space="0" w:color="auto"/>
        <w:left w:val="none" w:sz="0" w:space="0" w:color="auto"/>
        <w:bottom w:val="none" w:sz="0" w:space="0" w:color="auto"/>
        <w:right w:val="none" w:sz="0" w:space="0" w:color="auto"/>
      </w:divBdr>
    </w:div>
    <w:div w:id="1380008267">
      <w:bodyDiv w:val="1"/>
      <w:marLeft w:val="0"/>
      <w:marRight w:val="0"/>
      <w:marTop w:val="0"/>
      <w:marBottom w:val="0"/>
      <w:divBdr>
        <w:top w:val="none" w:sz="0" w:space="0" w:color="auto"/>
        <w:left w:val="none" w:sz="0" w:space="0" w:color="auto"/>
        <w:bottom w:val="none" w:sz="0" w:space="0" w:color="auto"/>
        <w:right w:val="none" w:sz="0" w:space="0" w:color="auto"/>
      </w:divBdr>
    </w:div>
    <w:div w:id="1401251900">
      <w:bodyDiv w:val="1"/>
      <w:marLeft w:val="0"/>
      <w:marRight w:val="0"/>
      <w:marTop w:val="0"/>
      <w:marBottom w:val="0"/>
      <w:divBdr>
        <w:top w:val="none" w:sz="0" w:space="0" w:color="auto"/>
        <w:left w:val="none" w:sz="0" w:space="0" w:color="auto"/>
        <w:bottom w:val="none" w:sz="0" w:space="0" w:color="auto"/>
        <w:right w:val="none" w:sz="0" w:space="0" w:color="auto"/>
      </w:divBdr>
    </w:div>
    <w:div w:id="1539397028">
      <w:bodyDiv w:val="1"/>
      <w:marLeft w:val="0"/>
      <w:marRight w:val="0"/>
      <w:marTop w:val="0"/>
      <w:marBottom w:val="0"/>
      <w:divBdr>
        <w:top w:val="none" w:sz="0" w:space="0" w:color="auto"/>
        <w:left w:val="none" w:sz="0" w:space="0" w:color="auto"/>
        <w:bottom w:val="none" w:sz="0" w:space="0" w:color="auto"/>
        <w:right w:val="none" w:sz="0" w:space="0" w:color="auto"/>
      </w:divBdr>
      <w:divsChild>
        <w:div w:id="193422639">
          <w:marLeft w:val="-3765"/>
          <w:marRight w:val="0"/>
          <w:marTop w:val="0"/>
          <w:marBottom w:val="0"/>
          <w:divBdr>
            <w:top w:val="none" w:sz="0" w:space="0" w:color="auto"/>
            <w:left w:val="none" w:sz="0" w:space="0" w:color="auto"/>
            <w:bottom w:val="none" w:sz="0" w:space="0" w:color="auto"/>
            <w:right w:val="none" w:sz="0" w:space="0" w:color="auto"/>
          </w:divBdr>
          <w:divsChild>
            <w:div w:id="1017653825">
              <w:marLeft w:val="0"/>
              <w:marRight w:val="0"/>
              <w:marTop w:val="0"/>
              <w:marBottom w:val="0"/>
              <w:divBdr>
                <w:top w:val="none" w:sz="0" w:space="0" w:color="auto"/>
                <w:left w:val="none" w:sz="0" w:space="0" w:color="auto"/>
                <w:bottom w:val="none" w:sz="0" w:space="0" w:color="auto"/>
                <w:right w:val="none" w:sz="0" w:space="0" w:color="auto"/>
              </w:divBdr>
              <w:divsChild>
                <w:div w:id="1448423666">
                  <w:marLeft w:val="0"/>
                  <w:marRight w:val="0"/>
                  <w:marTop w:val="0"/>
                  <w:marBottom w:val="0"/>
                  <w:divBdr>
                    <w:top w:val="none" w:sz="0" w:space="0" w:color="auto"/>
                    <w:left w:val="none" w:sz="0" w:space="0" w:color="auto"/>
                    <w:bottom w:val="none" w:sz="0" w:space="0" w:color="auto"/>
                    <w:right w:val="none" w:sz="0" w:space="0" w:color="auto"/>
                  </w:divBdr>
                  <w:divsChild>
                    <w:div w:id="1857692390">
                      <w:marLeft w:val="0"/>
                      <w:marRight w:val="0"/>
                      <w:marTop w:val="0"/>
                      <w:marBottom w:val="0"/>
                      <w:divBdr>
                        <w:top w:val="none" w:sz="0" w:space="0" w:color="auto"/>
                        <w:left w:val="none" w:sz="0" w:space="0" w:color="auto"/>
                        <w:bottom w:val="none" w:sz="0" w:space="0" w:color="auto"/>
                        <w:right w:val="none" w:sz="0" w:space="0" w:color="auto"/>
                      </w:divBdr>
                      <w:divsChild>
                        <w:div w:id="382291743">
                          <w:marLeft w:val="0"/>
                          <w:marRight w:val="0"/>
                          <w:marTop w:val="0"/>
                          <w:marBottom w:val="0"/>
                          <w:divBdr>
                            <w:top w:val="none" w:sz="0" w:space="0" w:color="auto"/>
                            <w:left w:val="none" w:sz="0" w:space="0" w:color="auto"/>
                            <w:bottom w:val="none" w:sz="0" w:space="0" w:color="auto"/>
                            <w:right w:val="none" w:sz="0" w:space="0" w:color="auto"/>
                          </w:divBdr>
                          <w:divsChild>
                            <w:div w:id="286130787">
                              <w:marLeft w:val="0"/>
                              <w:marRight w:val="0"/>
                              <w:marTop w:val="0"/>
                              <w:marBottom w:val="0"/>
                              <w:divBdr>
                                <w:top w:val="none" w:sz="0" w:space="0" w:color="auto"/>
                                <w:left w:val="none" w:sz="0" w:space="0" w:color="auto"/>
                                <w:bottom w:val="none" w:sz="0" w:space="0" w:color="auto"/>
                                <w:right w:val="none" w:sz="0" w:space="0" w:color="auto"/>
                              </w:divBdr>
                              <w:divsChild>
                                <w:div w:id="1676179094">
                                  <w:marLeft w:val="0"/>
                                  <w:marRight w:val="0"/>
                                  <w:marTop w:val="0"/>
                                  <w:marBottom w:val="0"/>
                                  <w:divBdr>
                                    <w:top w:val="none" w:sz="0" w:space="0" w:color="auto"/>
                                    <w:left w:val="none" w:sz="0" w:space="0" w:color="auto"/>
                                    <w:bottom w:val="none" w:sz="0" w:space="0" w:color="auto"/>
                                    <w:right w:val="none" w:sz="0" w:space="0" w:color="auto"/>
                                  </w:divBdr>
                                  <w:divsChild>
                                    <w:div w:id="2049647307">
                                      <w:marLeft w:val="0"/>
                                      <w:marRight w:val="0"/>
                                      <w:marTop w:val="0"/>
                                      <w:marBottom w:val="0"/>
                                      <w:divBdr>
                                        <w:top w:val="none" w:sz="0" w:space="0" w:color="auto"/>
                                        <w:left w:val="none" w:sz="0" w:space="0" w:color="auto"/>
                                        <w:bottom w:val="none" w:sz="0" w:space="0" w:color="auto"/>
                                        <w:right w:val="none" w:sz="0" w:space="0" w:color="auto"/>
                                      </w:divBdr>
                                      <w:divsChild>
                                        <w:div w:id="1974168547">
                                          <w:marLeft w:val="0"/>
                                          <w:marRight w:val="0"/>
                                          <w:marTop w:val="0"/>
                                          <w:marBottom w:val="0"/>
                                          <w:divBdr>
                                            <w:top w:val="none" w:sz="0" w:space="0" w:color="auto"/>
                                            <w:left w:val="none" w:sz="0" w:space="0" w:color="auto"/>
                                            <w:bottom w:val="none" w:sz="0" w:space="0" w:color="auto"/>
                                            <w:right w:val="none" w:sz="0" w:space="0" w:color="auto"/>
                                          </w:divBdr>
                                          <w:divsChild>
                                            <w:div w:id="803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038860">
      <w:bodyDiv w:val="1"/>
      <w:marLeft w:val="0"/>
      <w:marRight w:val="0"/>
      <w:marTop w:val="0"/>
      <w:marBottom w:val="0"/>
      <w:divBdr>
        <w:top w:val="none" w:sz="0" w:space="0" w:color="auto"/>
        <w:left w:val="none" w:sz="0" w:space="0" w:color="auto"/>
        <w:bottom w:val="none" w:sz="0" w:space="0" w:color="auto"/>
        <w:right w:val="none" w:sz="0" w:space="0" w:color="auto"/>
      </w:divBdr>
    </w:div>
    <w:div w:id="1572233255">
      <w:bodyDiv w:val="1"/>
      <w:marLeft w:val="0"/>
      <w:marRight w:val="0"/>
      <w:marTop w:val="0"/>
      <w:marBottom w:val="0"/>
      <w:divBdr>
        <w:top w:val="none" w:sz="0" w:space="0" w:color="auto"/>
        <w:left w:val="none" w:sz="0" w:space="0" w:color="auto"/>
        <w:bottom w:val="none" w:sz="0" w:space="0" w:color="auto"/>
        <w:right w:val="none" w:sz="0" w:space="0" w:color="auto"/>
      </w:divBdr>
      <w:divsChild>
        <w:div w:id="160854290">
          <w:marLeft w:val="0"/>
          <w:marRight w:val="0"/>
          <w:marTop w:val="0"/>
          <w:marBottom w:val="0"/>
          <w:divBdr>
            <w:top w:val="none" w:sz="0" w:space="0" w:color="auto"/>
            <w:left w:val="none" w:sz="0" w:space="0" w:color="auto"/>
            <w:bottom w:val="none" w:sz="0" w:space="0" w:color="auto"/>
            <w:right w:val="none" w:sz="0" w:space="0" w:color="auto"/>
          </w:divBdr>
          <w:divsChild>
            <w:div w:id="895317367">
              <w:marLeft w:val="0"/>
              <w:marRight w:val="0"/>
              <w:marTop w:val="0"/>
              <w:marBottom w:val="0"/>
              <w:divBdr>
                <w:top w:val="none" w:sz="0" w:space="0" w:color="auto"/>
                <w:left w:val="none" w:sz="0" w:space="0" w:color="auto"/>
                <w:bottom w:val="none" w:sz="0" w:space="0" w:color="auto"/>
                <w:right w:val="none" w:sz="0" w:space="0" w:color="auto"/>
              </w:divBdr>
              <w:divsChild>
                <w:div w:id="1495075085">
                  <w:marLeft w:val="0"/>
                  <w:marRight w:val="0"/>
                  <w:marTop w:val="0"/>
                  <w:marBottom w:val="0"/>
                  <w:divBdr>
                    <w:top w:val="none" w:sz="0" w:space="0" w:color="auto"/>
                    <w:left w:val="none" w:sz="0" w:space="0" w:color="auto"/>
                    <w:bottom w:val="none" w:sz="0" w:space="0" w:color="auto"/>
                    <w:right w:val="none" w:sz="0" w:space="0" w:color="auto"/>
                  </w:divBdr>
                  <w:divsChild>
                    <w:div w:id="1039622063">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587154249">
      <w:bodyDiv w:val="1"/>
      <w:marLeft w:val="0"/>
      <w:marRight w:val="0"/>
      <w:marTop w:val="0"/>
      <w:marBottom w:val="0"/>
      <w:divBdr>
        <w:top w:val="none" w:sz="0" w:space="0" w:color="auto"/>
        <w:left w:val="none" w:sz="0" w:space="0" w:color="auto"/>
        <w:bottom w:val="none" w:sz="0" w:space="0" w:color="auto"/>
        <w:right w:val="none" w:sz="0" w:space="0" w:color="auto"/>
      </w:divBdr>
    </w:div>
    <w:div w:id="1620840348">
      <w:bodyDiv w:val="1"/>
      <w:marLeft w:val="0"/>
      <w:marRight w:val="0"/>
      <w:marTop w:val="0"/>
      <w:marBottom w:val="0"/>
      <w:divBdr>
        <w:top w:val="none" w:sz="0" w:space="0" w:color="auto"/>
        <w:left w:val="none" w:sz="0" w:space="0" w:color="auto"/>
        <w:bottom w:val="none" w:sz="0" w:space="0" w:color="auto"/>
        <w:right w:val="none" w:sz="0" w:space="0" w:color="auto"/>
      </w:divBdr>
    </w:div>
    <w:div w:id="1624841622">
      <w:bodyDiv w:val="1"/>
      <w:marLeft w:val="0"/>
      <w:marRight w:val="0"/>
      <w:marTop w:val="0"/>
      <w:marBottom w:val="0"/>
      <w:divBdr>
        <w:top w:val="none" w:sz="0" w:space="0" w:color="auto"/>
        <w:left w:val="none" w:sz="0" w:space="0" w:color="auto"/>
        <w:bottom w:val="none" w:sz="0" w:space="0" w:color="auto"/>
        <w:right w:val="none" w:sz="0" w:space="0" w:color="auto"/>
      </w:divBdr>
    </w:div>
    <w:div w:id="1635941796">
      <w:bodyDiv w:val="1"/>
      <w:marLeft w:val="0"/>
      <w:marRight w:val="0"/>
      <w:marTop w:val="0"/>
      <w:marBottom w:val="0"/>
      <w:divBdr>
        <w:top w:val="none" w:sz="0" w:space="0" w:color="auto"/>
        <w:left w:val="none" w:sz="0" w:space="0" w:color="auto"/>
        <w:bottom w:val="none" w:sz="0" w:space="0" w:color="auto"/>
        <w:right w:val="none" w:sz="0" w:space="0" w:color="auto"/>
      </w:divBdr>
    </w:div>
    <w:div w:id="1761565291">
      <w:bodyDiv w:val="1"/>
      <w:marLeft w:val="0"/>
      <w:marRight w:val="0"/>
      <w:marTop w:val="0"/>
      <w:marBottom w:val="0"/>
      <w:divBdr>
        <w:top w:val="none" w:sz="0" w:space="0" w:color="auto"/>
        <w:left w:val="none" w:sz="0" w:space="0" w:color="auto"/>
        <w:bottom w:val="none" w:sz="0" w:space="0" w:color="auto"/>
        <w:right w:val="none" w:sz="0" w:space="0" w:color="auto"/>
      </w:divBdr>
    </w:div>
    <w:div w:id="1855223548">
      <w:bodyDiv w:val="1"/>
      <w:marLeft w:val="0"/>
      <w:marRight w:val="0"/>
      <w:marTop w:val="0"/>
      <w:marBottom w:val="0"/>
      <w:divBdr>
        <w:top w:val="none" w:sz="0" w:space="0" w:color="auto"/>
        <w:left w:val="none" w:sz="0" w:space="0" w:color="auto"/>
        <w:bottom w:val="none" w:sz="0" w:space="0" w:color="auto"/>
        <w:right w:val="none" w:sz="0" w:space="0" w:color="auto"/>
      </w:divBdr>
      <w:divsChild>
        <w:div w:id="2126801653">
          <w:marLeft w:val="0"/>
          <w:marRight w:val="0"/>
          <w:marTop w:val="0"/>
          <w:marBottom w:val="0"/>
          <w:divBdr>
            <w:top w:val="none" w:sz="0" w:space="0" w:color="auto"/>
            <w:left w:val="none" w:sz="0" w:space="0" w:color="auto"/>
            <w:bottom w:val="none" w:sz="0" w:space="0" w:color="auto"/>
            <w:right w:val="none" w:sz="0" w:space="0" w:color="auto"/>
          </w:divBdr>
        </w:div>
      </w:divsChild>
    </w:div>
    <w:div w:id="1926379349">
      <w:bodyDiv w:val="1"/>
      <w:marLeft w:val="0"/>
      <w:marRight w:val="0"/>
      <w:marTop w:val="0"/>
      <w:marBottom w:val="0"/>
      <w:divBdr>
        <w:top w:val="none" w:sz="0" w:space="0" w:color="auto"/>
        <w:left w:val="none" w:sz="0" w:space="0" w:color="auto"/>
        <w:bottom w:val="none" w:sz="0" w:space="0" w:color="auto"/>
        <w:right w:val="none" w:sz="0" w:space="0" w:color="auto"/>
      </w:divBdr>
      <w:divsChild>
        <w:div w:id="1506167763">
          <w:marLeft w:val="-3765"/>
          <w:marRight w:val="0"/>
          <w:marTop w:val="0"/>
          <w:marBottom w:val="0"/>
          <w:divBdr>
            <w:top w:val="none" w:sz="0" w:space="0" w:color="auto"/>
            <w:left w:val="none" w:sz="0" w:space="0" w:color="auto"/>
            <w:bottom w:val="none" w:sz="0" w:space="0" w:color="auto"/>
            <w:right w:val="none" w:sz="0" w:space="0" w:color="auto"/>
          </w:divBdr>
          <w:divsChild>
            <w:div w:id="1423989305">
              <w:marLeft w:val="0"/>
              <w:marRight w:val="0"/>
              <w:marTop w:val="0"/>
              <w:marBottom w:val="0"/>
              <w:divBdr>
                <w:top w:val="none" w:sz="0" w:space="0" w:color="auto"/>
                <w:left w:val="none" w:sz="0" w:space="0" w:color="auto"/>
                <w:bottom w:val="none" w:sz="0" w:space="0" w:color="auto"/>
                <w:right w:val="none" w:sz="0" w:space="0" w:color="auto"/>
              </w:divBdr>
              <w:divsChild>
                <w:div w:id="1101073284">
                  <w:marLeft w:val="0"/>
                  <w:marRight w:val="0"/>
                  <w:marTop w:val="0"/>
                  <w:marBottom w:val="0"/>
                  <w:divBdr>
                    <w:top w:val="none" w:sz="0" w:space="0" w:color="auto"/>
                    <w:left w:val="none" w:sz="0" w:space="0" w:color="auto"/>
                    <w:bottom w:val="none" w:sz="0" w:space="0" w:color="auto"/>
                    <w:right w:val="none" w:sz="0" w:space="0" w:color="auto"/>
                  </w:divBdr>
                  <w:divsChild>
                    <w:div w:id="1413816317">
                      <w:marLeft w:val="0"/>
                      <w:marRight w:val="0"/>
                      <w:marTop w:val="0"/>
                      <w:marBottom w:val="0"/>
                      <w:divBdr>
                        <w:top w:val="none" w:sz="0" w:space="0" w:color="auto"/>
                        <w:left w:val="none" w:sz="0" w:space="0" w:color="auto"/>
                        <w:bottom w:val="none" w:sz="0" w:space="0" w:color="auto"/>
                        <w:right w:val="none" w:sz="0" w:space="0" w:color="auto"/>
                      </w:divBdr>
                      <w:divsChild>
                        <w:div w:id="795295140">
                          <w:marLeft w:val="0"/>
                          <w:marRight w:val="0"/>
                          <w:marTop w:val="0"/>
                          <w:marBottom w:val="0"/>
                          <w:divBdr>
                            <w:top w:val="none" w:sz="0" w:space="0" w:color="auto"/>
                            <w:left w:val="none" w:sz="0" w:space="0" w:color="auto"/>
                            <w:bottom w:val="none" w:sz="0" w:space="0" w:color="auto"/>
                            <w:right w:val="none" w:sz="0" w:space="0" w:color="auto"/>
                          </w:divBdr>
                          <w:divsChild>
                            <w:div w:id="277880825">
                              <w:marLeft w:val="0"/>
                              <w:marRight w:val="0"/>
                              <w:marTop w:val="0"/>
                              <w:marBottom w:val="0"/>
                              <w:divBdr>
                                <w:top w:val="none" w:sz="0" w:space="0" w:color="auto"/>
                                <w:left w:val="none" w:sz="0" w:space="0" w:color="auto"/>
                                <w:bottom w:val="none" w:sz="0" w:space="0" w:color="auto"/>
                                <w:right w:val="none" w:sz="0" w:space="0" w:color="auto"/>
                              </w:divBdr>
                              <w:divsChild>
                                <w:div w:id="1941445971">
                                  <w:marLeft w:val="0"/>
                                  <w:marRight w:val="0"/>
                                  <w:marTop w:val="0"/>
                                  <w:marBottom w:val="0"/>
                                  <w:divBdr>
                                    <w:top w:val="none" w:sz="0" w:space="0" w:color="auto"/>
                                    <w:left w:val="none" w:sz="0" w:space="0" w:color="auto"/>
                                    <w:bottom w:val="none" w:sz="0" w:space="0" w:color="auto"/>
                                    <w:right w:val="none" w:sz="0" w:space="0" w:color="auto"/>
                                  </w:divBdr>
                                  <w:divsChild>
                                    <w:div w:id="50344883">
                                      <w:marLeft w:val="0"/>
                                      <w:marRight w:val="0"/>
                                      <w:marTop w:val="0"/>
                                      <w:marBottom w:val="0"/>
                                      <w:divBdr>
                                        <w:top w:val="none" w:sz="0" w:space="0" w:color="auto"/>
                                        <w:left w:val="none" w:sz="0" w:space="0" w:color="auto"/>
                                        <w:bottom w:val="none" w:sz="0" w:space="0" w:color="auto"/>
                                        <w:right w:val="none" w:sz="0" w:space="0" w:color="auto"/>
                                      </w:divBdr>
                                      <w:divsChild>
                                        <w:div w:id="424377029">
                                          <w:marLeft w:val="0"/>
                                          <w:marRight w:val="0"/>
                                          <w:marTop w:val="0"/>
                                          <w:marBottom w:val="0"/>
                                          <w:divBdr>
                                            <w:top w:val="none" w:sz="0" w:space="0" w:color="auto"/>
                                            <w:left w:val="none" w:sz="0" w:space="0" w:color="auto"/>
                                            <w:bottom w:val="none" w:sz="0" w:space="0" w:color="auto"/>
                                            <w:right w:val="none" w:sz="0" w:space="0" w:color="auto"/>
                                          </w:divBdr>
                                          <w:divsChild>
                                            <w:div w:id="19855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943458">
      <w:bodyDiv w:val="1"/>
      <w:marLeft w:val="0"/>
      <w:marRight w:val="0"/>
      <w:marTop w:val="0"/>
      <w:marBottom w:val="0"/>
      <w:divBdr>
        <w:top w:val="none" w:sz="0" w:space="0" w:color="auto"/>
        <w:left w:val="none" w:sz="0" w:space="0" w:color="auto"/>
        <w:bottom w:val="none" w:sz="0" w:space="0" w:color="auto"/>
        <w:right w:val="none" w:sz="0" w:space="0" w:color="auto"/>
      </w:divBdr>
    </w:div>
    <w:div w:id="1987390730">
      <w:bodyDiv w:val="1"/>
      <w:marLeft w:val="0"/>
      <w:marRight w:val="0"/>
      <w:marTop w:val="0"/>
      <w:marBottom w:val="0"/>
      <w:divBdr>
        <w:top w:val="none" w:sz="0" w:space="0" w:color="auto"/>
        <w:left w:val="none" w:sz="0" w:space="0" w:color="auto"/>
        <w:bottom w:val="none" w:sz="0" w:space="0" w:color="auto"/>
        <w:right w:val="none" w:sz="0" w:space="0" w:color="auto"/>
      </w:divBdr>
    </w:div>
    <w:div w:id="2071884623">
      <w:bodyDiv w:val="1"/>
      <w:marLeft w:val="0"/>
      <w:marRight w:val="0"/>
      <w:marTop w:val="0"/>
      <w:marBottom w:val="0"/>
      <w:divBdr>
        <w:top w:val="none" w:sz="0" w:space="0" w:color="auto"/>
        <w:left w:val="none" w:sz="0" w:space="0" w:color="auto"/>
        <w:bottom w:val="none" w:sz="0" w:space="0" w:color="auto"/>
        <w:right w:val="none" w:sz="0" w:space="0" w:color="auto"/>
      </w:divBdr>
      <w:divsChild>
        <w:div w:id="810712102">
          <w:marLeft w:val="0"/>
          <w:marRight w:val="0"/>
          <w:marTop w:val="0"/>
          <w:marBottom w:val="0"/>
          <w:divBdr>
            <w:top w:val="none" w:sz="0" w:space="0" w:color="auto"/>
            <w:left w:val="none" w:sz="0" w:space="0" w:color="auto"/>
            <w:bottom w:val="none" w:sz="0" w:space="0" w:color="auto"/>
            <w:right w:val="none" w:sz="0" w:space="0" w:color="auto"/>
          </w:divBdr>
        </w:div>
      </w:divsChild>
    </w:div>
    <w:div w:id="2137023063">
      <w:bodyDiv w:val="1"/>
      <w:marLeft w:val="0"/>
      <w:marRight w:val="0"/>
      <w:marTop w:val="0"/>
      <w:marBottom w:val="0"/>
      <w:divBdr>
        <w:top w:val="none" w:sz="0" w:space="0" w:color="auto"/>
        <w:left w:val="none" w:sz="0" w:space="0" w:color="auto"/>
        <w:bottom w:val="none" w:sz="0" w:space="0" w:color="auto"/>
        <w:right w:val="none" w:sz="0" w:space="0" w:color="auto"/>
      </w:divBdr>
    </w:div>
    <w:div w:id="21455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akes@ncdoj.gov" TargetMode="External"/><Relationship Id="rId4" Type="http://schemas.openxmlformats.org/officeDocument/2006/relationships/settings" Target="settings.xml"/><Relationship Id="rId9" Type="http://schemas.openxmlformats.org/officeDocument/2006/relationships/hyperlink" Target="mailto:redwood@n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0B0B-BBF5-4AD5-83D2-0BF434D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7951</Words>
  <Characters>45322</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53167</CharactersWithSpaces>
  <SharedDoc>false</SharedDoc>
  <HLinks>
    <vt:vector size="24" baseType="variant">
      <vt:variant>
        <vt:i4>786489</vt:i4>
      </vt:variant>
      <vt:variant>
        <vt:i4>3</vt:i4>
      </vt:variant>
      <vt:variant>
        <vt:i4>0</vt:i4>
      </vt:variant>
      <vt:variant>
        <vt:i4>5</vt:i4>
      </vt:variant>
      <vt:variant>
        <vt:lpwstr>mailto:adellinger@ncdoj.gov</vt:lpwstr>
      </vt:variant>
      <vt:variant>
        <vt:lpwstr/>
      </vt:variant>
      <vt:variant>
        <vt:i4>4390951</vt:i4>
      </vt:variant>
      <vt:variant>
        <vt:i4>0</vt:i4>
      </vt:variant>
      <vt:variant>
        <vt:i4>0</vt:i4>
      </vt:variant>
      <vt:variant>
        <vt:i4>5</vt:i4>
      </vt:variant>
      <vt:variant>
        <vt:lpwstr>mailto:redwood@nc.rr.com</vt:lpwstr>
      </vt:variant>
      <vt:variant>
        <vt:lpwstr/>
      </vt:variant>
      <vt:variant>
        <vt:i4>393234</vt:i4>
      </vt:variant>
      <vt:variant>
        <vt:i4>3</vt:i4>
      </vt:variant>
      <vt:variant>
        <vt:i4>0</vt:i4>
      </vt:variant>
      <vt:variant>
        <vt:i4>5</vt:i4>
      </vt:variant>
      <vt:variant>
        <vt:lpwstr>https://www.wsoctv.com/news/crime/man-woman-robbed-and-shot-in-plaza-midwood-1-arrested-after-chase-crash/476964947/</vt:lpwstr>
      </vt:variant>
      <vt:variant>
        <vt:lpwstr/>
      </vt:variant>
      <vt:variant>
        <vt:i4>7733348</vt:i4>
      </vt:variant>
      <vt:variant>
        <vt:i4>0</vt:i4>
      </vt:variant>
      <vt:variant>
        <vt:i4>0</vt:i4>
      </vt:variant>
      <vt:variant>
        <vt:i4>5</vt:i4>
      </vt:variant>
      <vt:variant>
        <vt:lpwstr>https://www.charlotteobserver.com/news/local/article121639272.html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Ozer</dc:creator>
  <cp:keywords/>
  <cp:lastModifiedBy>Amanda</cp:lastModifiedBy>
  <cp:revision>2</cp:revision>
  <cp:lastPrinted>2022-04-12T17:06:00Z</cp:lastPrinted>
  <dcterms:created xsi:type="dcterms:W3CDTF">2022-04-13T15:32:00Z</dcterms:created>
  <dcterms:modified xsi:type="dcterms:W3CDTF">2022-04-13T15:32:00Z</dcterms:modified>
</cp:coreProperties>
</file>