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A855" w14:textId="1F9786E1" w:rsidR="00374C90" w:rsidRPr="00D95DA8" w:rsidRDefault="00614B5B" w:rsidP="00DF614C">
      <w:pPr>
        <w:spacing w:before="0" w:after="0" w:line="240" w:lineRule="auto"/>
      </w:pPr>
      <w:r w:rsidRPr="00D95DA8">
        <w:t>No. COA</w:t>
      </w:r>
      <w:r w:rsidR="006148EE" w:rsidRPr="00D95DA8">
        <w:t xml:space="preserve"> </w:t>
      </w:r>
      <w:r w:rsidR="00D83447">
        <w:t>21-665</w:t>
      </w:r>
      <w:r w:rsidR="00374C90" w:rsidRPr="00D95DA8">
        <w:tab/>
      </w:r>
      <w:r w:rsidR="00374C90" w:rsidRPr="00D95DA8">
        <w:tab/>
      </w:r>
      <w:r w:rsidR="00374C90" w:rsidRPr="00D95DA8">
        <w:tab/>
      </w:r>
      <w:r w:rsidR="000047DC" w:rsidRPr="00D95DA8">
        <w:tab/>
      </w:r>
      <w:r w:rsidR="003A3A2E" w:rsidRPr="00D95DA8">
        <w:tab/>
      </w:r>
      <w:r w:rsidR="00EA7A40" w:rsidRPr="00D95DA8">
        <w:tab/>
      </w:r>
      <w:r w:rsidR="00F91CB9" w:rsidRPr="00D95DA8">
        <w:tab/>
      </w:r>
      <w:r w:rsidR="00D83447">
        <w:t>FIFTH</w:t>
      </w:r>
      <w:r w:rsidR="00374C90" w:rsidRPr="00D95DA8">
        <w:t xml:space="preserve"> DISTRICT</w:t>
      </w:r>
    </w:p>
    <w:p w14:paraId="2CA3BD11" w14:textId="77777777" w:rsidR="00374C90" w:rsidRPr="00D95DA8" w:rsidRDefault="00374C90" w:rsidP="00DF614C">
      <w:pPr>
        <w:spacing w:before="0" w:after="0" w:line="240" w:lineRule="auto"/>
      </w:pPr>
    </w:p>
    <w:p w14:paraId="2098F624" w14:textId="77777777" w:rsidR="00374C90" w:rsidRPr="00D95DA8" w:rsidRDefault="00374C90" w:rsidP="00DF614C">
      <w:pPr>
        <w:spacing w:before="0" w:after="0" w:line="240" w:lineRule="auto"/>
      </w:pPr>
    </w:p>
    <w:p w14:paraId="27278910" w14:textId="77777777" w:rsidR="00374C90" w:rsidRPr="00D95DA8" w:rsidRDefault="00374C90" w:rsidP="00DF614C">
      <w:pPr>
        <w:spacing w:before="0" w:after="0" w:line="240" w:lineRule="auto"/>
        <w:jc w:val="center"/>
      </w:pPr>
      <w:r w:rsidRPr="00D95DA8">
        <w:t>NORTH CAROLINA COURT OF APPEALS</w:t>
      </w:r>
    </w:p>
    <w:p w14:paraId="32C1F751" w14:textId="77777777" w:rsidR="00374C90" w:rsidRPr="00D95DA8" w:rsidRDefault="00374C90" w:rsidP="00DF614C">
      <w:pPr>
        <w:spacing w:before="0" w:after="0" w:line="240" w:lineRule="auto"/>
        <w:jc w:val="center"/>
      </w:pPr>
      <w:r w:rsidRPr="00D95DA8">
        <w:t>*************************************</w:t>
      </w:r>
    </w:p>
    <w:p w14:paraId="5639A35C" w14:textId="77777777" w:rsidR="00374C90" w:rsidRPr="00D95DA8" w:rsidRDefault="00374C90" w:rsidP="00DF614C">
      <w:pPr>
        <w:spacing w:before="0" w:after="0" w:line="240" w:lineRule="auto"/>
      </w:pPr>
    </w:p>
    <w:p w14:paraId="7C3CDE74" w14:textId="77777777" w:rsidR="00374C90" w:rsidRPr="00D95DA8" w:rsidRDefault="00374C90" w:rsidP="00DF614C">
      <w:pPr>
        <w:spacing w:before="0" w:after="0" w:line="240" w:lineRule="auto"/>
      </w:pPr>
    </w:p>
    <w:p w14:paraId="462F06C5" w14:textId="77777777" w:rsidR="00374C90" w:rsidRPr="00D95DA8" w:rsidRDefault="007A4C24" w:rsidP="00DF614C">
      <w:pPr>
        <w:spacing w:before="0" w:after="0" w:line="240" w:lineRule="auto"/>
      </w:pPr>
      <w:r w:rsidRPr="00D95DA8">
        <w:t>STATE OF NORTH CAROLINA</w:t>
      </w:r>
      <w:r w:rsidR="00D4447D" w:rsidRPr="00D95DA8">
        <w:tab/>
      </w:r>
      <w:r w:rsidR="00531846" w:rsidRPr="00D95DA8">
        <w:tab/>
      </w:r>
      <w:r w:rsidR="00374C90" w:rsidRPr="00D95DA8">
        <w:t>)</w:t>
      </w:r>
    </w:p>
    <w:p w14:paraId="15238C82" w14:textId="77777777" w:rsidR="00374C90" w:rsidRPr="00D95DA8" w:rsidRDefault="00374C90" w:rsidP="00DF614C">
      <w:pPr>
        <w:spacing w:before="0" w:after="0" w:line="240" w:lineRule="auto"/>
      </w:pPr>
      <w:r w:rsidRPr="00D95DA8">
        <w:tab/>
      </w:r>
      <w:r w:rsidRPr="00D95DA8">
        <w:tab/>
      </w:r>
      <w:r w:rsidRPr="00D95DA8">
        <w:tab/>
      </w:r>
      <w:r w:rsidRPr="00D95DA8">
        <w:tab/>
      </w:r>
      <w:r w:rsidRPr="00D95DA8">
        <w:tab/>
      </w:r>
      <w:r w:rsidRPr="00D95DA8">
        <w:tab/>
      </w:r>
      <w:r w:rsidR="00D4447D" w:rsidRPr="00D95DA8">
        <w:tab/>
      </w:r>
      <w:r w:rsidRPr="00D95DA8">
        <w:t>)</w:t>
      </w:r>
    </w:p>
    <w:p w14:paraId="0FD22202" w14:textId="77777777" w:rsidR="00374C90" w:rsidRPr="00D95DA8" w:rsidRDefault="00AC571E" w:rsidP="00DF614C">
      <w:pPr>
        <w:spacing w:before="0" w:after="0" w:line="240" w:lineRule="auto"/>
      </w:pPr>
      <w:r w:rsidRPr="00D95DA8">
        <w:tab/>
      </w:r>
      <w:r w:rsidRPr="00D95DA8">
        <w:tab/>
      </w:r>
      <w:r w:rsidRPr="00D95DA8">
        <w:tab/>
      </w:r>
      <w:r w:rsidRPr="00D95DA8">
        <w:tab/>
      </w:r>
      <w:r w:rsidRPr="00D95DA8">
        <w:tab/>
      </w:r>
      <w:r w:rsidRPr="00D95DA8">
        <w:tab/>
      </w:r>
      <w:r w:rsidR="00D4447D" w:rsidRPr="00D95DA8">
        <w:tab/>
      </w:r>
      <w:r w:rsidRPr="00D95DA8">
        <w:t>)</w:t>
      </w:r>
    </w:p>
    <w:p w14:paraId="0B6F64D8" w14:textId="5A255807" w:rsidR="00374C90" w:rsidRPr="00D95DA8" w:rsidRDefault="00374C90" w:rsidP="00DF614C">
      <w:pPr>
        <w:spacing w:before="0" w:after="0" w:line="240" w:lineRule="auto"/>
      </w:pPr>
      <w:r w:rsidRPr="00D95DA8">
        <w:tab/>
      </w:r>
      <w:r w:rsidRPr="00D95DA8">
        <w:tab/>
      </w:r>
      <w:r w:rsidRPr="00D95DA8">
        <w:tab/>
      </w:r>
      <w:r w:rsidR="00983F17" w:rsidRPr="00D95DA8">
        <w:t>v.</w:t>
      </w:r>
      <w:r w:rsidR="00983F17" w:rsidRPr="00D95DA8">
        <w:tab/>
      </w:r>
      <w:r w:rsidR="00983F17" w:rsidRPr="00D95DA8">
        <w:tab/>
      </w:r>
      <w:r w:rsidR="00983F17" w:rsidRPr="00D95DA8">
        <w:tab/>
      </w:r>
      <w:r w:rsidR="00D4447D" w:rsidRPr="00D95DA8">
        <w:tab/>
      </w:r>
      <w:r w:rsidR="00983F17" w:rsidRPr="00D95DA8">
        <w:t>)</w:t>
      </w:r>
      <w:r w:rsidR="00ED7885" w:rsidRPr="00D95DA8">
        <w:tab/>
      </w:r>
      <w:r w:rsidR="00AC571E" w:rsidRPr="00D95DA8">
        <w:tab/>
      </w:r>
      <w:r w:rsidR="00983CE3" w:rsidRPr="00D95DA8">
        <w:rPr>
          <w:b/>
          <w:u w:val="single"/>
        </w:rPr>
        <w:t xml:space="preserve">From </w:t>
      </w:r>
      <w:r w:rsidR="00D83447">
        <w:rPr>
          <w:b/>
          <w:u w:val="single"/>
        </w:rPr>
        <w:t>New Hanover</w:t>
      </w:r>
    </w:p>
    <w:p w14:paraId="4B7C7C33" w14:textId="77777777" w:rsidR="00374C90" w:rsidRPr="00D95DA8" w:rsidRDefault="00AC571E" w:rsidP="00DF614C">
      <w:pPr>
        <w:spacing w:before="0" w:after="0" w:line="240" w:lineRule="auto"/>
      </w:pPr>
      <w:r w:rsidRPr="00D95DA8">
        <w:tab/>
      </w:r>
      <w:r w:rsidRPr="00D95DA8">
        <w:tab/>
      </w:r>
      <w:r w:rsidRPr="00D95DA8">
        <w:tab/>
      </w:r>
      <w:r w:rsidRPr="00D95DA8">
        <w:tab/>
      </w:r>
      <w:r w:rsidRPr="00D95DA8">
        <w:tab/>
      </w:r>
      <w:r w:rsidRPr="00D95DA8">
        <w:tab/>
      </w:r>
      <w:r w:rsidR="00D4447D" w:rsidRPr="00D95DA8">
        <w:tab/>
      </w:r>
      <w:r w:rsidRPr="00D95DA8">
        <w:t>)</w:t>
      </w:r>
    </w:p>
    <w:p w14:paraId="01B5802E" w14:textId="77777777" w:rsidR="00374C90" w:rsidRPr="00D95DA8" w:rsidRDefault="00374C90" w:rsidP="00DF614C">
      <w:pPr>
        <w:spacing w:before="0" w:after="0" w:line="240" w:lineRule="auto"/>
      </w:pPr>
      <w:r w:rsidRPr="00D95DA8">
        <w:tab/>
      </w:r>
      <w:r w:rsidRPr="00D95DA8">
        <w:tab/>
      </w:r>
      <w:r w:rsidRPr="00D95DA8">
        <w:tab/>
      </w:r>
      <w:r w:rsidRPr="00D95DA8">
        <w:tab/>
      </w:r>
      <w:r w:rsidRPr="00D95DA8">
        <w:tab/>
      </w:r>
      <w:r w:rsidRPr="00D95DA8">
        <w:tab/>
      </w:r>
      <w:r w:rsidR="00D4447D" w:rsidRPr="00D95DA8">
        <w:tab/>
      </w:r>
      <w:r w:rsidRPr="00D95DA8">
        <w:t>)</w:t>
      </w:r>
    </w:p>
    <w:p w14:paraId="2B031B69" w14:textId="65AED949" w:rsidR="00374C90" w:rsidRPr="00D95DA8" w:rsidRDefault="00D83447" w:rsidP="00DF614C">
      <w:pPr>
        <w:spacing w:before="0" w:after="0" w:line="240" w:lineRule="auto"/>
      </w:pPr>
      <w:r>
        <w:t>TITUS NAFIS LEE</w:t>
      </w:r>
      <w:r w:rsidR="003A3A2E" w:rsidRPr="00D95DA8">
        <w:tab/>
      </w:r>
      <w:r w:rsidR="006A3DDC" w:rsidRPr="00D95DA8">
        <w:tab/>
      </w:r>
      <w:r w:rsidR="008A6407" w:rsidRPr="00D95DA8">
        <w:tab/>
      </w:r>
      <w:r>
        <w:tab/>
      </w:r>
      <w:r w:rsidR="00374C90" w:rsidRPr="00D95DA8">
        <w:t>)</w:t>
      </w:r>
    </w:p>
    <w:p w14:paraId="313F558D" w14:textId="77777777" w:rsidR="00374C90" w:rsidRPr="00D95DA8" w:rsidRDefault="00374C90" w:rsidP="00DF614C">
      <w:pPr>
        <w:spacing w:before="0" w:after="0" w:line="240" w:lineRule="auto"/>
      </w:pPr>
    </w:p>
    <w:p w14:paraId="65C1DADC" w14:textId="77777777" w:rsidR="00374C90" w:rsidRPr="00D95DA8" w:rsidRDefault="00374C90" w:rsidP="00DF614C">
      <w:pPr>
        <w:spacing w:before="0" w:after="0" w:line="240" w:lineRule="auto"/>
      </w:pPr>
    </w:p>
    <w:p w14:paraId="58F6258D" w14:textId="77777777" w:rsidR="001C78FC" w:rsidRPr="00D95DA8" w:rsidRDefault="001C78FC" w:rsidP="00DF614C">
      <w:pPr>
        <w:spacing w:before="0" w:after="0" w:line="240" w:lineRule="auto"/>
        <w:jc w:val="center"/>
      </w:pPr>
      <w:r w:rsidRPr="00D95DA8">
        <w:t>**********************************************</w:t>
      </w:r>
    </w:p>
    <w:p w14:paraId="760B872F" w14:textId="77777777" w:rsidR="001C78FC" w:rsidRPr="00D95DA8" w:rsidRDefault="001C78FC" w:rsidP="00DF614C">
      <w:pPr>
        <w:spacing w:before="0" w:after="0" w:line="240" w:lineRule="auto"/>
      </w:pPr>
    </w:p>
    <w:p w14:paraId="334E04AB" w14:textId="77777777" w:rsidR="001C78FC" w:rsidRPr="00D95DA8" w:rsidRDefault="001C78FC" w:rsidP="00DF614C">
      <w:pPr>
        <w:spacing w:before="0" w:after="0" w:line="240" w:lineRule="auto"/>
        <w:jc w:val="center"/>
      </w:pPr>
      <w:r w:rsidRPr="00D95DA8">
        <w:t>DEFENDANT-APPELLANT’S BRIEF</w:t>
      </w:r>
    </w:p>
    <w:p w14:paraId="5315F1DB" w14:textId="77777777" w:rsidR="001C78FC" w:rsidRPr="00D95DA8" w:rsidRDefault="001C78FC" w:rsidP="00DF614C">
      <w:pPr>
        <w:spacing w:before="0" w:after="0" w:line="240" w:lineRule="auto"/>
        <w:jc w:val="center"/>
      </w:pPr>
    </w:p>
    <w:p w14:paraId="0BEC4151" w14:textId="77777777" w:rsidR="00CF222B" w:rsidRPr="00D95DA8" w:rsidRDefault="001C78FC" w:rsidP="00DF614C">
      <w:pPr>
        <w:spacing w:before="0" w:after="0" w:line="240" w:lineRule="auto"/>
        <w:jc w:val="center"/>
      </w:pPr>
      <w:r w:rsidRPr="00D95DA8">
        <w:t>**********************************************</w:t>
      </w:r>
    </w:p>
    <w:p w14:paraId="01928357" w14:textId="77777777" w:rsidR="00CF222B" w:rsidRPr="00D95DA8" w:rsidRDefault="00CF222B" w:rsidP="00222557"/>
    <w:p w14:paraId="31EAFD8E" w14:textId="77777777" w:rsidR="00CF222B" w:rsidRPr="00D95DA8" w:rsidRDefault="00CF222B" w:rsidP="00222557">
      <w:r w:rsidRPr="00D95DA8">
        <w:br w:type="page"/>
      </w:r>
    </w:p>
    <w:p w14:paraId="59961544" w14:textId="77777777" w:rsidR="00567FDB" w:rsidRPr="00D95DA8" w:rsidRDefault="00567FDB" w:rsidP="003626FE">
      <w:pPr>
        <w:spacing w:line="240" w:lineRule="auto"/>
        <w:jc w:val="center"/>
        <w:rPr>
          <w:b/>
          <w:u w:val="single"/>
        </w:rPr>
      </w:pPr>
    </w:p>
    <w:p w14:paraId="1F0DF659" w14:textId="5AC1D85C" w:rsidR="00CF222B" w:rsidRPr="00D95DA8" w:rsidRDefault="00CF222B" w:rsidP="003626FE">
      <w:pPr>
        <w:spacing w:line="240" w:lineRule="auto"/>
        <w:jc w:val="center"/>
        <w:rPr>
          <w:b/>
          <w:u w:val="single"/>
        </w:rPr>
      </w:pPr>
      <w:r w:rsidRPr="00D95DA8">
        <w:rPr>
          <w:b/>
          <w:u w:val="single"/>
        </w:rPr>
        <w:t>INDEX</w:t>
      </w:r>
    </w:p>
    <w:p w14:paraId="75B06BED" w14:textId="77777777" w:rsidR="00CF222B" w:rsidRPr="00D95DA8" w:rsidRDefault="00CF222B" w:rsidP="003626FE">
      <w:pPr>
        <w:spacing w:line="240" w:lineRule="auto"/>
      </w:pPr>
    </w:p>
    <w:p w14:paraId="0C295AC3" w14:textId="77777777" w:rsidR="00CF222B" w:rsidRPr="00D95DA8" w:rsidRDefault="00CF222B" w:rsidP="003626FE">
      <w:pPr>
        <w:spacing w:line="240" w:lineRule="auto"/>
      </w:pPr>
    </w:p>
    <w:p w14:paraId="298BA177" w14:textId="788BFBA6" w:rsidR="00CF222B" w:rsidRPr="00D95DA8" w:rsidRDefault="00CF222B" w:rsidP="003626FE">
      <w:pPr>
        <w:tabs>
          <w:tab w:val="left" w:leader="dot" w:pos="8640"/>
        </w:tabs>
        <w:spacing w:line="240" w:lineRule="auto"/>
      </w:pPr>
      <w:r w:rsidRPr="00D95DA8">
        <w:t>TABLE OF CASES AND AUTHORITIES</w:t>
      </w:r>
      <w:r w:rsidRPr="00D95DA8">
        <w:tab/>
      </w:r>
      <w:r w:rsidR="00CF0586">
        <w:t>v</w:t>
      </w:r>
    </w:p>
    <w:p w14:paraId="6CBE15AA" w14:textId="77777777" w:rsidR="00CF222B" w:rsidRPr="00D95DA8" w:rsidRDefault="00CF222B" w:rsidP="003626FE">
      <w:pPr>
        <w:tabs>
          <w:tab w:val="left" w:leader="dot" w:pos="8640"/>
        </w:tabs>
        <w:spacing w:line="240" w:lineRule="auto"/>
      </w:pPr>
    </w:p>
    <w:p w14:paraId="535206E1" w14:textId="16AFBCE9" w:rsidR="00CF222B" w:rsidRPr="00D95DA8" w:rsidRDefault="001D78EF" w:rsidP="003626FE">
      <w:pPr>
        <w:tabs>
          <w:tab w:val="left" w:leader="dot" w:pos="8640"/>
        </w:tabs>
        <w:spacing w:line="240" w:lineRule="auto"/>
      </w:pPr>
      <w:r w:rsidRPr="00D95DA8">
        <w:t>QUESTIONS PRESENTED</w:t>
      </w:r>
      <w:r w:rsidRPr="00D95DA8">
        <w:tab/>
      </w:r>
      <w:r w:rsidR="009B58A7">
        <w:t>1</w:t>
      </w:r>
    </w:p>
    <w:p w14:paraId="0CDEC3C7" w14:textId="77777777" w:rsidR="00CF222B" w:rsidRPr="00D95DA8" w:rsidRDefault="00CF222B" w:rsidP="003626FE">
      <w:pPr>
        <w:tabs>
          <w:tab w:val="left" w:leader="dot" w:pos="8640"/>
        </w:tabs>
        <w:spacing w:line="240" w:lineRule="auto"/>
      </w:pPr>
    </w:p>
    <w:p w14:paraId="59095B32" w14:textId="4AE970D1" w:rsidR="00CF222B" w:rsidRPr="00D95DA8" w:rsidRDefault="00CF222B" w:rsidP="003626FE">
      <w:pPr>
        <w:tabs>
          <w:tab w:val="left" w:leader="dot" w:pos="8640"/>
        </w:tabs>
        <w:spacing w:line="240" w:lineRule="auto"/>
      </w:pPr>
      <w:r w:rsidRPr="00D95DA8">
        <w:t>PROCEDURAL HISTORY</w:t>
      </w:r>
      <w:r w:rsidRPr="00D95DA8">
        <w:tab/>
      </w:r>
      <w:r w:rsidR="009B58A7">
        <w:t>2</w:t>
      </w:r>
    </w:p>
    <w:p w14:paraId="56FC65F4" w14:textId="77777777" w:rsidR="00CF222B" w:rsidRPr="00D95DA8" w:rsidRDefault="00CF222B" w:rsidP="003626FE">
      <w:pPr>
        <w:tabs>
          <w:tab w:val="left" w:leader="dot" w:pos="8640"/>
        </w:tabs>
        <w:spacing w:line="240" w:lineRule="auto"/>
      </w:pPr>
    </w:p>
    <w:p w14:paraId="2BE024D9" w14:textId="7899D2FF" w:rsidR="00CF222B" w:rsidRPr="00D95DA8" w:rsidRDefault="00CF222B" w:rsidP="003626FE">
      <w:pPr>
        <w:tabs>
          <w:tab w:val="left" w:leader="dot" w:pos="8640"/>
        </w:tabs>
        <w:spacing w:line="240" w:lineRule="auto"/>
      </w:pPr>
      <w:r w:rsidRPr="00D95DA8">
        <w:t>GROUNDS FOR APPELLATE REVIEW</w:t>
      </w:r>
      <w:r w:rsidRPr="00D95DA8">
        <w:tab/>
      </w:r>
      <w:r w:rsidR="009B58A7">
        <w:t>4</w:t>
      </w:r>
    </w:p>
    <w:p w14:paraId="50F25F30" w14:textId="77777777" w:rsidR="00FD2CF9" w:rsidRPr="00D95DA8" w:rsidRDefault="00FD2CF9" w:rsidP="003626FE">
      <w:pPr>
        <w:tabs>
          <w:tab w:val="left" w:leader="dot" w:pos="8640"/>
        </w:tabs>
        <w:spacing w:line="240" w:lineRule="auto"/>
      </w:pPr>
    </w:p>
    <w:p w14:paraId="7D3AA3C7" w14:textId="40406F02" w:rsidR="00CF222B" w:rsidRPr="00D95DA8" w:rsidRDefault="00CF222B" w:rsidP="003626FE">
      <w:pPr>
        <w:tabs>
          <w:tab w:val="left" w:leader="dot" w:pos="8640"/>
        </w:tabs>
        <w:spacing w:line="240" w:lineRule="auto"/>
      </w:pPr>
      <w:r w:rsidRPr="00D95DA8">
        <w:t>STATEMEN</w:t>
      </w:r>
      <w:r w:rsidR="00D20483" w:rsidRPr="00D95DA8">
        <w:t>T OF THE FACTS</w:t>
      </w:r>
      <w:r w:rsidR="007B41F9" w:rsidRPr="00D95DA8">
        <w:tab/>
      </w:r>
      <w:r w:rsidR="009B58A7">
        <w:t>4</w:t>
      </w:r>
    </w:p>
    <w:p w14:paraId="4DAA0659" w14:textId="77777777" w:rsidR="00AE7236" w:rsidRPr="00D95DA8" w:rsidRDefault="00AE7236" w:rsidP="003626FE">
      <w:pPr>
        <w:tabs>
          <w:tab w:val="left" w:leader="dot" w:pos="8640"/>
        </w:tabs>
        <w:spacing w:line="240" w:lineRule="auto"/>
      </w:pPr>
    </w:p>
    <w:p w14:paraId="18628B88" w14:textId="2DD165D1" w:rsidR="00B12A1E" w:rsidRPr="00D95DA8" w:rsidRDefault="00AE7236" w:rsidP="009B58A7">
      <w:pPr>
        <w:tabs>
          <w:tab w:val="left" w:leader="dot" w:pos="8640"/>
        </w:tabs>
        <w:spacing w:line="240" w:lineRule="auto"/>
        <w:ind w:left="1440" w:right="1296" w:hanging="720"/>
      </w:pPr>
      <w:r w:rsidRPr="00D95DA8">
        <w:t>A.</w:t>
      </w:r>
      <w:r w:rsidRPr="00D95DA8">
        <w:tab/>
      </w:r>
      <w:r w:rsidR="009B58A7" w:rsidRPr="009B58A7">
        <w:t xml:space="preserve">The Intruder Sexually Assaulted H.B., Pistol Whipped Jacob </w:t>
      </w:r>
      <w:proofErr w:type="gramStart"/>
      <w:r w:rsidR="009B58A7" w:rsidRPr="009B58A7">
        <w:t>And</w:t>
      </w:r>
      <w:proofErr w:type="gramEnd"/>
      <w:r w:rsidR="009B58A7" w:rsidRPr="009B58A7">
        <w:t xml:space="preserve"> Forced H.B. To Withdraw Cash </w:t>
      </w:r>
      <w:proofErr w:type="gramStart"/>
      <w:r w:rsidR="009B58A7" w:rsidRPr="009B58A7">
        <w:t>From</w:t>
      </w:r>
      <w:proofErr w:type="gramEnd"/>
      <w:r w:rsidR="009B58A7" w:rsidRPr="009B58A7">
        <w:t xml:space="preserve"> An ATM</w:t>
      </w:r>
      <w:r w:rsidR="00287180" w:rsidRPr="00D95DA8">
        <w:tab/>
      </w:r>
      <w:r w:rsidR="009B58A7">
        <w:t>5</w:t>
      </w:r>
    </w:p>
    <w:p w14:paraId="40D33E01" w14:textId="2D84D98C" w:rsidR="00507AED" w:rsidRPr="00D95DA8" w:rsidRDefault="00F76E5B" w:rsidP="003626FE">
      <w:pPr>
        <w:tabs>
          <w:tab w:val="left" w:leader="dot" w:pos="8640"/>
        </w:tabs>
        <w:spacing w:line="240" w:lineRule="auto"/>
        <w:ind w:left="1440" w:right="1152" w:hanging="720"/>
      </w:pPr>
      <w:r w:rsidRPr="00D95DA8">
        <w:t>B.</w:t>
      </w:r>
      <w:r w:rsidRPr="00D95DA8">
        <w:tab/>
      </w:r>
      <w:r w:rsidR="009B58A7" w:rsidRPr="009B58A7">
        <w:t xml:space="preserve">H.B. And Jacob Chose </w:t>
      </w:r>
      <w:proofErr w:type="gramStart"/>
      <w:r w:rsidR="009B58A7" w:rsidRPr="009B58A7">
        <w:t>A</w:t>
      </w:r>
      <w:proofErr w:type="gramEnd"/>
      <w:r w:rsidR="009B58A7" w:rsidRPr="009B58A7">
        <w:t xml:space="preserve"> Different Man From The Photographic Line-Up With 90% And 100% Confidence</w:t>
      </w:r>
      <w:r w:rsidR="00B960FB" w:rsidRPr="00D95DA8">
        <w:tab/>
      </w:r>
      <w:r w:rsidR="009B58A7">
        <w:t>8</w:t>
      </w:r>
    </w:p>
    <w:p w14:paraId="185FF9B3" w14:textId="154ADF00" w:rsidR="007D2079" w:rsidRDefault="007D2079" w:rsidP="003626FE">
      <w:pPr>
        <w:tabs>
          <w:tab w:val="left" w:leader="dot" w:pos="8640"/>
        </w:tabs>
        <w:spacing w:line="240" w:lineRule="auto"/>
        <w:ind w:left="1440" w:right="1152" w:hanging="720"/>
      </w:pPr>
      <w:r w:rsidRPr="00D95DA8">
        <w:t>C.</w:t>
      </w:r>
      <w:r w:rsidRPr="00D95DA8">
        <w:tab/>
      </w:r>
      <w:r w:rsidR="00D0745D" w:rsidRPr="00D0745D">
        <w:t>The DNA Extracted From 6</w:t>
      </w:r>
      <w:r w:rsidR="001B77A1">
        <w:t>9</w:t>
      </w:r>
      <w:r w:rsidR="00D0745D" w:rsidRPr="00D0745D">
        <w:t xml:space="preserve"> Collected Items </w:t>
      </w:r>
      <w:proofErr w:type="gramStart"/>
      <w:r w:rsidR="00D0745D" w:rsidRPr="00D0745D">
        <w:t>And</w:t>
      </w:r>
      <w:proofErr w:type="gramEnd"/>
      <w:r w:rsidR="00D0745D" w:rsidRPr="00D0745D">
        <w:t xml:space="preserve"> Swabs Did Not Match Titus Lee’s DNA</w:t>
      </w:r>
      <w:r w:rsidR="00D0745D">
        <w:t xml:space="preserve"> Profile</w:t>
      </w:r>
      <w:r w:rsidR="00D0745D" w:rsidRPr="00D0745D">
        <w:tab/>
        <w:t>9</w:t>
      </w:r>
    </w:p>
    <w:p w14:paraId="6D83E98F" w14:textId="377B47DE" w:rsidR="00D0745D" w:rsidRDefault="00D0745D" w:rsidP="003626FE">
      <w:pPr>
        <w:tabs>
          <w:tab w:val="left" w:leader="dot" w:pos="8640"/>
        </w:tabs>
        <w:spacing w:line="240" w:lineRule="auto"/>
        <w:ind w:left="1440" w:right="1152" w:hanging="720"/>
      </w:pPr>
      <w:r>
        <w:t>D.</w:t>
      </w:r>
      <w:r>
        <w:tab/>
      </w:r>
      <w:r w:rsidRPr="00D0745D">
        <w:t xml:space="preserve">Phone Calls To 911 Led </w:t>
      </w:r>
      <w:proofErr w:type="gramStart"/>
      <w:r w:rsidRPr="00D0745D">
        <w:t>The</w:t>
      </w:r>
      <w:proofErr w:type="gramEnd"/>
      <w:r w:rsidRPr="00D0745D">
        <w:t xml:space="preserve"> Detectives To The Apartment Where Mr. Lee Lived With His Mother</w:t>
      </w:r>
      <w:r w:rsidRPr="00D0745D">
        <w:tab/>
        <w:t>11</w:t>
      </w:r>
    </w:p>
    <w:p w14:paraId="0F80DBB4" w14:textId="28A7714D" w:rsidR="00D0745D" w:rsidRDefault="00D0745D" w:rsidP="003626FE">
      <w:pPr>
        <w:tabs>
          <w:tab w:val="left" w:leader="dot" w:pos="8640"/>
        </w:tabs>
        <w:spacing w:line="240" w:lineRule="auto"/>
        <w:ind w:left="1440" w:right="1152" w:hanging="720"/>
      </w:pPr>
      <w:r>
        <w:t>E.</w:t>
      </w:r>
      <w:r>
        <w:tab/>
      </w:r>
      <w:r w:rsidRPr="00D56673">
        <w:t xml:space="preserve">The State Was Allowed </w:t>
      </w:r>
      <w:proofErr w:type="gramStart"/>
      <w:r w:rsidRPr="00D56673">
        <w:t>To</w:t>
      </w:r>
      <w:proofErr w:type="gramEnd"/>
      <w:r w:rsidRPr="00D56673">
        <w:t xml:space="preserve"> Introduce Testimony From A Psychologist Concerning The Generalized Impact Of Trauma On</w:t>
      </w:r>
      <w:r w:rsidR="00D56673" w:rsidRPr="00D56673">
        <w:t xml:space="preserve"> Victims</w:t>
      </w:r>
      <w:r w:rsidR="00D56673" w:rsidRPr="00D56673">
        <w:tab/>
        <w:t>13</w:t>
      </w:r>
    </w:p>
    <w:p w14:paraId="3AB25B62" w14:textId="19C05BEF" w:rsidR="00D56673" w:rsidRPr="00D56673" w:rsidRDefault="00D56673" w:rsidP="003626FE">
      <w:pPr>
        <w:tabs>
          <w:tab w:val="left" w:leader="dot" w:pos="8640"/>
        </w:tabs>
        <w:spacing w:line="240" w:lineRule="auto"/>
        <w:ind w:left="1440" w:right="1152" w:hanging="720"/>
      </w:pPr>
      <w:r>
        <w:t>F.</w:t>
      </w:r>
      <w:r>
        <w:tab/>
      </w:r>
      <w:r w:rsidRPr="00D56673">
        <w:t xml:space="preserve">Titus Lee Denied Being </w:t>
      </w:r>
      <w:proofErr w:type="gramStart"/>
      <w:r w:rsidRPr="00D56673">
        <w:t>The</w:t>
      </w:r>
      <w:proofErr w:type="gramEnd"/>
      <w:r w:rsidRPr="00D56673">
        <w:t xml:space="preserve"> Perpetrator Of The Crimes</w:t>
      </w:r>
      <w:r w:rsidRPr="00D56673">
        <w:tab/>
        <w:t>14</w:t>
      </w:r>
    </w:p>
    <w:p w14:paraId="6FB0425A" w14:textId="77777777" w:rsidR="00D0745D" w:rsidRPr="00D0745D" w:rsidRDefault="00D0745D" w:rsidP="003626FE">
      <w:pPr>
        <w:tabs>
          <w:tab w:val="left" w:leader="dot" w:pos="8640"/>
        </w:tabs>
        <w:spacing w:line="240" w:lineRule="auto"/>
        <w:ind w:left="1440" w:right="1152" w:hanging="720"/>
      </w:pPr>
    </w:p>
    <w:p w14:paraId="7BEBE0E0" w14:textId="77777777" w:rsidR="00983CE3" w:rsidRPr="00D95DA8" w:rsidRDefault="00983CE3" w:rsidP="003626FE">
      <w:pPr>
        <w:tabs>
          <w:tab w:val="left" w:leader="dot" w:pos="8640"/>
        </w:tabs>
        <w:spacing w:line="240" w:lineRule="auto"/>
      </w:pPr>
    </w:p>
    <w:p w14:paraId="516C8CCA" w14:textId="77777777" w:rsidR="00D56673" w:rsidRDefault="00D56673" w:rsidP="003626FE">
      <w:pPr>
        <w:spacing w:line="240" w:lineRule="auto"/>
      </w:pPr>
    </w:p>
    <w:p w14:paraId="38592DBA" w14:textId="62816C01" w:rsidR="00D56673" w:rsidRPr="00D95DA8" w:rsidRDefault="00D56673" w:rsidP="00D56673">
      <w:pPr>
        <w:tabs>
          <w:tab w:val="left" w:leader="dot" w:pos="8640"/>
        </w:tabs>
        <w:spacing w:line="240" w:lineRule="auto"/>
      </w:pPr>
      <w:r>
        <w:lastRenderedPageBreak/>
        <w:t>ARGUMENT</w:t>
      </w:r>
      <w:r w:rsidRPr="00D95DA8">
        <w:tab/>
      </w:r>
      <w:r>
        <w:t>16</w:t>
      </w:r>
    </w:p>
    <w:p w14:paraId="72D38735" w14:textId="77777777" w:rsidR="00CF222B" w:rsidRPr="00D95DA8" w:rsidRDefault="00CF222B" w:rsidP="003626FE">
      <w:pPr>
        <w:spacing w:line="240" w:lineRule="auto"/>
      </w:pPr>
    </w:p>
    <w:p w14:paraId="37F6DEB6" w14:textId="5B911D21" w:rsidR="00CF222B" w:rsidRPr="00D95DA8" w:rsidRDefault="00CF222B" w:rsidP="003626FE">
      <w:pPr>
        <w:tabs>
          <w:tab w:val="left" w:leader="dot" w:pos="8640"/>
        </w:tabs>
        <w:spacing w:line="240" w:lineRule="auto"/>
        <w:ind w:left="1008" w:right="1008" w:hanging="720"/>
      </w:pPr>
      <w:r w:rsidRPr="00D95DA8">
        <w:rPr>
          <w:b/>
        </w:rPr>
        <w:t>I.</w:t>
      </w:r>
      <w:r w:rsidRPr="00D95DA8">
        <w:rPr>
          <w:b/>
        </w:rPr>
        <w:tab/>
      </w:r>
      <w:r w:rsidR="00D56673" w:rsidRPr="00D95DA8">
        <w:rPr>
          <w:b/>
        </w:rPr>
        <w:t xml:space="preserve">THE COURT ERRED WHEN </w:t>
      </w:r>
      <w:r w:rsidR="00D56673">
        <w:rPr>
          <w:b/>
        </w:rPr>
        <w:t>IT ADMITTED EXPERT TESTIMONY WITHOUT ADDRESING RULE 703(a)(3) WHEN THE PROFFERED PURPOSE WAS TO INFORM THE JURORS THAT VICTIMS OF TRAUMATIC EVENTS IN GENERAL GIVE INCONSISTENT STATEMENTS AND EXPERIENCE MEMORY LAPSES</w:t>
      </w:r>
      <w:r w:rsidRPr="00D95DA8">
        <w:tab/>
      </w:r>
      <w:r w:rsidR="00D56673">
        <w:t>16</w:t>
      </w:r>
    </w:p>
    <w:p w14:paraId="14CAB9AC" w14:textId="77777777" w:rsidR="00053A2A" w:rsidRPr="00D95DA8" w:rsidRDefault="00053A2A" w:rsidP="003626FE">
      <w:pPr>
        <w:tabs>
          <w:tab w:val="left" w:leader="dot" w:pos="8640"/>
        </w:tabs>
        <w:spacing w:line="240" w:lineRule="auto"/>
        <w:ind w:left="1008" w:right="1008" w:hanging="720"/>
      </w:pPr>
    </w:p>
    <w:p w14:paraId="551F8418" w14:textId="03BA4D14" w:rsidR="001D6395" w:rsidRPr="00D95DA8" w:rsidRDefault="00053A2A" w:rsidP="003626FE">
      <w:pPr>
        <w:keepLines/>
        <w:widowControl w:val="0"/>
        <w:tabs>
          <w:tab w:val="left" w:leader="dot" w:pos="8640"/>
        </w:tabs>
        <w:spacing w:line="240" w:lineRule="auto"/>
        <w:ind w:left="1440" w:right="1440" w:hanging="720"/>
      </w:pPr>
      <w:r w:rsidRPr="00D95DA8">
        <w:t>A.</w:t>
      </w:r>
      <w:r w:rsidRPr="00D95DA8">
        <w:tab/>
      </w:r>
      <w:r w:rsidR="00F158BB" w:rsidRPr="00F158BB">
        <w:t xml:space="preserve">Precedent Requires Experts </w:t>
      </w:r>
      <w:proofErr w:type="gramStart"/>
      <w:r w:rsidR="00F158BB" w:rsidRPr="00F158BB">
        <w:t>To</w:t>
      </w:r>
      <w:proofErr w:type="gramEnd"/>
      <w:r w:rsidR="00F158BB" w:rsidRPr="00F158BB">
        <w:t xml:space="preserve"> Apply The Principles And Methods Relied Upon Reliably To The Facts Of The</w:t>
      </w:r>
      <w:r w:rsidR="00F158BB">
        <w:t xml:space="preserve"> Case</w:t>
      </w:r>
      <w:r w:rsidR="006B1AA0" w:rsidRPr="00D95DA8">
        <w:tab/>
      </w:r>
      <w:r w:rsidR="00F158BB">
        <w:t>19</w:t>
      </w:r>
    </w:p>
    <w:p w14:paraId="46F576EB" w14:textId="07A0327D" w:rsidR="00BE0A9E" w:rsidRDefault="000B2BA3" w:rsidP="003626FE">
      <w:pPr>
        <w:keepLines/>
        <w:widowControl w:val="0"/>
        <w:tabs>
          <w:tab w:val="left" w:leader="dot" w:pos="8640"/>
        </w:tabs>
        <w:spacing w:line="240" w:lineRule="auto"/>
        <w:ind w:left="1440" w:right="1440" w:hanging="720"/>
      </w:pPr>
      <w:r w:rsidRPr="00D95DA8">
        <w:t>B</w:t>
      </w:r>
      <w:r w:rsidR="001D6395" w:rsidRPr="00D95DA8">
        <w:t>.</w:t>
      </w:r>
      <w:r w:rsidR="001D6395" w:rsidRPr="00D95DA8">
        <w:tab/>
      </w:r>
      <w:r w:rsidR="00F158BB" w:rsidRPr="00F158BB">
        <w:t xml:space="preserve">Allowing Expert Testimony Which Was Not Based Upon </w:t>
      </w:r>
      <w:proofErr w:type="gramStart"/>
      <w:r w:rsidR="00F158BB" w:rsidRPr="00F158BB">
        <w:t>A</w:t>
      </w:r>
      <w:proofErr w:type="gramEnd"/>
      <w:r w:rsidR="00F158BB" w:rsidRPr="00F158BB">
        <w:t xml:space="preserve"> Review Of The Case And Which Depended Upon The Psychologist</w:t>
      </w:r>
      <w:r w:rsidR="001B77A1">
        <w:t>’</w:t>
      </w:r>
      <w:r w:rsidR="00F158BB" w:rsidRPr="00F158BB">
        <w:t>s Unsupported Theory That Lay Persons Cannot Correctly Judge The Credibility Of Trauma Victims Violates Rule</w:t>
      </w:r>
      <w:r w:rsidR="00F158BB">
        <w:t xml:space="preserve"> 702</w:t>
      </w:r>
      <w:r w:rsidR="00CC22F3">
        <w:fldChar w:fldCharType="begin"/>
      </w:r>
      <w:r w:rsidR="00CC22F3">
        <w:instrText xml:space="preserve"> TA \l "</w:instrText>
      </w:r>
      <w:r w:rsidR="00CC22F3" w:rsidRPr="007D2434">
        <w:instrText>Rule 702</w:instrText>
      </w:r>
      <w:r w:rsidR="00CC22F3">
        <w:instrText xml:space="preserve">" \s "Rule 702" \c 2 </w:instrText>
      </w:r>
      <w:r w:rsidR="00CC22F3">
        <w:fldChar w:fldCharType="end"/>
      </w:r>
      <w:r w:rsidR="00F158BB">
        <w:tab/>
        <w:t>21</w:t>
      </w:r>
    </w:p>
    <w:p w14:paraId="259F18C9" w14:textId="6E050A01" w:rsidR="00F158BB" w:rsidRDefault="00F158BB" w:rsidP="00F158BB">
      <w:pPr>
        <w:keepLines/>
        <w:widowControl w:val="0"/>
        <w:tabs>
          <w:tab w:val="left" w:leader="dot" w:pos="8640"/>
        </w:tabs>
        <w:spacing w:line="240" w:lineRule="auto"/>
        <w:ind w:left="1728" w:right="1440" w:hanging="720"/>
        <w:rPr>
          <w:szCs w:val="28"/>
        </w:rPr>
      </w:pPr>
      <w:r>
        <w:t>1.</w:t>
      </w:r>
      <w:r>
        <w:tab/>
      </w:r>
      <w:r>
        <w:rPr>
          <w:szCs w:val="28"/>
        </w:rPr>
        <w:t xml:space="preserve">The Expert Failed </w:t>
      </w:r>
      <w:proofErr w:type="gramStart"/>
      <w:r>
        <w:rPr>
          <w:szCs w:val="28"/>
        </w:rPr>
        <w:t>To</w:t>
      </w:r>
      <w:proofErr w:type="gramEnd"/>
      <w:r>
        <w:rPr>
          <w:szCs w:val="28"/>
        </w:rPr>
        <w:t xml:space="preserve"> Apply The Principles And Methods To The Facts Of The Case</w:t>
      </w:r>
      <w:r>
        <w:rPr>
          <w:szCs w:val="28"/>
        </w:rPr>
        <w:tab/>
        <w:t>21</w:t>
      </w:r>
    </w:p>
    <w:p w14:paraId="525DBF46" w14:textId="05521057" w:rsidR="00F158BB" w:rsidRDefault="00F158BB" w:rsidP="00F158BB">
      <w:pPr>
        <w:keepLines/>
        <w:widowControl w:val="0"/>
        <w:tabs>
          <w:tab w:val="left" w:leader="dot" w:pos="8640"/>
        </w:tabs>
        <w:spacing w:line="240" w:lineRule="auto"/>
        <w:ind w:left="1728" w:right="1440" w:hanging="720"/>
        <w:rPr>
          <w:szCs w:val="28"/>
        </w:rPr>
      </w:pPr>
      <w:r>
        <w:rPr>
          <w:szCs w:val="28"/>
        </w:rPr>
        <w:t>2.</w:t>
      </w:r>
      <w:r>
        <w:rPr>
          <w:szCs w:val="28"/>
        </w:rPr>
        <w:tab/>
        <w:t xml:space="preserve">The Expert Did Not Support Her Assertion That Lay People Cannot Judge </w:t>
      </w:r>
      <w:proofErr w:type="gramStart"/>
      <w:r>
        <w:rPr>
          <w:szCs w:val="28"/>
        </w:rPr>
        <w:t>The</w:t>
      </w:r>
      <w:proofErr w:type="gramEnd"/>
      <w:r>
        <w:rPr>
          <w:szCs w:val="28"/>
        </w:rPr>
        <w:t xml:space="preserve"> Credibility Of Trauma</w:t>
      </w:r>
      <w:r w:rsidR="00CF0586">
        <w:rPr>
          <w:szCs w:val="28"/>
        </w:rPr>
        <w:t xml:space="preserve"> Victim</w:t>
      </w:r>
      <w:r w:rsidR="001B77A1">
        <w:rPr>
          <w:szCs w:val="28"/>
        </w:rPr>
        <w:t>s</w:t>
      </w:r>
      <w:r w:rsidR="00CF0586">
        <w:rPr>
          <w:szCs w:val="28"/>
        </w:rPr>
        <w:tab/>
        <w:t>25</w:t>
      </w:r>
    </w:p>
    <w:p w14:paraId="6D4B2529" w14:textId="3DFF5B66" w:rsidR="00CF0586" w:rsidRDefault="00CF0586" w:rsidP="00F158BB">
      <w:pPr>
        <w:keepLines/>
        <w:widowControl w:val="0"/>
        <w:tabs>
          <w:tab w:val="left" w:leader="dot" w:pos="8640"/>
        </w:tabs>
        <w:spacing w:line="240" w:lineRule="auto"/>
        <w:ind w:left="1728" w:right="1440" w:hanging="720"/>
      </w:pPr>
      <w:r>
        <w:rPr>
          <w:szCs w:val="28"/>
        </w:rPr>
        <w:t>3.</w:t>
      </w:r>
      <w:r>
        <w:rPr>
          <w:szCs w:val="28"/>
        </w:rPr>
        <w:tab/>
        <w:t xml:space="preserve">Dr. Mechanic’s Testimony Invaded </w:t>
      </w:r>
      <w:proofErr w:type="gramStart"/>
      <w:r>
        <w:rPr>
          <w:szCs w:val="28"/>
        </w:rPr>
        <w:t>The</w:t>
      </w:r>
      <w:proofErr w:type="gramEnd"/>
      <w:r>
        <w:rPr>
          <w:szCs w:val="28"/>
        </w:rPr>
        <w:t xml:space="preserve"> Province Of The Jury</w:t>
      </w:r>
      <w:r>
        <w:rPr>
          <w:szCs w:val="28"/>
        </w:rPr>
        <w:tab/>
        <w:t>27</w:t>
      </w:r>
    </w:p>
    <w:p w14:paraId="413319FB" w14:textId="383666A4" w:rsidR="00F158BB" w:rsidRDefault="00CF0586" w:rsidP="003626FE">
      <w:pPr>
        <w:keepLines/>
        <w:widowControl w:val="0"/>
        <w:tabs>
          <w:tab w:val="left" w:leader="dot" w:pos="8640"/>
        </w:tabs>
        <w:spacing w:line="240" w:lineRule="auto"/>
        <w:ind w:left="1440" w:right="1440" w:hanging="720"/>
      </w:pPr>
      <w:r>
        <w:t>C.</w:t>
      </w:r>
      <w:r>
        <w:tab/>
      </w:r>
      <w:r w:rsidRPr="00CF0586">
        <w:t xml:space="preserve">As The Expert Made No Connection Between </w:t>
      </w:r>
      <w:proofErr w:type="gramStart"/>
      <w:r w:rsidRPr="00CF0586">
        <w:t>The</w:t>
      </w:r>
      <w:proofErr w:type="gramEnd"/>
      <w:r w:rsidRPr="00CF0586">
        <w:t xml:space="preserve"> Facts Of This Case And Her Research, Her Testimony Lacked Probative Value</w:t>
      </w:r>
      <w:r w:rsidRPr="00CF0586">
        <w:tab/>
        <w:t>28</w:t>
      </w:r>
    </w:p>
    <w:p w14:paraId="1A0C7AE5" w14:textId="72A05673" w:rsidR="00CF0586" w:rsidRPr="00CF0586" w:rsidRDefault="00CF0586" w:rsidP="003626FE">
      <w:pPr>
        <w:keepLines/>
        <w:widowControl w:val="0"/>
        <w:tabs>
          <w:tab w:val="left" w:leader="dot" w:pos="8640"/>
        </w:tabs>
        <w:spacing w:line="240" w:lineRule="auto"/>
        <w:ind w:left="1440" w:right="1440" w:hanging="720"/>
      </w:pPr>
      <w:r>
        <w:t>D.</w:t>
      </w:r>
      <w:r>
        <w:tab/>
      </w:r>
      <w:r w:rsidRPr="00CF0586">
        <w:t xml:space="preserve">Failing To Require Dr. Mechanic </w:t>
      </w:r>
      <w:proofErr w:type="gramStart"/>
      <w:r w:rsidRPr="00CF0586">
        <w:t>To</w:t>
      </w:r>
      <w:proofErr w:type="gramEnd"/>
      <w:r w:rsidRPr="00CF0586">
        <w:t xml:space="preserve"> Testify To What Relationship The Facts Of The Case Had With Her Research Violated Defendant’s Constitutional Rights</w:t>
      </w:r>
      <w:r w:rsidRPr="00CF0586">
        <w:tab/>
        <w:t>29</w:t>
      </w:r>
    </w:p>
    <w:p w14:paraId="0D699F4B" w14:textId="2810B034" w:rsidR="00F158BB" w:rsidRDefault="00F158BB" w:rsidP="003626FE">
      <w:pPr>
        <w:keepLines/>
        <w:widowControl w:val="0"/>
        <w:tabs>
          <w:tab w:val="left" w:leader="dot" w:pos="8640"/>
        </w:tabs>
        <w:spacing w:line="240" w:lineRule="auto"/>
        <w:ind w:left="1440" w:right="1440" w:hanging="720"/>
      </w:pPr>
    </w:p>
    <w:p w14:paraId="234477F6" w14:textId="77777777" w:rsidR="00F158BB" w:rsidRPr="00D95DA8" w:rsidRDefault="00F158BB" w:rsidP="003626FE">
      <w:pPr>
        <w:keepLines/>
        <w:widowControl w:val="0"/>
        <w:tabs>
          <w:tab w:val="left" w:leader="dot" w:pos="8640"/>
        </w:tabs>
        <w:spacing w:line="240" w:lineRule="auto"/>
        <w:ind w:left="1440" w:right="1440" w:hanging="720"/>
      </w:pPr>
    </w:p>
    <w:p w14:paraId="14175841" w14:textId="77777777" w:rsidR="00387BDF" w:rsidRPr="00D95DA8" w:rsidRDefault="00387BDF" w:rsidP="003626FE">
      <w:pPr>
        <w:keepLines/>
        <w:widowControl w:val="0"/>
        <w:tabs>
          <w:tab w:val="left" w:leader="dot" w:pos="8640"/>
        </w:tabs>
        <w:spacing w:line="240" w:lineRule="auto"/>
        <w:ind w:left="1440" w:right="1440" w:hanging="720"/>
      </w:pPr>
    </w:p>
    <w:p w14:paraId="22EE1C9C" w14:textId="5443FAFC" w:rsidR="00387BDF" w:rsidRPr="00D95DA8" w:rsidRDefault="00387BDF" w:rsidP="003626FE">
      <w:pPr>
        <w:tabs>
          <w:tab w:val="left" w:leader="dot" w:pos="8640"/>
        </w:tabs>
        <w:spacing w:line="240" w:lineRule="auto"/>
        <w:ind w:left="1008" w:right="1008" w:hanging="720"/>
      </w:pPr>
      <w:r w:rsidRPr="00D95DA8">
        <w:rPr>
          <w:b/>
        </w:rPr>
        <w:lastRenderedPageBreak/>
        <w:t>I</w:t>
      </w:r>
      <w:r w:rsidR="001E0304" w:rsidRPr="00D95DA8">
        <w:rPr>
          <w:b/>
        </w:rPr>
        <w:t>I</w:t>
      </w:r>
      <w:r w:rsidRPr="00D95DA8">
        <w:rPr>
          <w:b/>
        </w:rPr>
        <w:t>.</w:t>
      </w:r>
      <w:r w:rsidRPr="00D95DA8">
        <w:rPr>
          <w:b/>
        </w:rPr>
        <w:tab/>
      </w:r>
      <w:r w:rsidR="00CF0586" w:rsidRPr="00253118">
        <w:rPr>
          <w:b/>
        </w:rPr>
        <w:t xml:space="preserve">THE COURT ERRED WHEN IT DENIED DEFENDANT’S MOTION FOR A MISTRIAL </w:t>
      </w:r>
      <w:r w:rsidR="00CF0586">
        <w:rPr>
          <w:b/>
        </w:rPr>
        <w:t xml:space="preserve">AFTER THE </w:t>
      </w:r>
      <w:r w:rsidR="001B77A1">
        <w:rPr>
          <w:b/>
        </w:rPr>
        <w:t>PROSECUTOR ELICITED</w:t>
      </w:r>
      <w:r w:rsidR="00CF0586">
        <w:rPr>
          <w:b/>
        </w:rPr>
        <w:t xml:space="preserve"> TESTIMONY THAT </w:t>
      </w:r>
      <w:r w:rsidR="001B77A1">
        <w:rPr>
          <w:b/>
        </w:rPr>
        <w:t xml:space="preserve">POLICE TAGGED </w:t>
      </w:r>
      <w:r w:rsidR="00CF0586">
        <w:rPr>
          <w:b/>
        </w:rPr>
        <w:t xml:space="preserve">TITUS LEE AS HAVING VIOLENT TENDENCIES </w:t>
      </w:r>
      <w:r w:rsidR="001B77A1">
        <w:rPr>
          <w:b/>
        </w:rPr>
        <w:t>AFTER</w:t>
      </w:r>
      <w:r w:rsidR="00CF0586">
        <w:rPr>
          <w:b/>
        </w:rPr>
        <w:t xml:space="preserve"> DEFENDANT’S OBJECTIONS HAD BEEN SUSTAINED</w:t>
      </w:r>
      <w:r w:rsidRPr="00D95DA8">
        <w:tab/>
      </w:r>
      <w:r w:rsidR="00D81B37">
        <w:t>32</w:t>
      </w:r>
    </w:p>
    <w:p w14:paraId="23CC5C2C" w14:textId="77777777" w:rsidR="00387BDF" w:rsidRPr="00D95DA8" w:rsidRDefault="00387BDF" w:rsidP="003626FE">
      <w:pPr>
        <w:tabs>
          <w:tab w:val="left" w:leader="dot" w:pos="8640"/>
        </w:tabs>
        <w:spacing w:line="240" w:lineRule="auto"/>
        <w:ind w:left="1008" w:right="1008" w:hanging="720"/>
      </w:pPr>
    </w:p>
    <w:p w14:paraId="71F8D31B" w14:textId="38BCD768" w:rsidR="00387BDF" w:rsidRDefault="00387BDF" w:rsidP="003626FE">
      <w:pPr>
        <w:keepLines/>
        <w:widowControl w:val="0"/>
        <w:tabs>
          <w:tab w:val="left" w:leader="dot" w:pos="8640"/>
        </w:tabs>
        <w:spacing w:line="240" w:lineRule="auto"/>
        <w:ind w:left="1440" w:right="1440" w:hanging="720"/>
      </w:pPr>
      <w:r w:rsidRPr="00D95DA8">
        <w:t>A.</w:t>
      </w:r>
      <w:r w:rsidRPr="00D95DA8">
        <w:tab/>
      </w:r>
      <w:r w:rsidR="00CF0586" w:rsidRPr="00CF0586">
        <w:t xml:space="preserve">Testimony That </w:t>
      </w:r>
      <w:proofErr w:type="gramStart"/>
      <w:r w:rsidR="00CF0586" w:rsidRPr="00CF0586">
        <w:t>The</w:t>
      </w:r>
      <w:proofErr w:type="gramEnd"/>
      <w:r w:rsidR="00CF0586" w:rsidRPr="00CF0586">
        <w:t xml:space="preserve"> Police File Tagged Defendant For Violent Tendencies Could Not Be Disregarded By The Jurors</w:t>
      </w:r>
      <w:r w:rsidRPr="00D95DA8">
        <w:tab/>
      </w:r>
      <w:r w:rsidR="00CF0586">
        <w:t>34</w:t>
      </w:r>
    </w:p>
    <w:p w14:paraId="3FA08DD8" w14:textId="373C7E4E" w:rsidR="00CF0586" w:rsidRPr="00D95DA8" w:rsidRDefault="00CF0586" w:rsidP="003626FE">
      <w:pPr>
        <w:keepLines/>
        <w:widowControl w:val="0"/>
        <w:tabs>
          <w:tab w:val="left" w:leader="dot" w:pos="8640"/>
        </w:tabs>
        <w:spacing w:line="240" w:lineRule="auto"/>
        <w:ind w:left="1440" w:right="1440" w:hanging="720"/>
      </w:pPr>
      <w:r>
        <w:t>B.</w:t>
      </w:r>
      <w:r>
        <w:tab/>
      </w:r>
      <w:r w:rsidR="00A33949" w:rsidRPr="00A33949">
        <w:t xml:space="preserve">Failure To Grant </w:t>
      </w:r>
      <w:proofErr w:type="gramStart"/>
      <w:r w:rsidR="00A33949" w:rsidRPr="00A33949">
        <w:t>The</w:t>
      </w:r>
      <w:proofErr w:type="gramEnd"/>
      <w:r w:rsidR="00A33949" w:rsidRPr="00A33949">
        <w:t xml:space="preserve"> Motion For A Mistrial Substantially And Irreparably Prejudiced The Defendant’s</w:t>
      </w:r>
      <w:r w:rsidR="00A33949">
        <w:t xml:space="preserve"> Case</w:t>
      </w:r>
      <w:r>
        <w:tab/>
      </w:r>
      <w:r w:rsidR="00A33949">
        <w:t>37</w:t>
      </w:r>
    </w:p>
    <w:p w14:paraId="6B2A3FE5" w14:textId="77777777" w:rsidR="00A76BF7" w:rsidRPr="00D95DA8" w:rsidRDefault="00A76BF7" w:rsidP="003626FE">
      <w:pPr>
        <w:tabs>
          <w:tab w:val="left" w:leader="dot" w:pos="8640"/>
        </w:tabs>
        <w:spacing w:line="240" w:lineRule="auto"/>
      </w:pPr>
    </w:p>
    <w:p w14:paraId="2589F679" w14:textId="2073E73F" w:rsidR="00CF222B" w:rsidRPr="00D95DA8" w:rsidRDefault="00CF222B" w:rsidP="003626FE">
      <w:pPr>
        <w:tabs>
          <w:tab w:val="left" w:leader="dot" w:pos="8640"/>
        </w:tabs>
        <w:spacing w:line="240" w:lineRule="auto"/>
      </w:pPr>
      <w:r w:rsidRPr="00D95DA8">
        <w:t>CONCLUSION</w:t>
      </w:r>
      <w:r w:rsidRPr="00D95DA8">
        <w:tab/>
      </w:r>
      <w:r w:rsidR="00B55CF4">
        <w:t>40</w:t>
      </w:r>
    </w:p>
    <w:p w14:paraId="10694C5F" w14:textId="77777777" w:rsidR="00387BDF" w:rsidRPr="00D95DA8" w:rsidRDefault="00387BDF" w:rsidP="003626FE">
      <w:pPr>
        <w:tabs>
          <w:tab w:val="left" w:leader="dot" w:pos="8640"/>
        </w:tabs>
        <w:spacing w:line="240" w:lineRule="auto"/>
      </w:pPr>
    </w:p>
    <w:p w14:paraId="38C14185" w14:textId="23BDF54B" w:rsidR="00CF222B" w:rsidRPr="00D95DA8" w:rsidRDefault="00CF222B" w:rsidP="003626FE">
      <w:pPr>
        <w:tabs>
          <w:tab w:val="left" w:leader="dot" w:pos="8640"/>
        </w:tabs>
        <w:spacing w:line="240" w:lineRule="auto"/>
      </w:pPr>
      <w:r w:rsidRPr="00D95DA8">
        <w:t>CE</w:t>
      </w:r>
      <w:r w:rsidR="00007CDB" w:rsidRPr="00D95DA8">
        <w:t>RTIFICATE OF SERVICE AND FILING</w:t>
      </w:r>
      <w:r w:rsidR="00007CDB" w:rsidRPr="00D95DA8">
        <w:tab/>
      </w:r>
      <w:r w:rsidR="00B55CF4">
        <w:t>41</w:t>
      </w:r>
    </w:p>
    <w:p w14:paraId="46C85FE2" w14:textId="77777777" w:rsidR="00387BDF" w:rsidRPr="00D95DA8" w:rsidRDefault="00387BDF" w:rsidP="003626FE">
      <w:pPr>
        <w:tabs>
          <w:tab w:val="left" w:leader="dot" w:pos="8640"/>
        </w:tabs>
        <w:spacing w:line="240" w:lineRule="auto"/>
      </w:pPr>
    </w:p>
    <w:p w14:paraId="68FB62AE" w14:textId="1A13B149" w:rsidR="00FB6BC3" w:rsidRPr="00D95DA8" w:rsidRDefault="0008408E" w:rsidP="003626FE">
      <w:pPr>
        <w:tabs>
          <w:tab w:val="left" w:leader="dot" w:pos="8640"/>
        </w:tabs>
        <w:spacing w:line="240" w:lineRule="auto"/>
      </w:pPr>
      <w:r w:rsidRPr="00D95DA8">
        <w:t>CERTIFICATE OF COMPLIANCE</w:t>
      </w:r>
      <w:r w:rsidRPr="00D95DA8">
        <w:tab/>
      </w:r>
      <w:r w:rsidR="00B55CF4">
        <w:t>41</w:t>
      </w:r>
    </w:p>
    <w:p w14:paraId="4F0AC73A" w14:textId="77777777" w:rsidR="00387BDF" w:rsidRPr="00D95DA8" w:rsidRDefault="00387BDF" w:rsidP="003626FE">
      <w:pPr>
        <w:spacing w:line="240" w:lineRule="auto"/>
      </w:pPr>
    </w:p>
    <w:p w14:paraId="0F05A579" w14:textId="10134A01" w:rsidR="007E2802" w:rsidRPr="00D95DA8" w:rsidRDefault="007E2802" w:rsidP="00222557">
      <w:r w:rsidRPr="00D95DA8">
        <w:br w:type="page"/>
      </w:r>
    </w:p>
    <w:p w14:paraId="1989392E" w14:textId="77777777" w:rsidR="00CF222B" w:rsidRPr="00D95DA8" w:rsidRDefault="00CF222B" w:rsidP="00222557">
      <w:pPr>
        <w:jc w:val="center"/>
        <w:rPr>
          <w:b/>
          <w:u w:val="single"/>
        </w:rPr>
      </w:pPr>
      <w:r w:rsidRPr="00D95DA8">
        <w:rPr>
          <w:b/>
          <w:u w:val="single"/>
        </w:rPr>
        <w:lastRenderedPageBreak/>
        <w:t>TABLE OF AUTHORITIES</w:t>
      </w:r>
    </w:p>
    <w:p w14:paraId="3159F541" w14:textId="0925F145" w:rsidR="00833398" w:rsidRDefault="00833398">
      <w:pPr>
        <w:pStyle w:val="TOAHeading"/>
        <w:tabs>
          <w:tab w:val="right" w:leader="dot" w:pos="9350"/>
        </w:tabs>
        <w:rPr>
          <w:rFonts w:asciiTheme="minorHAnsi" w:eastAsiaTheme="minorEastAsia" w:hAnsiTheme="minorHAnsi" w:cstheme="minorBidi"/>
          <w:b w:val="0"/>
          <w:bCs w:val="0"/>
          <w:noProof/>
          <w:sz w:val="22"/>
          <w:szCs w:val="22"/>
        </w:rPr>
      </w:pPr>
      <w:r>
        <w:rPr>
          <w:noProof/>
        </w:rPr>
        <w:t>Cases</w:t>
      </w:r>
    </w:p>
    <w:p w14:paraId="3F8D5F57" w14:textId="77777777" w:rsidR="00833398" w:rsidRDefault="00833398" w:rsidP="00E763FD">
      <w:pPr>
        <w:pStyle w:val="TableofAuthorities"/>
        <w:tabs>
          <w:tab w:val="right" w:leader="dot" w:pos="9350"/>
        </w:tabs>
        <w:ind w:right="1440"/>
        <w:rPr>
          <w:noProof/>
        </w:rPr>
      </w:pPr>
      <w:r w:rsidRPr="00B73303">
        <w:rPr>
          <w:i/>
          <w:iCs/>
          <w:noProof/>
          <w:color w:val="000000"/>
        </w:rPr>
        <w:t>Braswell v. Braswell</w:t>
      </w:r>
      <w:r w:rsidRPr="00B73303">
        <w:rPr>
          <w:noProof/>
          <w:color w:val="000000"/>
        </w:rPr>
        <w:t>, 330 N.C. 363, 410 S.E.2d 897 (1991)</w:t>
      </w:r>
      <w:r>
        <w:rPr>
          <w:noProof/>
        </w:rPr>
        <w:tab/>
        <w:t>27</w:t>
      </w:r>
    </w:p>
    <w:p w14:paraId="2D8F6E77" w14:textId="77777777" w:rsidR="00833398" w:rsidRDefault="00833398" w:rsidP="00E763FD">
      <w:pPr>
        <w:pStyle w:val="TableofAuthorities"/>
        <w:tabs>
          <w:tab w:val="right" w:leader="dot" w:pos="9350"/>
        </w:tabs>
        <w:ind w:right="1440"/>
        <w:rPr>
          <w:noProof/>
        </w:rPr>
      </w:pPr>
      <w:r w:rsidRPr="00B73303">
        <w:rPr>
          <w:i/>
          <w:iCs/>
          <w:noProof/>
          <w:color w:val="000000"/>
          <w:bdr w:val="none" w:sz="0" w:space="0" w:color="auto" w:frame="1"/>
        </w:rPr>
        <w:t>Burris v. Shumate</w:t>
      </w:r>
      <w:r w:rsidRPr="00B73303">
        <w:rPr>
          <w:rFonts w:ascii="inherit" w:hAnsi="inherit"/>
          <w:i/>
          <w:iCs/>
          <w:noProof/>
          <w:color w:val="000000"/>
          <w:bdr w:val="none" w:sz="0" w:space="0" w:color="auto" w:frame="1"/>
        </w:rPr>
        <w:t>,</w:t>
      </w:r>
      <w:r w:rsidRPr="00B73303">
        <w:rPr>
          <w:noProof/>
          <w:color w:val="000000"/>
        </w:rPr>
        <w:t> 77 N.C. App. 209, 334 S.E.2d 514 (1985)</w:t>
      </w:r>
      <w:r>
        <w:rPr>
          <w:noProof/>
        </w:rPr>
        <w:tab/>
        <w:t>26</w:t>
      </w:r>
    </w:p>
    <w:p w14:paraId="728D873F" w14:textId="77777777" w:rsidR="00833398" w:rsidRDefault="00833398" w:rsidP="00E763FD">
      <w:pPr>
        <w:pStyle w:val="TableofAuthorities"/>
        <w:tabs>
          <w:tab w:val="right" w:leader="dot" w:pos="9350"/>
        </w:tabs>
        <w:ind w:right="1440"/>
        <w:rPr>
          <w:noProof/>
        </w:rPr>
      </w:pPr>
      <w:r w:rsidRPr="00B73303">
        <w:rPr>
          <w:i/>
          <w:noProof/>
        </w:rPr>
        <w:t>Daubert v. Merrell Dow Pharm., Inc</w:t>
      </w:r>
      <w:r>
        <w:rPr>
          <w:noProof/>
        </w:rPr>
        <w:t>., 509 U.S. 579 (1993)</w:t>
      </w:r>
      <w:r>
        <w:rPr>
          <w:noProof/>
        </w:rPr>
        <w:tab/>
        <w:t>19</w:t>
      </w:r>
    </w:p>
    <w:p w14:paraId="3A8A68AF" w14:textId="1231BD29" w:rsidR="00833398" w:rsidRDefault="00833398" w:rsidP="00E763FD">
      <w:pPr>
        <w:pStyle w:val="TableofAuthorities"/>
        <w:tabs>
          <w:tab w:val="right" w:leader="dot" w:pos="9350"/>
        </w:tabs>
        <w:ind w:right="1440"/>
        <w:rPr>
          <w:noProof/>
        </w:rPr>
      </w:pPr>
      <w:r w:rsidRPr="00B73303">
        <w:rPr>
          <w:i/>
          <w:noProof/>
        </w:rPr>
        <w:t>General Electric Co. v. Joiner</w:t>
      </w:r>
      <w:r>
        <w:rPr>
          <w:noProof/>
        </w:rPr>
        <w:t>, 522 U.S. 136 (1997)</w:t>
      </w:r>
      <w:r>
        <w:rPr>
          <w:noProof/>
        </w:rPr>
        <w:tab/>
        <w:t>19</w:t>
      </w:r>
      <w:r w:rsidR="00E763FD">
        <w:rPr>
          <w:noProof/>
        </w:rPr>
        <w:t>, 21</w:t>
      </w:r>
    </w:p>
    <w:p w14:paraId="6ADED185" w14:textId="77777777" w:rsidR="00833398" w:rsidRDefault="00833398" w:rsidP="00E763FD">
      <w:pPr>
        <w:pStyle w:val="TableofAuthorities"/>
        <w:tabs>
          <w:tab w:val="right" w:leader="dot" w:pos="9350"/>
        </w:tabs>
        <w:ind w:right="1152"/>
        <w:rPr>
          <w:noProof/>
        </w:rPr>
      </w:pPr>
      <w:r w:rsidRPr="00B73303">
        <w:rPr>
          <w:i/>
          <w:iCs/>
          <w:noProof/>
          <w:color w:val="000000"/>
        </w:rPr>
        <w:t>Henry v. Knudsen</w:t>
      </w:r>
      <w:r w:rsidRPr="00B73303">
        <w:rPr>
          <w:noProof/>
          <w:color w:val="000000"/>
        </w:rPr>
        <w:t>, 203 N.C. App. 510, 692 S.E.23 878 (2010)</w:t>
      </w:r>
      <w:r>
        <w:rPr>
          <w:noProof/>
        </w:rPr>
        <w:tab/>
        <w:t>27</w:t>
      </w:r>
    </w:p>
    <w:p w14:paraId="0118D441" w14:textId="7217956D" w:rsidR="00833398" w:rsidRDefault="00833398" w:rsidP="00196F0D">
      <w:pPr>
        <w:pStyle w:val="TableofAuthorities"/>
        <w:tabs>
          <w:tab w:val="right" w:leader="dot" w:pos="9350"/>
        </w:tabs>
        <w:spacing w:after="240" w:line="240" w:lineRule="auto"/>
        <w:ind w:right="1152"/>
        <w:rPr>
          <w:noProof/>
        </w:rPr>
      </w:pPr>
      <w:r w:rsidRPr="00B73303">
        <w:rPr>
          <w:i/>
          <w:noProof/>
        </w:rPr>
        <w:t>Howerton</w:t>
      </w:r>
      <w:r w:rsidR="00196F0D" w:rsidRPr="00196F0D">
        <w:rPr>
          <w:i/>
          <w:szCs w:val="28"/>
        </w:rPr>
        <w:t xml:space="preserve"> </w:t>
      </w:r>
      <w:r w:rsidR="00196F0D">
        <w:rPr>
          <w:i/>
          <w:szCs w:val="28"/>
        </w:rPr>
        <w:t>v. Arai Helmet, Ltd.,</w:t>
      </w:r>
      <w:r w:rsidR="00196F0D">
        <w:rPr>
          <w:i/>
          <w:szCs w:val="28"/>
        </w:rPr>
        <w:fldChar w:fldCharType="begin"/>
      </w:r>
      <w:r w:rsidR="00196F0D">
        <w:instrText xml:space="preserve"> TA \l "</w:instrText>
      </w:r>
      <w:r w:rsidR="00196F0D" w:rsidRPr="00114EC5">
        <w:rPr>
          <w:i/>
          <w:szCs w:val="28"/>
        </w:rPr>
        <w:instrText>Howerton</w:instrText>
      </w:r>
      <w:r w:rsidR="00196F0D">
        <w:instrText xml:space="preserve">" \s "Howerton" \c 1 </w:instrText>
      </w:r>
      <w:r w:rsidR="00196F0D">
        <w:rPr>
          <w:i/>
          <w:szCs w:val="28"/>
        </w:rPr>
        <w:fldChar w:fldCharType="end"/>
      </w:r>
      <w:r w:rsidR="00196F0D">
        <w:rPr>
          <w:szCs w:val="28"/>
        </w:rPr>
        <w:t xml:space="preserve"> 358 N.C. 440, 597 S.E.2d 674 (2004)</w:t>
      </w:r>
      <w:r>
        <w:rPr>
          <w:noProof/>
        </w:rPr>
        <w:tab/>
        <w:t>21</w:t>
      </w:r>
    </w:p>
    <w:p w14:paraId="30937BAF" w14:textId="77777777" w:rsidR="00833398" w:rsidRDefault="00833398">
      <w:pPr>
        <w:pStyle w:val="TableofAuthorities"/>
        <w:tabs>
          <w:tab w:val="right" w:leader="dot" w:pos="9350"/>
        </w:tabs>
        <w:rPr>
          <w:noProof/>
        </w:rPr>
      </w:pPr>
      <w:r w:rsidRPr="00B73303">
        <w:rPr>
          <w:i/>
          <w:noProof/>
        </w:rPr>
        <w:t>Kumho Tire Co. v. Carmichael</w:t>
      </w:r>
      <w:r>
        <w:rPr>
          <w:noProof/>
        </w:rPr>
        <w:t>, 526 U.S. 137 (1999)</w:t>
      </w:r>
      <w:r>
        <w:rPr>
          <w:noProof/>
        </w:rPr>
        <w:tab/>
        <w:t>19</w:t>
      </w:r>
    </w:p>
    <w:p w14:paraId="431B19DB" w14:textId="34125AE7" w:rsidR="00E763FD" w:rsidRDefault="00E763FD" w:rsidP="00E763FD">
      <w:pPr>
        <w:pStyle w:val="TableofAuthorities"/>
        <w:tabs>
          <w:tab w:val="right" w:leader="dot" w:pos="9350"/>
        </w:tabs>
        <w:spacing w:after="240" w:line="240" w:lineRule="auto"/>
        <w:ind w:right="1440"/>
        <w:rPr>
          <w:noProof/>
        </w:rPr>
      </w:pPr>
      <w:r w:rsidRPr="00604F11">
        <w:rPr>
          <w:i/>
          <w:noProof/>
        </w:rPr>
        <w:t>N.C. DOT v. Mission Battleground Park, DST,</w:t>
      </w:r>
      <w:r>
        <w:rPr>
          <w:noProof/>
        </w:rPr>
        <w:t xml:space="preserve"> 370 N.C. 477, 810 S.E.2d 217 (2018)</w:t>
      </w:r>
      <w:r>
        <w:rPr>
          <w:noProof/>
        </w:rPr>
        <w:tab/>
        <w:t>18</w:t>
      </w:r>
    </w:p>
    <w:p w14:paraId="24FCB9A6" w14:textId="22FAEFE0" w:rsidR="00833398" w:rsidRDefault="00833398">
      <w:pPr>
        <w:pStyle w:val="TableofAuthorities"/>
        <w:tabs>
          <w:tab w:val="right" w:leader="dot" w:pos="9350"/>
        </w:tabs>
        <w:rPr>
          <w:noProof/>
        </w:rPr>
      </w:pPr>
      <w:r w:rsidRPr="00B73303">
        <w:rPr>
          <w:i/>
          <w:iCs/>
          <w:noProof/>
        </w:rPr>
        <w:t>State v. Aldridge</w:t>
      </w:r>
      <w:r>
        <w:rPr>
          <w:noProof/>
        </w:rPr>
        <w:t>, 254 N.C. 297, 118 S.E.2d 766 (1961)</w:t>
      </w:r>
      <w:r>
        <w:rPr>
          <w:noProof/>
        </w:rPr>
        <w:tab/>
        <w:t>34</w:t>
      </w:r>
      <w:r w:rsidR="007B32DB">
        <w:rPr>
          <w:noProof/>
        </w:rPr>
        <w:t>, 35, 37, 38</w:t>
      </w:r>
    </w:p>
    <w:p w14:paraId="01847408" w14:textId="489B7C9A" w:rsidR="007B32DB" w:rsidRDefault="007B32DB" w:rsidP="007B32DB">
      <w:pPr>
        <w:pStyle w:val="TableofAuthorities"/>
        <w:tabs>
          <w:tab w:val="right" w:leader="dot" w:pos="9350"/>
        </w:tabs>
        <w:rPr>
          <w:noProof/>
        </w:rPr>
      </w:pPr>
      <w:r w:rsidRPr="00B73303">
        <w:rPr>
          <w:i/>
          <w:iCs/>
          <w:noProof/>
          <w:color w:val="000000"/>
        </w:rPr>
        <w:t xml:space="preserve">State v. </w:t>
      </w:r>
      <w:r>
        <w:rPr>
          <w:i/>
          <w:iCs/>
          <w:noProof/>
          <w:color w:val="000000"/>
        </w:rPr>
        <w:t>Barts</w:t>
      </w:r>
      <w:r w:rsidRPr="00B73303">
        <w:rPr>
          <w:noProof/>
          <w:color w:val="000000"/>
        </w:rPr>
        <w:t xml:space="preserve">, </w:t>
      </w:r>
      <w:r>
        <w:rPr>
          <w:noProof/>
          <w:color w:val="000000"/>
        </w:rPr>
        <w:t>316 N.C. 666, 343 S.E.2d 828 (1936)</w:t>
      </w:r>
      <w:r>
        <w:rPr>
          <w:noProof/>
        </w:rPr>
        <w:tab/>
        <w:t>34</w:t>
      </w:r>
    </w:p>
    <w:p w14:paraId="0E6AE8D1" w14:textId="77777777" w:rsidR="00833398" w:rsidRDefault="00833398">
      <w:pPr>
        <w:pStyle w:val="TableofAuthorities"/>
        <w:tabs>
          <w:tab w:val="right" w:leader="dot" w:pos="9350"/>
        </w:tabs>
        <w:rPr>
          <w:noProof/>
        </w:rPr>
      </w:pPr>
      <w:r w:rsidRPr="00B73303">
        <w:rPr>
          <w:i/>
          <w:iCs/>
          <w:noProof/>
          <w:color w:val="000000"/>
        </w:rPr>
        <w:t>State v. Davis</w:t>
      </w:r>
      <w:r w:rsidRPr="00B73303">
        <w:rPr>
          <w:noProof/>
          <w:color w:val="000000"/>
        </w:rPr>
        <w:t>, 106 N.C. App. 596, 418 S.E.2d 263 (1992)</w:t>
      </w:r>
      <w:r>
        <w:rPr>
          <w:noProof/>
        </w:rPr>
        <w:tab/>
        <w:t>27</w:t>
      </w:r>
    </w:p>
    <w:p w14:paraId="22C4758E" w14:textId="77777777" w:rsidR="00E763FD" w:rsidRDefault="00E763FD" w:rsidP="00E763FD">
      <w:pPr>
        <w:pStyle w:val="TableofAuthorities"/>
        <w:tabs>
          <w:tab w:val="right" w:leader="dot" w:pos="9350"/>
        </w:tabs>
        <w:rPr>
          <w:noProof/>
        </w:rPr>
      </w:pPr>
      <w:r w:rsidRPr="00B73303">
        <w:rPr>
          <w:i/>
          <w:iCs/>
          <w:noProof/>
        </w:rPr>
        <w:t>State v. Foster</w:t>
      </w:r>
      <w:r>
        <w:rPr>
          <w:noProof/>
        </w:rPr>
        <w:t>, 27 N.C. App. 531, 219 S.E.2d 535 (1975)</w:t>
      </w:r>
      <w:r>
        <w:rPr>
          <w:noProof/>
        </w:rPr>
        <w:tab/>
        <w:t>38</w:t>
      </w:r>
    </w:p>
    <w:p w14:paraId="36724B0B" w14:textId="77777777" w:rsidR="00833398" w:rsidRDefault="00833398">
      <w:pPr>
        <w:pStyle w:val="TableofAuthorities"/>
        <w:tabs>
          <w:tab w:val="right" w:leader="dot" w:pos="9350"/>
        </w:tabs>
        <w:rPr>
          <w:noProof/>
        </w:rPr>
      </w:pPr>
      <w:r w:rsidRPr="00B73303">
        <w:rPr>
          <w:i/>
          <w:iCs/>
          <w:noProof/>
        </w:rPr>
        <w:t>State v. Hall</w:t>
      </w:r>
      <w:r>
        <w:rPr>
          <w:noProof/>
        </w:rPr>
        <w:t>, 98 N.C. App. 1, 390 S.E.2d 169 (1990)</w:t>
      </w:r>
      <w:r>
        <w:rPr>
          <w:noProof/>
        </w:rPr>
        <w:tab/>
        <w:t>26</w:t>
      </w:r>
    </w:p>
    <w:p w14:paraId="29E7563A" w14:textId="1D20565D" w:rsidR="00833398" w:rsidRDefault="00833398">
      <w:pPr>
        <w:pStyle w:val="TableofAuthorities"/>
        <w:tabs>
          <w:tab w:val="right" w:leader="dot" w:pos="9350"/>
        </w:tabs>
        <w:rPr>
          <w:noProof/>
        </w:rPr>
      </w:pPr>
      <w:r w:rsidRPr="00B73303">
        <w:rPr>
          <w:i/>
          <w:iCs/>
          <w:noProof/>
        </w:rPr>
        <w:t>State v. Hines</w:t>
      </w:r>
      <w:r>
        <w:rPr>
          <w:noProof/>
        </w:rPr>
        <w:t>, 131 N.C.App. 457, 508 S.E.2d 310 (1998)</w:t>
      </w:r>
      <w:r>
        <w:rPr>
          <w:noProof/>
        </w:rPr>
        <w:tab/>
      </w:r>
      <w:r w:rsidR="00B208F2">
        <w:rPr>
          <w:noProof/>
        </w:rPr>
        <w:t xml:space="preserve">34, </w:t>
      </w:r>
      <w:r>
        <w:rPr>
          <w:noProof/>
        </w:rPr>
        <w:t>38</w:t>
      </w:r>
    </w:p>
    <w:p w14:paraId="2AE3C829" w14:textId="77777777" w:rsidR="00833398" w:rsidRDefault="00833398">
      <w:pPr>
        <w:pStyle w:val="TableofAuthorities"/>
        <w:tabs>
          <w:tab w:val="right" w:leader="dot" w:pos="9350"/>
        </w:tabs>
        <w:rPr>
          <w:noProof/>
        </w:rPr>
      </w:pPr>
      <w:r w:rsidRPr="00B73303">
        <w:rPr>
          <w:i/>
          <w:iCs/>
          <w:noProof/>
          <w:color w:val="000000"/>
        </w:rPr>
        <w:t>State v. Kim</w:t>
      </w:r>
      <w:r w:rsidRPr="00B73303">
        <w:rPr>
          <w:noProof/>
          <w:color w:val="000000"/>
        </w:rPr>
        <w:t>, 318 N.C. 614, 350 S.E.2d 347 (1986)</w:t>
      </w:r>
      <w:r>
        <w:rPr>
          <w:noProof/>
        </w:rPr>
        <w:tab/>
        <w:t>27</w:t>
      </w:r>
    </w:p>
    <w:p w14:paraId="7F82A59B" w14:textId="77777777" w:rsidR="00833398" w:rsidRDefault="00833398" w:rsidP="00E763FD">
      <w:pPr>
        <w:pStyle w:val="TableofAuthorities"/>
        <w:tabs>
          <w:tab w:val="right" w:leader="dot" w:pos="9350"/>
        </w:tabs>
        <w:ind w:right="1440"/>
        <w:rPr>
          <w:noProof/>
        </w:rPr>
      </w:pPr>
      <w:r w:rsidRPr="00B73303">
        <w:rPr>
          <w:i/>
          <w:iCs/>
          <w:noProof/>
          <w:color w:val="000000"/>
        </w:rPr>
        <w:t>State v. Marshall</w:t>
      </w:r>
      <w:r w:rsidRPr="00B73303">
        <w:rPr>
          <w:noProof/>
          <w:color w:val="000000"/>
        </w:rPr>
        <w:t>, 92 N.C. App. 398, 374 S.E.2d 874 (1988)</w:t>
      </w:r>
      <w:r>
        <w:rPr>
          <w:noProof/>
        </w:rPr>
        <w:tab/>
        <w:t>27</w:t>
      </w:r>
    </w:p>
    <w:p w14:paraId="52182DE8" w14:textId="77777777" w:rsidR="00833398" w:rsidRDefault="00833398" w:rsidP="00E763FD">
      <w:pPr>
        <w:pStyle w:val="TableofAuthorities"/>
        <w:tabs>
          <w:tab w:val="right" w:leader="dot" w:pos="9350"/>
        </w:tabs>
        <w:ind w:right="1440"/>
        <w:rPr>
          <w:noProof/>
        </w:rPr>
      </w:pPr>
      <w:r w:rsidRPr="00B73303">
        <w:rPr>
          <w:i/>
          <w:iCs/>
          <w:noProof/>
          <w:color w:val="000000"/>
        </w:rPr>
        <w:lastRenderedPageBreak/>
        <w:t>State v. Martin</w:t>
      </w:r>
      <w:r w:rsidRPr="00B73303">
        <w:rPr>
          <w:noProof/>
          <w:color w:val="000000"/>
        </w:rPr>
        <w:t>, 222 N.C. App. 213, 729 S.E.2d 717 (2012)</w:t>
      </w:r>
      <w:r>
        <w:rPr>
          <w:noProof/>
        </w:rPr>
        <w:tab/>
        <w:t>27</w:t>
      </w:r>
    </w:p>
    <w:p w14:paraId="04A60E34" w14:textId="391F4C4A" w:rsidR="00833398" w:rsidRDefault="00833398">
      <w:pPr>
        <w:pStyle w:val="TableofAuthorities"/>
        <w:tabs>
          <w:tab w:val="right" w:leader="dot" w:pos="9350"/>
        </w:tabs>
        <w:rPr>
          <w:noProof/>
        </w:rPr>
      </w:pPr>
      <w:r w:rsidRPr="00B73303">
        <w:rPr>
          <w:i/>
          <w:noProof/>
        </w:rPr>
        <w:t>State v. McGrady</w:t>
      </w:r>
      <w:r>
        <w:rPr>
          <w:noProof/>
        </w:rPr>
        <w:t>, 368 N.C. 880, 787 S.E.2d 1 (2016)</w:t>
      </w:r>
      <w:r>
        <w:rPr>
          <w:noProof/>
        </w:rPr>
        <w:tab/>
        <w:t>19</w:t>
      </w:r>
      <w:r w:rsidR="00536042">
        <w:rPr>
          <w:noProof/>
        </w:rPr>
        <w:t>, 20</w:t>
      </w:r>
      <w:r w:rsidR="007B32DB">
        <w:rPr>
          <w:noProof/>
        </w:rPr>
        <w:t>, 21</w:t>
      </w:r>
    </w:p>
    <w:p w14:paraId="717B8A19" w14:textId="360C38B6" w:rsidR="00833398" w:rsidRDefault="00833398" w:rsidP="00E763FD">
      <w:pPr>
        <w:pStyle w:val="TableofAuthorities"/>
        <w:tabs>
          <w:tab w:val="right" w:leader="dot" w:pos="9350"/>
        </w:tabs>
        <w:ind w:right="1440"/>
        <w:rPr>
          <w:noProof/>
        </w:rPr>
      </w:pPr>
      <w:r w:rsidRPr="00B73303">
        <w:rPr>
          <w:i/>
          <w:iCs/>
          <w:noProof/>
        </w:rPr>
        <w:t>State v. McPhaul</w:t>
      </w:r>
      <w:r>
        <w:rPr>
          <w:noProof/>
        </w:rPr>
        <w:t>, 256 N.C. App. 303, 808 S.E.2d 294 (2017)</w:t>
      </w:r>
      <w:r>
        <w:rPr>
          <w:noProof/>
        </w:rPr>
        <w:tab/>
        <w:t>23</w:t>
      </w:r>
      <w:r w:rsidR="007B32DB">
        <w:rPr>
          <w:noProof/>
        </w:rPr>
        <w:t>, 24</w:t>
      </w:r>
    </w:p>
    <w:p w14:paraId="2B6DDD8A" w14:textId="77777777" w:rsidR="00833398" w:rsidRDefault="00833398">
      <w:pPr>
        <w:pStyle w:val="TableofAuthorities"/>
        <w:tabs>
          <w:tab w:val="right" w:leader="dot" w:pos="9350"/>
        </w:tabs>
        <w:rPr>
          <w:noProof/>
        </w:rPr>
      </w:pPr>
      <w:r w:rsidRPr="00B73303">
        <w:rPr>
          <w:i/>
          <w:iCs/>
          <w:noProof/>
        </w:rPr>
        <w:t>State v. Sistler</w:t>
      </w:r>
      <w:r>
        <w:rPr>
          <w:noProof/>
        </w:rPr>
        <w:t>, 218 N.C. App. 60, 720 S.E.2d 809 (2012)</w:t>
      </w:r>
      <w:r>
        <w:rPr>
          <w:noProof/>
        </w:rPr>
        <w:tab/>
        <w:t>33</w:t>
      </w:r>
    </w:p>
    <w:p w14:paraId="30D8C5BC" w14:textId="77777777" w:rsidR="00833398" w:rsidRDefault="00833398">
      <w:pPr>
        <w:pStyle w:val="TableofAuthorities"/>
        <w:tabs>
          <w:tab w:val="right" w:leader="dot" w:pos="9350"/>
        </w:tabs>
        <w:rPr>
          <w:noProof/>
        </w:rPr>
      </w:pPr>
      <w:r w:rsidRPr="00B73303">
        <w:rPr>
          <w:i/>
          <w:iCs/>
          <w:noProof/>
          <w:color w:val="000000"/>
          <w:bdr w:val="none" w:sz="0" w:space="0" w:color="auto" w:frame="1"/>
        </w:rPr>
        <w:t>State v. Solomon</w:t>
      </w:r>
      <w:r w:rsidRPr="00B73303">
        <w:rPr>
          <w:noProof/>
          <w:color w:val="000000"/>
        </w:rPr>
        <w:t>, 340 N.C. 212, 456 S.E.2d 778 (1995)</w:t>
      </w:r>
      <w:r>
        <w:rPr>
          <w:noProof/>
        </w:rPr>
        <w:tab/>
        <w:t>26</w:t>
      </w:r>
    </w:p>
    <w:p w14:paraId="07268588" w14:textId="77777777" w:rsidR="00833398" w:rsidRDefault="00833398">
      <w:pPr>
        <w:pStyle w:val="TableofAuthorities"/>
        <w:tabs>
          <w:tab w:val="right" w:leader="dot" w:pos="9350"/>
        </w:tabs>
        <w:rPr>
          <w:noProof/>
        </w:rPr>
      </w:pPr>
      <w:r w:rsidRPr="00B73303">
        <w:rPr>
          <w:i/>
          <w:iCs/>
          <w:noProof/>
        </w:rPr>
        <w:t>State v. Warren</w:t>
      </w:r>
      <w:r>
        <w:rPr>
          <w:noProof/>
        </w:rPr>
        <w:t>, 327 N.C. 364, 395 S.E.2d 116 (1990)</w:t>
      </w:r>
      <w:r>
        <w:rPr>
          <w:noProof/>
        </w:rPr>
        <w:tab/>
        <w:t>34</w:t>
      </w:r>
    </w:p>
    <w:p w14:paraId="6BDD69C7" w14:textId="77777777" w:rsidR="00833398" w:rsidRDefault="00833398">
      <w:pPr>
        <w:pStyle w:val="TableofAuthorities"/>
        <w:tabs>
          <w:tab w:val="right" w:leader="dot" w:pos="9350"/>
        </w:tabs>
        <w:rPr>
          <w:noProof/>
        </w:rPr>
      </w:pPr>
      <w:r w:rsidRPr="00B73303">
        <w:rPr>
          <w:i/>
          <w:noProof/>
        </w:rPr>
        <w:t>State v. Wilkerson</w:t>
      </w:r>
      <w:r>
        <w:rPr>
          <w:noProof/>
        </w:rPr>
        <w:t>, 363 N.C. 382, 683 S.E.2d 174 (2009)</w:t>
      </w:r>
      <w:r>
        <w:rPr>
          <w:noProof/>
        </w:rPr>
        <w:tab/>
        <w:t>18</w:t>
      </w:r>
    </w:p>
    <w:p w14:paraId="3BD60D70" w14:textId="5F79D83E" w:rsidR="00833398" w:rsidRDefault="00833398">
      <w:pPr>
        <w:pStyle w:val="TOAHeading"/>
        <w:tabs>
          <w:tab w:val="right" w:leader="dot" w:pos="9350"/>
        </w:tabs>
        <w:rPr>
          <w:rFonts w:asciiTheme="minorHAnsi" w:eastAsiaTheme="minorEastAsia" w:hAnsiTheme="minorHAnsi" w:cstheme="minorBidi"/>
          <w:b w:val="0"/>
          <w:bCs w:val="0"/>
          <w:noProof/>
          <w:sz w:val="22"/>
          <w:szCs w:val="22"/>
        </w:rPr>
      </w:pPr>
      <w:r>
        <w:rPr>
          <w:noProof/>
        </w:rPr>
        <w:t>Statutes</w:t>
      </w:r>
    </w:p>
    <w:p w14:paraId="58DC63E4" w14:textId="246D5B62" w:rsidR="00833398" w:rsidRDefault="00833398">
      <w:pPr>
        <w:pStyle w:val="TableofAuthorities"/>
        <w:tabs>
          <w:tab w:val="right" w:leader="dot" w:pos="9350"/>
        </w:tabs>
        <w:rPr>
          <w:noProof/>
        </w:rPr>
      </w:pPr>
      <w:r>
        <w:rPr>
          <w:noProof/>
        </w:rPr>
        <w:t>N.C.G</w:t>
      </w:r>
      <w:r w:rsidR="00E763FD">
        <w:rPr>
          <w:noProof/>
        </w:rPr>
        <w:t>.S.</w:t>
      </w:r>
      <w:r>
        <w:rPr>
          <w:noProof/>
        </w:rPr>
        <w:t xml:space="preserve"> § 7A-27(b)</w:t>
      </w:r>
      <w:r>
        <w:rPr>
          <w:noProof/>
        </w:rPr>
        <w:tab/>
        <w:t>4</w:t>
      </w:r>
    </w:p>
    <w:p w14:paraId="0BC91071" w14:textId="77777777" w:rsidR="00536042" w:rsidRDefault="00536042" w:rsidP="00536042">
      <w:pPr>
        <w:pStyle w:val="TableofAuthorities"/>
        <w:tabs>
          <w:tab w:val="right" w:leader="dot" w:pos="9350"/>
        </w:tabs>
        <w:rPr>
          <w:noProof/>
        </w:rPr>
      </w:pPr>
      <w:r>
        <w:rPr>
          <w:noProof/>
        </w:rPr>
        <w:t>N.C.G.S. § 8C-1, Rule 401</w:t>
      </w:r>
      <w:r>
        <w:rPr>
          <w:noProof/>
        </w:rPr>
        <w:tab/>
        <w:t>29</w:t>
      </w:r>
    </w:p>
    <w:p w14:paraId="3B88809D" w14:textId="77777777" w:rsidR="00536042" w:rsidRDefault="00536042" w:rsidP="00536042">
      <w:pPr>
        <w:pStyle w:val="TableofAuthorities"/>
        <w:tabs>
          <w:tab w:val="right" w:leader="dot" w:pos="9350"/>
        </w:tabs>
        <w:rPr>
          <w:noProof/>
        </w:rPr>
      </w:pPr>
      <w:r>
        <w:rPr>
          <w:noProof/>
        </w:rPr>
        <w:t>N.C.G.S. § 8C-1, Rule 403</w:t>
      </w:r>
      <w:r>
        <w:rPr>
          <w:noProof/>
        </w:rPr>
        <w:tab/>
        <w:t>14, 17, 28, 29</w:t>
      </w:r>
    </w:p>
    <w:p w14:paraId="7EBADE66" w14:textId="3B4F2928" w:rsidR="00536042" w:rsidRDefault="00536042" w:rsidP="00536042">
      <w:pPr>
        <w:pStyle w:val="TableofAuthorities"/>
        <w:tabs>
          <w:tab w:val="right" w:leader="dot" w:pos="9350"/>
        </w:tabs>
        <w:rPr>
          <w:noProof/>
        </w:rPr>
      </w:pPr>
      <w:r>
        <w:rPr>
          <w:noProof/>
        </w:rPr>
        <w:t>N.C.G.S. § 8C-1, Rule 702</w:t>
      </w:r>
      <w:r>
        <w:rPr>
          <w:noProof/>
        </w:rPr>
        <w:tab/>
        <w:t>passim</w:t>
      </w:r>
    </w:p>
    <w:p w14:paraId="19F1130C" w14:textId="77777777" w:rsidR="00833398" w:rsidRDefault="00833398">
      <w:pPr>
        <w:pStyle w:val="TableofAuthorities"/>
        <w:tabs>
          <w:tab w:val="right" w:leader="dot" w:pos="9350"/>
        </w:tabs>
        <w:rPr>
          <w:noProof/>
        </w:rPr>
      </w:pPr>
      <w:r>
        <w:rPr>
          <w:noProof/>
        </w:rPr>
        <w:t>N.C.G.S. § 14-208.6</w:t>
      </w:r>
      <w:r>
        <w:rPr>
          <w:noProof/>
        </w:rPr>
        <w:tab/>
        <w:t>4</w:t>
      </w:r>
    </w:p>
    <w:p w14:paraId="50747871" w14:textId="77777777" w:rsidR="00833398" w:rsidRDefault="00833398">
      <w:pPr>
        <w:pStyle w:val="TableofAuthorities"/>
        <w:tabs>
          <w:tab w:val="right" w:leader="dot" w:pos="9350"/>
        </w:tabs>
        <w:rPr>
          <w:noProof/>
        </w:rPr>
      </w:pPr>
      <w:r>
        <w:rPr>
          <w:noProof/>
        </w:rPr>
        <w:t>N.C.G.S. § 15A-1061</w:t>
      </w:r>
      <w:r>
        <w:rPr>
          <w:noProof/>
        </w:rPr>
        <w:tab/>
        <w:t>34</w:t>
      </w:r>
    </w:p>
    <w:p w14:paraId="1F3D7306" w14:textId="77777777" w:rsidR="00833398" w:rsidRDefault="00833398">
      <w:pPr>
        <w:pStyle w:val="TableofAuthorities"/>
        <w:tabs>
          <w:tab w:val="right" w:leader="dot" w:pos="9350"/>
        </w:tabs>
        <w:rPr>
          <w:noProof/>
        </w:rPr>
      </w:pPr>
      <w:r>
        <w:rPr>
          <w:noProof/>
        </w:rPr>
        <w:t>N.C.G.S. § 15A-1443(a)</w:t>
      </w:r>
      <w:r>
        <w:rPr>
          <w:noProof/>
        </w:rPr>
        <w:tab/>
        <w:t>32</w:t>
      </w:r>
    </w:p>
    <w:p w14:paraId="13727D35" w14:textId="77777777" w:rsidR="00833398" w:rsidRDefault="00833398">
      <w:pPr>
        <w:pStyle w:val="TableofAuthorities"/>
        <w:tabs>
          <w:tab w:val="right" w:leader="dot" w:pos="9350"/>
        </w:tabs>
        <w:rPr>
          <w:noProof/>
        </w:rPr>
      </w:pPr>
      <w:r>
        <w:rPr>
          <w:noProof/>
        </w:rPr>
        <w:t>N.C.G.S. § 15A-1443(b)</w:t>
      </w:r>
      <w:r>
        <w:rPr>
          <w:noProof/>
        </w:rPr>
        <w:tab/>
        <w:t>29</w:t>
      </w:r>
    </w:p>
    <w:p w14:paraId="54B2AE99" w14:textId="237899EE" w:rsidR="00E763FD" w:rsidRDefault="00E763FD" w:rsidP="00E763FD">
      <w:pPr>
        <w:pStyle w:val="TableofAuthorities"/>
        <w:tabs>
          <w:tab w:val="right" w:leader="dot" w:pos="9350"/>
        </w:tabs>
        <w:rPr>
          <w:noProof/>
        </w:rPr>
      </w:pPr>
      <w:r>
        <w:rPr>
          <w:noProof/>
        </w:rPr>
        <w:t>N.C.G.S. § 15A-1444(a)</w:t>
      </w:r>
      <w:r>
        <w:rPr>
          <w:noProof/>
        </w:rPr>
        <w:tab/>
        <w:t>4</w:t>
      </w:r>
    </w:p>
    <w:p w14:paraId="623D7349" w14:textId="77777777" w:rsidR="00536042" w:rsidRDefault="00536042">
      <w:pPr>
        <w:rPr>
          <w:rFonts w:eastAsia="MS Gothic"/>
          <w:b/>
          <w:bCs/>
          <w:noProof/>
          <w:sz w:val="28"/>
        </w:rPr>
      </w:pPr>
      <w:r>
        <w:rPr>
          <w:noProof/>
        </w:rPr>
        <w:br w:type="page"/>
      </w:r>
    </w:p>
    <w:p w14:paraId="6882F8FD" w14:textId="744A521F" w:rsidR="00833398" w:rsidRDefault="00833398">
      <w:pPr>
        <w:pStyle w:val="TOAHeading"/>
        <w:tabs>
          <w:tab w:val="right" w:leader="dot" w:pos="9350"/>
        </w:tabs>
        <w:rPr>
          <w:rFonts w:asciiTheme="minorHAnsi" w:eastAsiaTheme="minorEastAsia" w:hAnsiTheme="minorHAnsi" w:cstheme="minorBidi"/>
          <w:b w:val="0"/>
          <w:bCs w:val="0"/>
          <w:noProof/>
          <w:sz w:val="22"/>
          <w:szCs w:val="22"/>
        </w:rPr>
      </w:pPr>
      <w:r>
        <w:rPr>
          <w:noProof/>
        </w:rPr>
        <w:lastRenderedPageBreak/>
        <w:t>Rules</w:t>
      </w:r>
    </w:p>
    <w:p w14:paraId="4F64B04E" w14:textId="77777777" w:rsidR="00833398" w:rsidRDefault="00833398">
      <w:pPr>
        <w:pStyle w:val="TableofAuthorities"/>
        <w:tabs>
          <w:tab w:val="right" w:leader="dot" w:pos="9350"/>
        </w:tabs>
        <w:rPr>
          <w:noProof/>
        </w:rPr>
      </w:pPr>
      <w:r>
        <w:rPr>
          <w:noProof/>
        </w:rPr>
        <w:t>Rule 4(a) N.C.R.App.P</w:t>
      </w:r>
      <w:r>
        <w:rPr>
          <w:noProof/>
        </w:rPr>
        <w:tab/>
        <w:t>4</w:t>
      </w:r>
    </w:p>
    <w:p w14:paraId="3917A5A9" w14:textId="00031C82" w:rsidR="00833398" w:rsidRDefault="00833398">
      <w:pPr>
        <w:pStyle w:val="TOAHeading"/>
        <w:tabs>
          <w:tab w:val="right" w:leader="dot" w:pos="9350"/>
        </w:tabs>
        <w:rPr>
          <w:rFonts w:asciiTheme="minorHAnsi" w:eastAsiaTheme="minorEastAsia" w:hAnsiTheme="minorHAnsi" w:cstheme="minorBidi"/>
          <w:b w:val="0"/>
          <w:bCs w:val="0"/>
          <w:noProof/>
          <w:sz w:val="22"/>
          <w:szCs w:val="22"/>
        </w:rPr>
      </w:pPr>
      <w:r>
        <w:rPr>
          <w:noProof/>
        </w:rPr>
        <w:t>Constitutional Provisions</w:t>
      </w:r>
    </w:p>
    <w:p w14:paraId="5B3B1D1C" w14:textId="4BE91395" w:rsidR="00833398" w:rsidRDefault="00833398">
      <w:pPr>
        <w:pStyle w:val="TableofAuthorities"/>
        <w:tabs>
          <w:tab w:val="right" w:leader="dot" w:pos="9350"/>
        </w:tabs>
        <w:rPr>
          <w:noProof/>
        </w:rPr>
      </w:pPr>
      <w:r>
        <w:rPr>
          <w:noProof/>
        </w:rPr>
        <w:t>N.C. Const. Art.I, Sec. 19</w:t>
      </w:r>
      <w:r>
        <w:rPr>
          <w:noProof/>
        </w:rPr>
        <w:tab/>
        <w:t xml:space="preserve">18, </w:t>
      </w:r>
      <w:r w:rsidR="007B32DB">
        <w:rPr>
          <w:noProof/>
        </w:rPr>
        <w:t xml:space="preserve">29, </w:t>
      </w:r>
      <w:r>
        <w:rPr>
          <w:noProof/>
        </w:rPr>
        <w:t>33, 39</w:t>
      </w:r>
    </w:p>
    <w:p w14:paraId="4831C479" w14:textId="45E70CF6" w:rsidR="00536042" w:rsidRDefault="00536042" w:rsidP="00536042">
      <w:pPr>
        <w:pStyle w:val="TableofAuthorities"/>
        <w:tabs>
          <w:tab w:val="right" w:leader="dot" w:pos="9350"/>
        </w:tabs>
        <w:rPr>
          <w:noProof/>
        </w:rPr>
      </w:pPr>
      <w:r>
        <w:rPr>
          <w:noProof/>
        </w:rPr>
        <w:t xml:space="preserve">N.C. Const. Art.I, Sec. </w:t>
      </w:r>
      <w:r w:rsidR="007B32DB">
        <w:rPr>
          <w:noProof/>
        </w:rPr>
        <w:t>23</w:t>
      </w:r>
      <w:r>
        <w:rPr>
          <w:noProof/>
        </w:rPr>
        <w:tab/>
        <w:t xml:space="preserve">18, </w:t>
      </w:r>
      <w:r w:rsidR="007B32DB">
        <w:rPr>
          <w:noProof/>
        </w:rPr>
        <w:t xml:space="preserve">29, </w:t>
      </w:r>
      <w:r>
        <w:rPr>
          <w:noProof/>
        </w:rPr>
        <w:t>33, 39</w:t>
      </w:r>
    </w:p>
    <w:p w14:paraId="384B2F0C" w14:textId="336DC21D" w:rsidR="00536042" w:rsidRDefault="00536042" w:rsidP="00536042">
      <w:pPr>
        <w:pStyle w:val="TableofAuthorities"/>
        <w:tabs>
          <w:tab w:val="right" w:leader="dot" w:pos="9350"/>
        </w:tabs>
        <w:rPr>
          <w:noProof/>
        </w:rPr>
      </w:pPr>
      <w:r>
        <w:rPr>
          <w:noProof/>
        </w:rPr>
        <w:t xml:space="preserve">N.C. Const. Art.I, Sec. </w:t>
      </w:r>
      <w:r w:rsidR="007B32DB">
        <w:rPr>
          <w:noProof/>
        </w:rPr>
        <w:t>35</w:t>
      </w:r>
      <w:r>
        <w:rPr>
          <w:noProof/>
        </w:rPr>
        <w:tab/>
        <w:t xml:space="preserve">18, </w:t>
      </w:r>
      <w:r w:rsidR="007B32DB">
        <w:rPr>
          <w:noProof/>
        </w:rPr>
        <w:t>29,</w:t>
      </w:r>
      <w:r>
        <w:rPr>
          <w:noProof/>
        </w:rPr>
        <w:t>33, 39</w:t>
      </w:r>
    </w:p>
    <w:p w14:paraId="619A8D23" w14:textId="47A10947" w:rsidR="00536042" w:rsidRDefault="00536042" w:rsidP="00536042">
      <w:pPr>
        <w:pStyle w:val="TableofAuthorities"/>
        <w:tabs>
          <w:tab w:val="right" w:leader="dot" w:pos="9350"/>
        </w:tabs>
        <w:rPr>
          <w:noProof/>
        </w:rPr>
      </w:pPr>
      <w:r>
        <w:rPr>
          <w:noProof/>
        </w:rPr>
        <w:t>U.S. Const. Amend. V</w:t>
      </w:r>
      <w:r>
        <w:rPr>
          <w:noProof/>
        </w:rPr>
        <w:tab/>
        <w:t xml:space="preserve">18, </w:t>
      </w:r>
      <w:r w:rsidR="007B32DB">
        <w:rPr>
          <w:noProof/>
        </w:rPr>
        <w:t xml:space="preserve">29, </w:t>
      </w:r>
      <w:r>
        <w:rPr>
          <w:noProof/>
        </w:rPr>
        <w:t>33</w:t>
      </w:r>
    </w:p>
    <w:p w14:paraId="01256890" w14:textId="7A9B84CF" w:rsidR="00536042" w:rsidRDefault="00536042" w:rsidP="00536042">
      <w:pPr>
        <w:pStyle w:val="TableofAuthorities"/>
        <w:tabs>
          <w:tab w:val="right" w:leader="dot" w:pos="9350"/>
        </w:tabs>
        <w:rPr>
          <w:noProof/>
        </w:rPr>
      </w:pPr>
      <w:r>
        <w:rPr>
          <w:noProof/>
        </w:rPr>
        <w:t>U.S. Const. Amend. V</w:t>
      </w:r>
      <w:r w:rsidR="007B32DB">
        <w:rPr>
          <w:noProof/>
        </w:rPr>
        <w:t>I</w:t>
      </w:r>
      <w:r>
        <w:rPr>
          <w:noProof/>
        </w:rPr>
        <w:tab/>
        <w:t xml:space="preserve">18, </w:t>
      </w:r>
      <w:r w:rsidR="007B32DB">
        <w:rPr>
          <w:noProof/>
        </w:rPr>
        <w:t>29</w:t>
      </w:r>
    </w:p>
    <w:p w14:paraId="05D8976A" w14:textId="545877A3" w:rsidR="00833398" w:rsidRDefault="00833398">
      <w:pPr>
        <w:pStyle w:val="TableofAuthorities"/>
        <w:tabs>
          <w:tab w:val="right" w:leader="dot" w:pos="9350"/>
        </w:tabs>
        <w:rPr>
          <w:noProof/>
        </w:rPr>
      </w:pPr>
      <w:r>
        <w:rPr>
          <w:noProof/>
        </w:rPr>
        <w:t xml:space="preserve">U.S. Const. Amend. </w:t>
      </w:r>
      <w:r w:rsidR="007B32DB">
        <w:rPr>
          <w:noProof/>
        </w:rPr>
        <w:t>XI</w:t>
      </w:r>
      <w:r>
        <w:rPr>
          <w:noProof/>
        </w:rPr>
        <w:t>V</w:t>
      </w:r>
      <w:r>
        <w:rPr>
          <w:noProof/>
        </w:rPr>
        <w:tab/>
        <w:t xml:space="preserve">18, </w:t>
      </w:r>
      <w:r w:rsidR="007B32DB">
        <w:rPr>
          <w:noProof/>
        </w:rPr>
        <w:t xml:space="preserve">29, </w:t>
      </w:r>
      <w:r>
        <w:rPr>
          <w:noProof/>
        </w:rPr>
        <w:t>33</w:t>
      </w:r>
    </w:p>
    <w:p w14:paraId="40635B20" w14:textId="69EE8F7A" w:rsidR="002A231A" w:rsidRPr="00D95DA8" w:rsidRDefault="002A231A" w:rsidP="003626FE">
      <w:pPr>
        <w:spacing w:line="240" w:lineRule="auto"/>
      </w:pPr>
    </w:p>
    <w:p w14:paraId="0B13C798" w14:textId="10DCC34D" w:rsidR="004E472A" w:rsidRPr="00D95DA8" w:rsidRDefault="004E472A" w:rsidP="003626FE">
      <w:pPr>
        <w:spacing w:line="240" w:lineRule="auto"/>
      </w:pPr>
    </w:p>
    <w:p w14:paraId="503A08AD" w14:textId="2E5CE57B" w:rsidR="009D74F7" w:rsidRPr="00D95DA8" w:rsidRDefault="009D74F7" w:rsidP="003626FE">
      <w:pPr>
        <w:spacing w:line="240" w:lineRule="auto"/>
      </w:pPr>
    </w:p>
    <w:p w14:paraId="5D6BC3F7" w14:textId="77777777" w:rsidR="00F377FF" w:rsidRPr="00D95DA8" w:rsidRDefault="00F377FF" w:rsidP="00222557">
      <w:pPr>
        <w:pStyle w:val="TableofAuthorities"/>
        <w:tabs>
          <w:tab w:val="right" w:leader="dot" w:pos="9350"/>
        </w:tabs>
        <w:spacing w:after="120"/>
        <w:rPr>
          <w:noProof/>
          <w:szCs w:val="26"/>
        </w:rPr>
      </w:pPr>
    </w:p>
    <w:p w14:paraId="0A49C2E2" w14:textId="77777777" w:rsidR="00F377FF" w:rsidRPr="00D95DA8" w:rsidRDefault="00F377FF" w:rsidP="00FD5B4A">
      <w:pPr>
        <w:sectPr w:rsidR="00F377FF" w:rsidRPr="00D95DA8" w:rsidSect="003B0036">
          <w:headerReference w:type="default" r:id="rId8"/>
          <w:pgSz w:w="12240" w:h="15840" w:code="1"/>
          <w:pgMar w:top="1440" w:right="1440" w:bottom="1440" w:left="1440" w:header="720" w:footer="720" w:gutter="0"/>
          <w:pgNumType w:fmt="lowerRoman"/>
          <w:cols w:space="720"/>
          <w:titlePg/>
          <w:docGrid w:linePitch="360"/>
        </w:sectPr>
      </w:pPr>
    </w:p>
    <w:p w14:paraId="560AE573" w14:textId="0EF71BE8" w:rsidR="009777A3" w:rsidRPr="00D95DA8" w:rsidRDefault="009777A3" w:rsidP="00DF614C">
      <w:pPr>
        <w:spacing w:before="0" w:after="0" w:line="240" w:lineRule="auto"/>
      </w:pPr>
      <w:r w:rsidRPr="00D95DA8">
        <w:lastRenderedPageBreak/>
        <w:t xml:space="preserve">No. COA </w:t>
      </w:r>
      <w:r w:rsidR="00D83447">
        <w:t>21-665</w:t>
      </w:r>
      <w:r w:rsidR="00D83447">
        <w:tab/>
      </w:r>
      <w:r w:rsidRPr="00D95DA8">
        <w:tab/>
      </w:r>
      <w:r w:rsidRPr="00D95DA8">
        <w:tab/>
      </w:r>
      <w:r w:rsidRPr="00D95DA8">
        <w:tab/>
      </w:r>
      <w:r w:rsidRPr="00D95DA8">
        <w:tab/>
      </w:r>
      <w:r w:rsidRPr="00D95DA8">
        <w:tab/>
      </w:r>
      <w:r w:rsidRPr="00D95DA8">
        <w:tab/>
      </w:r>
      <w:r w:rsidR="00D83447">
        <w:t>FIFTH</w:t>
      </w:r>
      <w:r w:rsidRPr="00D95DA8">
        <w:t xml:space="preserve"> DISTRICT</w:t>
      </w:r>
    </w:p>
    <w:p w14:paraId="7B11541A" w14:textId="77777777" w:rsidR="009777A3" w:rsidRPr="00D95DA8" w:rsidRDefault="009777A3" w:rsidP="00DF614C">
      <w:pPr>
        <w:spacing w:before="0" w:after="0" w:line="240" w:lineRule="auto"/>
      </w:pPr>
    </w:p>
    <w:p w14:paraId="62D455CA" w14:textId="77777777" w:rsidR="009777A3" w:rsidRPr="00D95DA8" w:rsidRDefault="009777A3" w:rsidP="00DF614C">
      <w:pPr>
        <w:spacing w:before="0" w:after="0" w:line="240" w:lineRule="auto"/>
      </w:pPr>
    </w:p>
    <w:p w14:paraId="06EC1967" w14:textId="77777777" w:rsidR="009777A3" w:rsidRPr="00D95DA8" w:rsidRDefault="009777A3" w:rsidP="00DF614C">
      <w:pPr>
        <w:spacing w:before="0" w:after="0" w:line="240" w:lineRule="auto"/>
        <w:jc w:val="center"/>
      </w:pPr>
      <w:r w:rsidRPr="00D95DA8">
        <w:t>NORTH CAROLINA COURT OF APPEALS</w:t>
      </w:r>
    </w:p>
    <w:p w14:paraId="2A9730ED" w14:textId="77777777" w:rsidR="009777A3" w:rsidRPr="00D95DA8" w:rsidRDefault="009777A3" w:rsidP="00DF614C">
      <w:pPr>
        <w:spacing w:before="0" w:after="0" w:line="240" w:lineRule="auto"/>
        <w:jc w:val="center"/>
      </w:pPr>
      <w:r w:rsidRPr="00D95DA8">
        <w:t>*************************************</w:t>
      </w:r>
    </w:p>
    <w:p w14:paraId="053CC9E5" w14:textId="77777777" w:rsidR="009777A3" w:rsidRPr="00D95DA8" w:rsidRDefault="009777A3" w:rsidP="00DF614C">
      <w:pPr>
        <w:spacing w:before="0" w:after="0" w:line="240" w:lineRule="auto"/>
      </w:pPr>
    </w:p>
    <w:p w14:paraId="081A08D9" w14:textId="77777777" w:rsidR="009777A3" w:rsidRPr="00D95DA8" w:rsidRDefault="009777A3" w:rsidP="00DF614C">
      <w:pPr>
        <w:spacing w:before="0" w:after="0" w:line="240" w:lineRule="auto"/>
      </w:pPr>
    </w:p>
    <w:p w14:paraId="69D21837" w14:textId="77777777" w:rsidR="009777A3" w:rsidRPr="00D95DA8" w:rsidRDefault="009777A3" w:rsidP="00DF614C">
      <w:pPr>
        <w:spacing w:before="0" w:after="0" w:line="240" w:lineRule="auto"/>
      </w:pPr>
      <w:r w:rsidRPr="00D95DA8">
        <w:t>STATE OF NORTH CAROLINA</w:t>
      </w:r>
      <w:r w:rsidRPr="00D95DA8">
        <w:tab/>
      </w:r>
      <w:r w:rsidRPr="00D95DA8">
        <w:tab/>
        <w:t>)</w:t>
      </w:r>
    </w:p>
    <w:p w14:paraId="3BF7D657" w14:textId="77777777" w:rsidR="009777A3" w:rsidRPr="00D95DA8" w:rsidRDefault="009777A3" w:rsidP="00DF614C">
      <w:pPr>
        <w:spacing w:before="0" w:after="0" w:line="240" w:lineRule="auto"/>
      </w:pPr>
      <w:r w:rsidRPr="00D95DA8">
        <w:tab/>
      </w:r>
      <w:r w:rsidRPr="00D95DA8">
        <w:tab/>
      </w:r>
      <w:r w:rsidRPr="00D95DA8">
        <w:tab/>
      </w:r>
      <w:r w:rsidRPr="00D95DA8">
        <w:tab/>
      </w:r>
      <w:r w:rsidRPr="00D95DA8">
        <w:tab/>
      </w:r>
      <w:r w:rsidRPr="00D95DA8">
        <w:tab/>
      </w:r>
      <w:r w:rsidRPr="00D95DA8">
        <w:tab/>
        <w:t>)</w:t>
      </w:r>
    </w:p>
    <w:p w14:paraId="2DE691B6" w14:textId="77777777" w:rsidR="009777A3" w:rsidRPr="00D95DA8" w:rsidRDefault="009777A3" w:rsidP="00DF614C">
      <w:pPr>
        <w:spacing w:before="0" w:after="0" w:line="240" w:lineRule="auto"/>
      </w:pPr>
      <w:r w:rsidRPr="00D95DA8">
        <w:tab/>
      </w:r>
      <w:r w:rsidRPr="00D95DA8">
        <w:tab/>
      </w:r>
      <w:r w:rsidRPr="00D95DA8">
        <w:tab/>
      </w:r>
      <w:r w:rsidRPr="00D95DA8">
        <w:tab/>
      </w:r>
      <w:r w:rsidRPr="00D95DA8">
        <w:tab/>
      </w:r>
      <w:r w:rsidRPr="00D95DA8">
        <w:tab/>
      </w:r>
      <w:r w:rsidRPr="00D95DA8">
        <w:tab/>
        <w:t>)</w:t>
      </w:r>
    </w:p>
    <w:p w14:paraId="0170BF40" w14:textId="7760ADBD" w:rsidR="009777A3" w:rsidRPr="00D95DA8" w:rsidRDefault="009777A3" w:rsidP="00DF614C">
      <w:pPr>
        <w:spacing w:before="0" w:after="0" w:line="240" w:lineRule="auto"/>
      </w:pPr>
      <w:r w:rsidRPr="00D95DA8">
        <w:tab/>
      </w:r>
      <w:r w:rsidRPr="00D95DA8">
        <w:tab/>
      </w:r>
      <w:r w:rsidRPr="00D95DA8">
        <w:tab/>
        <w:t>v.</w:t>
      </w:r>
      <w:r w:rsidRPr="00D95DA8">
        <w:tab/>
      </w:r>
      <w:r w:rsidRPr="00D95DA8">
        <w:tab/>
      </w:r>
      <w:r w:rsidRPr="00D95DA8">
        <w:tab/>
      </w:r>
      <w:r w:rsidRPr="00D95DA8">
        <w:tab/>
        <w:t>)</w:t>
      </w:r>
      <w:r w:rsidRPr="00D95DA8">
        <w:tab/>
      </w:r>
      <w:r w:rsidRPr="00D95DA8">
        <w:tab/>
      </w:r>
      <w:r w:rsidRPr="00D95DA8">
        <w:rPr>
          <w:b/>
          <w:u w:val="single"/>
        </w:rPr>
        <w:t xml:space="preserve">From </w:t>
      </w:r>
      <w:r w:rsidR="00D83447">
        <w:rPr>
          <w:b/>
          <w:u w:val="single"/>
        </w:rPr>
        <w:t>New Hanover</w:t>
      </w:r>
    </w:p>
    <w:p w14:paraId="5D659C57" w14:textId="77777777" w:rsidR="009777A3" w:rsidRPr="00D95DA8" w:rsidRDefault="009777A3" w:rsidP="00DF614C">
      <w:pPr>
        <w:spacing w:before="0" w:after="0" w:line="240" w:lineRule="auto"/>
      </w:pPr>
      <w:r w:rsidRPr="00D95DA8">
        <w:tab/>
      </w:r>
      <w:r w:rsidRPr="00D95DA8">
        <w:tab/>
      </w:r>
      <w:r w:rsidRPr="00D95DA8">
        <w:tab/>
      </w:r>
      <w:r w:rsidRPr="00D95DA8">
        <w:tab/>
      </w:r>
      <w:r w:rsidRPr="00D95DA8">
        <w:tab/>
      </w:r>
      <w:r w:rsidRPr="00D95DA8">
        <w:tab/>
      </w:r>
      <w:r w:rsidRPr="00D95DA8">
        <w:tab/>
        <w:t>)</w:t>
      </w:r>
    </w:p>
    <w:p w14:paraId="1E2BA840" w14:textId="77777777" w:rsidR="009777A3" w:rsidRPr="00D95DA8" w:rsidRDefault="009777A3" w:rsidP="00DF614C">
      <w:pPr>
        <w:spacing w:before="0" w:after="0" w:line="240" w:lineRule="auto"/>
      </w:pPr>
      <w:r w:rsidRPr="00D95DA8">
        <w:tab/>
      </w:r>
      <w:r w:rsidRPr="00D95DA8">
        <w:tab/>
      </w:r>
      <w:r w:rsidRPr="00D95DA8">
        <w:tab/>
      </w:r>
      <w:r w:rsidRPr="00D95DA8">
        <w:tab/>
      </w:r>
      <w:r w:rsidRPr="00D95DA8">
        <w:tab/>
      </w:r>
      <w:r w:rsidRPr="00D95DA8">
        <w:tab/>
      </w:r>
      <w:r w:rsidRPr="00D95DA8">
        <w:tab/>
        <w:t>)</w:t>
      </w:r>
    </w:p>
    <w:p w14:paraId="0BE25ABF" w14:textId="1F70B7AA" w:rsidR="009777A3" w:rsidRPr="00D95DA8" w:rsidRDefault="00D83447" w:rsidP="00DF614C">
      <w:pPr>
        <w:spacing w:before="0" w:after="0" w:line="240" w:lineRule="auto"/>
      </w:pPr>
      <w:r>
        <w:t>TITUS NAFIS LEE</w:t>
      </w:r>
      <w:r>
        <w:tab/>
      </w:r>
      <w:r w:rsidR="009777A3" w:rsidRPr="00D95DA8">
        <w:tab/>
      </w:r>
      <w:r w:rsidR="009777A3" w:rsidRPr="00D95DA8">
        <w:tab/>
      </w:r>
      <w:r w:rsidR="009777A3" w:rsidRPr="00D95DA8">
        <w:tab/>
        <w:t>)</w:t>
      </w:r>
    </w:p>
    <w:p w14:paraId="05C00D68" w14:textId="77777777" w:rsidR="009777A3" w:rsidRPr="00D95DA8" w:rsidRDefault="009777A3" w:rsidP="00DF614C">
      <w:pPr>
        <w:spacing w:before="0" w:after="0" w:line="240" w:lineRule="auto"/>
      </w:pPr>
    </w:p>
    <w:p w14:paraId="33CF1537" w14:textId="77777777" w:rsidR="009777A3" w:rsidRPr="00D95DA8" w:rsidRDefault="009777A3" w:rsidP="00DF614C">
      <w:pPr>
        <w:spacing w:before="0" w:after="0" w:line="240" w:lineRule="auto"/>
      </w:pPr>
    </w:p>
    <w:p w14:paraId="2A6DAEEE" w14:textId="77777777" w:rsidR="009777A3" w:rsidRPr="00D95DA8" w:rsidRDefault="009777A3" w:rsidP="00DF614C">
      <w:pPr>
        <w:spacing w:before="0" w:after="0" w:line="240" w:lineRule="auto"/>
        <w:jc w:val="center"/>
      </w:pPr>
      <w:r w:rsidRPr="00D95DA8">
        <w:t>**********************************************</w:t>
      </w:r>
    </w:p>
    <w:p w14:paraId="4CDCB308" w14:textId="77777777" w:rsidR="009777A3" w:rsidRPr="00D95DA8" w:rsidRDefault="009777A3" w:rsidP="00DF614C">
      <w:pPr>
        <w:spacing w:before="0" w:after="0" w:line="240" w:lineRule="auto"/>
      </w:pPr>
    </w:p>
    <w:p w14:paraId="49CD1A30" w14:textId="77777777" w:rsidR="009777A3" w:rsidRPr="00D95DA8" w:rsidRDefault="009777A3" w:rsidP="00DF614C">
      <w:pPr>
        <w:spacing w:before="0" w:after="0" w:line="240" w:lineRule="auto"/>
        <w:jc w:val="center"/>
      </w:pPr>
      <w:r w:rsidRPr="00D95DA8">
        <w:t>DEFENDANT-APPELLANT’S BRIEF</w:t>
      </w:r>
    </w:p>
    <w:p w14:paraId="2A13D2D4" w14:textId="77777777" w:rsidR="003A3A2E" w:rsidRPr="00D95DA8" w:rsidRDefault="003A3A2E" w:rsidP="00DF614C">
      <w:pPr>
        <w:spacing w:before="0" w:after="0" w:line="240" w:lineRule="auto"/>
      </w:pPr>
    </w:p>
    <w:p w14:paraId="558BE1A9" w14:textId="77777777" w:rsidR="003A3A2E" w:rsidRPr="00D95DA8" w:rsidRDefault="003A3A2E" w:rsidP="00DF614C">
      <w:pPr>
        <w:spacing w:before="0" w:after="0" w:line="240" w:lineRule="auto"/>
        <w:jc w:val="center"/>
      </w:pPr>
      <w:r w:rsidRPr="00D95DA8">
        <w:t>**********************************************</w:t>
      </w:r>
    </w:p>
    <w:p w14:paraId="10BED4FF" w14:textId="77777777" w:rsidR="00DF614C" w:rsidRDefault="00DF614C" w:rsidP="00DF614C">
      <w:pPr>
        <w:spacing w:before="0" w:after="0" w:line="240" w:lineRule="auto"/>
        <w:jc w:val="center"/>
        <w:rPr>
          <w:b/>
          <w:u w:val="single"/>
        </w:rPr>
      </w:pPr>
    </w:p>
    <w:p w14:paraId="48DE0E01" w14:textId="368B1559" w:rsidR="00F377FF" w:rsidRPr="00D95DA8" w:rsidRDefault="00F377FF" w:rsidP="00DF614C">
      <w:pPr>
        <w:spacing w:before="0" w:after="0" w:line="240" w:lineRule="auto"/>
        <w:jc w:val="center"/>
        <w:rPr>
          <w:b/>
          <w:u w:val="single"/>
        </w:rPr>
      </w:pPr>
      <w:r w:rsidRPr="00D95DA8">
        <w:rPr>
          <w:b/>
          <w:u w:val="single"/>
        </w:rPr>
        <w:t>QUESTIONS PRESENTED</w:t>
      </w:r>
    </w:p>
    <w:p w14:paraId="09CC2797" w14:textId="77777777" w:rsidR="004D14BD" w:rsidRPr="00D95DA8" w:rsidRDefault="004D14BD" w:rsidP="00DF614C">
      <w:pPr>
        <w:spacing w:before="0" w:after="0" w:line="240" w:lineRule="auto"/>
      </w:pPr>
    </w:p>
    <w:p w14:paraId="5EBA95BB" w14:textId="4F008663" w:rsidR="009A192E" w:rsidRPr="00D95DA8" w:rsidRDefault="003F182E" w:rsidP="003626FE">
      <w:pPr>
        <w:keepLines/>
        <w:widowControl w:val="0"/>
        <w:numPr>
          <w:ilvl w:val="0"/>
          <w:numId w:val="1"/>
        </w:numPr>
        <w:spacing w:after="360" w:line="240" w:lineRule="auto"/>
        <w:ind w:left="1152" w:right="432"/>
      </w:pPr>
      <w:r w:rsidRPr="00D95DA8">
        <w:rPr>
          <w:b/>
          <w:bCs/>
        </w:rPr>
        <w:t>WHETHER THE COURT ERRED</w:t>
      </w:r>
      <w:r w:rsidR="009A192E" w:rsidRPr="00D95DA8">
        <w:rPr>
          <w:b/>
          <w:bCs/>
        </w:rPr>
        <w:t xml:space="preserve"> BY</w:t>
      </w:r>
      <w:r w:rsidR="00DF614C">
        <w:rPr>
          <w:b/>
          <w:bCs/>
        </w:rPr>
        <w:t xml:space="preserve"> DENYING DEFENDANT’S MOTION TO PRECLUDE THE TESTIMONY OF THE STATE’S EXPERT WHEN SHE TESTIFIED ON </w:t>
      </w:r>
      <w:proofErr w:type="gramStart"/>
      <w:r w:rsidR="00DF614C">
        <w:rPr>
          <w:b/>
          <w:bCs/>
        </w:rPr>
        <w:t>PROFFER</w:t>
      </w:r>
      <w:proofErr w:type="gramEnd"/>
      <w:r w:rsidR="00DF614C">
        <w:rPr>
          <w:b/>
          <w:bCs/>
        </w:rPr>
        <w:t xml:space="preserve"> SHE WOULD NOT RELATE HER TESTIMONY TO ANY FACT IN THE CASE</w:t>
      </w:r>
      <w:r w:rsidR="008C31C2" w:rsidRPr="00D95DA8">
        <w:rPr>
          <w:b/>
          <w:bCs/>
        </w:rPr>
        <w:t>?</w:t>
      </w:r>
    </w:p>
    <w:p w14:paraId="0A9C4FD6" w14:textId="6B8A6D63" w:rsidR="009A192E" w:rsidRPr="00DF614C" w:rsidRDefault="009A192E" w:rsidP="003626FE">
      <w:pPr>
        <w:keepLines/>
        <w:widowControl w:val="0"/>
        <w:numPr>
          <w:ilvl w:val="0"/>
          <w:numId w:val="1"/>
        </w:numPr>
        <w:spacing w:line="240" w:lineRule="auto"/>
        <w:ind w:left="1152" w:right="432"/>
      </w:pPr>
      <w:r w:rsidRPr="00D95DA8">
        <w:rPr>
          <w:b/>
          <w:bCs/>
        </w:rPr>
        <w:t>WHETHER THE COURT</w:t>
      </w:r>
      <w:r w:rsidR="008C31C2" w:rsidRPr="00D95DA8">
        <w:rPr>
          <w:b/>
          <w:bCs/>
        </w:rPr>
        <w:t xml:space="preserve"> ERRED BY</w:t>
      </w:r>
      <w:r w:rsidR="00DF614C">
        <w:rPr>
          <w:b/>
          <w:bCs/>
        </w:rPr>
        <w:t xml:space="preserve"> DENYING DEFENDANT’S MOTION FOR A MISTRIAL WHEN THE PROSECUTOR REPEATEDLY ASKED A QUESTION </w:t>
      </w:r>
      <w:r w:rsidR="00D81B37">
        <w:rPr>
          <w:b/>
          <w:bCs/>
        </w:rPr>
        <w:t>AFTER</w:t>
      </w:r>
      <w:r w:rsidR="00E062E6">
        <w:rPr>
          <w:b/>
          <w:bCs/>
        </w:rPr>
        <w:t xml:space="preserve"> THE COURT HAD SUSTAINED OBJECTIONS TO THE QUESTION AND </w:t>
      </w:r>
      <w:r w:rsidR="00D81B37">
        <w:rPr>
          <w:b/>
          <w:bCs/>
        </w:rPr>
        <w:t>THE QUESTION</w:t>
      </w:r>
      <w:r w:rsidR="00E062E6">
        <w:rPr>
          <w:b/>
          <w:bCs/>
        </w:rPr>
        <w:t xml:space="preserve"> WAS </w:t>
      </w:r>
      <w:r w:rsidR="00DF614C">
        <w:rPr>
          <w:b/>
          <w:bCs/>
        </w:rPr>
        <w:t>DESIGNED TO BRING INADMISSIBLE TESTIMONY BEFORE THE JURY</w:t>
      </w:r>
      <w:r w:rsidR="00E062E6">
        <w:rPr>
          <w:b/>
          <w:bCs/>
        </w:rPr>
        <w:t xml:space="preserve"> </w:t>
      </w:r>
    </w:p>
    <w:p w14:paraId="4E08CD9F" w14:textId="77777777" w:rsidR="00DF614C" w:rsidRPr="00D95DA8" w:rsidRDefault="00DF614C" w:rsidP="00DF614C">
      <w:pPr>
        <w:keepLines/>
        <w:widowControl w:val="0"/>
        <w:spacing w:line="240" w:lineRule="auto"/>
        <w:ind w:left="432" w:right="432"/>
      </w:pPr>
    </w:p>
    <w:p w14:paraId="79E9E76F" w14:textId="375DACAD" w:rsidR="00F377FF" w:rsidRPr="00D95DA8" w:rsidRDefault="00F705CB" w:rsidP="00FD5B4A">
      <w:pPr>
        <w:keepNext/>
        <w:widowControl w:val="0"/>
        <w:jc w:val="center"/>
        <w:rPr>
          <w:b/>
          <w:u w:val="single"/>
        </w:rPr>
      </w:pPr>
      <w:r w:rsidRPr="00D95DA8">
        <w:rPr>
          <w:b/>
          <w:u w:val="single"/>
        </w:rPr>
        <w:lastRenderedPageBreak/>
        <w:t>PROCEDURAL HISTORY</w:t>
      </w:r>
    </w:p>
    <w:p w14:paraId="16204839" w14:textId="6E39299D" w:rsidR="00CF7CBF" w:rsidRPr="00CF7CBF" w:rsidRDefault="00287180" w:rsidP="00CF7CBF">
      <w:r w:rsidRPr="00D95DA8">
        <w:tab/>
      </w:r>
      <w:r w:rsidR="00CF7CBF" w:rsidRPr="00CF7CBF">
        <w:t>On January 9, 2017, Titus Lee, was indicted on the following charges: two counts of first-degree kidnapping and one count of first</w:t>
      </w:r>
      <w:r w:rsidR="00315860">
        <w:t>-</w:t>
      </w:r>
      <w:r w:rsidR="00CF7CBF" w:rsidRPr="00CF7CBF">
        <w:t>degree forcible rape (16 CRS 59540); one count of first</w:t>
      </w:r>
      <w:r w:rsidR="00315860">
        <w:t>-</w:t>
      </w:r>
      <w:r w:rsidR="00CF7CBF" w:rsidRPr="00CF7CBF">
        <w:t>degree burglary, one count of robbery with a dangerous weapon and one count of first</w:t>
      </w:r>
      <w:r w:rsidR="00315860">
        <w:t>-</w:t>
      </w:r>
      <w:r w:rsidR="00CF7CBF" w:rsidRPr="00CF7CBF">
        <w:t xml:space="preserve">degree forcible rape (16 CRS 5954)1; two counts of </w:t>
      </w:r>
      <w:r w:rsidR="00005D62" w:rsidRPr="00CF7CBF">
        <w:t>first-degree</w:t>
      </w:r>
      <w:r w:rsidR="00CF7CBF" w:rsidRPr="00CF7CBF">
        <w:t xml:space="preserve"> sexual offense and one count of robbery with a dangerous weapon (17 CRS 102); two counts of sexual offense (17 CRS 103).  The case came on for trial at the April 19, </w:t>
      </w:r>
      <w:proofErr w:type="gramStart"/>
      <w:r w:rsidR="00CF7CBF" w:rsidRPr="00CF7CBF">
        <w:t>2021</w:t>
      </w:r>
      <w:proofErr w:type="gramEnd"/>
      <w:r w:rsidR="00CF7CBF" w:rsidRPr="00CF7CBF">
        <w:t xml:space="preserve"> Session of the New Hanover County Superior Court, the Honorable G. Frank Jones presiding. On May 12, 2021</w:t>
      </w:r>
      <w:r w:rsidR="00CF7CBF">
        <w:t>,</w:t>
      </w:r>
      <w:r w:rsidR="00CF7CBF" w:rsidRPr="00CF7CBF">
        <w:t xml:space="preserve"> the jury found Mr. Lee guilty on all counts.</w:t>
      </w:r>
    </w:p>
    <w:p w14:paraId="6F7F5E9D" w14:textId="3ADED0BE" w:rsidR="00CF7CBF" w:rsidRPr="00CF7CBF" w:rsidRDefault="00CF7CBF" w:rsidP="00CF7CBF">
      <w:r w:rsidRPr="00CF7CBF">
        <w:tab/>
        <w:t xml:space="preserve">The court arrested judgment on the first-degree kidnapping of </w:t>
      </w:r>
      <w:r w:rsidR="00005D62">
        <w:t>H.B.</w:t>
      </w:r>
      <w:r w:rsidR="00005D62">
        <w:rPr>
          <w:rStyle w:val="FootnoteReference"/>
        </w:rPr>
        <w:footnoteReference w:id="1"/>
      </w:r>
      <w:r w:rsidRPr="00CF7CBF">
        <w:t xml:space="preserve"> as defendant had also been convicted of the first-degree rape of </w:t>
      </w:r>
      <w:r w:rsidR="006979CB">
        <w:t>H.B</w:t>
      </w:r>
      <w:r w:rsidRPr="00CF7CBF">
        <w:t xml:space="preserve">. The court entered judgment on that charge to second-degree kidnapping. The court found the defendant to be a prior record level I based on zero points and imposed a sentence in each judgment in the presumptive range, with credit given for time </w:t>
      </w:r>
      <w:r w:rsidRPr="00CF7CBF">
        <w:lastRenderedPageBreak/>
        <w:t xml:space="preserve">in custody before trial. All sentences were ordered to be served consecutively. In Counts I and II of 16 CRS 59540, the second-degree kidnapping of </w:t>
      </w:r>
      <w:r w:rsidR="006979CB">
        <w:t>H.B.</w:t>
      </w:r>
      <w:r w:rsidRPr="00CF7CBF">
        <w:t xml:space="preserve"> and first-degree kidnapping of Jacob </w:t>
      </w:r>
      <w:proofErr w:type="spellStart"/>
      <w:r w:rsidRPr="00CF7CBF">
        <w:t>Hedgecock</w:t>
      </w:r>
      <w:proofErr w:type="spellEnd"/>
      <w:r w:rsidRPr="00CF7CBF">
        <w:t xml:space="preserve">, the court consolidated the charges for the purpose of a single judgment Class C and imposed a sentence of a minimum of 73 months and a maximum of 100 months. For 16 CRS 59540, Count III, first degree rape, a B1 felony, the court imposed a sentence of a minimum 240 months, maximum 348 months. In 16 CRS 59541, Count I, first degree burglary, Count II, robbery with a dangerous weapon of Heather Barber and Count III, first degree forcible rape, all three counts were consolidated for the purpose of a single judgment. The sentence imposed was a minimum of 240 months to a maximum of 348 months. In 17 CRS 102, Count I, first degree sexual offense the court sentenced the defendant to a minimum of 240 months and a maximum of 348 months. The court consolidated Count III, the robbery with a dangerous weapon of Jacob </w:t>
      </w:r>
      <w:proofErr w:type="spellStart"/>
      <w:r w:rsidRPr="00CF7CBF">
        <w:t>Hed</w:t>
      </w:r>
      <w:r w:rsidR="006979CB">
        <w:t>ge</w:t>
      </w:r>
      <w:r w:rsidRPr="00CF7CBF">
        <w:t>cock</w:t>
      </w:r>
      <w:proofErr w:type="spellEnd"/>
      <w:r w:rsidRPr="00CF7CBF">
        <w:t xml:space="preserve">, with Count I. In 17 CRS 102, Count II, first degree sexual offense, the court sentenced the defendant to a minimum 240 months and maximum of 348 months. In 17 CRS 103 Count I, first degree forcible sexual offense, B1, the court sentenced the defendant to a minimum of 240 months and a maximum of 348 months. In 17 CRS 103 Count </w:t>
      </w:r>
      <w:r w:rsidRPr="00CF7CBF">
        <w:lastRenderedPageBreak/>
        <w:t xml:space="preserve">II, first degree forcible sexual offense, B1, the court sentenced the defendant to 240 months minimum and 348 months maximum. </w:t>
      </w:r>
    </w:p>
    <w:p w14:paraId="045D97D0" w14:textId="57F1A31C" w:rsidR="00CF7CBF" w:rsidRPr="00CF7CBF" w:rsidRDefault="00CF7CBF" w:rsidP="004928D4">
      <w:pPr>
        <w:spacing w:after="240"/>
      </w:pPr>
      <w:r w:rsidRPr="00CF7CBF">
        <w:tab/>
        <w:t>The court found that the defendant has been convicted of a reportable conviction under North Carolina General Statute 14-208.6</w:t>
      </w:r>
      <w:r w:rsidR="00AB7AB9">
        <w:fldChar w:fldCharType="begin"/>
      </w:r>
      <w:r w:rsidR="00AB7AB9">
        <w:instrText xml:space="preserve"> TA \l "</w:instrText>
      </w:r>
      <w:r w:rsidR="00AB7AB9" w:rsidRPr="00AA4D83">
        <w:instrText>N.C.G.S. § 14-208.6</w:instrText>
      </w:r>
      <w:r w:rsidR="00AB7AB9">
        <w:instrText xml:space="preserve">" \s "North Carolina General Statute 14-208.6" \c 2 </w:instrText>
      </w:r>
      <w:r w:rsidR="00AB7AB9">
        <w:fldChar w:fldCharType="end"/>
      </w:r>
      <w:r w:rsidR="00E062E6">
        <w:t>.</w:t>
      </w:r>
      <w:r w:rsidRPr="00CF7CBF">
        <w:t xml:space="preserve"> The court ordered that upon release from imprisonment, the defendant shall register as a sex offender for his natural life and enroll in satellite-based monitoring for his natural life, unless monitoring is terminated as by law provided.</w:t>
      </w:r>
    </w:p>
    <w:p w14:paraId="2A11C3AA" w14:textId="1595B3E6" w:rsidR="00F705CB" w:rsidRPr="00D95DA8" w:rsidRDefault="00F705CB" w:rsidP="006979CB">
      <w:pPr>
        <w:jc w:val="center"/>
        <w:rPr>
          <w:b/>
          <w:u w:val="single"/>
        </w:rPr>
      </w:pPr>
      <w:r w:rsidRPr="00D95DA8">
        <w:rPr>
          <w:b/>
          <w:u w:val="single"/>
        </w:rPr>
        <w:t>GROUNDS FOR APPELLATE REVIEW</w:t>
      </w:r>
    </w:p>
    <w:p w14:paraId="068C1F96" w14:textId="77777777" w:rsidR="00831222" w:rsidRPr="00D95DA8" w:rsidRDefault="00F705CB" w:rsidP="00EE0FC9">
      <w:pPr>
        <w:keepLines/>
        <w:widowControl w:val="0"/>
        <w:spacing w:after="360"/>
      </w:pPr>
      <w:r w:rsidRPr="00D95DA8">
        <w:tab/>
        <w:t>This is an appeal of right pursuant to the provisions of N.C. Gen. Stats. §§ 7A-27(b)</w:t>
      </w:r>
      <w:r w:rsidRPr="00D95DA8">
        <w:fldChar w:fldCharType="begin"/>
      </w:r>
      <w:r w:rsidRPr="00D95DA8">
        <w:instrText xml:space="preserve"> TA \l "N.C. Gen. Stat. §§ 7A-27(b)" \s "N.C. Gen. Stat. §§ 7A-27(b)" \c 2 </w:instrText>
      </w:r>
      <w:r w:rsidRPr="00D95DA8">
        <w:fldChar w:fldCharType="end"/>
      </w:r>
      <w:r w:rsidRPr="00D95DA8">
        <w:t xml:space="preserve"> and </w:t>
      </w:r>
      <w:r w:rsidR="00BB0122" w:rsidRPr="00D95DA8">
        <w:fldChar w:fldCharType="begin"/>
      </w:r>
      <w:r w:rsidR="00BB0122" w:rsidRPr="00D95DA8">
        <w:instrText xml:space="preserve"> TA \l "15A-1444(a)" \s "15A-1444(a)" \c 2 </w:instrText>
      </w:r>
      <w:r w:rsidR="00BB0122" w:rsidRPr="00D95DA8">
        <w:fldChar w:fldCharType="end"/>
      </w:r>
      <w:r w:rsidRPr="00D95DA8">
        <w:t>15A-1444(a)</w:t>
      </w:r>
      <w:r w:rsidR="00BB0122" w:rsidRPr="00D95DA8">
        <w:fldChar w:fldCharType="begin"/>
      </w:r>
      <w:r w:rsidR="00BB0122" w:rsidRPr="00D95DA8">
        <w:instrText xml:space="preserve"> TA \s "15A-1444(a)" </w:instrText>
      </w:r>
      <w:r w:rsidR="00BB0122" w:rsidRPr="00D95DA8">
        <w:fldChar w:fldCharType="end"/>
      </w:r>
      <w:r w:rsidRPr="00D95DA8">
        <w:t xml:space="preserve"> and Rule 4(a) </w:t>
      </w:r>
      <w:proofErr w:type="spellStart"/>
      <w:r w:rsidRPr="00D95DA8">
        <w:t>N.C.R.App.P</w:t>
      </w:r>
      <w:proofErr w:type="spellEnd"/>
      <w:r w:rsidR="00BB0122" w:rsidRPr="00D95DA8">
        <w:fldChar w:fldCharType="begin"/>
      </w:r>
      <w:r w:rsidR="00BB0122" w:rsidRPr="00D95DA8">
        <w:instrText xml:space="preserve"> TA \l "Rule 4(a) N.C.R.App.P" \s "Rule 4(a) N.C.R.App.P" \c 4 </w:instrText>
      </w:r>
      <w:r w:rsidR="00BB0122" w:rsidRPr="00D95DA8">
        <w:fldChar w:fldCharType="end"/>
      </w:r>
      <w:r w:rsidRPr="00D95DA8">
        <w:t>.</w:t>
      </w:r>
      <w:r w:rsidRPr="00D95DA8">
        <w:fldChar w:fldCharType="begin"/>
      </w:r>
      <w:r w:rsidRPr="00D95DA8">
        <w:instrText xml:space="preserve"> TA \l "Rule 4(a) N.C.R.App.P." \s "Rule 4(a) N.C.R.App.P." \c 4 </w:instrText>
      </w:r>
      <w:r w:rsidRPr="00D95DA8">
        <w:fldChar w:fldCharType="end"/>
      </w:r>
      <w:r w:rsidRPr="00D95DA8">
        <w:t xml:space="preserve"> from final judgments of conviction by a defendant who pled not guilty and was found guilty of non-capital crimes.</w:t>
      </w:r>
    </w:p>
    <w:p w14:paraId="680D2613" w14:textId="014E2990" w:rsidR="00001FEA" w:rsidRPr="00D95DA8" w:rsidRDefault="00F705CB" w:rsidP="00FD5B4A">
      <w:pPr>
        <w:keepNext/>
        <w:keepLines/>
        <w:widowControl w:val="0"/>
        <w:jc w:val="center"/>
        <w:rPr>
          <w:b/>
          <w:u w:val="single"/>
        </w:rPr>
      </w:pPr>
      <w:r w:rsidRPr="00D95DA8">
        <w:rPr>
          <w:b/>
          <w:u w:val="single"/>
        </w:rPr>
        <w:t>STATEMENT OF THE FACTS</w:t>
      </w:r>
    </w:p>
    <w:p w14:paraId="2640CD19" w14:textId="6A30CC35" w:rsidR="00F91CB9" w:rsidRPr="00D95DA8" w:rsidRDefault="009A192E" w:rsidP="00F91CB9">
      <w:pPr>
        <w:widowControl w:val="0"/>
        <w:tabs>
          <w:tab w:val="left" w:pos="720"/>
        </w:tabs>
      </w:pPr>
      <w:r w:rsidRPr="00D95DA8">
        <w:tab/>
      </w:r>
      <w:r w:rsidR="004370AD">
        <w:t xml:space="preserve">Two </w:t>
      </w:r>
      <w:r w:rsidR="00A92702">
        <w:t xml:space="preserve">college </w:t>
      </w:r>
      <w:r w:rsidR="004370AD">
        <w:t xml:space="preserve">students were </w:t>
      </w:r>
      <w:r w:rsidR="00D81B37">
        <w:t>taking a study break</w:t>
      </w:r>
      <w:r w:rsidR="004370AD">
        <w:t xml:space="preserve"> on the </w:t>
      </w:r>
      <w:r w:rsidR="00EB36DF">
        <w:t>patio</w:t>
      </w:r>
      <w:r w:rsidR="004370AD">
        <w:t xml:space="preserve"> of the woman’s </w:t>
      </w:r>
      <w:r w:rsidR="001765BF">
        <w:t xml:space="preserve">first floor </w:t>
      </w:r>
      <w:r w:rsidR="004370AD">
        <w:t>condo in Wilmington on the evening of November 2</w:t>
      </w:r>
      <w:r w:rsidR="00F218B8">
        <w:t>1</w:t>
      </w:r>
      <w:r w:rsidR="004370AD">
        <w:t xml:space="preserve">, </w:t>
      </w:r>
      <w:r w:rsidR="00E63501">
        <w:t>2016,</w:t>
      </w:r>
      <w:r w:rsidR="004370AD">
        <w:t xml:space="preserve"> when an intruder climbed over the </w:t>
      </w:r>
      <w:r w:rsidR="00A03D73">
        <w:t>gated area of the railing</w:t>
      </w:r>
      <w:r w:rsidR="001765BF">
        <w:t>,</w:t>
      </w:r>
      <w:r w:rsidR="004370AD">
        <w:t xml:space="preserve"> forced the two students inside</w:t>
      </w:r>
      <w:r w:rsidR="00E63501">
        <w:t xml:space="preserve"> at gunpoint</w:t>
      </w:r>
      <w:r w:rsidR="001765BF">
        <w:t xml:space="preserve"> and demanded cash</w:t>
      </w:r>
      <w:r w:rsidR="004370AD">
        <w:t xml:space="preserve">. When he </w:t>
      </w:r>
      <w:r w:rsidR="001765BF">
        <w:t>learn</w:t>
      </w:r>
      <w:r w:rsidR="004370AD">
        <w:t>ed the</w:t>
      </w:r>
      <w:r w:rsidR="001765BF">
        <w:t xml:space="preserve"> students</w:t>
      </w:r>
      <w:r w:rsidR="004370AD">
        <w:t xml:space="preserve"> had no cash, the intruder </w:t>
      </w:r>
      <w:r w:rsidR="001765BF">
        <w:t>sexually assaulted the</w:t>
      </w:r>
      <w:r w:rsidR="004370AD">
        <w:t xml:space="preserve"> young woman</w:t>
      </w:r>
      <w:r w:rsidR="00A92702">
        <w:t>.</w:t>
      </w:r>
      <w:r w:rsidR="004370AD">
        <w:t xml:space="preserve"> </w:t>
      </w:r>
      <w:r w:rsidR="00A92702">
        <w:t>He beat</w:t>
      </w:r>
      <w:r w:rsidR="004370AD">
        <w:t xml:space="preserve"> the </w:t>
      </w:r>
      <w:r w:rsidR="004370AD">
        <w:lastRenderedPageBreak/>
        <w:t>young man</w:t>
      </w:r>
      <w:r w:rsidR="00A92702">
        <w:t xml:space="preserve"> and tied him up in a bathroom</w:t>
      </w:r>
      <w:r w:rsidR="004370AD">
        <w:t xml:space="preserve">. </w:t>
      </w:r>
      <w:r w:rsidR="009C3A5D">
        <w:t>The</w:t>
      </w:r>
      <w:r w:rsidR="004370AD">
        <w:t xml:space="preserve"> intruder </w:t>
      </w:r>
      <w:r w:rsidR="009C3A5D">
        <w:t>forced</w:t>
      </w:r>
      <w:r w:rsidR="007D15B5">
        <w:t xml:space="preserve"> the woman </w:t>
      </w:r>
      <w:r w:rsidR="009C3A5D">
        <w:t xml:space="preserve">to </w:t>
      </w:r>
      <w:r w:rsidR="007D15B5">
        <w:t>drive</w:t>
      </w:r>
      <w:r w:rsidR="004370AD">
        <w:t xml:space="preserve"> to an ATM machine</w:t>
      </w:r>
      <w:r w:rsidR="001765BF">
        <w:t xml:space="preserve"> </w:t>
      </w:r>
      <w:r w:rsidR="004370AD">
        <w:t xml:space="preserve">to withdraw money from </w:t>
      </w:r>
      <w:r w:rsidR="007D15B5">
        <w:t>her</w:t>
      </w:r>
      <w:r w:rsidR="004370AD">
        <w:t xml:space="preserve"> account. </w:t>
      </w:r>
      <w:r w:rsidR="009C3A5D">
        <w:t xml:space="preserve">Before he left, </w:t>
      </w:r>
      <w:r w:rsidR="00D81B37">
        <w:t>the intruder</w:t>
      </w:r>
      <w:r w:rsidR="00A92702">
        <w:t xml:space="preserve"> </w:t>
      </w:r>
      <w:r w:rsidR="00532FDA">
        <w:t>stole items</w:t>
      </w:r>
      <w:r w:rsidR="009C3A5D">
        <w:t xml:space="preserve"> including iPhones</w:t>
      </w:r>
      <w:r w:rsidR="00D81B37">
        <w:t xml:space="preserve">, </w:t>
      </w:r>
      <w:proofErr w:type="gramStart"/>
      <w:r w:rsidR="00D81B37">
        <w:t>laptops</w:t>
      </w:r>
      <w:proofErr w:type="gramEnd"/>
      <w:r w:rsidR="009C3A5D">
        <w:t xml:space="preserve"> and clothes.</w:t>
      </w:r>
      <w:r w:rsidR="00532FDA">
        <w:t xml:space="preserve"> </w:t>
      </w:r>
    </w:p>
    <w:p w14:paraId="11ADA59D" w14:textId="59281F4E" w:rsidR="001A4196" w:rsidRPr="00D95DA8" w:rsidRDefault="001A4196" w:rsidP="003626FE">
      <w:pPr>
        <w:keepNext/>
        <w:keepLines/>
        <w:widowControl w:val="0"/>
        <w:tabs>
          <w:tab w:val="left" w:pos="720"/>
        </w:tabs>
        <w:spacing w:after="360" w:line="240" w:lineRule="auto"/>
        <w:ind w:left="720" w:right="720" w:hanging="720"/>
      </w:pPr>
      <w:r w:rsidRPr="00D95DA8">
        <w:t>A.</w:t>
      </w:r>
      <w:r w:rsidRPr="00D95DA8">
        <w:tab/>
      </w:r>
      <w:r w:rsidR="00614D63">
        <w:rPr>
          <w:u w:val="single"/>
        </w:rPr>
        <w:t xml:space="preserve">The Intruder Sexually Assaulted H.B., Pistol Whipped Jacob </w:t>
      </w:r>
      <w:proofErr w:type="gramStart"/>
      <w:r w:rsidR="00614D63">
        <w:rPr>
          <w:u w:val="single"/>
        </w:rPr>
        <w:t>And</w:t>
      </w:r>
      <w:proofErr w:type="gramEnd"/>
      <w:r w:rsidR="00614D63">
        <w:rPr>
          <w:u w:val="single"/>
        </w:rPr>
        <w:t xml:space="preserve"> Forced H.B. To Withdraw Cash </w:t>
      </w:r>
      <w:proofErr w:type="gramStart"/>
      <w:r w:rsidR="00614D63">
        <w:rPr>
          <w:u w:val="single"/>
        </w:rPr>
        <w:t>From</w:t>
      </w:r>
      <w:proofErr w:type="gramEnd"/>
      <w:r w:rsidR="00614D63">
        <w:rPr>
          <w:u w:val="single"/>
        </w:rPr>
        <w:t xml:space="preserve"> An ATM</w:t>
      </w:r>
    </w:p>
    <w:p w14:paraId="2EA7FC43" w14:textId="42832D73" w:rsidR="00ED0084" w:rsidRDefault="007D3E50" w:rsidP="00FD5B4A">
      <w:pPr>
        <w:widowControl w:val="0"/>
        <w:tabs>
          <w:tab w:val="left" w:pos="720"/>
        </w:tabs>
      </w:pPr>
      <w:r w:rsidRPr="00D95DA8">
        <w:tab/>
      </w:r>
      <w:r w:rsidR="009C3A5D">
        <w:t>H.B.</w:t>
      </w:r>
      <w:r w:rsidR="00FE0D7C">
        <w:t xml:space="preserve"> </w:t>
      </w:r>
      <w:r w:rsidR="007D15B5">
        <w:t>enrolled at</w:t>
      </w:r>
      <w:r w:rsidR="00FE0D7C">
        <w:t xml:space="preserve"> Cape Fear Community College when Jacob began his freshman year at UNC Wilmington. </w:t>
      </w:r>
      <w:r w:rsidR="004C474D" w:rsidRPr="00D95DA8">
        <w:t xml:space="preserve"> (</w:t>
      </w:r>
      <w:proofErr w:type="spellStart"/>
      <w:r w:rsidR="004C474D" w:rsidRPr="00D95DA8">
        <w:t>Tp</w:t>
      </w:r>
      <w:r w:rsidR="00FE0D7C">
        <w:t>p</w:t>
      </w:r>
      <w:proofErr w:type="spellEnd"/>
      <w:r w:rsidR="00FE0D7C">
        <w:t>. 791, 793</w:t>
      </w:r>
      <w:r w:rsidR="004C474D" w:rsidRPr="00D95DA8">
        <w:t xml:space="preserve">) </w:t>
      </w:r>
      <w:r w:rsidR="00EE2994">
        <w:t xml:space="preserve">H.B.’s father purchased a condominium for her. Jacob had a dorm room at </w:t>
      </w:r>
      <w:r w:rsidR="00C11AA3">
        <w:t>UNCW but</w:t>
      </w:r>
      <w:r w:rsidR="00EE2994">
        <w:t xml:space="preserve"> </w:t>
      </w:r>
      <w:r w:rsidR="007D15B5">
        <w:t>also stayed with</w:t>
      </w:r>
      <w:r w:rsidR="00EE2994">
        <w:t xml:space="preserve"> H.B. in her condo. </w:t>
      </w:r>
      <w:r w:rsidR="00C11AA3">
        <w:t xml:space="preserve">Around 11:45 </w:t>
      </w:r>
      <w:proofErr w:type="spellStart"/>
      <w:r w:rsidR="00C11AA3">
        <w:t>p.m</w:t>
      </w:r>
      <w:proofErr w:type="spellEnd"/>
      <w:r w:rsidR="00C11AA3">
        <w:t xml:space="preserve"> o</w:t>
      </w:r>
      <w:r w:rsidR="00EE2994">
        <w:t xml:space="preserve">n the evening of </w:t>
      </w:r>
      <w:r w:rsidR="007D15B5">
        <w:t>Mon</w:t>
      </w:r>
      <w:r w:rsidR="00C11AA3">
        <w:t xml:space="preserve">day, </w:t>
      </w:r>
      <w:r w:rsidR="00EE2994">
        <w:t>November 2</w:t>
      </w:r>
      <w:r w:rsidR="00920594">
        <w:t>1</w:t>
      </w:r>
      <w:r w:rsidR="00EE2994">
        <w:t xml:space="preserve">, </w:t>
      </w:r>
      <w:r w:rsidR="00920594">
        <w:t xml:space="preserve">2016, </w:t>
      </w:r>
      <w:r w:rsidR="00EE2994">
        <w:t xml:space="preserve">the </w:t>
      </w:r>
      <w:r w:rsidR="00920594">
        <w:t xml:space="preserve">students </w:t>
      </w:r>
      <w:r w:rsidR="007D15B5">
        <w:t>took</w:t>
      </w:r>
      <w:r w:rsidR="00EE2994">
        <w:t xml:space="preserve"> a break from studies</w:t>
      </w:r>
      <w:r w:rsidR="007D15B5">
        <w:t xml:space="preserve"> and were </w:t>
      </w:r>
      <w:r w:rsidR="00EE2994">
        <w:t xml:space="preserve">drinking wine on the </w:t>
      </w:r>
      <w:r w:rsidR="00EB36DF">
        <w:t>patio</w:t>
      </w:r>
      <w:r w:rsidR="00EE2994">
        <w:t xml:space="preserve"> when they heard rustling in the bus</w:t>
      </w:r>
      <w:r w:rsidR="00C11AA3">
        <w:t>h</w:t>
      </w:r>
      <w:r w:rsidR="00EE2994">
        <w:t xml:space="preserve">es. H.B. looked to her side and saw a man standing </w:t>
      </w:r>
      <w:r w:rsidR="007D15B5">
        <w:t>on the patio</w:t>
      </w:r>
      <w:r w:rsidR="00EE2994">
        <w:t xml:space="preserve"> with a gun in his hand. </w:t>
      </w:r>
      <w:r w:rsidR="00A03D73">
        <w:t>The man was masked and wearing a hoodie, so the students could only see his eye area. (</w:t>
      </w:r>
      <w:proofErr w:type="spellStart"/>
      <w:r w:rsidR="00A03D73">
        <w:t>Tpp</w:t>
      </w:r>
      <w:proofErr w:type="spellEnd"/>
      <w:r w:rsidR="00A03D73">
        <w:t>. 800, 970)</w:t>
      </w:r>
      <w:r w:rsidR="00EE2994">
        <w:t xml:space="preserve"> He ordered them inside to </w:t>
      </w:r>
      <w:r w:rsidR="007D15B5">
        <w:t>hand over</w:t>
      </w:r>
      <w:r w:rsidR="00EE2994">
        <w:t xml:space="preserve"> cash</w:t>
      </w:r>
      <w:r w:rsidR="00A03D73">
        <w:t>.</w:t>
      </w:r>
      <w:r w:rsidR="00EE2994">
        <w:t xml:space="preserve"> </w:t>
      </w:r>
      <w:r w:rsidR="00A03D73">
        <w:t>W</w:t>
      </w:r>
      <w:r w:rsidR="000C23E4">
        <w:t xml:space="preserve">hen </w:t>
      </w:r>
      <w:r w:rsidR="009C3A5D">
        <w:t xml:space="preserve">he learned </w:t>
      </w:r>
      <w:r w:rsidR="00EE2994">
        <w:t>the</w:t>
      </w:r>
      <w:r w:rsidR="007D15B5">
        <w:t xml:space="preserve"> students</w:t>
      </w:r>
      <w:r w:rsidR="00EE2994">
        <w:t xml:space="preserve"> </w:t>
      </w:r>
      <w:r w:rsidR="009C3A5D">
        <w:t>did not have cash</w:t>
      </w:r>
      <w:r w:rsidR="007D15B5">
        <w:t>,</w:t>
      </w:r>
      <w:r w:rsidR="000C23E4">
        <w:t xml:space="preserve"> he threatened to kill them</w:t>
      </w:r>
      <w:r w:rsidR="00EE2994">
        <w:t xml:space="preserve">. (Tp. </w:t>
      </w:r>
      <w:r w:rsidR="000C23E4">
        <w:t>803</w:t>
      </w:r>
      <w:r w:rsidR="00EE2994">
        <w:t xml:space="preserve">) </w:t>
      </w:r>
      <w:r w:rsidR="004E23ED">
        <w:t xml:space="preserve">The intruder forced Jacob into </w:t>
      </w:r>
      <w:r w:rsidR="00331385">
        <w:t xml:space="preserve">the </w:t>
      </w:r>
      <w:r w:rsidR="00A03D73">
        <w:t>shower</w:t>
      </w:r>
      <w:r w:rsidR="00331385">
        <w:t xml:space="preserve"> in the guest bathroom</w:t>
      </w:r>
      <w:r w:rsidR="004E23ED">
        <w:t xml:space="preserve"> and ordered H.B. to perform oral sex in the bedroom. </w:t>
      </w:r>
      <w:r w:rsidR="00A03D73">
        <w:t>(</w:t>
      </w:r>
      <w:proofErr w:type="spellStart"/>
      <w:r w:rsidR="00A03D73">
        <w:t>Tpp</w:t>
      </w:r>
      <w:proofErr w:type="spellEnd"/>
      <w:r w:rsidR="00A03D73">
        <w:t xml:space="preserve">. </w:t>
      </w:r>
      <w:r w:rsidR="004E092E">
        <w:t xml:space="preserve">805, </w:t>
      </w:r>
      <w:r w:rsidR="00A03D73">
        <w:t>971)</w:t>
      </w:r>
      <w:r w:rsidR="008F1966">
        <w:t xml:space="preserve"> </w:t>
      </w:r>
      <w:r w:rsidR="004E23ED">
        <w:t xml:space="preserve">He then </w:t>
      </w:r>
      <w:r w:rsidR="004E092E">
        <w:t>moved</w:t>
      </w:r>
      <w:r w:rsidR="004E23ED">
        <w:t xml:space="preserve"> Jacob </w:t>
      </w:r>
      <w:r w:rsidR="008F1966">
        <w:t xml:space="preserve">at gun point </w:t>
      </w:r>
      <w:r w:rsidR="004E092E">
        <w:t xml:space="preserve">to the walk-in closet in the master bathroom. (Tp. 972) </w:t>
      </w:r>
      <w:r w:rsidR="004E23ED">
        <w:t>Jacob was able to free himself</w:t>
      </w:r>
      <w:r w:rsidR="004E092E">
        <w:t>.</w:t>
      </w:r>
      <w:r w:rsidR="004E23ED">
        <w:t xml:space="preserve"> </w:t>
      </w:r>
      <w:r w:rsidR="004E092E">
        <w:t>The</w:t>
      </w:r>
      <w:r w:rsidR="004E23ED">
        <w:t xml:space="preserve"> two men fought, knocking the toilet off its base</w:t>
      </w:r>
      <w:r w:rsidR="004E092E">
        <w:t>,</w:t>
      </w:r>
      <w:r w:rsidR="004E23ED">
        <w:t xml:space="preserve"> breaking the shower </w:t>
      </w:r>
      <w:r w:rsidR="00A85299">
        <w:t>door,</w:t>
      </w:r>
      <w:r w:rsidR="004E092E">
        <w:t xml:space="preserve"> and </w:t>
      </w:r>
      <w:r w:rsidR="00260FB9">
        <w:lastRenderedPageBreak/>
        <w:t xml:space="preserve">slicing </w:t>
      </w:r>
      <w:r w:rsidR="004E092E">
        <w:t>the intruder’s right index finger</w:t>
      </w:r>
      <w:r w:rsidR="004E23ED">
        <w:t>.</w:t>
      </w:r>
      <w:r w:rsidR="00260FB9">
        <w:rPr>
          <w:rStyle w:val="FootnoteReference"/>
        </w:rPr>
        <w:footnoteReference w:id="2"/>
      </w:r>
      <w:r w:rsidR="004E23ED">
        <w:t xml:space="preserve"> </w:t>
      </w:r>
      <w:r w:rsidR="008F1966">
        <w:t xml:space="preserve">Jacob pulled some dreads out of the intruder’s head. </w:t>
      </w:r>
      <w:r w:rsidR="004E23ED">
        <w:t>The intruder repeatedly pistol-whipped Jacob</w:t>
      </w:r>
      <w:r w:rsidR="004E092E">
        <w:t xml:space="preserve"> and told him he was going to kill him</w:t>
      </w:r>
      <w:r w:rsidR="004E23ED">
        <w:t>. (</w:t>
      </w:r>
      <w:proofErr w:type="spellStart"/>
      <w:r w:rsidR="004E23ED">
        <w:t>Tpp</w:t>
      </w:r>
      <w:proofErr w:type="spellEnd"/>
      <w:r w:rsidR="004E23ED">
        <w:t>. 805-80</w:t>
      </w:r>
      <w:r w:rsidR="004E092E">
        <w:t>7</w:t>
      </w:r>
      <w:r w:rsidR="00331385">
        <w:t>, 973</w:t>
      </w:r>
      <w:r w:rsidR="004E092E">
        <w:t>-974</w:t>
      </w:r>
      <w:r w:rsidR="004E23ED">
        <w:t xml:space="preserve">) </w:t>
      </w:r>
      <w:r w:rsidR="00E807BD">
        <w:t xml:space="preserve">The intruder threatened Jacob with a gun. He told Jacob to say goodbye. Jacob thought he was going to die. </w:t>
      </w:r>
      <w:r w:rsidR="008F1966">
        <w:t xml:space="preserve">He was in and out of consciousness. </w:t>
      </w:r>
      <w:r w:rsidR="00E807BD">
        <w:t>(</w:t>
      </w:r>
      <w:proofErr w:type="spellStart"/>
      <w:r w:rsidR="00E807BD">
        <w:t>Tp</w:t>
      </w:r>
      <w:r w:rsidR="008F1966">
        <w:t>p</w:t>
      </w:r>
      <w:proofErr w:type="spellEnd"/>
      <w:r w:rsidR="00E807BD">
        <w:t xml:space="preserve">. </w:t>
      </w:r>
      <w:r w:rsidR="008F1966">
        <w:t xml:space="preserve">974, </w:t>
      </w:r>
      <w:r w:rsidR="00E807BD">
        <w:t xml:space="preserve">977) </w:t>
      </w:r>
      <w:r w:rsidR="00870BAE">
        <w:t>Pointing</w:t>
      </w:r>
      <w:r w:rsidR="00A85299">
        <w:t xml:space="preserve"> a gun at H.B.’s head</w:t>
      </w:r>
      <w:r w:rsidR="00870BAE">
        <w:t>, the intruder</w:t>
      </w:r>
      <w:r w:rsidR="00A85299">
        <w:t xml:space="preserve"> </w:t>
      </w:r>
      <w:r w:rsidR="00870BAE">
        <w:t xml:space="preserve">ordered her back to the bed where he </w:t>
      </w:r>
      <w:r w:rsidR="00A85299">
        <w:t xml:space="preserve">committed </w:t>
      </w:r>
      <w:r w:rsidR="00870BAE">
        <w:t xml:space="preserve">additional </w:t>
      </w:r>
      <w:r w:rsidR="00A85299">
        <w:t xml:space="preserve">rape and sexual offenses. (Tp. 810) </w:t>
      </w:r>
    </w:p>
    <w:p w14:paraId="40F1F7CF" w14:textId="18AAFFFA" w:rsidR="00870BAE" w:rsidRDefault="00870BAE" w:rsidP="00FD5B4A">
      <w:pPr>
        <w:widowControl w:val="0"/>
        <w:tabs>
          <w:tab w:val="left" w:pos="720"/>
        </w:tabs>
      </w:pPr>
      <w:r>
        <w:tab/>
      </w:r>
      <w:r w:rsidR="008F58C1">
        <w:t xml:space="preserve">The intruder forced H.B. and Jacob to </w:t>
      </w:r>
      <w:r w:rsidR="00A90E11">
        <w:t>walk</w:t>
      </w:r>
      <w:r w:rsidR="008F58C1">
        <w:t xml:space="preserve"> to Jacob’s Range Rover. </w:t>
      </w:r>
      <w:r w:rsidR="00A90E11">
        <w:t>H.B.</w:t>
      </w:r>
      <w:r w:rsidR="008F58C1">
        <w:t xml:space="preserve"> was </w:t>
      </w:r>
      <w:r w:rsidR="00A90E11">
        <w:t>ordered</w:t>
      </w:r>
      <w:r w:rsidR="008F58C1">
        <w:t xml:space="preserve"> to put </w:t>
      </w:r>
      <w:r w:rsidR="00A90E11">
        <w:t>Jacob</w:t>
      </w:r>
      <w:r w:rsidR="008F58C1">
        <w:t xml:space="preserve"> in the </w:t>
      </w:r>
      <w:r w:rsidR="008F1966">
        <w:t>back of the Range Rover</w:t>
      </w:r>
      <w:r w:rsidR="008F58C1">
        <w:t xml:space="preserve">. </w:t>
      </w:r>
      <w:r w:rsidR="00A90E11">
        <w:t xml:space="preserve">The intruder took </w:t>
      </w:r>
      <w:r w:rsidR="008F1966">
        <w:t>H.B.</w:t>
      </w:r>
      <w:r w:rsidR="00A90E11">
        <w:t xml:space="preserve"> back</w:t>
      </w:r>
      <w:r w:rsidR="008F6444">
        <w:t xml:space="preserve"> to </w:t>
      </w:r>
      <w:r w:rsidR="00A90E11">
        <w:t>the apartment and forced</w:t>
      </w:r>
      <w:r w:rsidR="008F6444">
        <w:t xml:space="preserve"> oral sex. </w:t>
      </w:r>
      <w:r w:rsidR="008F58C1">
        <w:t>(</w:t>
      </w:r>
      <w:proofErr w:type="spellStart"/>
      <w:r w:rsidR="008F58C1">
        <w:t>Tpp</w:t>
      </w:r>
      <w:proofErr w:type="spellEnd"/>
      <w:r w:rsidR="008F58C1">
        <w:t xml:space="preserve">. 814, </w:t>
      </w:r>
      <w:r w:rsidR="008F6444">
        <w:t xml:space="preserve">816, </w:t>
      </w:r>
      <w:r w:rsidR="008F58C1">
        <w:t xml:space="preserve">978) </w:t>
      </w:r>
      <w:r w:rsidR="008F6444">
        <w:t xml:space="preserve">While the intruder was in the apartment, </w:t>
      </w:r>
      <w:r w:rsidR="008F58C1">
        <w:t>Jacob was able to climb over the back sea</w:t>
      </w:r>
      <w:r w:rsidR="008F6444">
        <w:t>t</w:t>
      </w:r>
      <w:r w:rsidR="008F58C1">
        <w:t xml:space="preserve"> and open the rear passenger door</w:t>
      </w:r>
      <w:r w:rsidR="00A90E11">
        <w:t>,</w:t>
      </w:r>
      <w:r w:rsidR="008F58C1">
        <w:t xml:space="preserve"> </w:t>
      </w:r>
      <w:r w:rsidR="00A90E11">
        <w:t>setting</w:t>
      </w:r>
      <w:r w:rsidR="008F58C1">
        <w:t xml:space="preserve"> off the car alarm</w:t>
      </w:r>
      <w:r w:rsidR="008F1966">
        <w:t>. N</w:t>
      </w:r>
      <w:r w:rsidR="008F58C1">
        <w:t>o one responded to the alarm. (</w:t>
      </w:r>
      <w:proofErr w:type="spellStart"/>
      <w:r w:rsidR="008F58C1">
        <w:t>T</w:t>
      </w:r>
      <w:r w:rsidR="008F6444">
        <w:t>p</w:t>
      </w:r>
      <w:r w:rsidR="008F58C1">
        <w:t>p</w:t>
      </w:r>
      <w:proofErr w:type="spellEnd"/>
      <w:r w:rsidR="008F58C1">
        <w:t>.</w:t>
      </w:r>
      <w:r w:rsidR="008F6444">
        <w:t xml:space="preserve"> 817, 979) </w:t>
      </w:r>
      <w:r w:rsidR="00BE45BE">
        <w:t xml:space="preserve">The intruder directed H.B. to drive Jacob’s car to an ATM. (Tp. 819) On the way the intruder ordered H.B. to stop the car to allow </w:t>
      </w:r>
      <w:r w:rsidR="00BE45BE">
        <w:lastRenderedPageBreak/>
        <w:t>a he</w:t>
      </w:r>
      <w:r w:rsidR="006F0C2A">
        <w:t xml:space="preserve">avily </w:t>
      </w:r>
      <w:r w:rsidR="00BE45BE">
        <w:t xml:space="preserve">tattooed, blonde woman to get into the car. </w:t>
      </w:r>
      <w:r w:rsidR="004E4860">
        <w:t xml:space="preserve">The woman was later identified as </w:t>
      </w:r>
      <w:proofErr w:type="spellStart"/>
      <w:r w:rsidR="004E4860">
        <w:t>Treddia</w:t>
      </w:r>
      <w:proofErr w:type="spellEnd"/>
      <w:r w:rsidR="004E4860">
        <w:t xml:space="preserve"> Sullivan. (Tp. 1089) Ms. Sullivan</w:t>
      </w:r>
      <w:r w:rsidR="00BE45BE">
        <w:t xml:space="preserve"> made a joke about how </w:t>
      </w:r>
      <w:r w:rsidR="00F03874">
        <w:t>Jacob</w:t>
      </w:r>
      <w:r w:rsidR="00BE45BE">
        <w:t xml:space="preserve"> must have owed the intruder money. </w:t>
      </w:r>
      <w:r w:rsidR="00F03874">
        <w:t>Ms. Sullivan</w:t>
      </w:r>
      <w:r w:rsidR="00BE45BE">
        <w:t xml:space="preserve"> asked the intruder </w:t>
      </w:r>
      <w:r w:rsidR="00A47B61">
        <w:t>about H.B. He</w:t>
      </w:r>
      <w:r w:rsidR="00BE45BE">
        <w:t xml:space="preserve"> responded that H.B. was his girlfriend. (</w:t>
      </w:r>
      <w:proofErr w:type="spellStart"/>
      <w:r w:rsidR="00BE45BE">
        <w:t>Tpp</w:t>
      </w:r>
      <w:proofErr w:type="spellEnd"/>
      <w:r w:rsidR="00BE45BE">
        <w:t>. 819</w:t>
      </w:r>
      <w:r w:rsidR="006F0C2A">
        <w:t>-820</w:t>
      </w:r>
      <w:r w:rsidR="00BE45BE">
        <w:t>, 981)</w:t>
      </w:r>
      <w:r w:rsidR="006F0C2A">
        <w:t xml:space="preserve"> </w:t>
      </w:r>
      <w:r w:rsidR="000A4DFF">
        <w:t xml:space="preserve">On the way to the ATM, H.B. ran a red light which was recorded by a traffic camera at 2:24 a.m. </w:t>
      </w:r>
      <w:r w:rsidR="00A47B61">
        <w:t xml:space="preserve">on November 22. </w:t>
      </w:r>
      <w:r w:rsidR="000A4DFF">
        <w:t>(</w:t>
      </w:r>
      <w:proofErr w:type="spellStart"/>
      <w:r w:rsidR="000A4DFF">
        <w:t>Tpp</w:t>
      </w:r>
      <w:proofErr w:type="spellEnd"/>
      <w:r w:rsidR="000A4DFF">
        <w:t xml:space="preserve">. 822, 895, 1676, 1679) </w:t>
      </w:r>
      <w:r w:rsidR="0008597C">
        <w:t xml:space="preserve">At first </w:t>
      </w:r>
      <w:r w:rsidR="006F0C2A">
        <w:t>H.B. was unable to make either Jacob’s or her own debit card work</w:t>
      </w:r>
      <w:r w:rsidR="00E63501">
        <w:t xml:space="preserve"> at the ATM machine</w:t>
      </w:r>
      <w:r w:rsidR="006F0C2A">
        <w:t xml:space="preserve">. </w:t>
      </w:r>
      <w:r w:rsidR="00933F41">
        <w:t xml:space="preserve">After </w:t>
      </w:r>
      <w:r w:rsidR="00F03874">
        <w:t>Ms. Sullivan</w:t>
      </w:r>
      <w:r w:rsidR="006F0C2A">
        <w:t xml:space="preserve"> gave H.B. instructions</w:t>
      </w:r>
      <w:r w:rsidR="00933F41">
        <w:t xml:space="preserve">, </w:t>
      </w:r>
      <w:r w:rsidR="00B14C06">
        <w:t>$1500</w:t>
      </w:r>
      <w:r w:rsidR="006F0C2A">
        <w:t xml:space="preserve"> was disbursed from H.B.’s account. (</w:t>
      </w:r>
      <w:proofErr w:type="spellStart"/>
      <w:r w:rsidR="006F0C2A">
        <w:t>T</w:t>
      </w:r>
      <w:r w:rsidR="00B14C06">
        <w:t>p</w:t>
      </w:r>
      <w:r w:rsidR="006F0C2A">
        <w:t>p</w:t>
      </w:r>
      <w:proofErr w:type="spellEnd"/>
      <w:r w:rsidR="006F0C2A">
        <w:t>. 821</w:t>
      </w:r>
      <w:r w:rsidR="00B14C06">
        <w:t>, 912</w:t>
      </w:r>
      <w:r w:rsidR="00933F41">
        <w:t>, 1409</w:t>
      </w:r>
      <w:r w:rsidR="006F0C2A">
        <w:t xml:space="preserve">) </w:t>
      </w:r>
    </w:p>
    <w:p w14:paraId="66A96ACF" w14:textId="5D18BE20" w:rsidR="000A4DFF" w:rsidRDefault="000A4DFF" w:rsidP="00FD5B4A">
      <w:pPr>
        <w:widowControl w:val="0"/>
        <w:tabs>
          <w:tab w:val="left" w:pos="720"/>
        </w:tabs>
      </w:pPr>
      <w:r>
        <w:tab/>
        <w:t>When the</w:t>
      </w:r>
      <w:r w:rsidR="004C7FCB">
        <w:t xml:space="preserve"> group, including </w:t>
      </w:r>
      <w:r w:rsidR="00F03874">
        <w:t>Ms. Sullivan</w:t>
      </w:r>
      <w:r w:rsidR="004C7FCB">
        <w:t>,</w:t>
      </w:r>
      <w:r>
        <w:t xml:space="preserve"> returned to the apartment, H.B. was ordered to put Jacob back in the closet. The intruder and </w:t>
      </w:r>
      <w:r w:rsidR="00F03874">
        <w:t>Ms. Sullivan had sex</w:t>
      </w:r>
      <w:r>
        <w:t xml:space="preserve">. Then the intruder forced H.B. to perform oral sex on </w:t>
      </w:r>
      <w:r w:rsidR="00F03874">
        <w:t>Ms. Sullivan</w:t>
      </w:r>
      <w:r>
        <w:t xml:space="preserve">. He </w:t>
      </w:r>
      <w:r w:rsidR="00920594">
        <w:t>assaulted H.B. vaginally and anally. (</w:t>
      </w:r>
      <w:proofErr w:type="spellStart"/>
      <w:r>
        <w:t>T</w:t>
      </w:r>
      <w:r w:rsidR="00920594">
        <w:t>p</w:t>
      </w:r>
      <w:r>
        <w:t>p</w:t>
      </w:r>
      <w:proofErr w:type="spellEnd"/>
      <w:r>
        <w:t>. 823</w:t>
      </w:r>
      <w:r w:rsidR="00920594">
        <w:t>-</w:t>
      </w:r>
      <w:r>
        <w:t>826)</w:t>
      </w:r>
      <w:r w:rsidR="00EB36DF">
        <w:t xml:space="preserve"> The intruder </w:t>
      </w:r>
      <w:r w:rsidR="004C7FCB">
        <w:t>stole</w:t>
      </w:r>
      <w:r w:rsidR="00EB36DF">
        <w:t xml:space="preserve"> three cell phones, Jacob’s Xbox, controllers, games, an Amazon Fire stick, two televisions, a ring, some lamps, a vacuum, Jacob’s clothes</w:t>
      </w:r>
      <w:r w:rsidR="00D63D55">
        <w:t>, a MacBook Pro, a MacBook Air</w:t>
      </w:r>
      <w:r w:rsidR="00537A7A">
        <w:t>, computer chargers</w:t>
      </w:r>
      <w:r w:rsidR="00EB36DF">
        <w:t xml:space="preserve"> and food.  </w:t>
      </w:r>
      <w:r w:rsidR="00644ACA">
        <w:t xml:space="preserve">(Tp.  1346) </w:t>
      </w:r>
      <w:r w:rsidR="00681D95">
        <w:t xml:space="preserve">He </w:t>
      </w:r>
      <w:r w:rsidR="0008597C">
        <w:t>walked</w:t>
      </w:r>
      <w:r w:rsidR="00681D95">
        <w:t xml:space="preserve"> in and out of the apartment removing the property</w:t>
      </w:r>
      <w:r w:rsidR="00AF2D81">
        <w:t xml:space="preserve">, leaving the students unsure of when </w:t>
      </w:r>
      <w:r w:rsidR="00644ACA">
        <w:t>the intruder</w:t>
      </w:r>
      <w:r w:rsidR="00AF2D81">
        <w:t xml:space="preserve"> was gone</w:t>
      </w:r>
      <w:r w:rsidR="004C7FCB">
        <w:t xml:space="preserve"> for good</w:t>
      </w:r>
      <w:r w:rsidR="00AF2D81">
        <w:t>. (</w:t>
      </w:r>
      <w:proofErr w:type="spellStart"/>
      <w:r w:rsidR="00AF2D81">
        <w:t>T</w:t>
      </w:r>
      <w:r w:rsidR="00D63D55">
        <w:t>p</w:t>
      </w:r>
      <w:r w:rsidR="00AF2D81">
        <w:t>p</w:t>
      </w:r>
      <w:proofErr w:type="spellEnd"/>
      <w:r w:rsidR="00AF2D81">
        <w:t>. 834</w:t>
      </w:r>
      <w:r w:rsidR="00D63D55">
        <w:t>, 938</w:t>
      </w:r>
      <w:r w:rsidR="00537A7A">
        <w:t>, 996, 999</w:t>
      </w:r>
      <w:r w:rsidR="00AF2D81">
        <w:t>)</w:t>
      </w:r>
      <w:r w:rsidR="00614D63">
        <w:t xml:space="preserve"> </w:t>
      </w:r>
    </w:p>
    <w:p w14:paraId="46C221DD" w14:textId="36A48911" w:rsidR="00614D63" w:rsidRDefault="00614D63" w:rsidP="00FD5B4A">
      <w:pPr>
        <w:widowControl w:val="0"/>
        <w:tabs>
          <w:tab w:val="left" w:pos="720"/>
        </w:tabs>
      </w:pPr>
      <w:r>
        <w:tab/>
        <w:t xml:space="preserve">When H.B. thought </w:t>
      </w:r>
      <w:r w:rsidR="004C7FCB">
        <w:t>it was safe</w:t>
      </w:r>
      <w:r>
        <w:t xml:space="preserve">, she freed Jacob and helped him get </w:t>
      </w:r>
      <w:r>
        <w:lastRenderedPageBreak/>
        <w:t xml:space="preserve">dressed. They ran out to H.B.’s car. </w:t>
      </w:r>
      <w:r w:rsidR="00F03874">
        <w:t xml:space="preserve">Ms. Sullivan </w:t>
      </w:r>
      <w:r w:rsidR="0008597C">
        <w:t>took</w:t>
      </w:r>
      <w:r w:rsidR="00584266">
        <w:t xml:space="preserve"> food and some of H.B.’s clothing</w:t>
      </w:r>
      <w:r>
        <w:t xml:space="preserve">.  </w:t>
      </w:r>
      <w:r w:rsidR="00584266">
        <w:t xml:space="preserve">She left the apartment with the students and </w:t>
      </w:r>
      <w:r>
        <w:t xml:space="preserve">directed H.B. </w:t>
      </w:r>
      <w:r w:rsidR="0008597C">
        <w:t>to a crack house to</w:t>
      </w:r>
      <w:r w:rsidR="004C7FCB">
        <w:t xml:space="preserve"> </w:t>
      </w:r>
      <w:r w:rsidR="00584266">
        <w:t>drop her</w:t>
      </w:r>
      <w:r w:rsidR="0008597C">
        <w:t xml:space="preserve"> off</w:t>
      </w:r>
      <w:r>
        <w:t xml:space="preserve">. The students drove to Jacob’s parents’ beach house in </w:t>
      </w:r>
      <w:r w:rsidR="00E5418A">
        <w:t xml:space="preserve">the </w:t>
      </w:r>
      <w:r>
        <w:t>North Myrtle Beach</w:t>
      </w:r>
      <w:r w:rsidR="00E5418A">
        <w:t xml:space="preserve"> community of Cherry Grove</w:t>
      </w:r>
      <w:r>
        <w:t>. (</w:t>
      </w:r>
      <w:proofErr w:type="spellStart"/>
      <w:r>
        <w:t>T</w:t>
      </w:r>
      <w:r w:rsidR="00E807BD">
        <w:t>p</w:t>
      </w:r>
      <w:r>
        <w:t>p</w:t>
      </w:r>
      <w:proofErr w:type="spellEnd"/>
      <w:r>
        <w:t>. 838</w:t>
      </w:r>
      <w:r w:rsidR="00E807BD">
        <w:t>, 991</w:t>
      </w:r>
      <w:r>
        <w:t>)</w:t>
      </w:r>
    </w:p>
    <w:p w14:paraId="16422105" w14:textId="2911FA2F" w:rsidR="00E5418A" w:rsidRPr="00D95DA8" w:rsidRDefault="00E5418A" w:rsidP="003626FE">
      <w:pPr>
        <w:keepNext/>
        <w:keepLines/>
        <w:widowControl w:val="0"/>
        <w:tabs>
          <w:tab w:val="left" w:pos="720"/>
        </w:tabs>
        <w:spacing w:after="360" w:line="240" w:lineRule="auto"/>
        <w:ind w:left="720" w:right="720" w:hanging="720"/>
      </w:pPr>
      <w:r>
        <w:t>B</w:t>
      </w:r>
      <w:r w:rsidRPr="00D95DA8">
        <w:t>.</w:t>
      </w:r>
      <w:r w:rsidRPr="00D95DA8">
        <w:tab/>
      </w:r>
      <w:r w:rsidR="008927E6">
        <w:rPr>
          <w:u w:val="single"/>
        </w:rPr>
        <w:t xml:space="preserve">H.B. And Jacob Chose </w:t>
      </w:r>
      <w:proofErr w:type="gramStart"/>
      <w:r w:rsidR="008927E6">
        <w:rPr>
          <w:u w:val="single"/>
        </w:rPr>
        <w:t>A</w:t>
      </w:r>
      <w:proofErr w:type="gramEnd"/>
      <w:r w:rsidR="008927E6">
        <w:rPr>
          <w:u w:val="single"/>
        </w:rPr>
        <w:t xml:space="preserve"> Different Man From The Photographic Line-Up With 90% And 100% Confidence</w:t>
      </w:r>
    </w:p>
    <w:p w14:paraId="3A0AEE70" w14:textId="66D6DBC4" w:rsidR="00E5418A" w:rsidRDefault="00E5418A" w:rsidP="00FD5B4A">
      <w:pPr>
        <w:widowControl w:val="0"/>
        <w:tabs>
          <w:tab w:val="left" w:pos="720"/>
        </w:tabs>
      </w:pPr>
      <w:r>
        <w:tab/>
        <w:t>H.B. and Jacob were frightened as they drove to South Carolina, because they thought they might be followed. They arrived at Jacob’s parents’ house at around 7:00 a.m.</w:t>
      </w:r>
      <w:r w:rsidR="004E7228">
        <w:t xml:space="preserve"> and went to </w:t>
      </w:r>
      <w:r w:rsidR="00FE0D62">
        <w:t xml:space="preserve">his parents’ </w:t>
      </w:r>
      <w:r w:rsidR="004E7228">
        <w:t xml:space="preserve">bedroom. When Jacob’s mother saw Jacob was bloody and </w:t>
      </w:r>
      <w:r w:rsidR="00FE69E8">
        <w:t>bruised,</w:t>
      </w:r>
      <w:r w:rsidR="004E7228">
        <w:t xml:space="preserve"> she jumped out of bed. The couple told Jacob’s parents what had happened. (</w:t>
      </w:r>
      <w:proofErr w:type="spellStart"/>
      <w:r w:rsidR="004E7228">
        <w:t>T</w:t>
      </w:r>
      <w:r w:rsidR="00537A7A">
        <w:t>p</w:t>
      </w:r>
      <w:r w:rsidR="004E7228">
        <w:t>p</w:t>
      </w:r>
      <w:proofErr w:type="spellEnd"/>
      <w:r w:rsidR="004E7228">
        <w:t>. 840</w:t>
      </w:r>
      <w:r w:rsidR="00537A7A">
        <w:t>, 1002</w:t>
      </w:r>
      <w:r w:rsidR="004E7228">
        <w:t xml:space="preserve">) </w:t>
      </w:r>
      <w:r w:rsidR="00FE69E8">
        <w:t xml:space="preserve">H.B. </w:t>
      </w:r>
      <w:r w:rsidR="00537A7A">
        <w:t>and Jacob were afraid</w:t>
      </w:r>
      <w:r w:rsidR="00FE69E8">
        <w:t xml:space="preserve"> to call the police because </w:t>
      </w:r>
      <w:r w:rsidR="00537A7A">
        <w:t>they</w:t>
      </w:r>
      <w:r w:rsidR="00FE69E8">
        <w:t xml:space="preserve"> thought the intruder would find them and kill them. </w:t>
      </w:r>
      <w:r w:rsidR="00537A7A">
        <w:t>(</w:t>
      </w:r>
      <w:proofErr w:type="spellStart"/>
      <w:r w:rsidR="00537A7A">
        <w:t>Tpp</w:t>
      </w:r>
      <w:proofErr w:type="spellEnd"/>
      <w:r w:rsidR="00537A7A">
        <w:t xml:space="preserve">. 844, 1002) </w:t>
      </w:r>
      <w:r w:rsidR="00FE69E8">
        <w:t>Jacob’s parents called the local police. H.B. was taken to the hospital for sexual assault evidence collection and examination. (Tp. 844)</w:t>
      </w:r>
      <w:r w:rsidR="00537A7A">
        <w:t xml:space="preserve"> </w:t>
      </w:r>
      <w:r w:rsidR="00D81B37">
        <w:t>An emergency room</w:t>
      </w:r>
      <w:r w:rsidR="00455290">
        <w:t xml:space="preserve"> physician </w:t>
      </w:r>
      <w:r w:rsidR="00FE0D62">
        <w:t xml:space="preserve">treated </w:t>
      </w:r>
      <w:r w:rsidR="00455290">
        <w:t xml:space="preserve">Jacob </w:t>
      </w:r>
      <w:r w:rsidR="00FE0D62">
        <w:t>for</w:t>
      </w:r>
      <w:r w:rsidR="00455290">
        <w:t xml:space="preserve"> lacerations on the right and left sides of his scalp. The </w:t>
      </w:r>
      <w:r w:rsidR="004C7FCB">
        <w:t xml:space="preserve">cut on the </w:t>
      </w:r>
      <w:r w:rsidR="00455290">
        <w:t xml:space="preserve">right side required eight staples, the left side </w:t>
      </w:r>
      <w:r w:rsidR="004C7FCB">
        <w:t xml:space="preserve">cut required </w:t>
      </w:r>
      <w:r w:rsidR="00455290">
        <w:t xml:space="preserve">five staples. The head </w:t>
      </w:r>
      <w:r w:rsidR="00B646F1">
        <w:t xml:space="preserve">injury </w:t>
      </w:r>
      <w:r w:rsidR="00455290">
        <w:t xml:space="preserve">qualified as a concussion. </w:t>
      </w:r>
      <w:r w:rsidR="003B189C">
        <w:t>Jacob was treated for</w:t>
      </w:r>
      <w:r w:rsidR="00455290">
        <w:t xml:space="preserve"> cuts and abrasion</w:t>
      </w:r>
      <w:r w:rsidR="003B189C">
        <w:t xml:space="preserve"> on his hands and knee</w:t>
      </w:r>
      <w:r w:rsidR="00455290">
        <w:t xml:space="preserve">s. </w:t>
      </w:r>
      <w:r w:rsidR="00537A7A">
        <w:t>(</w:t>
      </w:r>
      <w:proofErr w:type="spellStart"/>
      <w:r w:rsidR="00537A7A">
        <w:t>Tp</w:t>
      </w:r>
      <w:r w:rsidR="00455290">
        <w:t>p</w:t>
      </w:r>
      <w:proofErr w:type="spellEnd"/>
      <w:r w:rsidR="00455290">
        <w:t>. 1079-1080, 1087</w:t>
      </w:r>
      <w:r w:rsidR="003B189C">
        <w:t>-1088</w:t>
      </w:r>
      <w:r w:rsidR="00537A7A">
        <w:t xml:space="preserve">) </w:t>
      </w:r>
    </w:p>
    <w:p w14:paraId="11D6FDBC" w14:textId="1EBC828E" w:rsidR="00E5418A" w:rsidRDefault="00587054" w:rsidP="00FD5B4A">
      <w:pPr>
        <w:widowControl w:val="0"/>
        <w:tabs>
          <w:tab w:val="left" w:pos="720"/>
        </w:tabs>
      </w:pPr>
      <w:r>
        <w:lastRenderedPageBreak/>
        <w:tab/>
        <w:t xml:space="preserve">After </w:t>
      </w:r>
      <w:r w:rsidR="006D69A0">
        <w:t xml:space="preserve">the </w:t>
      </w:r>
      <w:r>
        <w:t>hospital</w:t>
      </w:r>
      <w:r w:rsidR="00FE0D62">
        <w:t xml:space="preserve"> </w:t>
      </w:r>
      <w:r w:rsidR="006E45A8">
        <w:t>examinations</w:t>
      </w:r>
      <w:r>
        <w:t>, Jacob’s father drove them to the police department in Wilmington</w:t>
      </w:r>
      <w:r w:rsidR="00D77E8B">
        <w:t>. (Tp. 846) H.B. was shown line-ups of females. She picked out the blonde woman from one of the line-ups</w:t>
      </w:r>
      <w:r w:rsidR="00F3754F">
        <w:t xml:space="preserve">, </w:t>
      </w:r>
      <w:proofErr w:type="spellStart"/>
      <w:r w:rsidR="00F3754F">
        <w:t>Treddia</w:t>
      </w:r>
      <w:proofErr w:type="spellEnd"/>
      <w:r w:rsidR="00F3754F">
        <w:t xml:space="preserve"> Sullivan</w:t>
      </w:r>
      <w:r w:rsidR="00D77E8B">
        <w:t>. (</w:t>
      </w:r>
      <w:proofErr w:type="spellStart"/>
      <w:r w:rsidR="00D77E8B">
        <w:t>Tp</w:t>
      </w:r>
      <w:r w:rsidR="00F3754F">
        <w:t>p</w:t>
      </w:r>
      <w:proofErr w:type="spellEnd"/>
      <w:r w:rsidR="00D77E8B">
        <w:t>. 863</w:t>
      </w:r>
      <w:r w:rsidR="00F3754F">
        <w:t>, 2095</w:t>
      </w:r>
      <w:r w:rsidR="00D77E8B">
        <w:t>) On December 5</w:t>
      </w:r>
      <w:r w:rsidR="00D77E8B" w:rsidRPr="00D77E8B">
        <w:rPr>
          <w:vertAlign w:val="superscript"/>
        </w:rPr>
        <w:t>th</w:t>
      </w:r>
      <w:r w:rsidR="00D77E8B">
        <w:t>, she was shown a photographic line-up of possible male suspects</w:t>
      </w:r>
      <w:r w:rsidR="00525EC5">
        <w:t>, including a photograph of Titus Lee</w:t>
      </w:r>
      <w:r w:rsidR="00D77E8B">
        <w:t xml:space="preserve">. The man she identified </w:t>
      </w:r>
      <w:r w:rsidR="00525EC5">
        <w:t xml:space="preserve">with a confidence level of 90% </w:t>
      </w:r>
      <w:r w:rsidR="00D77E8B">
        <w:t xml:space="preserve">was not </w:t>
      </w:r>
      <w:r w:rsidR="00917980">
        <w:t>Mr. Lee</w:t>
      </w:r>
      <w:r w:rsidR="00D77E8B">
        <w:t xml:space="preserve">. </w:t>
      </w:r>
      <w:r w:rsidR="00525EC5">
        <w:t>(</w:t>
      </w:r>
      <w:proofErr w:type="spellStart"/>
      <w:r w:rsidR="00525EC5">
        <w:t>Tpp</w:t>
      </w:r>
      <w:proofErr w:type="spellEnd"/>
      <w:r w:rsidR="00525EC5">
        <w:t>. 863, 879)</w:t>
      </w:r>
      <w:r w:rsidR="00F14A4A">
        <w:t xml:space="preserve"> H.B. picked out number four, Antonio Beatty</w:t>
      </w:r>
      <w:r w:rsidR="00F16B9D">
        <w:t>, an inmate in the New Hanover jail</w:t>
      </w:r>
      <w:r w:rsidR="00F14A4A">
        <w:t>. (</w:t>
      </w:r>
      <w:proofErr w:type="spellStart"/>
      <w:r w:rsidR="00F14A4A">
        <w:t>Tpp</w:t>
      </w:r>
      <w:proofErr w:type="spellEnd"/>
      <w:r w:rsidR="00F14A4A">
        <w:t>. 1380-1382</w:t>
      </w:r>
      <w:r w:rsidR="00F16B9D">
        <w:t>, 1398</w:t>
      </w:r>
      <w:r w:rsidR="00B940E0">
        <w:t xml:space="preserve">) </w:t>
      </w:r>
      <w:r w:rsidR="00D81B37">
        <w:t>Later</w:t>
      </w:r>
      <w:r w:rsidR="004E0EAE">
        <w:t xml:space="preserve"> H.B. saw a video of Mr. Lee after his arrest. (Tp. 942) </w:t>
      </w:r>
      <w:r w:rsidR="00525EC5">
        <w:t xml:space="preserve">In-court, H.B. identified </w:t>
      </w:r>
      <w:r w:rsidR="00917980">
        <w:t>Mr. Lee</w:t>
      </w:r>
      <w:r w:rsidR="00525EC5">
        <w:t xml:space="preserve"> as the intruder. (</w:t>
      </w:r>
      <w:proofErr w:type="spellStart"/>
      <w:r w:rsidR="00525EC5">
        <w:t>Tpp</w:t>
      </w:r>
      <w:proofErr w:type="spellEnd"/>
      <w:r w:rsidR="00525EC5">
        <w:t xml:space="preserve">. 865-866) </w:t>
      </w:r>
      <w:r w:rsidR="006E76EC">
        <w:t xml:space="preserve">Jacob also picked out </w:t>
      </w:r>
      <w:r w:rsidR="00F3754F">
        <w:t xml:space="preserve">Ms. Sullivan and </w:t>
      </w:r>
      <w:r w:rsidR="00B940E0">
        <w:t>Mr. Beatty</w:t>
      </w:r>
      <w:r w:rsidR="006E76EC">
        <w:t xml:space="preserve"> from the line-up. His confidence in his choice was 100%</w:t>
      </w:r>
      <w:r w:rsidR="00F3754F">
        <w:t xml:space="preserve"> for Mr. Beatty and 90% for Ms. Sullivan</w:t>
      </w:r>
      <w:r w:rsidR="006E76EC">
        <w:t>. (</w:t>
      </w:r>
      <w:proofErr w:type="spellStart"/>
      <w:r w:rsidR="006E76EC">
        <w:t>Tpp</w:t>
      </w:r>
      <w:proofErr w:type="spellEnd"/>
      <w:r w:rsidR="006E76EC">
        <w:t>. 1006, 1038</w:t>
      </w:r>
      <w:r w:rsidR="00B940E0">
        <w:t>, 1386, 1395</w:t>
      </w:r>
      <w:r w:rsidR="00F3754F">
        <w:t>, 2088</w:t>
      </w:r>
      <w:r w:rsidR="006E76EC">
        <w:t>) In court, Jacob identified Mr. Lee as the offender. (Tp. 1010)</w:t>
      </w:r>
    </w:p>
    <w:p w14:paraId="3D55F4A5" w14:textId="04555DC4" w:rsidR="00933F41" w:rsidRPr="00D95DA8" w:rsidRDefault="00933F41" w:rsidP="003626FE">
      <w:pPr>
        <w:keepNext/>
        <w:keepLines/>
        <w:widowControl w:val="0"/>
        <w:tabs>
          <w:tab w:val="left" w:pos="720"/>
        </w:tabs>
        <w:spacing w:after="360" w:line="240" w:lineRule="auto"/>
        <w:ind w:left="720" w:right="720" w:hanging="720"/>
      </w:pPr>
      <w:r>
        <w:t>C</w:t>
      </w:r>
      <w:r w:rsidRPr="00D95DA8">
        <w:t>.</w:t>
      </w:r>
      <w:r w:rsidRPr="00D95DA8">
        <w:tab/>
      </w:r>
      <w:r w:rsidR="006F6EC2" w:rsidRPr="006F6EC2">
        <w:rPr>
          <w:u w:val="single"/>
        </w:rPr>
        <w:t xml:space="preserve">The </w:t>
      </w:r>
      <w:r w:rsidRPr="006F6EC2">
        <w:rPr>
          <w:u w:val="single"/>
        </w:rPr>
        <w:t>DNA</w:t>
      </w:r>
      <w:r>
        <w:rPr>
          <w:u w:val="single"/>
        </w:rPr>
        <w:t xml:space="preserve"> Extracted From </w:t>
      </w:r>
      <w:r w:rsidR="006F6EC2">
        <w:rPr>
          <w:u w:val="single"/>
        </w:rPr>
        <w:t>6</w:t>
      </w:r>
      <w:r w:rsidR="001B77A1">
        <w:rPr>
          <w:u w:val="single"/>
        </w:rPr>
        <w:t>9</w:t>
      </w:r>
      <w:r w:rsidR="006F6EC2">
        <w:rPr>
          <w:u w:val="single"/>
        </w:rPr>
        <w:t xml:space="preserve"> Collected Items </w:t>
      </w:r>
      <w:proofErr w:type="gramStart"/>
      <w:r w:rsidR="006F6EC2">
        <w:rPr>
          <w:u w:val="single"/>
        </w:rPr>
        <w:t>And</w:t>
      </w:r>
      <w:proofErr w:type="gramEnd"/>
      <w:r w:rsidR="006F6EC2">
        <w:rPr>
          <w:u w:val="single"/>
        </w:rPr>
        <w:t xml:space="preserve"> Swabs </w:t>
      </w:r>
      <w:r w:rsidR="00917980">
        <w:rPr>
          <w:u w:val="single"/>
        </w:rPr>
        <w:t xml:space="preserve">Did Not Match </w:t>
      </w:r>
      <w:r>
        <w:rPr>
          <w:u w:val="single"/>
        </w:rPr>
        <w:t>Titus Lee’s DNA Profile</w:t>
      </w:r>
    </w:p>
    <w:p w14:paraId="3326C36F" w14:textId="2269E81B" w:rsidR="00F16E46" w:rsidRDefault="00933F41" w:rsidP="00040EAC">
      <w:pPr>
        <w:widowControl w:val="0"/>
        <w:tabs>
          <w:tab w:val="left" w:pos="720"/>
        </w:tabs>
      </w:pPr>
      <w:r>
        <w:tab/>
        <w:t xml:space="preserve">Joseph </w:t>
      </w:r>
      <w:proofErr w:type="spellStart"/>
      <w:r>
        <w:t>Ovaska</w:t>
      </w:r>
      <w:proofErr w:type="spellEnd"/>
      <w:r>
        <w:t>, a detective with the Wilmin</w:t>
      </w:r>
      <w:r w:rsidR="009F6B7A">
        <w:t>g</w:t>
      </w:r>
      <w:r>
        <w:t>ton Police Department went to H.B.’s condo after talking to the North Myrtle Beach Police Department. (T</w:t>
      </w:r>
      <w:r w:rsidR="009D0252">
        <w:t>p. 1337) The door was unlocked and barely shut. The</w:t>
      </w:r>
      <w:r w:rsidR="009F6B7A">
        <w:t xml:space="preserve"> investigators</w:t>
      </w:r>
      <w:r w:rsidR="009D0252">
        <w:t xml:space="preserve"> </w:t>
      </w:r>
      <w:r w:rsidR="009F6B7A">
        <w:t>s</w:t>
      </w:r>
      <w:r w:rsidR="009D0252">
        <w:t>aw enormous amounts of blood on the bed, and on the rug area that led to the bathroom.</w:t>
      </w:r>
      <w:r w:rsidR="00644ACA">
        <w:t xml:space="preserve"> The shower door was broken off, </w:t>
      </w:r>
      <w:r w:rsidR="00D81B37">
        <w:t>unhinged,</w:t>
      </w:r>
      <w:r w:rsidR="00644ACA">
        <w:t xml:space="preserve"> and laying on the </w:t>
      </w:r>
      <w:r w:rsidR="00F16E46">
        <w:t>g</w:t>
      </w:r>
      <w:r w:rsidR="00644ACA">
        <w:t xml:space="preserve">round. (Tp. 1339) </w:t>
      </w:r>
      <w:r w:rsidR="003F569C">
        <w:t xml:space="preserve">Michele </w:t>
      </w:r>
      <w:proofErr w:type="spellStart"/>
      <w:r w:rsidR="003F569C">
        <w:t>Mahamadou</w:t>
      </w:r>
      <w:proofErr w:type="spellEnd"/>
      <w:r w:rsidR="003F569C">
        <w:t xml:space="preserve"> </w:t>
      </w:r>
      <w:r w:rsidR="00040EAC">
        <w:t>and Jaclyn Smith</w:t>
      </w:r>
      <w:r w:rsidR="009F6B7A">
        <w:t>,</w:t>
      </w:r>
      <w:r w:rsidR="00040EAC">
        <w:t xml:space="preserve"> </w:t>
      </w:r>
      <w:r w:rsidR="003F569C">
        <w:t xml:space="preserve">crime scene </w:t>
      </w:r>
      <w:r w:rsidR="003F569C">
        <w:lastRenderedPageBreak/>
        <w:t>investigator</w:t>
      </w:r>
      <w:r w:rsidR="00040EAC">
        <w:t>s</w:t>
      </w:r>
      <w:r w:rsidR="009F6B7A">
        <w:t>,</w:t>
      </w:r>
      <w:r w:rsidR="003F569C">
        <w:t xml:space="preserve"> took photos and videos of the scene</w:t>
      </w:r>
      <w:r w:rsidR="00F16E46">
        <w:t xml:space="preserve">, </w:t>
      </w:r>
      <w:r w:rsidR="003F569C">
        <w:t xml:space="preserve">dusted for </w:t>
      </w:r>
      <w:proofErr w:type="gramStart"/>
      <w:r w:rsidR="003F569C">
        <w:t>fingerprints</w:t>
      </w:r>
      <w:proofErr w:type="gramEnd"/>
      <w:r w:rsidR="00F16E46">
        <w:t xml:space="preserve"> and collected items</w:t>
      </w:r>
      <w:r w:rsidR="004B1012">
        <w:t xml:space="preserve"> includ</w:t>
      </w:r>
      <w:r w:rsidR="001B77A1">
        <w:t>i</w:t>
      </w:r>
      <w:r w:rsidR="004B1012">
        <w:t>ng</w:t>
      </w:r>
      <w:r w:rsidR="00F16E46">
        <w:t xml:space="preserve">: a towel with bloodstains, a condom, cigarette butts, tennis shoes with bloodstains, </w:t>
      </w:r>
      <w:r w:rsidR="0052763D">
        <w:t>bloody towels from a towel hamper, a bloody shirt, a roll of duct tape, pieces of duct tape, and DNA swabs. (</w:t>
      </w:r>
      <w:proofErr w:type="spellStart"/>
      <w:r w:rsidR="0052763D">
        <w:t>Tpp</w:t>
      </w:r>
      <w:proofErr w:type="spellEnd"/>
      <w:r w:rsidR="0052763D">
        <w:t>. 1562 – 1578</w:t>
      </w:r>
      <w:r w:rsidR="00040EAC">
        <w:t xml:space="preserve">) Ms. Smith took additional photos and collected items including: provisional drivers licenses for H.B. and Jacob, cigarette butts, </w:t>
      </w:r>
      <w:r w:rsidR="001278EA">
        <w:t xml:space="preserve">a Voss water bottle, and </w:t>
      </w:r>
      <w:r w:rsidR="00040EAC">
        <w:t>swabs from the master bedroom and bathroom</w:t>
      </w:r>
      <w:r w:rsidR="001278EA">
        <w:t>. (</w:t>
      </w:r>
      <w:proofErr w:type="spellStart"/>
      <w:r w:rsidR="001278EA">
        <w:t>Tpp</w:t>
      </w:r>
      <w:proofErr w:type="spellEnd"/>
      <w:r w:rsidR="001278EA">
        <w:t>. 1703-1721, 1725)</w:t>
      </w:r>
    </w:p>
    <w:p w14:paraId="4427D91E" w14:textId="0565E4E8" w:rsidR="00F3754F" w:rsidRDefault="00B833D2" w:rsidP="00040EAC">
      <w:pPr>
        <w:widowControl w:val="0"/>
        <w:tabs>
          <w:tab w:val="left" w:pos="720"/>
        </w:tabs>
      </w:pPr>
      <w:r>
        <w:tab/>
        <w:t xml:space="preserve">Sarah Ellis conducted DNA examinations of the collected evidence. </w:t>
      </w:r>
      <w:r w:rsidR="00D81B37">
        <w:t xml:space="preserve">The lab items went up to Item 69. (Tp. 1974) </w:t>
      </w:r>
      <w:r>
        <w:t xml:space="preserve">All </w:t>
      </w:r>
      <w:r w:rsidR="004B1012">
        <w:t xml:space="preserve">the </w:t>
      </w:r>
      <w:r>
        <w:t xml:space="preserve">items </w:t>
      </w:r>
      <w:r w:rsidR="004B1012">
        <w:t>tested from the apartment</w:t>
      </w:r>
      <w:r>
        <w:t xml:space="preserve"> excluded Titus Lee. (</w:t>
      </w:r>
      <w:proofErr w:type="spellStart"/>
      <w:r>
        <w:t>Tp</w:t>
      </w:r>
      <w:r w:rsidR="00FE3598">
        <w:t>p</w:t>
      </w:r>
      <w:proofErr w:type="spellEnd"/>
      <w:r>
        <w:t xml:space="preserve">. </w:t>
      </w:r>
      <w:r w:rsidR="00FE3598">
        <w:t>2007-2008</w:t>
      </w:r>
      <w:r>
        <w:t>) Mr. Lee’s DNA profile was excluded as a match from the cigarette butts, blood, Voss water bottle, sperm cells, duct tape</w:t>
      </w:r>
      <w:r w:rsidR="00AE5759">
        <w:t xml:space="preserve"> and swabs taken from the Range Rover</w:t>
      </w:r>
      <w:r>
        <w:t>.</w:t>
      </w:r>
      <w:r w:rsidR="00FE3598">
        <w:t xml:space="preserve"> (</w:t>
      </w:r>
      <w:proofErr w:type="spellStart"/>
      <w:r w:rsidR="00FE3598">
        <w:t>Tpp</w:t>
      </w:r>
      <w:proofErr w:type="spellEnd"/>
      <w:r w:rsidR="00FE3598">
        <w:t xml:space="preserve">. 1836-1909) He was excluded not just from </w:t>
      </w:r>
      <w:r w:rsidR="009F6B7A">
        <w:t xml:space="preserve">the category of </w:t>
      </w:r>
      <w:r w:rsidR="00FE3598">
        <w:t xml:space="preserve">major contributors, but from all the interpretable profiles. (Tp. 1976) </w:t>
      </w:r>
      <w:r w:rsidR="00F3754F">
        <w:t xml:space="preserve">Lindsey </w:t>
      </w:r>
      <w:proofErr w:type="spellStart"/>
      <w:r w:rsidR="00C234E7">
        <w:t>D’Amour</w:t>
      </w:r>
      <w:proofErr w:type="spellEnd"/>
      <w:r w:rsidR="00C234E7">
        <w:t>, accepted as an expert in fingerprint identification, did not find Mr. Lee’s fingerprints on any of the latent lifts. (Tp. 2103)</w:t>
      </w:r>
    </w:p>
    <w:p w14:paraId="2247AA80" w14:textId="392FD460" w:rsidR="00AA3803" w:rsidRPr="00D95DA8" w:rsidRDefault="00AA3803" w:rsidP="003626FE">
      <w:pPr>
        <w:keepNext/>
        <w:keepLines/>
        <w:widowControl w:val="0"/>
        <w:tabs>
          <w:tab w:val="left" w:pos="720"/>
        </w:tabs>
        <w:spacing w:after="360" w:line="240" w:lineRule="auto"/>
        <w:ind w:left="720" w:right="720" w:hanging="720"/>
      </w:pPr>
      <w:r>
        <w:lastRenderedPageBreak/>
        <w:t>D</w:t>
      </w:r>
      <w:r w:rsidRPr="00D95DA8">
        <w:t>.</w:t>
      </w:r>
      <w:r w:rsidRPr="00D95DA8">
        <w:tab/>
      </w:r>
      <w:r>
        <w:rPr>
          <w:u w:val="single"/>
        </w:rPr>
        <w:t xml:space="preserve">Phone Calls To 911 Led </w:t>
      </w:r>
      <w:proofErr w:type="gramStart"/>
      <w:r>
        <w:rPr>
          <w:u w:val="single"/>
        </w:rPr>
        <w:t>The</w:t>
      </w:r>
      <w:proofErr w:type="gramEnd"/>
      <w:r>
        <w:rPr>
          <w:u w:val="single"/>
        </w:rPr>
        <w:t xml:space="preserve"> Detectives To The Apartment Where Mr. Lee Lived With His Mother</w:t>
      </w:r>
    </w:p>
    <w:p w14:paraId="50532F3A" w14:textId="06B7556F" w:rsidR="00AA3803" w:rsidRDefault="00AC5291" w:rsidP="00040EAC">
      <w:pPr>
        <w:widowControl w:val="0"/>
        <w:tabs>
          <w:tab w:val="left" w:pos="720"/>
        </w:tabs>
      </w:pPr>
      <w:r>
        <w:tab/>
        <w:t xml:space="preserve">Two </w:t>
      </w:r>
      <w:r w:rsidR="004B1012">
        <w:t xml:space="preserve">911 </w:t>
      </w:r>
      <w:r>
        <w:t>calls</w:t>
      </w:r>
      <w:r w:rsidR="001E0B09">
        <w:t xml:space="preserve"> caused the detectives to go to a different apartment in the same complex as H.B.’s condo. </w:t>
      </w:r>
      <w:proofErr w:type="spellStart"/>
      <w:r w:rsidR="001E0B09">
        <w:t>Tahitsha</w:t>
      </w:r>
      <w:proofErr w:type="spellEnd"/>
      <w:r w:rsidR="001E0B09">
        <w:t xml:space="preserve"> Fennell-Lee lived in the apartment with her son Titus Lee. (Tp. 2328) </w:t>
      </w:r>
      <w:r w:rsidR="004B1012">
        <w:t>Stolen items</w:t>
      </w:r>
      <w:r w:rsidR="001E0B09">
        <w:t xml:space="preserve"> were found in </w:t>
      </w:r>
      <w:r w:rsidR="00AF70E4">
        <w:t>the</w:t>
      </w:r>
      <w:r w:rsidR="001E0B09">
        <w:t xml:space="preserve"> apartment, including a black Nike jacket and iMac cords. (Tp. 2374) </w:t>
      </w:r>
      <w:r w:rsidR="00F84298">
        <w:t>Chad Grant, a U.S. Marshall, was informed by a Wilmington officer that Mr. Lee might be i</w:t>
      </w:r>
      <w:r w:rsidR="00583236">
        <w:t>n</w:t>
      </w:r>
      <w:r w:rsidR="00F84298">
        <w:t xml:space="preserve"> Philadelphia. He was requested to </w:t>
      </w:r>
      <w:r w:rsidR="00583236">
        <w:t>locate Mr. Lee and t</w:t>
      </w:r>
      <w:r w:rsidR="00F84298">
        <w:t xml:space="preserve">ake </w:t>
      </w:r>
      <w:r w:rsidR="00583236">
        <w:t>him</w:t>
      </w:r>
      <w:r w:rsidR="00F84298">
        <w:t xml:space="preserve"> into custody. </w:t>
      </w:r>
      <w:r w:rsidR="00583236">
        <w:t>(Tp. 1746) U. S. Marshalls went to the home of Ronald Johnson, a cousin of Titus Lee</w:t>
      </w:r>
      <w:r w:rsidR="00A21E1B">
        <w:t>, on December 7, 2016</w:t>
      </w:r>
      <w:r w:rsidR="00583236">
        <w:t xml:space="preserve">. They </w:t>
      </w:r>
      <w:r w:rsidR="00260FB9">
        <w:t xml:space="preserve">located </w:t>
      </w:r>
      <w:r w:rsidR="00583236">
        <w:t xml:space="preserve">Mr. Lee hiding in the basement. </w:t>
      </w:r>
      <w:r w:rsidR="00260FB9">
        <w:t>Officers</w:t>
      </w:r>
      <w:r w:rsidR="00583236">
        <w:t xml:space="preserve"> collected two guns and a white iPhone</w:t>
      </w:r>
      <w:r w:rsidR="00A21E1B">
        <w:t xml:space="preserve"> from the house.</w:t>
      </w:r>
      <w:r w:rsidR="00583236">
        <w:t xml:space="preserve"> (</w:t>
      </w:r>
      <w:proofErr w:type="spellStart"/>
      <w:r w:rsidR="00583236">
        <w:t>Tpp</w:t>
      </w:r>
      <w:proofErr w:type="spellEnd"/>
      <w:r w:rsidR="00583236">
        <w:t>. 1758, 1760-1764)</w:t>
      </w:r>
      <w:r w:rsidR="00A21E1B">
        <w:t xml:space="preserve"> DNA matching Mr. Lee’s profile was found on one spot on one of the guns. (Tp. 1934)</w:t>
      </w:r>
      <w:r w:rsidR="00E746EB">
        <w:t xml:space="preserve"> </w:t>
      </w:r>
    </w:p>
    <w:p w14:paraId="0F1A5B76" w14:textId="45B1069F" w:rsidR="00313D11" w:rsidRDefault="00173F67" w:rsidP="00040EAC">
      <w:pPr>
        <w:widowControl w:val="0"/>
        <w:tabs>
          <w:tab w:val="left" w:pos="720"/>
        </w:tabs>
      </w:pPr>
      <w:r>
        <w:tab/>
        <w:t xml:space="preserve">Facebook posts indicated that Mr. Lee </w:t>
      </w:r>
      <w:r w:rsidR="00260FB9">
        <w:t>drove</w:t>
      </w:r>
      <w:r>
        <w:t xml:space="preserve"> with family to Philadelphia</w:t>
      </w:r>
      <w:r w:rsidR="00260FB9">
        <w:t>, where Ms. Fennel-Lee’s family lived,</w:t>
      </w:r>
      <w:r>
        <w:t xml:space="preserve"> for Thanksgiving</w:t>
      </w:r>
      <w:r w:rsidR="009C1B29">
        <w:t xml:space="preserve"> on November 23, 2020. (Tp. 2350</w:t>
      </w:r>
      <w:r w:rsidR="00260FB9">
        <w:t>, 2729</w:t>
      </w:r>
      <w:r w:rsidR="009C1B29">
        <w:t xml:space="preserve">) </w:t>
      </w:r>
      <w:r w:rsidR="00183AD8">
        <w:t>A Facebook Live video showed that Mr.</w:t>
      </w:r>
      <w:r w:rsidR="00656DFB">
        <w:t xml:space="preserve"> </w:t>
      </w:r>
      <w:r w:rsidR="00183AD8">
        <w:t xml:space="preserve">Lee’s finger </w:t>
      </w:r>
      <w:r w:rsidR="00656DFB">
        <w:t>bandaged</w:t>
      </w:r>
      <w:r w:rsidR="00183AD8">
        <w:t xml:space="preserve">. </w:t>
      </w:r>
      <w:r w:rsidR="007B157A">
        <w:t xml:space="preserve">He was holding a </w:t>
      </w:r>
      <w:r w:rsidR="00656DFB">
        <w:t xml:space="preserve">money-filled </w:t>
      </w:r>
      <w:r w:rsidR="007B157A">
        <w:t>Vera Bradley bag</w:t>
      </w:r>
      <w:r w:rsidR="00656DFB" w:rsidRPr="00656DFB">
        <w:t xml:space="preserve"> </w:t>
      </w:r>
      <w:r w:rsidR="00656DFB">
        <w:t>that appeared to match a laptop bag H.B. had in her apartment</w:t>
      </w:r>
      <w:r w:rsidR="007B157A">
        <w:t>. (</w:t>
      </w:r>
      <w:proofErr w:type="spellStart"/>
      <w:r w:rsidR="007B157A">
        <w:t>Tp</w:t>
      </w:r>
      <w:r w:rsidR="00313D11">
        <w:t>p</w:t>
      </w:r>
      <w:proofErr w:type="spellEnd"/>
      <w:r w:rsidR="007B157A">
        <w:t>. 2354</w:t>
      </w:r>
      <w:r w:rsidR="00313D11">
        <w:t>-2356)</w:t>
      </w:r>
    </w:p>
    <w:p w14:paraId="10DD28C1" w14:textId="68E55D94" w:rsidR="00173F67" w:rsidRDefault="00313D11" w:rsidP="00040EAC">
      <w:pPr>
        <w:widowControl w:val="0"/>
        <w:tabs>
          <w:tab w:val="left" w:pos="720"/>
        </w:tabs>
      </w:pPr>
      <w:r>
        <w:tab/>
        <w:t xml:space="preserve">Scott Hettinger, a </w:t>
      </w:r>
      <w:r w:rsidR="00AC4AB8">
        <w:t xml:space="preserve">police </w:t>
      </w:r>
      <w:r>
        <w:t>detective</w:t>
      </w:r>
      <w:r w:rsidR="00AC4AB8">
        <w:t xml:space="preserve">, </w:t>
      </w:r>
      <w:r>
        <w:t xml:space="preserve">was received as an expert in the </w:t>
      </w:r>
      <w:r>
        <w:lastRenderedPageBreak/>
        <w:t xml:space="preserve">forensic examination and extraction of digital devices. (Tp. 2533) He examined the Apple </w:t>
      </w:r>
      <w:r w:rsidR="00AC4AB8">
        <w:t>i</w:t>
      </w:r>
      <w:r>
        <w:t xml:space="preserve">Phone 7 seized in Philadelphia. The examination showed </w:t>
      </w:r>
      <w:r w:rsidR="00BB56EA">
        <w:t>iCloud and iTunes accounts synced with Jacob’s Mac Book</w:t>
      </w:r>
      <w:r w:rsidR="002865E6">
        <w:t>, as well as a Game Cente</w:t>
      </w:r>
      <w:r w:rsidR="00CC2DF9">
        <w:t>r</w:t>
      </w:r>
      <w:r w:rsidR="00BB56EA">
        <w:t xml:space="preserve">. </w:t>
      </w:r>
      <w:r w:rsidR="007B157A">
        <w:t xml:space="preserve"> </w:t>
      </w:r>
      <w:r w:rsidR="00BB56EA">
        <w:t>(</w:t>
      </w:r>
      <w:proofErr w:type="spellStart"/>
      <w:r w:rsidR="00BB56EA">
        <w:t>T</w:t>
      </w:r>
      <w:r w:rsidR="002865E6">
        <w:t>p</w:t>
      </w:r>
      <w:r w:rsidR="00BB56EA">
        <w:t>p</w:t>
      </w:r>
      <w:proofErr w:type="spellEnd"/>
      <w:r w:rsidR="00BB56EA">
        <w:t>. 2546</w:t>
      </w:r>
      <w:r w:rsidR="002865E6">
        <w:t>, 2603</w:t>
      </w:r>
      <w:r w:rsidR="00BB56EA">
        <w:t xml:space="preserve">) </w:t>
      </w:r>
      <w:r w:rsidR="002865E6">
        <w:t xml:space="preserve">The phone had emails to and from Jacob. (Tp. 2602) </w:t>
      </w:r>
      <w:r w:rsidR="00CC2DF9">
        <w:t xml:space="preserve">The Instagram app on the phone was registered to Titus Lee. (Tp. 2605) </w:t>
      </w:r>
      <w:r w:rsidR="00AC4AB8">
        <w:t>Someone had searched for</w:t>
      </w:r>
      <w:r w:rsidR="00BB56EA">
        <w:t xml:space="preserve"> Wilmington police officer, Kelvin Hargrove. An article from the </w:t>
      </w:r>
      <w:proofErr w:type="spellStart"/>
      <w:r w:rsidR="00BB56EA">
        <w:t>StarNews</w:t>
      </w:r>
      <w:proofErr w:type="spellEnd"/>
      <w:r w:rsidR="00BB56EA">
        <w:t xml:space="preserve"> was accessed reporting on a violent kidnapping. A text read that he needed to tell his mom to call the police and </w:t>
      </w:r>
      <w:r w:rsidR="002865E6">
        <w:t>f</w:t>
      </w:r>
      <w:r w:rsidR="00BB56EA">
        <w:t xml:space="preserve">ind out why they keep coming to her house. She texted “You must </w:t>
      </w:r>
      <w:proofErr w:type="gramStart"/>
      <w:r w:rsidR="00BB56EA">
        <w:t>left</w:t>
      </w:r>
      <w:proofErr w:type="gramEnd"/>
      <w:r w:rsidR="00BB56EA">
        <w:t xml:space="preserve"> blood or something there.” (</w:t>
      </w:r>
      <w:proofErr w:type="spellStart"/>
      <w:r w:rsidR="00BB56EA">
        <w:t>Tpp</w:t>
      </w:r>
      <w:proofErr w:type="spellEnd"/>
      <w:r w:rsidR="00BB56EA">
        <w:t>. 2558, 2560, 2565, 2569) On December 6, he texted his plan was to change his identity. (Tp. 2575)</w:t>
      </w:r>
      <w:r w:rsidR="00ED6CCF">
        <w:t xml:space="preserve"> </w:t>
      </w:r>
      <w:r w:rsidR="00AF70E4">
        <w:t>M</w:t>
      </w:r>
      <w:r w:rsidR="00A5448B">
        <w:t>essages</w:t>
      </w:r>
      <w:r w:rsidR="00ED6CCF">
        <w:t xml:space="preserve"> seemed to be between Titus Lee and his mother</w:t>
      </w:r>
      <w:r w:rsidR="002865E6">
        <w:t xml:space="preserve">, his </w:t>
      </w:r>
      <w:proofErr w:type="gramStart"/>
      <w:r w:rsidR="002865E6">
        <w:t>girlfriend</w:t>
      </w:r>
      <w:proofErr w:type="gramEnd"/>
      <w:r w:rsidR="002865E6">
        <w:t xml:space="preserve"> and his father</w:t>
      </w:r>
      <w:r w:rsidR="00ED6CCF">
        <w:t xml:space="preserve">. </w:t>
      </w:r>
      <w:r w:rsidR="007F2F7A">
        <w:t>In</w:t>
      </w:r>
      <w:r w:rsidR="002865E6">
        <w:t xml:space="preserve"> o</w:t>
      </w:r>
      <w:r w:rsidR="007F2F7A">
        <w:t>ne of the messages, his mother ask</w:t>
      </w:r>
      <w:r w:rsidR="00AF70E4">
        <w:t>e</w:t>
      </w:r>
      <w:r w:rsidR="00A5448B">
        <w:t>d</w:t>
      </w:r>
      <w:r w:rsidR="007F2F7A">
        <w:t xml:space="preserve"> if he has her car. He responded</w:t>
      </w:r>
      <w:r w:rsidR="00A5448B">
        <w:t xml:space="preserve"> </w:t>
      </w:r>
      <w:r w:rsidR="007F2F7A">
        <w:t>he did not have the car, but the phones he stole were in there. (Tp. 2582)</w:t>
      </w:r>
      <w:r w:rsidR="00EA3C48">
        <w:t xml:space="preserve"> Facebook showed a photo of Titus Lee holding cash totaling $460 on November 28. (Tp. 2607) One message was to a bail bondsman asking if there were any </w:t>
      </w:r>
      <w:r w:rsidR="00AF70E4">
        <w:t xml:space="preserve">outstanding </w:t>
      </w:r>
      <w:r w:rsidR="00EA3C48">
        <w:t>warrants for him. (Tp. 2611) A video and a still shot taken on December 5 show</w:t>
      </w:r>
      <w:r w:rsidR="00A5448B">
        <w:t>ed</w:t>
      </w:r>
      <w:r w:rsidR="00EA3C48">
        <w:t xml:space="preserve"> Mr. Lee at a train station in Philadelphia. (Tp. 2617</w:t>
      </w:r>
      <w:r w:rsidR="001F3B22">
        <w:t>) Another</w:t>
      </w:r>
      <w:r w:rsidR="00F41049">
        <w:t xml:space="preserve"> video showed Mr. Lee pointing a gun. (Tp. 2621) </w:t>
      </w:r>
      <w:r w:rsidR="00A5448B">
        <w:t xml:space="preserve">The extraction report included location data. On November 22, </w:t>
      </w:r>
      <w:proofErr w:type="gramStart"/>
      <w:r w:rsidR="00A5448B">
        <w:t>2016</w:t>
      </w:r>
      <w:proofErr w:type="gramEnd"/>
      <w:r w:rsidR="00A5448B">
        <w:t xml:space="preserve"> the iPhone </w:t>
      </w:r>
      <w:r w:rsidR="00A5448B">
        <w:lastRenderedPageBreak/>
        <w:t xml:space="preserve">was in the apartment complex.  </w:t>
      </w:r>
    </w:p>
    <w:p w14:paraId="6DCF6FC1" w14:textId="4243D780" w:rsidR="005D2F50" w:rsidRPr="00D95DA8" w:rsidRDefault="005D2F50" w:rsidP="003626FE">
      <w:pPr>
        <w:keepNext/>
        <w:keepLines/>
        <w:widowControl w:val="0"/>
        <w:tabs>
          <w:tab w:val="left" w:pos="720"/>
        </w:tabs>
        <w:spacing w:after="360" w:line="240" w:lineRule="auto"/>
        <w:ind w:left="720" w:right="720" w:hanging="720"/>
      </w:pPr>
      <w:r>
        <w:t>E</w:t>
      </w:r>
      <w:r w:rsidRPr="00D95DA8">
        <w:t>.</w:t>
      </w:r>
      <w:r w:rsidRPr="00D95DA8">
        <w:tab/>
      </w:r>
      <w:r>
        <w:rPr>
          <w:u w:val="single"/>
        </w:rPr>
        <w:t xml:space="preserve">The State Was Allowed </w:t>
      </w:r>
      <w:proofErr w:type="gramStart"/>
      <w:r>
        <w:rPr>
          <w:u w:val="single"/>
        </w:rPr>
        <w:t>To</w:t>
      </w:r>
      <w:proofErr w:type="gramEnd"/>
      <w:r>
        <w:rPr>
          <w:u w:val="single"/>
        </w:rPr>
        <w:t xml:space="preserve"> Introduce Testimony From A Psychologist Concerning </w:t>
      </w:r>
      <w:r w:rsidR="00A5448B">
        <w:rPr>
          <w:u w:val="single"/>
        </w:rPr>
        <w:t xml:space="preserve">Generalized </w:t>
      </w:r>
      <w:r>
        <w:rPr>
          <w:u w:val="single"/>
        </w:rPr>
        <w:t>Impact Of Trauma On Memory</w:t>
      </w:r>
    </w:p>
    <w:p w14:paraId="71F1AAAC" w14:textId="521DE7EF" w:rsidR="00E5418A" w:rsidRDefault="00297277" w:rsidP="00FD5B4A">
      <w:pPr>
        <w:widowControl w:val="0"/>
        <w:tabs>
          <w:tab w:val="left" w:pos="720"/>
        </w:tabs>
      </w:pPr>
      <w:r>
        <w:tab/>
        <w:t xml:space="preserve">Defendant moved </w:t>
      </w:r>
      <w:r w:rsidR="00A1080E">
        <w:t xml:space="preserve">pre-trial </w:t>
      </w:r>
      <w:r>
        <w:t xml:space="preserve">to exclude the testimony of </w:t>
      </w:r>
      <w:r w:rsidR="00491684">
        <w:t>Mindy Mechanic, a clinical psychologist. (Tp. 1214</w:t>
      </w:r>
      <w:r w:rsidR="00A1080E">
        <w:t xml:space="preserve">; </w:t>
      </w:r>
      <w:proofErr w:type="spellStart"/>
      <w:r w:rsidR="001F3B22">
        <w:t>Rpp</w:t>
      </w:r>
      <w:proofErr w:type="spellEnd"/>
      <w:r w:rsidR="001F3B22">
        <w:t xml:space="preserve">. 38-45) </w:t>
      </w:r>
      <w:r w:rsidR="00A5448B">
        <w:t>A</w:t>
      </w:r>
      <w:r w:rsidR="00491684">
        <w:t xml:space="preserve"> hearing was held. The State told the court the purpose in calling </w:t>
      </w:r>
      <w:r w:rsidR="00A1080E">
        <w:t>Dr</w:t>
      </w:r>
      <w:r w:rsidR="00491684">
        <w:t>. Mechanic was to educate the jury on what trauma does to the brain</w:t>
      </w:r>
      <w:r w:rsidR="00A5448B">
        <w:t xml:space="preserve"> and </w:t>
      </w:r>
      <w:r w:rsidR="00491684">
        <w:t xml:space="preserve">to memory. (Tp. 1215) </w:t>
      </w:r>
      <w:r w:rsidR="00D46A62">
        <w:t>Dr.</w:t>
      </w:r>
      <w:r w:rsidR="00655388">
        <w:t xml:space="preserve"> Mechanic’s report </w:t>
      </w:r>
      <w:r w:rsidR="00A5448B">
        <w:t>affirmed</w:t>
      </w:r>
      <w:r w:rsidR="00655388">
        <w:t xml:space="preserve"> her testimony was not directed to the facts of this case</w:t>
      </w:r>
      <w:r w:rsidR="00AF70E4">
        <w:t>, even though she was provided victim interviews and police reports. (Tp. 1232)</w:t>
      </w:r>
      <w:r w:rsidR="00655388">
        <w:t xml:space="preserve"> </w:t>
      </w:r>
      <w:r w:rsidR="00AF70E4">
        <w:t>Defendant objected based on Daubert and Rule 702</w:t>
      </w:r>
      <w:r w:rsidR="00CC22F3">
        <w:fldChar w:fldCharType="begin"/>
      </w:r>
      <w:r w:rsidR="00CC22F3">
        <w:instrText xml:space="preserve"> TA \s "Rule 702" </w:instrText>
      </w:r>
      <w:r w:rsidR="00CC22F3">
        <w:fldChar w:fldCharType="end"/>
      </w:r>
      <w:r w:rsidR="00AF70E4">
        <w:t xml:space="preserve"> as the proffered testimony was not related to case facts.</w:t>
      </w:r>
      <w:r w:rsidR="00696750">
        <w:t xml:space="preserve"> (Tp. 1218)</w:t>
      </w:r>
    </w:p>
    <w:p w14:paraId="22308D66" w14:textId="7FA73947" w:rsidR="00655388" w:rsidRDefault="00655388" w:rsidP="00FD5B4A">
      <w:pPr>
        <w:widowControl w:val="0"/>
        <w:tabs>
          <w:tab w:val="left" w:pos="720"/>
        </w:tabs>
      </w:pPr>
      <w:r>
        <w:tab/>
      </w:r>
      <w:r w:rsidR="00D46A62">
        <w:t>O</w:t>
      </w:r>
      <w:r>
        <w:t xml:space="preserve">n </w:t>
      </w:r>
      <w:proofErr w:type="spellStart"/>
      <w:r w:rsidRPr="00D46A62">
        <w:rPr>
          <w:i/>
          <w:iCs/>
        </w:rPr>
        <w:t>voir</w:t>
      </w:r>
      <w:proofErr w:type="spellEnd"/>
      <w:r w:rsidRPr="00D46A62">
        <w:rPr>
          <w:i/>
          <w:iCs/>
        </w:rPr>
        <w:t xml:space="preserve"> dire</w:t>
      </w:r>
      <w:r>
        <w:t xml:space="preserve">, Dr. Mechanic </w:t>
      </w:r>
      <w:r w:rsidR="00A5448B">
        <w:t>testified her</w:t>
      </w:r>
      <w:r>
        <w:t xml:space="preserve"> work focused on the psychological consequences of trauma and victimization. (Tp. 1220) </w:t>
      </w:r>
      <w:r w:rsidR="00D46A62">
        <w:t>Her study of t</w:t>
      </w:r>
      <w:r>
        <w:t xml:space="preserve">rauma included natural disasters, crimes, airplane disasters and accidents. (Tp. 1228) </w:t>
      </w:r>
      <w:r w:rsidR="005D2169">
        <w:t>She testified that the part of the brain</w:t>
      </w:r>
      <w:r w:rsidR="00557CA4">
        <w:t xml:space="preserve"> which controls memory goes fully or partially offline during a traumatic event. (Tp. 1233) </w:t>
      </w:r>
      <w:r w:rsidR="00542A81">
        <w:t>Dr. Mechanic asserted, without supporting citations, that</w:t>
      </w:r>
      <w:r w:rsidR="00D41BF9">
        <w:t xml:space="preserve"> laypersons cannot accurately judge the credibility of </w:t>
      </w:r>
      <w:r w:rsidR="00542A81">
        <w:t xml:space="preserve">trauma victims. </w:t>
      </w:r>
      <w:r w:rsidR="00D41BF9">
        <w:t>(</w:t>
      </w:r>
      <w:proofErr w:type="spellStart"/>
      <w:r w:rsidR="00D41BF9">
        <w:t>Tp</w:t>
      </w:r>
      <w:r w:rsidR="008D363A">
        <w:t>p</w:t>
      </w:r>
      <w:proofErr w:type="spellEnd"/>
      <w:r w:rsidR="00D41BF9">
        <w:t>. 1255</w:t>
      </w:r>
      <w:r w:rsidR="008D363A">
        <w:t>,1257</w:t>
      </w:r>
      <w:r w:rsidR="00D41BF9">
        <w:t xml:space="preserve">) </w:t>
      </w:r>
    </w:p>
    <w:p w14:paraId="01998D84" w14:textId="47C55A25" w:rsidR="005451D0" w:rsidRDefault="005451D0" w:rsidP="00FD5B4A">
      <w:pPr>
        <w:widowControl w:val="0"/>
        <w:tabs>
          <w:tab w:val="left" w:pos="720"/>
        </w:tabs>
      </w:pPr>
      <w:r>
        <w:tab/>
        <w:t xml:space="preserve">The court ruled:  the proffered testimony of Dr. Mechanic passed the Rule </w:t>
      </w:r>
      <w:r>
        <w:lastRenderedPageBreak/>
        <w:t>702</w:t>
      </w:r>
      <w:r w:rsidR="00CC22F3">
        <w:fldChar w:fldCharType="begin"/>
      </w:r>
      <w:r w:rsidR="00CC22F3">
        <w:instrText xml:space="preserve"> TA \s "Rule 702" </w:instrText>
      </w:r>
      <w:r w:rsidR="00CC22F3">
        <w:fldChar w:fldCharType="end"/>
      </w:r>
      <w:r>
        <w:t xml:space="preserve"> three-prong reliability test. Under Rule 403</w:t>
      </w:r>
      <w:r w:rsidR="00CC22F3">
        <w:fldChar w:fldCharType="begin"/>
      </w:r>
      <w:r w:rsidR="00CC22F3">
        <w:instrText xml:space="preserve"> TA \l "</w:instrText>
      </w:r>
      <w:r w:rsidR="00CC22F3" w:rsidRPr="007D2434">
        <w:instrText>N.C.G.S. § 8C-1, Rule 403</w:instrText>
      </w:r>
      <w:r w:rsidR="00CC22F3">
        <w:instrText xml:space="preserve">" \s "Rule 403" \c 2 </w:instrText>
      </w:r>
      <w:r w:rsidR="00CC22F3">
        <w:fldChar w:fldCharType="end"/>
      </w:r>
      <w:r>
        <w:t xml:space="preserve"> the Court found the probative value was not substantially outweighed by the danger of unfair prejudice.</w:t>
      </w:r>
      <w:r w:rsidR="009871C3">
        <w:t xml:space="preserve"> (Tp. 1282) </w:t>
      </w:r>
    </w:p>
    <w:p w14:paraId="62378FBA" w14:textId="374BFF2F" w:rsidR="009871C3" w:rsidRDefault="009871C3" w:rsidP="00FD5B4A">
      <w:pPr>
        <w:widowControl w:val="0"/>
        <w:tabs>
          <w:tab w:val="left" w:pos="720"/>
        </w:tabs>
      </w:pPr>
      <w:r>
        <w:tab/>
        <w:t xml:space="preserve">Dr. Mechanic </w:t>
      </w:r>
      <w:r w:rsidR="00542A81">
        <w:t>told the jurors that</w:t>
      </w:r>
      <w:r>
        <w:t xml:space="preserve"> </w:t>
      </w:r>
      <w:r w:rsidR="00542A81">
        <w:t xml:space="preserve">trauma </w:t>
      </w:r>
      <w:r>
        <w:t xml:space="preserve">victims </w:t>
      </w:r>
      <w:r w:rsidR="00696750">
        <w:t xml:space="preserve">in general </w:t>
      </w:r>
      <w:r>
        <w:t>give statements to various interrogators which contain different or contrary details. (</w:t>
      </w:r>
      <w:proofErr w:type="spellStart"/>
      <w:r>
        <w:t>Tp</w:t>
      </w:r>
      <w:r w:rsidR="00F8582E">
        <w:t>p</w:t>
      </w:r>
      <w:proofErr w:type="spellEnd"/>
      <w:r w:rsidR="00F8582E">
        <w:t>.</w:t>
      </w:r>
      <w:r>
        <w:t xml:space="preserve"> 1301</w:t>
      </w:r>
      <w:r w:rsidR="00F8582E">
        <w:t>, 1306-1310</w:t>
      </w:r>
      <w:r>
        <w:t xml:space="preserve">) </w:t>
      </w:r>
      <w:r w:rsidR="0086546B">
        <w:t>She asserted: victims of sexual assault do not want to talk about what happened; time perception can be warped by a traumatic experience; and the common understanding about how a victim should behave after the trauma does not always occur. (</w:t>
      </w:r>
      <w:proofErr w:type="spellStart"/>
      <w:r w:rsidR="0086546B">
        <w:t>Tpp</w:t>
      </w:r>
      <w:proofErr w:type="spellEnd"/>
      <w:r w:rsidR="0086546B">
        <w:t xml:space="preserve">. 1311-1313) </w:t>
      </w:r>
      <w:r w:rsidR="00CE5CE2">
        <w:t>She agreed she had no diagnosis of the parties to the case or anything to do with the facts of the case. (Tp. 1317)</w:t>
      </w:r>
    </w:p>
    <w:p w14:paraId="029568CC" w14:textId="13D49AB5" w:rsidR="00F55011" w:rsidRPr="00D95DA8" w:rsidRDefault="00F55011" w:rsidP="005A682B">
      <w:pPr>
        <w:keepNext/>
        <w:keepLines/>
        <w:widowControl w:val="0"/>
        <w:tabs>
          <w:tab w:val="left" w:pos="720"/>
        </w:tabs>
        <w:spacing w:after="240" w:line="240" w:lineRule="auto"/>
        <w:ind w:left="720" w:right="720" w:hanging="720"/>
      </w:pPr>
      <w:r>
        <w:t>F</w:t>
      </w:r>
      <w:r w:rsidRPr="00D95DA8">
        <w:t>.</w:t>
      </w:r>
      <w:r w:rsidRPr="00D95DA8">
        <w:tab/>
      </w:r>
      <w:r>
        <w:rPr>
          <w:u w:val="single"/>
        </w:rPr>
        <w:t xml:space="preserve">Titus </w:t>
      </w:r>
      <w:r w:rsidR="00866197">
        <w:rPr>
          <w:u w:val="single"/>
        </w:rPr>
        <w:t xml:space="preserve">Lee </w:t>
      </w:r>
      <w:r>
        <w:rPr>
          <w:u w:val="single"/>
        </w:rPr>
        <w:t>Denied</w:t>
      </w:r>
      <w:r w:rsidR="00866197">
        <w:rPr>
          <w:u w:val="single"/>
        </w:rPr>
        <w:t xml:space="preserve"> Being </w:t>
      </w:r>
      <w:proofErr w:type="gramStart"/>
      <w:r w:rsidR="00866197">
        <w:rPr>
          <w:u w:val="single"/>
        </w:rPr>
        <w:t>The</w:t>
      </w:r>
      <w:proofErr w:type="gramEnd"/>
      <w:r w:rsidR="00866197">
        <w:rPr>
          <w:u w:val="single"/>
        </w:rPr>
        <w:t xml:space="preserve"> Perpetrator Of The Crimes</w:t>
      </w:r>
    </w:p>
    <w:p w14:paraId="4B9A88FE" w14:textId="7E028DB3" w:rsidR="00DD14CD" w:rsidRDefault="00866197" w:rsidP="00FD5B4A">
      <w:pPr>
        <w:widowControl w:val="0"/>
        <w:tabs>
          <w:tab w:val="left" w:pos="720"/>
        </w:tabs>
      </w:pPr>
      <w:r>
        <w:tab/>
        <w:t xml:space="preserve">Titus Lee </w:t>
      </w:r>
      <w:r w:rsidR="00542A81">
        <w:t>denied</w:t>
      </w:r>
      <w:r>
        <w:t xml:space="preserve"> that he raped, </w:t>
      </w:r>
      <w:proofErr w:type="gramStart"/>
      <w:r>
        <w:t>robbed</w:t>
      </w:r>
      <w:proofErr w:type="gramEnd"/>
      <w:r>
        <w:t xml:space="preserve"> or kidnapped H.B. and denied robbing, kidnapping or assaulting Jacob </w:t>
      </w:r>
      <w:proofErr w:type="spellStart"/>
      <w:r>
        <w:t>Hedgecock</w:t>
      </w:r>
      <w:proofErr w:type="spellEnd"/>
      <w:r>
        <w:t>. (</w:t>
      </w:r>
      <w:proofErr w:type="spellStart"/>
      <w:r>
        <w:t>Tpp</w:t>
      </w:r>
      <w:proofErr w:type="spellEnd"/>
      <w:r>
        <w:t xml:space="preserve">. 2832-2833) </w:t>
      </w:r>
      <w:r w:rsidR="00542A81">
        <w:t xml:space="preserve">Mr. Lee </w:t>
      </w:r>
      <w:r w:rsidR="00AD7F23">
        <w:t xml:space="preserve">was nineteen in November of 2016 and </w:t>
      </w:r>
      <w:r w:rsidR="00542A81">
        <w:t>lived</w:t>
      </w:r>
      <w:r w:rsidR="00AD7F23">
        <w:t xml:space="preserve"> with his mother and </w:t>
      </w:r>
      <w:r w:rsidR="001970EE">
        <w:t>eight-year-old</w:t>
      </w:r>
      <w:r w:rsidR="00AD7F23">
        <w:t xml:space="preserve"> sister in the same apartment complex as H.B. (Tp. 2835) </w:t>
      </w:r>
      <w:r w:rsidR="00505FBB">
        <w:t xml:space="preserve">On the evening of November 21, 2016, Titus and his girlfriend </w:t>
      </w:r>
      <w:r w:rsidR="00542A81">
        <w:t>argued</w:t>
      </w:r>
      <w:r w:rsidR="00505FBB">
        <w:t xml:space="preserve">. She left the apartment around 11:00 p.m. He went back to his room and smoked marijuana. (Tp. 2839) </w:t>
      </w:r>
      <w:r w:rsidR="00B3690A">
        <w:t xml:space="preserve">His mother, </w:t>
      </w:r>
      <w:proofErr w:type="spellStart"/>
      <w:r w:rsidR="00B3690A">
        <w:t>Tahitsha</w:t>
      </w:r>
      <w:proofErr w:type="spellEnd"/>
      <w:r w:rsidR="00B3690A">
        <w:t xml:space="preserve"> Fennell-Lee testified that after the argument, Titus went </w:t>
      </w:r>
      <w:r w:rsidR="00B3690A">
        <w:lastRenderedPageBreak/>
        <w:t xml:space="preserve">into the bathroom or his bedroom. She did not hear anyone come in or out of the apartment </w:t>
      </w:r>
      <w:r w:rsidR="00DD14CD">
        <w:t xml:space="preserve">after she went to bed. (Tp. 2740) </w:t>
      </w:r>
    </w:p>
    <w:p w14:paraId="4BFBBA3B" w14:textId="6DEECEA4" w:rsidR="00F55011" w:rsidRDefault="00DD14CD" w:rsidP="00FD5B4A">
      <w:pPr>
        <w:widowControl w:val="0"/>
        <w:tabs>
          <w:tab w:val="left" w:pos="720"/>
        </w:tabs>
      </w:pPr>
      <w:r>
        <w:tab/>
      </w:r>
      <w:r w:rsidR="00BE0047">
        <w:t xml:space="preserve">The next morning </w:t>
      </w:r>
      <w:r>
        <w:t>Titus</w:t>
      </w:r>
      <w:r w:rsidR="00BE0047">
        <w:t xml:space="preserve"> cut his finger while </w:t>
      </w:r>
      <w:r w:rsidR="00542A81">
        <w:t>preparing</w:t>
      </w:r>
      <w:r w:rsidR="00BE0047">
        <w:t xml:space="preserve"> cucumbers for his little sister’s snack. (Tp. 2841) When he took the trash out</w:t>
      </w:r>
      <w:r w:rsidR="004C022C">
        <w:t>, he spotted a blue jacket hanging out of a bag in the bin. He grabbed the entire bag</w:t>
      </w:r>
      <w:r w:rsidR="001D5778">
        <w:t xml:space="preserve">. </w:t>
      </w:r>
      <w:r w:rsidR="004C022C">
        <w:t xml:space="preserve">(Tp. 2844) </w:t>
      </w:r>
      <w:r w:rsidR="000A1361">
        <w:t xml:space="preserve">The trash bag contained three phones, a </w:t>
      </w:r>
      <w:proofErr w:type="gramStart"/>
      <w:r w:rsidR="000A1361">
        <w:t>jacket</w:t>
      </w:r>
      <w:proofErr w:type="gramEnd"/>
      <w:r w:rsidR="000A1361">
        <w:t xml:space="preserve"> and some wires. (Tp. 2852) </w:t>
      </w:r>
      <w:r w:rsidR="004C022C">
        <w:t xml:space="preserve">Later that morning his girlfriend drove </w:t>
      </w:r>
      <w:r w:rsidR="001D5778">
        <w:t>Mr. Lee</w:t>
      </w:r>
      <w:r w:rsidR="004C022C">
        <w:t xml:space="preserve"> to an emergency room to have his finger examined. (Tp. 2845) </w:t>
      </w:r>
      <w:r w:rsidR="00054516">
        <w:t xml:space="preserve">He gave the hospital his correct name and </w:t>
      </w:r>
      <w:r w:rsidR="00A90206">
        <w:t xml:space="preserve">birthdate. He </w:t>
      </w:r>
      <w:r w:rsidR="00054516">
        <w:t xml:space="preserve">made no attempt to hide his identity. (Tp. 2877) </w:t>
      </w:r>
      <w:r w:rsidR="001D5778">
        <w:t xml:space="preserve">Mr. Lee, his mother and others </w:t>
      </w:r>
      <w:r w:rsidR="004C022C">
        <w:t xml:space="preserve">drove </w:t>
      </w:r>
      <w:r w:rsidR="001D5778">
        <w:t>to Philadelphia</w:t>
      </w:r>
      <w:r w:rsidR="004C022C">
        <w:t xml:space="preserve"> </w:t>
      </w:r>
      <w:r w:rsidR="001D5778">
        <w:t xml:space="preserve">for a family </w:t>
      </w:r>
      <w:r w:rsidR="004C022C">
        <w:t>Thanksgiving. (Tp. 2836)</w:t>
      </w:r>
      <w:r w:rsidR="00AA5148">
        <w:t xml:space="preserve"> The next week he rode back to Wilmington with his father. (Tp. 2851)</w:t>
      </w:r>
    </w:p>
    <w:p w14:paraId="6D5E5CEB" w14:textId="4B85ADF7" w:rsidR="00054516" w:rsidRDefault="006954BF" w:rsidP="00FD5B4A">
      <w:pPr>
        <w:widowControl w:val="0"/>
        <w:tabs>
          <w:tab w:val="left" w:pos="720"/>
        </w:tabs>
      </w:pPr>
      <w:r>
        <w:tab/>
      </w:r>
      <w:r w:rsidR="00AA5148">
        <w:t xml:space="preserve">When </w:t>
      </w:r>
      <w:r w:rsidR="001D5778">
        <w:t>Mr. Lee</w:t>
      </w:r>
      <w:r w:rsidR="00AA5148">
        <w:t xml:space="preserve"> arrived back home, his mother told him police had come to their apartment. He tried to find out if the police had warrants for him. (Tp. 2851) Mr. Lee </w:t>
      </w:r>
      <w:r w:rsidR="001D5778">
        <w:t>returned</w:t>
      </w:r>
      <w:r w:rsidR="00AA5148">
        <w:t xml:space="preserve"> to Philadelphia to stay with his aunt</w:t>
      </w:r>
      <w:r w:rsidR="001D5778">
        <w:t>’</w:t>
      </w:r>
      <w:r w:rsidR="00AA5148">
        <w:t>s two step</w:t>
      </w:r>
      <w:r w:rsidR="001D5778">
        <w:t>sons</w:t>
      </w:r>
      <w:r w:rsidR="00AA5148">
        <w:t xml:space="preserve">, </w:t>
      </w:r>
      <w:proofErr w:type="gramStart"/>
      <w:r w:rsidR="00AA5148">
        <w:t>Chris</w:t>
      </w:r>
      <w:proofErr w:type="gramEnd"/>
      <w:r w:rsidR="00AA5148">
        <w:t xml:space="preserve"> and Ronald Johnson.  </w:t>
      </w:r>
      <w:r w:rsidR="00054516">
        <w:t>Mr. Lee had taken the iPhone he found in the trash bag to a cell phone</w:t>
      </w:r>
      <w:r w:rsidR="00696750">
        <w:t xml:space="preserve"> store</w:t>
      </w:r>
      <w:r w:rsidR="001D5778">
        <w:t xml:space="preserve">, </w:t>
      </w:r>
      <w:r w:rsidR="00054516">
        <w:t xml:space="preserve">had </w:t>
      </w:r>
      <w:r w:rsidR="007F70D6">
        <w:t>service established</w:t>
      </w:r>
      <w:r w:rsidR="00054516">
        <w:t xml:space="preserve"> and linked to his iPad accounts. (</w:t>
      </w:r>
      <w:proofErr w:type="spellStart"/>
      <w:r w:rsidR="00054516">
        <w:t>T</w:t>
      </w:r>
      <w:r w:rsidR="007F70D6">
        <w:t>p</w:t>
      </w:r>
      <w:r w:rsidR="00054516">
        <w:t>p</w:t>
      </w:r>
      <w:proofErr w:type="spellEnd"/>
      <w:r w:rsidR="00054516">
        <w:t>.</w:t>
      </w:r>
      <w:r w:rsidR="007F70D6">
        <w:t xml:space="preserve"> </w:t>
      </w:r>
      <w:r w:rsidR="00A90206">
        <w:t>2</w:t>
      </w:r>
      <w:r w:rsidR="007F70D6">
        <w:t xml:space="preserve">854, </w:t>
      </w:r>
      <w:r w:rsidR="00A90206">
        <w:t>2</w:t>
      </w:r>
      <w:r w:rsidR="00054516">
        <w:t xml:space="preserve">856) </w:t>
      </w:r>
    </w:p>
    <w:p w14:paraId="26FED95E" w14:textId="74B3B510" w:rsidR="006954BF" w:rsidRDefault="00054516" w:rsidP="00FD5B4A">
      <w:pPr>
        <w:widowControl w:val="0"/>
        <w:tabs>
          <w:tab w:val="left" w:pos="720"/>
        </w:tabs>
      </w:pPr>
      <w:r>
        <w:tab/>
        <w:t xml:space="preserve">Some of </w:t>
      </w:r>
      <w:r w:rsidR="00B3690A">
        <w:t>t</w:t>
      </w:r>
      <w:r>
        <w:t>he property that the State alleged to be stolen from H.B. and Jacob belonged to the Lee family. M</w:t>
      </w:r>
      <w:r w:rsidR="006954BF">
        <w:t xml:space="preserve">r. Lee identified photographs taken in his </w:t>
      </w:r>
      <w:r w:rsidR="006954BF">
        <w:lastRenderedPageBreak/>
        <w:t xml:space="preserve">room in September 2016 showing the two TV’s he had </w:t>
      </w:r>
      <w:r w:rsidR="00AA5148">
        <w:t>for at least five years. (</w:t>
      </w:r>
      <w:proofErr w:type="spellStart"/>
      <w:r w:rsidR="00AA5148">
        <w:t>Tpp</w:t>
      </w:r>
      <w:proofErr w:type="spellEnd"/>
      <w:r w:rsidR="00AA5148">
        <w:t xml:space="preserve">. 2849-2850) </w:t>
      </w:r>
      <w:r w:rsidR="00B3690A">
        <w:t xml:space="preserve">His mother, </w:t>
      </w:r>
      <w:proofErr w:type="spellStart"/>
      <w:r w:rsidR="00B3690A">
        <w:t>Tahitsha</w:t>
      </w:r>
      <w:proofErr w:type="spellEnd"/>
      <w:r w:rsidR="00B3690A">
        <w:t xml:space="preserve"> Fennell-Lee testified that the TV in Titus’s bedroom belonged to his grandmother. (Tp. 2717) </w:t>
      </w:r>
      <w:r>
        <w:t xml:space="preserve">The Under </w:t>
      </w:r>
      <w:proofErr w:type="spellStart"/>
      <w:r>
        <w:t>Armour</w:t>
      </w:r>
      <w:proofErr w:type="spellEnd"/>
      <w:r>
        <w:t xml:space="preserve"> pullover was a present from his grandmother. </w:t>
      </w:r>
      <w:r w:rsidR="00B3690A">
        <w:t>D</w:t>
      </w:r>
      <w:r>
        <w:t xml:space="preserve">efense counsel introduced a photo of Mr. Lee wearing the shirt </w:t>
      </w:r>
      <w:r w:rsidR="00B3690A">
        <w:t>i</w:t>
      </w:r>
      <w:r>
        <w:t>n 2014. (Tp. 2859)</w:t>
      </w:r>
      <w:r w:rsidR="00B3690A">
        <w:t xml:space="preserve"> Mr. Lee bought the Makarov gun that was seized from him in Philadelphia in 2015. (Tp. 2879)</w:t>
      </w:r>
    </w:p>
    <w:p w14:paraId="3109E5BF" w14:textId="7FA334BB" w:rsidR="00B3690A" w:rsidRDefault="00B3690A" w:rsidP="00FD5B4A">
      <w:pPr>
        <w:widowControl w:val="0"/>
        <w:tabs>
          <w:tab w:val="left" w:pos="720"/>
        </w:tabs>
      </w:pPr>
      <w:r>
        <w:tab/>
        <w:t xml:space="preserve">Mr. Lee’s prior convictions included: February 2015, reckless driving and misdemeanor fleeing arrest with a motor vehicle; September 2014, misdemeanor possession of paraphernalia; March 2015, no operator’s license; and September 2014, possession of ¼ ounce of marijuana. (Tp. 2889) He testified he did not know H.B., Jacob or </w:t>
      </w:r>
      <w:proofErr w:type="spellStart"/>
      <w:r>
        <w:t>Treddia</w:t>
      </w:r>
      <w:proofErr w:type="spellEnd"/>
      <w:r>
        <w:t xml:space="preserve"> Sullivan. (Tp. 2890) </w:t>
      </w:r>
    </w:p>
    <w:p w14:paraId="60A310BD" w14:textId="52E93138" w:rsidR="00C4145D" w:rsidRPr="00D95DA8" w:rsidRDefault="00C4145D" w:rsidP="00846A3E">
      <w:pPr>
        <w:widowControl w:val="0"/>
        <w:tabs>
          <w:tab w:val="left" w:pos="720"/>
        </w:tabs>
        <w:jc w:val="center"/>
        <w:rPr>
          <w:b/>
          <w:u w:val="single"/>
        </w:rPr>
      </w:pPr>
      <w:r w:rsidRPr="00D95DA8">
        <w:rPr>
          <w:b/>
          <w:u w:val="single"/>
        </w:rPr>
        <w:t>ARGUMENT</w:t>
      </w:r>
    </w:p>
    <w:p w14:paraId="6AC61C7E" w14:textId="580CE6CA" w:rsidR="006F01BE" w:rsidRPr="00D95DA8" w:rsidRDefault="002A329E" w:rsidP="009C6772">
      <w:pPr>
        <w:pStyle w:val="ListParagraph"/>
        <w:keepNext/>
        <w:keepLines/>
        <w:widowControl w:val="0"/>
        <w:numPr>
          <w:ilvl w:val="0"/>
          <w:numId w:val="18"/>
        </w:numPr>
        <w:spacing w:after="360" w:line="240" w:lineRule="auto"/>
        <w:ind w:right="432"/>
        <w:rPr>
          <w:rFonts w:ascii="Century Schoolbook" w:hAnsi="Century Schoolbook"/>
          <w:szCs w:val="26"/>
        </w:rPr>
      </w:pPr>
      <w:r w:rsidRPr="00D95DA8">
        <w:rPr>
          <w:rFonts w:ascii="Century Schoolbook" w:hAnsi="Century Schoolbook"/>
          <w:b/>
          <w:szCs w:val="26"/>
        </w:rPr>
        <w:t xml:space="preserve">THE </w:t>
      </w:r>
      <w:r w:rsidR="00E12EC3" w:rsidRPr="00D95DA8">
        <w:rPr>
          <w:rFonts w:ascii="Century Schoolbook" w:hAnsi="Century Schoolbook"/>
          <w:b/>
          <w:szCs w:val="26"/>
        </w:rPr>
        <w:t xml:space="preserve">COURT ERRED WHEN </w:t>
      </w:r>
      <w:r w:rsidR="006E3CE8">
        <w:rPr>
          <w:rFonts w:ascii="Century Schoolbook" w:hAnsi="Century Schoolbook"/>
          <w:b/>
          <w:szCs w:val="26"/>
        </w:rPr>
        <w:t xml:space="preserve">IT ADMITTED EXPERT TESTIMONY </w:t>
      </w:r>
      <w:r w:rsidR="001D5778">
        <w:rPr>
          <w:rFonts w:ascii="Century Schoolbook" w:hAnsi="Century Schoolbook"/>
          <w:b/>
          <w:szCs w:val="26"/>
        </w:rPr>
        <w:t>WITHOUT ADDRESING RULE 703</w:t>
      </w:r>
      <w:r w:rsidR="008B7069">
        <w:rPr>
          <w:rFonts w:ascii="Century Schoolbook" w:hAnsi="Century Schoolbook"/>
          <w:b/>
          <w:szCs w:val="26"/>
        </w:rPr>
        <w:t>(</w:t>
      </w:r>
      <w:r w:rsidR="001D5778">
        <w:rPr>
          <w:rFonts w:ascii="Century Schoolbook" w:hAnsi="Century Schoolbook"/>
          <w:b/>
          <w:szCs w:val="26"/>
        </w:rPr>
        <w:t xml:space="preserve">a)(3) </w:t>
      </w:r>
      <w:r w:rsidR="00FA70E8">
        <w:rPr>
          <w:rFonts w:ascii="Century Schoolbook" w:hAnsi="Century Schoolbook"/>
          <w:b/>
          <w:szCs w:val="26"/>
        </w:rPr>
        <w:t>WHEN THE PROFFERED</w:t>
      </w:r>
      <w:r w:rsidR="006E3CE8">
        <w:rPr>
          <w:rFonts w:ascii="Century Schoolbook" w:hAnsi="Century Schoolbook"/>
          <w:b/>
          <w:szCs w:val="26"/>
        </w:rPr>
        <w:t xml:space="preserve"> PURPOSE </w:t>
      </w:r>
      <w:r w:rsidR="00FA70E8">
        <w:rPr>
          <w:rFonts w:ascii="Century Schoolbook" w:hAnsi="Century Schoolbook"/>
          <w:b/>
          <w:szCs w:val="26"/>
        </w:rPr>
        <w:t>WAS TO</w:t>
      </w:r>
      <w:r w:rsidR="006E3CE8">
        <w:rPr>
          <w:rFonts w:ascii="Century Schoolbook" w:hAnsi="Century Schoolbook"/>
          <w:b/>
          <w:szCs w:val="26"/>
        </w:rPr>
        <w:t xml:space="preserve"> </w:t>
      </w:r>
      <w:r w:rsidR="001F5404">
        <w:rPr>
          <w:rFonts w:ascii="Century Schoolbook" w:hAnsi="Century Schoolbook"/>
          <w:b/>
          <w:szCs w:val="26"/>
        </w:rPr>
        <w:t>INFORM THE</w:t>
      </w:r>
      <w:r w:rsidR="00F52809">
        <w:rPr>
          <w:rFonts w:ascii="Century Schoolbook" w:hAnsi="Century Schoolbook"/>
          <w:b/>
          <w:szCs w:val="26"/>
        </w:rPr>
        <w:t xml:space="preserve"> JURORS </w:t>
      </w:r>
      <w:r w:rsidR="001F5404">
        <w:rPr>
          <w:rFonts w:ascii="Century Schoolbook" w:hAnsi="Century Schoolbook"/>
          <w:b/>
          <w:szCs w:val="26"/>
        </w:rPr>
        <w:t xml:space="preserve">THAT VICTIMS OF TRAUMATIC EVENTS </w:t>
      </w:r>
      <w:r w:rsidR="008B7069">
        <w:rPr>
          <w:rFonts w:ascii="Century Schoolbook" w:hAnsi="Century Schoolbook"/>
          <w:b/>
          <w:szCs w:val="26"/>
        </w:rPr>
        <w:t xml:space="preserve">IN GENERAL </w:t>
      </w:r>
      <w:r w:rsidR="001F5404">
        <w:rPr>
          <w:rFonts w:ascii="Century Schoolbook" w:hAnsi="Century Schoolbook"/>
          <w:b/>
          <w:szCs w:val="26"/>
        </w:rPr>
        <w:t xml:space="preserve">GIVE INCONSISTENT STATEMENTS AND </w:t>
      </w:r>
      <w:r w:rsidR="001D5778">
        <w:rPr>
          <w:rFonts w:ascii="Century Schoolbook" w:hAnsi="Century Schoolbook"/>
          <w:b/>
          <w:szCs w:val="26"/>
        </w:rPr>
        <w:t>EXPERIENCE</w:t>
      </w:r>
      <w:r w:rsidR="001F5404">
        <w:rPr>
          <w:rFonts w:ascii="Century Schoolbook" w:hAnsi="Century Schoolbook"/>
          <w:b/>
          <w:szCs w:val="26"/>
        </w:rPr>
        <w:t xml:space="preserve"> MEMORY LAPSES</w:t>
      </w:r>
      <w:r w:rsidR="008B1994">
        <w:rPr>
          <w:rFonts w:ascii="Century Schoolbook" w:hAnsi="Century Schoolbook"/>
          <w:b/>
          <w:szCs w:val="26"/>
        </w:rPr>
        <w:t xml:space="preserve"> </w:t>
      </w:r>
    </w:p>
    <w:p w14:paraId="4599F6C8" w14:textId="08BFA220" w:rsidR="008F199B" w:rsidRDefault="007C53DC" w:rsidP="00F45BB3">
      <w:pPr>
        <w:widowControl w:val="0"/>
        <w:ind w:firstLine="576"/>
      </w:pPr>
      <w:r>
        <w:t xml:space="preserve">Defendant </w:t>
      </w:r>
      <w:r w:rsidR="009C6772">
        <w:t>filed a motion to exclude the proffered testimony of Mindy Mechanic based on failure to meet the standards of N.C.G.S. § 8C-1, Rule 702</w:t>
      </w:r>
      <w:r w:rsidR="00CC22F3">
        <w:fldChar w:fldCharType="begin"/>
      </w:r>
      <w:r w:rsidR="00CC22F3">
        <w:instrText xml:space="preserve"> TA \s "Rule 702" </w:instrText>
      </w:r>
      <w:r w:rsidR="00CC22F3">
        <w:fldChar w:fldCharType="end"/>
      </w:r>
      <w:r w:rsidR="009C6772">
        <w:t>(a)</w:t>
      </w:r>
      <w:r w:rsidR="00CC22F3">
        <w:fldChar w:fldCharType="begin"/>
      </w:r>
      <w:r w:rsidR="00CC22F3">
        <w:instrText xml:space="preserve"> TA \l "</w:instrText>
      </w:r>
      <w:r w:rsidR="00CC22F3" w:rsidRPr="007D2434">
        <w:instrText>N.C.G.S. § 8C-1, Rule 702(a)</w:instrText>
      </w:r>
      <w:r w:rsidR="00CC22F3">
        <w:instrText xml:space="preserve">" \s "N.C.G.S. § 8C-1, Rule 702(a)" \c 2 </w:instrText>
      </w:r>
      <w:r w:rsidR="00CC22F3">
        <w:fldChar w:fldCharType="end"/>
      </w:r>
      <w:r w:rsidR="009C6772">
        <w:t>. (Rp. 45)</w:t>
      </w:r>
      <w:r>
        <w:t xml:space="preserve"> </w:t>
      </w:r>
      <w:r w:rsidR="00FA70E8">
        <w:t>The</w:t>
      </w:r>
      <w:r w:rsidR="009C6772">
        <w:t xml:space="preserve"> State </w:t>
      </w:r>
      <w:r w:rsidR="00F52809">
        <w:t xml:space="preserve">told the court its purpose in </w:t>
      </w:r>
      <w:r w:rsidR="001F5404">
        <w:t>introducing</w:t>
      </w:r>
      <w:r w:rsidR="00F52809">
        <w:t xml:space="preserve"> the </w:t>
      </w:r>
      <w:r w:rsidR="00F52809">
        <w:lastRenderedPageBreak/>
        <w:t xml:space="preserve">testimony </w:t>
      </w:r>
      <w:proofErr w:type="gramStart"/>
      <w:r w:rsidR="00F52809">
        <w:t>of  Mindy</w:t>
      </w:r>
      <w:proofErr w:type="gramEnd"/>
      <w:r w:rsidR="00F52809">
        <w:t xml:space="preserve"> Mechanic</w:t>
      </w:r>
      <w:r w:rsidR="001F5404">
        <w:t>, a clinical psychologist,</w:t>
      </w:r>
      <w:r w:rsidR="00F52809">
        <w:t xml:space="preserve"> was to inform the jurors that </w:t>
      </w:r>
      <w:r w:rsidR="005667C4">
        <w:t xml:space="preserve">in general </w:t>
      </w:r>
      <w:r w:rsidR="00F52809">
        <w:t>victims who have experienced trauma</w:t>
      </w:r>
      <w:r w:rsidR="005667C4">
        <w:t xml:space="preserve"> will have difficulty giving coherent statements and testimony</w:t>
      </w:r>
      <w:r w:rsidR="003E4291">
        <w:t xml:space="preserve">. </w:t>
      </w:r>
      <w:r w:rsidR="008B1994">
        <w:t xml:space="preserve">Dr. Mechanic explained her testimony would educate the jurors because “laypersons” have an “adherence to myths and stereotypes” concerning “real victims”, without providing any data supporting the thesis that </w:t>
      </w:r>
      <w:r w:rsidR="008B7069">
        <w:t>lay persons</w:t>
      </w:r>
      <w:r w:rsidR="00F45BB3">
        <w:t xml:space="preserve"> misunderstood reactions to trauma. (</w:t>
      </w:r>
      <w:r w:rsidR="008F199B">
        <w:t>Tp. 1255)</w:t>
      </w:r>
      <w:r w:rsidR="00F45BB3">
        <w:t xml:space="preserve"> </w:t>
      </w:r>
      <w:r w:rsidR="003E4291">
        <w:t xml:space="preserve">The prosecutor explained </w:t>
      </w:r>
      <w:r w:rsidR="00F45BB3">
        <w:t>to the court she needed</w:t>
      </w:r>
      <w:r w:rsidR="003E4291">
        <w:t xml:space="preserve"> Dr. Mechanic’s testimony to </w:t>
      </w:r>
      <w:r w:rsidR="005667C4">
        <w:t xml:space="preserve">counter Defendant’s cross-examination of </w:t>
      </w:r>
      <w:r w:rsidR="00F45BB3">
        <w:t>the State’s</w:t>
      </w:r>
      <w:r w:rsidR="005667C4">
        <w:t xml:space="preserve"> witnesses. (Tp. 1215</w:t>
      </w:r>
      <w:r w:rsidR="008F199B">
        <w:t xml:space="preserve"> </w:t>
      </w:r>
      <w:r w:rsidR="003E4291">
        <w:t xml:space="preserve">Dr. Mechanic had </w:t>
      </w:r>
      <w:r w:rsidR="008F199B">
        <w:t xml:space="preserve">read </w:t>
      </w:r>
      <w:r w:rsidR="008B7069">
        <w:t xml:space="preserve">the victim </w:t>
      </w:r>
      <w:r w:rsidR="008F199B">
        <w:t>statements and police reports</w:t>
      </w:r>
      <w:r w:rsidR="00607979">
        <w:t xml:space="preserve">. </w:t>
      </w:r>
      <w:r w:rsidR="008F199B">
        <w:t xml:space="preserve">Despite her review of </w:t>
      </w:r>
      <w:r w:rsidR="00607979">
        <w:t>the</w:t>
      </w:r>
      <w:r w:rsidR="008F199B">
        <w:t xml:space="preserve"> file, the prosecutor stated</w:t>
      </w:r>
      <w:r w:rsidR="003E4291">
        <w:t xml:space="preserve"> </w:t>
      </w:r>
      <w:r w:rsidR="008F199B">
        <w:t>she would</w:t>
      </w:r>
      <w:r w:rsidR="003E4291">
        <w:t xml:space="preserve"> </w:t>
      </w:r>
      <w:r w:rsidR="008F199B">
        <w:t>not ask Dr. Mechanic about</w:t>
      </w:r>
      <w:r w:rsidR="003E4291">
        <w:t xml:space="preserve"> the facts of this case</w:t>
      </w:r>
      <w:r w:rsidR="008F199B">
        <w:t xml:space="preserve">. </w:t>
      </w:r>
      <w:r w:rsidR="00607979">
        <w:t xml:space="preserve">While </w:t>
      </w:r>
      <w:r w:rsidR="008F199B">
        <w:t>Dr. Mechanic</w:t>
      </w:r>
      <w:r w:rsidR="00607979">
        <w:t>’s proffer</w:t>
      </w:r>
      <w:r w:rsidR="008F199B">
        <w:t xml:space="preserve"> did not </w:t>
      </w:r>
      <w:r w:rsidR="00607979">
        <w:t>include</w:t>
      </w:r>
      <w:r w:rsidR="008F199B">
        <w:t xml:space="preserve"> the impact of trauma on either H.B. or Jacob</w:t>
      </w:r>
      <w:r w:rsidR="00607979">
        <w:t>,</w:t>
      </w:r>
      <w:r w:rsidR="00F45BB3">
        <w:t xml:space="preserve"> the court failed to </w:t>
      </w:r>
      <w:r w:rsidR="00607979">
        <w:t xml:space="preserve">analyze the </w:t>
      </w:r>
      <w:r w:rsidR="00F45BB3">
        <w:t>Rule 702(a)</w:t>
      </w:r>
      <w:r w:rsidR="00CC22F3">
        <w:fldChar w:fldCharType="begin"/>
      </w:r>
      <w:r w:rsidR="00CC22F3">
        <w:instrText xml:space="preserve"> TA \l "</w:instrText>
      </w:r>
      <w:r w:rsidR="00CC22F3" w:rsidRPr="007D2434">
        <w:instrText>Rule 702(a)</w:instrText>
      </w:r>
      <w:r w:rsidR="00CC22F3">
        <w:instrText xml:space="preserve">" \s "Rule 702(a)" \c 2 </w:instrText>
      </w:r>
      <w:r w:rsidR="00CC22F3">
        <w:fldChar w:fldCharType="end"/>
      </w:r>
      <w:r w:rsidR="00F45BB3">
        <w:t>(3)</w:t>
      </w:r>
      <w:r w:rsidR="008F199B">
        <w:t xml:space="preserve"> requirement that the expert </w:t>
      </w:r>
      <w:r w:rsidR="00607979">
        <w:t>must apply</w:t>
      </w:r>
      <w:r w:rsidR="008F199B" w:rsidRPr="00B83F85">
        <w:t xml:space="preserve"> the </w:t>
      </w:r>
      <w:r w:rsidR="00607979">
        <w:t xml:space="preserve">research </w:t>
      </w:r>
      <w:r w:rsidR="008F199B" w:rsidRPr="00B83F85">
        <w:t>principles and methods reliably to the facts of the case</w:t>
      </w:r>
      <w:r w:rsidR="00F45BB3">
        <w:t xml:space="preserve"> </w:t>
      </w:r>
      <w:r w:rsidR="003E4291">
        <w:t xml:space="preserve">(Tp. 1217) </w:t>
      </w:r>
      <w:r w:rsidR="008F199B">
        <w:t xml:space="preserve">The court </w:t>
      </w:r>
      <w:r w:rsidR="006E708E">
        <w:t>ruled</w:t>
      </w:r>
      <w:r w:rsidR="008F199B">
        <w:t xml:space="preserve"> the probative value of the expert’s proffered testimony outweighed </w:t>
      </w:r>
      <w:r w:rsidR="00E34485">
        <w:t>the prejudice to the defendant</w:t>
      </w:r>
      <w:r w:rsidR="006E708E">
        <w:t xml:space="preserve"> under N.C.G.S. § 8 C-1 403</w:t>
      </w:r>
      <w:r w:rsidR="00CC22F3">
        <w:fldChar w:fldCharType="begin"/>
      </w:r>
      <w:r w:rsidR="00CC22F3">
        <w:instrText xml:space="preserve"> TA \l "</w:instrText>
      </w:r>
      <w:r w:rsidR="00CC22F3" w:rsidRPr="007D2434">
        <w:instrText>N.C.G.S. § 8 C-1 403</w:instrText>
      </w:r>
      <w:r w:rsidR="00CC22F3">
        <w:instrText xml:space="preserve">" \s "N.C.G.S. § 8 C-1 403" \c 2 </w:instrText>
      </w:r>
      <w:r w:rsidR="00CC22F3">
        <w:fldChar w:fldCharType="end"/>
      </w:r>
      <w:r w:rsidR="00E34485">
        <w:t xml:space="preserve">. </w:t>
      </w:r>
      <w:r w:rsidR="006E708E">
        <w:t>The court reached this conclusion</w:t>
      </w:r>
      <w:r w:rsidR="00E34485">
        <w:t xml:space="preserve"> even though Dr. Mechanic’s proffered testimony had no direct relationship to the facts of the case. </w:t>
      </w:r>
    </w:p>
    <w:p w14:paraId="17D67359" w14:textId="49EAD742" w:rsidR="00BC340A" w:rsidRPr="00F45BB3" w:rsidRDefault="006E708E" w:rsidP="008F199B">
      <w:pPr>
        <w:widowControl w:val="0"/>
        <w:ind w:firstLine="720"/>
      </w:pPr>
      <w:r>
        <w:t>T</w:t>
      </w:r>
      <w:r w:rsidR="003E4291">
        <w:t xml:space="preserve">he State’s use of this expert was to bolster the credibility of its </w:t>
      </w:r>
      <w:r w:rsidR="003E4291">
        <w:lastRenderedPageBreak/>
        <w:t>witnesses, b</w:t>
      </w:r>
      <w:r w:rsidR="0076198F">
        <w:t xml:space="preserve">y </w:t>
      </w:r>
      <w:r w:rsidR="003E4291">
        <w:t xml:space="preserve">framing as </w:t>
      </w:r>
      <w:r w:rsidR="0076198F">
        <w:t xml:space="preserve">a scientific fact that </w:t>
      </w:r>
      <w:r>
        <w:t xml:space="preserve">any trauma victim </w:t>
      </w:r>
      <w:r w:rsidR="0076198F">
        <w:t xml:space="preserve">cannot be expected to give consistent statements </w:t>
      </w:r>
      <w:r w:rsidR="00516E11">
        <w:t xml:space="preserve">over time </w:t>
      </w:r>
      <w:r w:rsidR="0076198F">
        <w:t xml:space="preserve">or </w:t>
      </w:r>
      <w:r w:rsidR="00516E11">
        <w:t>retain</w:t>
      </w:r>
      <w:r w:rsidR="0076198F">
        <w:t xml:space="preserve"> an accurate memory of the details of what occurred. If </w:t>
      </w:r>
      <w:r>
        <w:t>this</w:t>
      </w:r>
      <w:r w:rsidR="00516E11">
        <w:t xml:space="preserve"> purpose </w:t>
      </w:r>
      <w:r w:rsidR="0076198F">
        <w:t xml:space="preserve">is found to be an acceptable use of an expert, </w:t>
      </w:r>
      <w:r w:rsidR="00BC340A">
        <w:t xml:space="preserve">precedent will be established that </w:t>
      </w:r>
      <w:r w:rsidR="0076198F">
        <w:t xml:space="preserve">the State </w:t>
      </w:r>
      <w:r w:rsidR="00BC340A">
        <w:t>may</w:t>
      </w:r>
      <w:r w:rsidR="0076198F">
        <w:t xml:space="preserve"> introduce similar expert testimony</w:t>
      </w:r>
      <w:r w:rsidR="00BC340A">
        <w:t>—</w:t>
      </w:r>
      <w:proofErr w:type="gramStart"/>
      <w:r w:rsidR="00BC340A">
        <w:t>that victims</w:t>
      </w:r>
      <w:proofErr w:type="gramEnd"/>
      <w:r w:rsidR="00BC340A">
        <w:t xml:space="preserve"> in general are held to a lesser standard of credibility—in every</w:t>
      </w:r>
      <w:r w:rsidR="0076198F">
        <w:t xml:space="preserve"> case in which a victim testifies. </w:t>
      </w:r>
      <w:r w:rsidR="00F45BB3">
        <w:t>Rule 702</w:t>
      </w:r>
      <w:r w:rsidR="00CC22F3">
        <w:fldChar w:fldCharType="begin"/>
      </w:r>
      <w:r w:rsidR="00CC22F3">
        <w:instrText xml:space="preserve"> TA \s "Rule 702" </w:instrText>
      </w:r>
      <w:r w:rsidR="00CC22F3">
        <w:fldChar w:fldCharType="end"/>
      </w:r>
      <w:r w:rsidR="00F45BB3">
        <w:t>(a)</w:t>
      </w:r>
      <w:r w:rsidR="00CC22F3">
        <w:fldChar w:fldCharType="begin"/>
      </w:r>
      <w:r w:rsidR="00CC22F3">
        <w:instrText xml:space="preserve"> TA \s "Rule 702(a)" </w:instrText>
      </w:r>
      <w:r w:rsidR="00CC22F3">
        <w:fldChar w:fldCharType="end"/>
      </w:r>
      <w:r w:rsidR="00F45BB3">
        <w:t xml:space="preserve">(3) would be held to not apply to adult victims of traumatic events. </w:t>
      </w:r>
      <w:r w:rsidR="00516E11">
        <w:rPr>
          <w:szCs w:val="28"/>
        </w:rPr>
        <w:t>Allowing the State to introduce the</w:t>
      </w:r>
      <w:r w:rsidR="00BC340A">
        <w:rPr>
          <w:szCs w:val="28"/>
        </w:rPr>
        <w:t xml:space="preserve"> testimony </w:t>
      </w:r>
      <w:r w:rsidR="00516E11">
        <w:rPr>
          <w:szCs w:val="28"/>
        </w:rPr>
        <w:t xml:space="preserve">of Dr. Mechanic </w:t>
      </w:r>
      <w:r w:rsidR="00BC340A">
        <w:rPr>
          <w:szCs w:val="28"/>
        </w:rPr>
        <w:t xml:space="preserve">violated the Rules of Evidence and Defendant’s </w:t>
      </w:r>
      <w:r w:rsidR="00BC340A" w:rsidRPr="00422A73">
        <w:rPr>
          <w:szCs w:val="28"/>
        </w:rPr>
        <w:t xml:space="preserve">constitutional rights to </w:t>
      </w:r>
      <w:r w:rsidR="00866068">
        <w:rPr>
          <w:szCs w:val="28"/>
        </w:rPr>
        <w:t xml:space="preserve">confrontation, </w:t>
      </w:r>
      <w:r w:rsidR="00BC340A" w:rsidRPr="00422A73">
        <w:rPr>
          <w:szCs w:val="28"/>
        </w:rPr>
        <w:t xml:space="preserve">due </w:t>
      </w:r>
      <w:proofErr w:type="gramStart"/>
      <w:r w:rsidR="00BC340A" w:rsidRPr="00422A73">
        <w:rPr>
          <w:szCs w:val="28"/>
        </w:rPr>
        <w:t>process</w:t>
      </w:r>
      <w:proofErr w:type="gramEnd"/>
      <w:r w:rsidR="00BC340A" w:rsidRPr="00422A73">
        <w:rPr>
          <w:szCs w:val="28"/>
        </w:rPr>
        <w:t xml:space="preserve"> and a fair trial. </w:t>
      </w:r>
      <w:r w:rsidR="00BC340A">
        <w:rPr>
          <w:szCs w:val="28"/>
        </w:rPr>
        <w:t>N.C. Gen. Stat. § 8C-1, Rule</w:t>
      </w:r>
      <w:r w:rsidR="00E34485">
        <w:rPr>
          <w:szCs w:val="28"/>
        </w:rPr>
        <w:t>d</w:t>
      </w:r>
      <w:r w:rsidR="00BC340A">
        <w:rPr>
          <w:szCs w:val="28"/>
        </w:rPr>
        <w:t xml:space="preserve"> of Evidence 702</w:t>
      </w:r>
      <w:r w:rsidR="00E34485">
        <w:rPr>
          <w:szCs w:val="28"/>
        </w:rPr>
        <w:t xml:space="preserve"> and 403</w:t>
      </w:r>
      <w:r w:rsidR="00BC340A">
        <w:rPr>
          <w:szCs w:val="28"/>
        </w:rPr>
        <w:fldChar w:fldCharType="begin"/>
      </w:r>
      <w:r w:rsidR="00BC340A">
        <w:instrText xml:space="preserve"> TA \l "</w:instrText>
      </w:r>
      <w:r w:rsidR="00BC340A" w:rsidRPr="00114EC5">
        <w:rPr>
          <w:szCs w:val="28"/>
        </w:rPr>
        <w:instrText>N.C. Gen. Stat. § 8C-1, Rule of Evidence 702</w:instrText>
      </w:r>
      <w:r w:rsidR="00BC340A">
        <w:instrText xml:space="preserve">" \s "N.C. Gen. Stat. § 8C-1, Rule of Evidence 702" \c 2 </w:instrText>
      </w:r>
      <w:r w:rsidR="00BC340A">
        <w:rPr>
          <w:szCs w:val="28"/>
        </w:rPr>
        <w:fldChar w:fldCharType="end"/>
      </w:r>
      <w:r w:rsidR="00BC340A">
        <w:rPr>
          <w:szCs w:val="28"/>
        </w:rPr>
        <w:t xml:space="preserve">; </w:t>
      </w:r>
      <w:r w:rsidR="00BC340A" w:rsidRPr="00422A73">
        <w:rPr>
          <w:szCs w:val="28"/>
        </w:rPr>
        <w:fldChar w:fldCharType="begin"/>
      </w:r>
      <w:r w:rsidR="00BC340A" w:rsidRPr="00422A73">
        <w:instrText xml:space="preserve"> TA \l "</w:instrText>
      </w:r>
      <w:r w:rsidR="00BC340A" w:rsidRPr="00422A73">
        <w:rPr>
          <w:szCs w:val="28"/>
        </w:rPr>
        <w:instrText>U.S. Const. Amend. V</w:instrText>
      </w:r>
      <w:r w:rsidR="00BC340A" w:rsidRPr="00422A73">
        <w:instrText xml:space="preserve">" \s "U.S. Const. Amends. V" \c 7 </w:instrText>
      </w:r>
      <w:r w:rsidR="00BC340A" w:rsidRPr="00422A73">
        <w:rPr>
          <w:szCs w:val="28"/>
        </w:rPr>
        <w:fldChar w:fldCharType="end"/>
      </w:r>
      <w:r w:rsidR="00BC340A" w:rsidRPr="00422A73">
        <w:rPr>
          <w:szCs w:val="28"/>
        </w:rPr>
        <w:t>U.S. Const. Amends. V</w:t>
      </w:r>
      <w:r w:rsidR="00866068">
        <w:rPr>
          <w:szCs w:val="28"/>
        </w:rPr>
        <w:t>, VI</w:t>
      </w:r>
      <w:r w:rsidR="00BC340A" w:rsidRPr="00422A73">
        <w:rPr>
          <w:szCs w:val="28"/>
        </w:rPr>
        <w:t xml:space="preserve"> and XIV; N.C. Const. Art.</w:t>
      </w:r>
      <w:r w:rsidR="00BC340A">
        <w:rPr>
          <w:szCs w:val="28"/>
        </w:rPr>
        <w:t xml:space="preserve"> </w:t>
      </w:r>
      <w:r w:rsidR="00BC340A" w:rsidRPr="00422A73">
        <w:rPr>
          <w:szCs w:val="28"/>
        </w:rPr>
        <w:t>I, Secs. 19</w:t>
      </w:r>
      <w:r w:rsidR="00866068">
        <w:rPr>
          <w:szCs w:val="28"/>
        </w:rPr>
        <w:t>, 23</w:t>
      </w:r>
      <w:r w:rsidR="00BC340A" w:rsidRPr="00422A73">
        <w:rPr>
          <w:szCs w:val="28"/>
        </w:rPr>
        <w:fldChar w:fldCharType="begin"/>
      </w:r>
      <w:r w:rsidR="00BC340A" w:rsidRPr="00422A73">
        <w:instrText xml:space="preserve"> TA \l "</w:instrText>
      </w:r>
      <w:r w:rsidR="00BC340A" w:rsidRPr="00422A73">
        <w:rPr>
          <w:szCs w:val="28"/>
        </w:rPr>
        <w:instrText>N.C. Const. Art.I, Sec. 19</w:instrText>
      </w:r>
      <w:r w:rsidR="00BC340A" w:rsidRPr="00422A73">
        <w:instrText xml:space="preserve">" \s "N.C. Const. Art.I, Secs. 19" \c 7 </w:instrText>
      </w:r>
      <w:r w:rsidR="00BC340A" w:rsidRPr="00422A73">
        <w:rPr>
          <w:szCs w:val="28"/>
        </w:rPr>
        <w:fldChar w:fldCharType="end"/>
      </w:r>
      <w:r w:rsidR="00BC340A">
        <w:rPr>
          <w:szCs w:val="28"/>
        </w:rPr>
        <w:t xml:space="preserve"> and 35</w:t>
      </w:r>
      <w:r w:rsidR="00BC340A" w:rsidRPr="00422A73">
        <w:rPr>
          <w:szCs w:val="28"/>
        </w:rPr>
        <w:t>.</w:t>
      </w:r>
      <w:r w:rsidR="00BC340A">
        <w:rPr>
          <w:szCs w:val="28"/>
        </w:rPr>
        <w:t xml:space="preserve"> A new trial is required.</w:t>
      </w:r>
    </w:p>
    <w:p w14:paraId="29A4ECC3" w14:textId="5B8FDEAA" w:rsidR="005B7BD4" w:rsidRPr="00D95DA8" w:rsidRDefault="005B7BD4" w:rsidP="007475C7">
      <w:pPr>
        <w:keepNext/>
        <w:keepLines/>
        <w:widowControl w:val="0"/>
        <w:rPr>
          <w:smallCaps/>
          <w:u w:val="single"/>
        </w:rPr>
      </w:pPr>
      <w:r w:rsidRPr="00D95DA8">
        <w:rPr>
          <w:smallCaps/>
          <w:u w:val="single"/>
        </w:rPr>
        <w:t>standard of review</w:t>
      </w:r>
    </w:p>
    <w:p w14:paraId="5BD2F839" w14:textId="0B1E3890" w:rsidR="007475C7" w:rsidRDefault="005B7BD4" w:rsidP="007475C7">
      <w:pPr>
        <w:spacing w:after="240"/>
      </w:pPr>
      <w:r w:rsidRPr="00D95DA8">
        <w:tab/>
      </w:r>
      <w:r w:rsidR="007475C7" w:rsidRPr="007475C7">
        <w:t xml:space="preserve">A court’s ruling on the admission or exclusion of expert testimony is typically reviewed for abuse of discretion. </w:t>
      </w:r>
      <w:r w:rsidR="007475C7" w:rsidRPr="007475C7">
        <w:rPr>
          <w:i/>
        </w:rPr>
        <w:t>N.C. DOT v. Mission Battleground Park, DST,</w:t>
      </w:r>
      <w:r w:rsidR="007475C7" w:rsidRPr="007475C7">
        <w:t xml:space="preserve"> 370 N.C. 477, 480, 810 S.E.2d 217, 220 (2018)</w:t>
      </w:r>
      <w:r w:rsidR="007475C7" w:rsidRPr="007475C7">
        <w:fldChar w:fldCharType="begin"/>
      </w:r>
      <w:r w:rsidR="007475C7" w:rsidRPr="007475C7">
        <w:instrText xml:space="preserve"> TA \l "</w:instrText>
      </w:r>
      <w:r w:rsidR="007475C7" w:rsidRPr="007475C7">
        <w:rPr>
          <w:i/>
        </w:rPr>
        <w:instrText>N.C. DOT v. Mission Battleground Park, DST,</w:instrText>
      </w:r>
      <w:r w:rsidR="007475C7" w:rsidRPr="007475C7">
        <w:instrText xml:space="preserve"> 370 N.C. 477, 810 S.E.2d 217 (2018)" \s "N.C. DOT v. Mission Battleground Park, DST, 370 N.C. 477, 480, 810 S.E.2d 217, 220 (2018)" \c 2 </w:instrText>
      </w:r>
      <w:r w:rsidR="007475C7" w:rsidRPr="007475C7">
        <w:fldChar w:fldCharType="end"/>
      </w:r>
      <w:r w:rsidR="007475C7" w:rsidRPr="007475C7">
        <w:t xml:space="preserve">. When the admissibility of evidence is a question of law, it is reviewed </w:t>
      </w:r>
      <w:r w:rsidR="007475C7" w:rsidRPr="007475C7">
        <w:rPr>
          <w:i/>
        </w:rPr>
        <w:t>de novo</w:t>
      </w:r>
      <w:r w:rsidR="007475C7" w:rsidRPr="007475C7">
        <w:t xml:space="preserve">. </w:t>
      </w:r>
      <w:r w:rsidR="007475C7" w:rsidRPr="007475C7">
        <w:rPr>
          <w:i/>
        </w:rPr>
        <w:t>State v. Wilkerson</w:t>
      </w:r>
      <w:r w:rsidR="007475C7" w:rsidRPr="007475C7">
        <w:t>, 363 N.C. 382, 434, 683 S.E.2d 174, 205 (2009)</w:t>
      </w:r>
      <w:r w:rsidR="007475C7" w:rsidRPr="007475C7">
        <w:fldChar w:fldCharType="begin"/>
      </w:r>
      <w:r w:rsidR="007475C7" w:rsidRPr="007475C7">
        <w:instrText xml:space="preserve"> TA \l "</w:instrText>
      </w:r>
      <w:r w:rsidR="007475C7" w:rsidRPr="007475C7">
        <w:rPr>
          <w:i/>
        </w:rPr>
        <w:instrText>State v. Wilkerson</w:instrText>
      </w:r>
      <w:r w:rsidR="007475C7" w:rsidRPr="007475C7">
        <w:instrText xml:space="preserve">, 363 N.C. 382, 683 S.E.2d 174 (2009)" \s "State v. Wilkerson, 363 N.C. 382, 434, 683 S.E.2d 174, 205 (2009)" \c 1 </w:instrText>
      </w:r>
      <w:r w:rsidR="007475C7" w:rsidRPr="007475C7">
        <w:fldChar w:fldCharType="end"/>
      </w:r>
      <w:r w:rsidR="007475C7" w:rsidRPr="007475C7">
        <w:t xml:space="preserve">. </w:t>
      </w:r>
    </w:p>
    <w:p w14:paraId="411C97A6" w14:textId="143FB599" w:rsidR="005B7BD4" w:rsidRPr="00D95DA8" w:rsidRDefault="00867591" w:rsidP="006E708E">
      <w:pPr>
        <w:keepNext/>
        <w:keepLines/>
        <w:widowControl w:val="0"/>
        <w:spacing w:after="240" w:line="240" w:lineRule="auto"/>
        <w:rPr>
          <w:b/>
          <w:smallCaps/>
          <w:u w:val="single"/>
        </w:rPr>
      </w:pPr>
      <w:r>
        <w:lastRenderedPageBreak/>
        <w:tab/>
      </w:r>
      <w:r w:rsidR="005B7BD4" w:rsidRPr="00D95DA8">
        <w:rPr>
          <w:b/>
          <w:smallCaps/>
          <w:u w:val="single"/>
        </w:rPr>
        <w:t>discussion</w:t>
      </w:r>
    </w:p>
    <w:p w14:paraId="00F2A0C3" w14:textId="22E8760B" w:rsidR="00A86CA6" w:rsidRPr="00D95DA8" w:rsidRDefault="00A86CA6" w:rsidP="006E708E">
      <w:pPr>
        <w:keepNext/>
        <w:keepLines/>
        <w:widowControl w:val="0"/>
        <w:spacing w:after="240" w:line="240" w:lineRule="auto"/>
        <w:ind w:left="1440" w:right="432" w:hanging="720"/>
      </w:pPr>
      <w:r w:rsidRPr="00D95DA8">
        <w:t>A.</w:t>
      </w:r>
      <w:r w:rsidRPr="00D95DA8">
        <w:tab/>
      </w:r>
      <w:r w:rsidR="005017B8">
        <w:rPr>
          <w:u w:val="single"/>
        </w:rPr>
        <w:t xml:space="preserve">Precedent Requires </w:t>
      </w:r>
      <w:r w:rsidR="00F158BB">
        <w:rPr>
          <w:u w:val="single"/>
        </w:rPr>
        <w:t>Experts</w:t>
      </w:r>
      <w:r w:rsidR="005017B8">
        <w:rPr>
          <w:u w:val="single"/>
        </w:rPr>
        <w:t xml:space="preserve"> </w:t>
      </w:r>
      <w:proofErr w:type="gramStart"/>
      <w:r w:rsidR="00AA4FB4">
        <w:rPr>
          <w:u w:val="single"/>
        </w:rPr>
        <w:t>To</w:t>
      </w:r>
      <w:proofErr w:type="gramEnd"/>
      <w:r w:rsidR="00AA4FB4">
        <w:rPr>
          <w:u w:val="single"/>
        </w:rPr>
        <w:t xml:space="preserve"> </w:t>
      </w:r>
      <w:r w:rsidR="005017B8">
        <w:rPr>
          <w:u w:val="single"/>
        </w:rPr>
        <w:t xml:space="preserve">Apply The Principles And Methods </w:t>
      </w:r>
      <w:r w:rsidR="00AA4FB4">
        <w:rPr>
          <w:u w:val="single"/>
        </w:rPr>
        <w:t>Relied Upon Reliably</w:t>
      </w:r>
      <w:r w:rsidR="005017B8">
        <w:rPr>
          <w:u w:val="single"/>
        </w:rPr>
        <w:t xml:space="preserve"> To The Facts Of The Case</w:t>
      </w:r>
      <w:r w:rsidR="005017B8" w:rsidRPr="007475C7">
        <w:t xml:space="preserve"> </w:t>
      </w:r>
    </w:p>
    <w:p w14:paraId="06237F2B" w14:textId="46762652" w:rsidR="007475C7" w:rsidRDefault="00584B18" w:rsidP="006E708E">
      <w:r w:rsidRPr="00D95DA8">
        <w:tab/>
      </w:r>
      <w:r w:rsidR="007475C7" w:rsidRPr="007475C7">
        <w:t>Our Supreme Court has explained in detail the history and requirements of Rule 702</w:t>
      </w:r>
      <w:r w:rsidR="00CC22F3">
        <w:fldChar w:fldCharType="begin"/>
      </w:r>
      <w:r w:rsidR="00CC22F3">
        <w:instrText xml:space="preserve"> TA \s "Rule 702" </w:instrText>
      </w:r>
      <w:r w:rsidR="00CC22F3">
        <w:fldChar w:fldCharType="end"/>
      </w:r>
      <w:r w:rsidR="007475C7" w:rsidRPr="007475C7">
        <w:t xml:space="preserve"> and admission of expert testimony in North Carolina. </w:t>
      </w:r>
      <w:r w:rsidR="007475C7" w:rsidRPr="007475C7">
        <w:rPr>
          <w:i/>
        </w:rPr>
        <w:t>State v. McGrady</w:t>
      </w:r>
      <w:r w:rsidR="007475C7" w:rsidRPr="007475C7">
        <w:rPr>
          <w:i/>
        </w:rPr>
        <w:fldChar w:fldCharType="begin"/>
      </w:r>
      <w:r w:rsidR="007475C7" w:rsidRPr="007475C7">
        <w:instrText xml:space="preserve"> TA \l "</w:instrText>
      </w:r>
      <w:r w:rsidR="007475C7" w:rsidRPr="007475C7">
        <w:rPr>
          <w:i/>
        </w:rPr>
        <w:instrText>McGrady</w:instrText>
      </w:r>
      <w:r w:rsidR="007475C7" w:rsidRPr="007475C7">
        <w:instrText xml:space="preserve">" \s "McGrady" \c 4 </w:instrText>
      </w:r>
      <w:r w:rsidR="007475C7" w:rsidRPr="007475C7">
        <w:rPr>
          <w:i/>
        </w:rPr>
        <w:fldChar w:fldCharType="end"/>
      </w:r>
      <w:r w:rsidR="007475C7" w:rsidRPr="007475C7">
        <w:t>, 368 N.C. 880, 787 S.E.2d 1 (2016)</w:t>
      </w:r>
      <w:r w:rsidR="007475C7" w:rsidRPr="007475C7">
        <w:fldChar w:fldCharType="begin"/>
      </w:r>
      <w:r w:rsidR="007475C7" w:rsidRPr="007475C7">
        <w:instrText xml:space="preserve"> TA \l "</w:instrText>
      </w:r>
      <w:r w:rsidR="007475C7" w:rsidRPr="007475C7">
        <w:rPr>
          <w:i/>
        </w:rPr>
        <w:instrText>State v. McGrady</w:instrText>
      </w:r>
      <w:r w:rsidR="007475C7" w:rsidRPr="007475C7">
        <w:instrText xml:space="preserve">, 368 N.C. 880, 787 S.E.2d 1 (2016)" \s "State v. McGrady, 368 N.C. 880, 787 S.E.2d 1 (2016)" \c 1 </w:instrText>
      </w:r>
      <w:r w:rsidR="007475C7" w:rsidRPr="007475C7">
        <w:fldChar w:fldCharType="end"/>
      </w:r>
      <w:r w:rsidR="007475C7" w:rsidRPr="007475C7">
        <w:t xml:space="preserve">. </w:t>
      </w:r>
      <w:r w:rsidR="007475C7" w:rsidRPr="003777BC">
        <w:rPr>
          <w:i/>
          <w:iCs/>
        </w:rPr>
        <w:t>McGrady</w:t>
      </w:r>
      <w:r w:rsidR="007475C7" w:rsidRPr="007475C7">
        <w:t xml:space="preserve"> held the 2011 amendment to Rule 702(a)</w:t>
      </w:r>
      <w:r w:rsidR="00CC22F3">
        <w:fldChar w:fldCharType="begin"/>
      </w:r>
      <w:r w:rsidR="00CC22F3">
        <w:instrText xml:space="preserve"> TA \s "Rule 702(a)" </w:instrText>
      </w:r>
      <w:r w:rsidR="00CC22F3">
        <w:fldChar w:fldCharType="end"/>
      </w:r>
      <w:r w:rsidR="007475C7" w:rsidRPr="007475C7">
        <w:t xml:space="preserve"> adopted “the federal standard for the admission of expert witness testimony articulated in the </w:t>
      </w:r>
      <w:r w:rsidR="007475C7" w:rsidRPr="007475C7">
        <w:rPr>
          <w:i/>
        </w:rPr>
        <w:t>Daubert</w:t>
      </w:r>
      <w:r w:rsidR="007475C7" w:rsidRPr="007475C7">
        <w:t xml:space="preserve"> line of cases.” </w:t>
      </w:r>
      <w:r w:rsidR="007475C7" w:rsidRPr="007475C7">
        <w:rPr>
          <w:i/>
        </w:rPr>
        <w:t>Id</w:t>
      </w:r>
      <w:r w:rsidR="007475C7" w:rsidRPr="007475C7">
        <w:t xml:space="preserve">. at 884, 787 S.E.2d at 5. The opinion cited to a line of United States Supreme Court cases which set forth the standards for admission of expert evidence. First, </w:t>
      </w:r>
      <w:r w:rsidR="007475C7" w:rsidRPr="007475C7">
        <w:rPr>
          <w:i/>
        </w:rPr>
        <w:t>Daubert</w:t>
      </w:r>
      <w:r w:rsidR="007475C7" w:rsidRPr="007475C7">
        <w:t xml:space="preserve"> instructed that before expert testimony is admitted the court must determine “that any and all scientific testimony or evidence admitted is not only relevant, but reliable.” </w:t>
      </w:r>
      <w:r w:rsidR="007475C7" w:rsidRPr="007475C7">
        <w:rPr>
          <w:i/>
        </w:rPr>
        <w:t>Daubert v. Merrell Dow Pharm., Inc</w:t>
      </w:r>
      <w:r w:rsidR="007475C7" w:rsidRPr="007475C7">
        <w:t>., 509 U.S. 579 (1993)</w:t>
      </w:r>
      <w:r w:rsidR="007475C7" w:rsidRPr="007475C7">
        <w:fldChar w:fldCharType="begin"/>
      </w:r>
      <w:r w:rsidR="007475C7" w:rsidRPr="007475C7">
        <w:instrText xml:space="preserve"> TA \l "</w:instrText>
      </w:r>
      <w:r w:rsidR="007475C7" w:rsidRPr="007475C7">
        <w:rPr>
          <w:i/>
        </w:rPr>
        <w:instrText>Daubert v. Merrell Dow Pharm., Inc</w:instrText>
      </w:r>
      <w:r w:rsidR="007475C7" w:rsidRPr="007475C7">
        <w:instrText xml:space="preserve">., 509 U.S. 579 (1993)" \s "Daubert v. Merrell Dow Pharm., Inc., 509 U.S. 579 (1993)" \c 1 </w:instrText>
      </w:r>
      <w:r w:rsidR="007475C7" w:rsidRPr="007475C7">
        <w:fldChar w:fldCharType="end"/>
      </w:r>
      <w:r w:rsidR="007475C7" w:rsidRPr="007475C7">
        <w:t xml:space="preserve">. The </w:t>
      </w:r>
      <w:r w:rsidR="007475C7" w:rsidRPr="007475C7">
        <w:rPr>
          <w:i/>
        </w:rPr>
        <w:t>Daubert</w:t>
      </w:r>
      <w:r w:rsidR="007475C7" w:rsidRPr="007475C7">
        <w:t xml:space="preserve"> standard was further clarified in </w:t>
      </w:r>
      <w:r w:rsidR="007475C7" w:rsidRPr="007475C7">
        <w:rPr>
          <w:i/>
        </w:rPr>
        <w:t>General Electric Co. v. Joiner</w:t>
      </w:r>
      <w:r w:rsidR="007475C7" w:rsidRPr="007475C7">
        <w:t>, 522 U.S. 136 (1997)</w:t>
      </w:r>
      <w:r w:rsidR="007475C7" w:rsidRPr="007475C7">
        <w:fldChar w:fldCharType="begin"/>
      </w:r>
      <w:r w:rsidR="007475C7" w:rsidRPr="007475C7">
        <w:instrText xml:space="preserve"> TA \l "</w:instrText>
      </w:r>
      <w:r w:rsidR="007475C7" w:rsidRPr="007475C7">
        <w:rPr>
          <w:i/>
        </w:rPr>
        <w:instrText>General Electric Co. v. Joiner</w:instrText>
      </w:r>
      <w:r w:rsidR="007475C7" w:rsidRPr="007475C7">
        <w:instrText xml:space="preserve">, 522 U.S. 136 (1997)" \s "in General Electric Co. v. Joiner, 522 U.S. 136 (1997)" \c 1 </w:instrText>
      </w:r>
      <w:r w:rsidR="007475C7" w:rsidRPr="007475C7">
        <w:fldChar w:fldCharType="end"/>
      </w:r>
      <w:r w:rsidR="007475C7" w:rsidRPr="007475C7">
        <w:t xml:space="preserve"> and </w:t>
      </w:r>
      <w:r w:rsidR="007475C7" w:rsidRPr="007475C7">
        <w:rPr>
          <w:i/>
        </w:rPr>
        <w:t>Kumho Tire Co. v. Carmichael</w:t>
      </w:r>
      <w:r w:rsidR="007475C7" w:rsidRPr="007475C7">
        <w:t>, 526 U.S. 137 (1999)</w:t>
      </w:r>
      <w:r w:rsidR="007475C7" w:rsidRPr="007475C7">
        <w:fldChar w:fldCharType="begin"/>
      </w:r>
      <w:r w:rsidR="007475C7" w:rsidRPr="007475C7">
        <w:instrText xml:space="preserve"> TA \l "</w:instrText>
      </w:r>
      <w:r w:rsidR="007475C7" w:rsidRPr="007475C7">
        <w:rPr>
          <w:i/>
        </w:rPr>
        <w:instrText>Kumho Tire Co. v. Carmichael</w:instrText>
      </w:r>
      <w:r w:rsidR="007475C7" w:rsidRPr="007475C7">
        <w:instrText xml:space="preserve">, 526 U.S. 137 (1999)" \s "Kumho Tire Co. v. Carmichael, 526 U.S. 137 (1999)" \c 1 </w:instrText>
      </w:r>
      <w:r w:rsidR="007475C7" w:rsidRPr="007475C7">
        <w:fldChar w:fldCharType="end"/>
      </w:r>
      <w:r w:rsidR="007475C7" w:rsidRPr="007475C7">
        <w:t xml:space="preserve">. In 2000, the Supreme Court adopted an amendment to Federal Rule 702. The amendment added three requirements: “(1) the testimony is based upon sufficient facts or data, (2) the testimony is the product of reliable principles and methods, and (3) the witness has applied the principles and </w:t>
      </w:r>
      <w:r w:rsidR="007475C7" w:rsidRPr="007475C7">
        <w:lastRenderedPageBreak/>
        <w:t xml:space="preserve">methods reliably to the facts of the case.” </w:t>
      </w:r>
      <w:r w:rsidR="007475C7" w:rsidRPr="007475C7">
        <w:rPr>
          <w:i/>
        </w:rPr>
        <w:t>Id</w:t>
      </w:r>
      <w:r w:rsidR="007475C7" w:rsidRPr="007475C7">
        <w:t xml:space="preserve">. at 1195, citing to, Amendments to Federal Rules of Evidence, 529 U.S. 1189, 1191, 1195 (2000). </w:t>
      </w:r>
    </w:p>
    <w:p w14:paraId="00B57B86" w14:textId="454EE3AC" w:rsidR="00B83F85" w:rsidRPr="00B83F85" w:rsidRDefault="00B83F85" w:rsidP="00B83F85">
      <w:pPr>
        <w:ind w:firstLine="720"/>
      </w:pPr>
      <w:r w:rsidRPr="00B83F85">
        <w:rPr>
          <w:i/>
        </w:rPr>
        <w:t>McGrady</w:t>
      </w:r>
      <w:r w:rsidRPr="00B83F85">
        <w:rPr>
          <w:i/>
        </w:rPr>
        <w:fldChar w:fldCharType="begin"/>
      </w:r>
      <w:r w:rsidRPr="00B83F85">
        <w:instrText xml:space="preserve"> TA \s "McGrady" </w:instrText>
      </w:r>
      <w:r w:rsidRPr="00B83F85">
        <w:rPr>
          <w:i/>
        </w:rPr>
        <w:fldChar w:fldCharType="end"/>
      </w:r>
      <w:r w:rsidRPr="00B83F85">
        <w:t xml:space="preserve"> outlined the history of Rule 702</w:t>
      </w:r>
      <w:r w:rsidR="00CC22F3">
        <w:fldChar w:fldCharType="begin"/>
      </w:r>
      <w:r w:rsidR="00CC22F3">
        <w:instrText xml:space="preserve"> TA \s "Rule 702" </w:instrText>
      </w:r>
      <w:r w:rsidR="00CC22F3">
        <w:fldChar w:fldCharType="end"/>
      </w:r>
      <w:r w:rsidRPr="00B83F85">
        <w:t xml:space="preserve">. While North Carolina had earlier held North Carolina was not a </w:t>
      </w:r>
      <w:r w:rsidRPr="00B83F85">
        <w:rPr>
          <w:i/>
        </w:rPr>
        <w:t>Daubert</w:t>
      </w:r>
      <w:r w:rsidRPr="00B83F85">
        <w:t xml:space="preserve"> jurisdiction, the 2011 North Carolina amendment changed this by adding language that was virtually identical to the 2000 federal amendment. The 2011 amendment instructed courts to allow qualified experts to testify to an opinion only if three requirements had been met:</w:t>
      </w:r>
    </w:p>
    <w:p w14:paraId="47EF2F29" w14:textId="160C9B2C" w:rsidR="00290555" w:rsidRDefault="00290555" w:rsidP="00AE7F67">
      <w:pPr>
        <w:spacing w:after="240" w:line="240" w:lineRule="auto"/>
        <w:ind w:left="576" w:right="576"/>
      </w:pPr>
      <w:r>
        <w:t xml:space="preserve">(a) If scientific, </w:t>
      </w:r>
      <w:proofErr w:type="gramStart"/>
      <w:r>
        <w:t>technical</w:t>
      </w:r>
      <w:proofErr w:type="gramEnd"/>
      <w:r>
        <w:t xml:space="preserve"> or other specialized knowledge will assist the trier of fact to understand the evidence or to determine a fact in issue, a witness qualified as an expert by knowledge, skill, experience, training, or education, may testify thereto in the form of an opinion, or otherwise, if all of the following apply:</w:t>
      </w:r>
    </w:p>
    <w:p w14:paraId="4D50750F" w14:textId="2C25F9DC" w:rsidR="00B83F85" w:rsidRPr="00B83F85" w:rsidRDefault="00B83F85" w:rsidP="00AE7F67">
      <w:pPr>
        <w:spacing w:after="240" w:line="240" w:lineRule="auto"/>
        <w:ind w:left="720" w:right="720"/>
      </w:pPr>
      <w:r w:rsidRPr="00B83F85">
        <w:t>(1) The testimony is based upon sufficient facts or data.</w:t>
      </w:r>
    </w:p>
    <w:p w14:paraId="22A7A5D3" w14:textId="77777777" w:rsidR="00B83F85" w:rsidRPr="00B83F85" w:rsidRDefault="00B83F85" w:rsidP="00AE7F67">
      <w:pPr>
        <w:spacing w:after="240" w:line="240" w:lineRule="auto"/>
        <w:ind w:left="720" w:right="720"/>
      </w:pPr>
      <w:r w:rsidRPr="00B83F85">
        <w:t>(2) The testimony is the product of reliable principles and methods.</w:t>
      </w:r>
    </w:p>
    <w:p w14:paraId="14914D2C" w14:textId="77777777" w:rsidR="00B83F85" w:rsidRPr="00B83F85" w:rsidRDefault="00B83F85" w:rsidP="00AE7F67">
      <w:pPr>
        <w:spacing w:after="360" w:line="240" w:lineRule="auto"/>
        <w:ind w:left="720" w:right="720"/>
      </w:pPr>
      <w:r w:rsidRPr="00B83F85">
        <w:t>(3) The witness has applied the principles and methods reliably to the facts of the case.</w:t>
      </w:r>
    </w:p>
    <w:p w14:paraId="254A4955" w14:textId="6FC856E3" w:rsidR="00B83F85" w:rsidRDefault="00B83F85" w:rsidP="00B83F85">
      <w:r w:rsidRPr="00B83F85">
        <w:t xml:space="preserve"> </w:t>
      </w:r>
      <w:r w:rsidR="00290555">
        <w:t xml:space="preserve">N.C.G.S. </w:t>
      </w:r>
      <w:r w:rsidR="00AE7F67">
        <w:t xml:space="preserve">§ </w:t>
      </w:r>
      <w:r w:rsidR="00290555">
        <w:t xml:space="preserve">8C-1-702; </w:t>
      </w:r>
      <w:r w:rsidRPr="00B83F85">
        <w:rPr>
          <w:i/>
        </w:rPr>
        <w:t>McGrady</w:t>
      </w:r>
      <w:r w:rsidRPr="00B83F85">
        <w:rPr>
          <w:i/>
        </w:rPr>
        <w:fldChar w:fldCharType="begin"/>
      </w:r>
      <w:r w:rsidRPr="00B83F85">
        <w:rPr>
          <w:i/>
        </w:rPr>
        <w:instrText xml:space="preserve"> TA \s "McGrady" </w:instrText>
      </w:r>
      <w:r w:rsidRPr="00B83F85">
        <w:rPr>
          <w:i/>
        </w:rPr>
        <w:fldChar w:fldCharType="end"/>
      </w:r>
      <w:r w:rsidRPr="00B83F85">
        <w:t xml:space="preserve"> at 887, 787 S.E.2d at 7, quoting Act of June 17, 2011, </w:t>
      </w:r>
      <w:proofErr w:type="spellStart"/>
      <w:r w:rsidRPr="00B83F85">
        <w:t>ch.</w:t>
      </w:r>
      <w:proofErr w:type="spellEnd"/>
      <w:r w:rsidRPr="00B83F85">
        <w:t xml:space="preserve"> 283, sec. 1.3, 2011 N.C. Sess. Laws (2011 Reg. Sess.) 1048</w:t>
      </w:r>
      <w:r w:rsidRPr="00B83F85">
        <w:fldChar w:fldCharType="begin"/>
      </w:r>
      <w:r w:rsidRPr="00B83F85">
        <w:instrText xml:space="preserve"> TA \l "Act of June 17, 2011, ch. 283, sec. 1.3, 2011 N.C. Sess. Laws (2011 Reg. Sess.) 1048" \s "Act of June 17, 2011, ch. 283, sec. 1.3, 2011 N.C. Sess. Laws (2011 Reg. Sess.) 1048" \c 3 </w:instrText>
      </w:r>
      <w:r w:rsidRPr="00B83F85">
        <w:fldChar w:fldCharType="end"/>
      </w:r>
      <w:r w:rsidRPr="00B83F85">
        <w:t>, 1049 (codified at N.C. Gen. Stat. § 8C-1, Rule 702</w:t>
      </w:r>
      <w:r w:rsidR="00CC22F3">
        <w:fldChar w:fldCharType="begin"/>
      </w:r>
      <w:r w:rsidR="00CC22F3">
        <w:instrText xml:space="preserve"> TA \s "Rule 702" </w:instrText>
      </w:r>
      <w:r w:rsidR="00CC22F3">
        <w:fldChar w:fldCharType="end"/>
      </w:r>
      <w:r w:rsidRPr="00B83F85">
        <w:t>(a)</w:t>
      </w:r>
      <w:r w:rsidR="00CC22F3">
        <w:fldChar w:fldCharType="begin"/>
      </w:r>
      <w:r w:rsidR="00CC22F3">
        <w:instrText xml:space="preserve"> TA \s "Rule 702(a)" </w:instrText>
      </w:r>
      <w:r w:rsidR="00CC22F3">
        <w:fldChar w:fldCharType="end"/>
      </w:r>
      <w:r w:rsidRPr="00B83F85">
        <w:t xml:space="preserve">. </w:t>
      </w:r>
    </w:p>
    <w:p w14:paraId="786FFE4F" w14:textId="5AB653C9" w:rsidR="00B83F85" w:rsidRDefault="00B83F85" w:rsidP="00290555">
      <w:pPr>
        <w:ind w:firstLine="720"/>
        <w:rPr>
          <w:szCs w:val="28"/>
        </w:rPr>
      </w:pPr>
      <w:r>
        <w:rPr>
          <w:szCs w:val="28"/>
        </w:rPr>
        <w:t xml:space="preserve">The </w:t>
      </w:r>
      <w:r w:rsidRPr="00762AD1">
        <w:rPr>
          <w:i/>
          <w:szCs w:val="28"/>
        </w:rPr>
        <w:t>McGrady</w:t>
      </w:r>
      <w:r>
        <w:rPr>
          <w:i/>
          <w:szCs w:val="28"/>
        </w:rPr>
        <w:fldChar w:fldCharType="begin"/>
      </w:r>
      <w:r>
        <w:rPr>
          <w:i/>
          <w:szCs w:val="28"/>
        </w:rPr>
        <w:instrText xml:space="preserve"> TA \s "McGrady" </w:instrText>
      </w:r>
      <w:r>
        <w:rPr>
          <w:i/>
          <w:szCs w:val="28"/>
        </w:rPr>
        <w:fldChar w:fldCharType="end"/>
      </w:r>
      <w:r>
        <w:rPr>
          <w:szCs w:val="28"/>
        </w:rPr>
        <w:t xml:space="preserve"> Court outlined what is required under the amended Rule 702</w:t>
      </w:r>
      <w:r w:rsidR="00CC22F3">
        <w:rPr>
          <w:szCs w:val="28"/>
        </w:rPr>
        <w:fldChar w:fldCharType="begin"/>
      </w:r>
      <w:r w:rsidR="00CC22F3">
        <w:rPr>
          <w:szCs w:val="28"/>
        </w:rPr>
        <w:instrText xml:space="preserve"> TA \s "Rule 702" </w:instrText>
      </w:r>
      <w:r w:rsidR="00CC22F3">
        <w:rPr>
          <w:szCs w:val="28"/>
        </w:rPr>
        <w:fldChar w:fldCharType="end"/>
      </w:r>
      <w:r>
        <w:rPr>
          <w:szCs w:val="28"/>
        </w:rPr>
        <w:t>(a)</w:t>
      </w:r>
      <w:r w:rsidR="00CC22F3">
        <w:rPr>
          <w:szCs w:val="28"/>
        </w:rPr>
        <w:fldChar w:fldCharType="begin"/>
      </w:r>
      <w:r w:rsidR="00CC22F3">
        <w:rPr>
          <w:szCs w:val="28"/>
        </w:rPr>
        <w:instrText xml:space="preserve"> TA \s "Rule 702(a)" </w:instrText>
      </w:r>
      <w:r w:rsidR="00CC22F3">
        <w:rPr>
          <w:szCs w:val="28"/>
        </w:rPr>
        <w:fldChar w:fldCharType="end"/>
      </w:r>
      <w:r>
        <w:rPr>
          <w:szCs w:val="28"/>
        </w:rPr>
        <w:t xml:space="preserve">: “First, the area of proposed testimony must be based on ‘scientific, </w:t>
      </w:r>
      <w:r>
        <w:rPr>
          <w:szCs w:val="28"/>
        </w:rPr>
        <w:lastRenderedPageBreak/>
        <w:t xml:space="preserve">technical or other specialized knowledge’ that ‘will assist the trier of fact to understand the evidence or to determine a fact in issue.” </w:t>
      </w:r>
      <w:r w:rsidRPr="00652CE6">
        <w:rPr>
          <w:i/>
          <w:szCs w:val="28"/>
        </w:rPr>
        <w:t>Id</w:t>
      </w:r>
      <w:r>
        <w:rPr>
          <w:szCs w:val="28"/>
        </w:rPr>
        <w:t xml:space="preserve">. at 889, 787 S.E.2d at 8. The testimony “must provide insight beyond the conclusions that jurors can readily draw from their ordinary experience.” </w:t>
      </w:r>
      <w:r w:rsidRPr="00762AD1">
        <w:rPr>
          <w:i/>
          <w:szCs w:val="28"/>
        </w:rPr>
        <w:t>Id</w:t>
      </w:r>
      <w:r>
        <w:rPr>
          <w:szCs w:val="28"/>
        </w:rPr>
        <w:t xml:space="preserve">. Second, the witness must be qualified as an expert: “Whatever the source of the witness’s knowledge, the question remains the same: Does the witness have enough expertise to be in a better position than the trier of fact to have an opinion on the subject?” </w:t>
      </w:r>
      <w:r w:rsidRPr="00762AD1">
        <w:rPr>
          <w:i/>
          <w:szCs w:val="28"/>
        </w:rPr>
        <w:t>Id</w:t>
      </w:r>
      <w:r>
        <w:rPr>
          <w:szCs w:val="28"/>
        </w:rPr>
        <w:t xml:space="preserve">., citing to </w:t>
      </w:r>
      <w:r w:rsidRPr="00762AD1">
        <w:rPr>
          <w:i/>
          <w:szCs w:val="28"/>
        </w:rPr>
        <w:t>Howerton</w:t>
      </w:r>
      <w:r>
        <w:rPr>
          <w:i/>
          <w:szCs w:val="28"/>
        </w:rPr>
        <w:t xml:space="preserve"> v. Arai Helmet, Ltd.,</w:t>
      </w:r>
      <w:r>
        <w:rPr>
          <w:i/>
          <w:szCs w:val="28"/>
        </w:rPr>
        <w:fldChar w:fldCharType="begin"/>
      </w:r>
      <w:r>
        <w:instrText xml:space="preserve"> TA \l "</w:instrText>
      </w:r>
      <w:r w:rsidRPr="00114EC5">
        <w:rPr>
          <w:i/>
          <w:szCs w:val="28"/>
        </w:rPr>
        <w:instrText>Howerton</w:instrText>
      </w:r>
      <w:r>
        <w:instrText xml:space="preserve">" \s "Howerton" \c 1 </w:instrText>
      </w:r>
      <w:r>
        <w:rPr>
          <w:i/>
          <w:szCs w:val="28"/>
        </w:rPr>
        <w:fldChar w:fldCharType="end"/>
      </w:r>
      <w:r>
        <w:rPr>
          <w:szCs w:val="28"/>
        </w:rPr>
        <w:t xml:space="preserve"> 358 N.C. 440, 461-62, 597 S.E.2d 674, 688 (2004).</w:t>
      </w:r>
      <w:r w:rsidR="00290555">
        <w:rPr>
          <w:szCs w:val="28"/>
        </w:rPr>
        <w:t xml:space="preserve"> </w:t>
      </w:r>
      <w:r>
        <w:rPr>
          <w:szCs w:val="28"/>
        </w:rPr>
        <w:t xml:space="preserve">Third, the testimony must meet the new three-pronged reliability test enacted in the amendment to the rule. </w:t>
      </w:r>
      <w:r w:rsidRPr="00DA67B2">
        <w:rPr>
          <w:i/>
          <w:szCs w:val="28"/>
        </w:rPr>
        <w:t>Id</w:t>
      </w:r>
      <w:r>
        <w:rPr>
          <w:szCs w:val="28"/>
        </w:rPr>
        <w:t xml:space="preserve">., citing to </w:t>
      </w:r>
      <w:r w:rsidRPr="00DA67B2">
        <w:rPr>
          <w:i/>
          <w:szCs w:val="28"/>
        </w:rPr>
        <w:t>G.E. v. Joiner</w:t>
      </w:r>
      <w:r>
        <w:rPr>
          <w:szCs w:val="28"/>
        </w:rPr>
        <w:t>, 522 U.S. 136, 146 (1997)</w:t>
      </w:r>
      <w:r w:rsidR="00CC22F3">
        <w:rPr>
          <w:szCs w:val="28"/>
        </w:rPr>
        <w:fldChar w:fldCharType="begin"/>
      </w:r>
      <w:r w:rsidR="00CC22F3">
        <w:instrText xml:space="preserve"> TA \l "</w:instrText>
      </w:r>
      <w:r w:rsidR="00CC22F3" w:rsidRPr="007D2434">
        <w:rPr>
          <w:i/>
          <w:szCs w:val="28"/>
        </w:rPr>
        <w:instrText>G.E. v. Joiner</w:instrText>
      </w:r>
      <w:r w:rsidR="00CC22F3" w:rsidRPr="007D2434">
        <w:rPr>
          <w:szCs w:val="28"/>
        </w:rPr>
        <w:instrText>, 522 U.S. 136 (1997)</w:instrText>
      </w:r>
      <w:r w:rsidR="00CC22F3">
        <w:instrText xml:space="preserve">" \s "G.E. v. Joiner, 522 U.S. 136, 146 (1997)" \c 2 </w:instrText>
      </w:r>
      <w:r w:rsidR="00CC22F3">
        <w:rPr>
          <w:szCs w:val="28"/>
        </w:rPr>
        <w:fldChar w:fldCharType="end"/>
      </w:r>
      <w:r>
        <w:rPr>
          <w:szCs w:val="28"/>
        </w:rPr>
        <w:t xml:space="preserve">. </w:t>
      </w:r>
    </w:p>
    <w:p w14:paraId="6D50144F" w14:textId="641B8D16" w:rsidR="00596A09" w:rsidRPr="00D95DA8" w:rsidRDefault="00596A09" w:rsidP="009D5E10">
      <w:pPr>
        <w:keepNext/>
        <w:keepLines/>
        <w:widowControl w:val="0"/>
        <w:spacing w:after="240" w:line="240" w:lineRule="auto"/>
        <w:ind w:left="1440" w:right="432" w:hanging="720"/>
      </w:pPr>
      <w:r>
        <w:rPr>
          <w:szCs w:val="28"/>
        </w:rPr>
        <w:t>B.</w:t>
      </w:r>
      <w:r>
        <w:rPr>
          <w:szCs w:val="28"/>
        </w:rPr>
        <w:tab/>
      </w:r>
      <w:r>
        <w:rPr>
          <w:u w:val="single"/>
        </w:rPr>
        <w:t xml:space="preserve">Allowing Expert Testimony </w:t>
      </w:r>
      <w:r w:rsidR="00321E02">
        <w:rPr>
          <w:u w:val="single"/>
        </w:rPr>
        <w:t>Which Was Not Based</w:t>
      </w:r>
      <w:r w:rsidR="00AA4FB4">
        <w:rPr>
          <w:u w:val="single"/>
        </w:rPr>
        <w:t xml:space="preserve"> Upon </w:t>
      </w:r>
      <w:proofErr w:type="gramStart"/>
      <w:r w:rsidR="00AA4FB4">
        <w:rPr>
          <w:u w:val="single"/>
        </w:rPr>
        <w:t>A</w:t>
      </w:r>
      <w:proofErr w:type="gramEnd"/>
      <w:r>
        <w:rPr>
          <w:u w:val="single"/>
        </w:rPr>
        <w:t xml:space="preserve"> Review Of The Case</w:t>
      </w:r>
      <w:r w:rsidR="00982D8B">
        <w:rPr>
          <w:u w:val="single"/>
        </w:rPr>
        <w:t xml:space="preserve"> </w:t>
      </w:r>
      <w:r w:rsidR="00321E02">
        <w:rPr>
          <w:u w:val="single"/>
        </w:rPr>
        <w:t>And Which Depended Upon The Psychologist</w:t>
      </w:r>
      <w:r w:rsidR="001B77A1">
        <w:rPr>
          <w:u w:val="single"/>
        </w:rPr>
        <w:t>’</w:t>
      </w:r>
      <w:r w:rsidR="00321E02">
        <w:rPr>
          <w:u w:val="single"/>
        </w:rPr>
        <w:t xml:space="preserve">s Unsupported Theory </w:t>
      </w:r>
      <w:r w:rsidR="00861BF4">
        <w:rPr>
          <w:u w:val="single"/>
        </w:rPr>
        <w:t>T</w:t>
      </w:r>
      <w:r w:rsidR="00321E02">
        <w:rPr>
          <w:u w:val="single"/>
        </w:rPr>
        <w:t xml:space="preserve">hat Lay Persons Cannot </w:t>
      </w:r>
      <w:r w:rsidR="00861BF4">
        <w:rPr>
          <w:u w:val="single"/>
        </w:rPr>
        <w:t xml:space="preserve">Correctly </w:t>
      </w:r>
      <w:r w:rsidR="00321E02">
        <w:rPr>
          <w:u w:val="single"/>
        </w:rPr>
        <w:t>Judge The Credibility Of Trauma Victims Violates</w:t>
      </w:r>
      <w:r w:rsidR="00AA4FB4">
        <w:rPr>
          <w:u w:val="single"/>
        </w:rPr>
        <w:t xml:space="preserve"> Rule 702</w:t>
      </w:r>
      <w:r w:rsidR="00CC22F3">
        <w:rPr>
          <w:u w:val="single"/>
        </w:rPr>
        <w:fldChar w:fldCharType="begin"/>
      </w:r>
      <w:r w:rsidR="00CC22F3">
        <w:rPr>
          <w:u w:val="single"/>
        </w:rPr>
        <w:instrText xml:space="preserve"> TA \s "Rule 702" </w:instrText>
      </w:r>
      <w:r w:rsidR="00CC22F3">
        <w:rPr>
          <w:u w:val="single"/>
        </w:rPr>
        <w:fldChar w:fldCharType="end"/>
      </w:r>
    </w:p>
    <w:p w14:paraId="5AA4E189" w14:textId="29CD2A9C" w:rsidR="0080182C" w:rsidRDefault="0080182C" w:rsidP="0080182C">
      <w:pPr>
        <w:spacing w:after="240" w:line="240" w:lineRule="auto"/>
        <w:ind w:left="1728" w:hanging="720"/>
        <w:rPr>
          <w:szCs w:val="28"/>
        </w:rPr>
      </w:pPr>
      <w:r>
        <w:rPr>
          <w:szCs w:val="28"/>
        </w:rPr>
        <w:t>1.</w:t>
      </w:r>
      <w:r>
        <w:rPr>
          <w:szCs w:val="28"/>
        </w:rPr>
        <w:tab/>
        <w:t xml:space="preserve">The Expert </w:t>
      </w:r>
      <w:r w:rsidR="00D952BA">
        <w:rPr>
          <w:szCs w:val="28"/>
        </w:rPr>
        <w:t xml:space="preserve">Failed </w:t>
      </w:r>
      <w:proofErr w:type="gramStart"/>
      <w:r w:rsidR="00D952BA">
        <w:rPr>
          <w:szCs w:val="28"/>
        </w:rPr>
        <w:t>To</w:t>
      </w:r>
      <w:proofErr w:type="gramEnd"/>
      <w:r>
        <w:rPr>
          <w:szCs w:val="28"/>
        </w:rPr>
        <w:t xml:space="preserve"> Apply The Principles And Methods </w:t>
      </w:r>
      <w:r w:rsidR="00DE5CA4">
        <w:rPr>
          <w:szCs w:val="28"/>
        </w:rPr>
        <w:t>T</w:t>
      </w:r>
      <w:r>
        <w:rPr>
          <w:szCs w:val="28"/>
        </w:rPr>
        <w:t>o The Facts Of The Case</w:t>
      </w:r>
    </w:p>
    <w:p w14:paraId="15E77214" w14:textId="51631387" w:rsidR="00776B26" w:rsidRDefault="00AA4FB4" w:rsidP="00596A09">
      <w:pPr>
        <w:ind w:firstLine="720"/>
        <w:rPr>
          <w:szCs w:val="28"/>
        </w:rPr>
      </w:pPr>
      <w:r>
        <w:rPr>
          <w:szCs w:val="28"/>
        </w:rPr>
        <w:t>T</w:t>
      </w:r>
      <w:r w:rsidR="00776B26">
        <w:rPr>
          <w:szCs w:val="28"/>
        </w:rPr>
        <w:t xml:space="preserve">he </w:t>
      </w:r>
      <w:r w:rsidR="007E6408">
        <w:rPr>
          <w:szCs w:val="28"/>
        </w:rPr>
        <w:t xml:space="preserve">proffered </w:t>
      </w:r>
      <w:r w:rsidR="00776B26">
        <w:rPr>
          <w:szCs w:val="28"/>
        </w:rPr>
        <w:t xml:space="preserve">testimony of Dr. Mechanic </w:t>
      </w:r>
      <w:r w:rsidR="007E6408">
        <w:t>did not</w:t>
      </w:r>
      <w:r w:rsidR="00776B26">
        <w:t>: 1) apply</w:t>
      </w:r>
      <w:r w:rsidR="00776B26" w:rsidRPr="00B83F85">
        <w:t xml:space="preserve"> the principles and methods </w:t>
      </w:r>
      <w:r w:rsidR="00776B26">
        <w:t>reliably to the fact</w:t>
      </w:r>
      <w:r w:rsidR="009C7A81">
        <w:t>s of</w:t>
      </w:r>
      <w:r w:rsidR="00776B26">
        <w:t xml:space="preserve"> the case; </w:t>
      </w:r>
      <w:r w:rsidR="007E6408">
        <w:t>2) support its thesis</w:t>
      </w:r>
      <w:r w:rsidR="00DE5CA4">
        <w:t xml:space="preserve"> concerning the ignorance of lay persons</w:t>
      </w:r>
      <w:r w:rsidR="007E6408">
        <w:t xml:space="preserve"> with sufficient facts or data; </w:t>
      </w:r>
      <w:r w:rsidR="00861BF4">
        <w:t>or</w:t>
      </w:r>
      <w:r w:rsidR="007E6408">
        <w:t xml:space="preserve"> 3</w:t>
      </w:r>
      <w:r w:rsidR="00776B26">
        <w:t xml:space="preserve">) </w:t>
      </w:r>
      <w:r w:rsidR="002947E0">
        <w:rPr>
          <w:szCs w:val="28"/>
        </w:rPr>
        <w:t xml:space="preserve">provide insight beyond the conclusions that jurors could </w:t>
      </w:r>
      <w:r w:rsidR="00DE5CA4">
        <w:rPr>
          <w:szCs w:val="28"/>
        </w:rPr>
        <w:t>draw</w:t>
      </w:r>
      <w:r w:rsidR="002947E0">
        <w:rPr>
          <w:szCs w:val="28"/>
        </w:rPr>
        <w:t xml:space="preserve"> from their own experiences.</w:t>
      </w:r>
      <w:r w:rsidR="009C7A81">
        <w:rPr>
          <w:szCs w:val="28"/>
        </w:rPr>
        <w:t xml:space="preserve"> </w:t>
      </w:r>
      <w:r w:rsidR="009C7A81">
        <w:rPr>
          <w:szCs w:val="28"/>
        </w:rPr>
        <w:lastRenderedPageBreak/>
        <w:t xml:space="preserve">First, Dr. Mechanic admitted she had not </w:t>
      </w:r>
      <w:r w:rsidR="00861BF4">
        <w:rPr>
          <w:szCs w:val="28"/>
        </w:rPr>
        <w:t>applied</w:t>
      </w:r>
      <w:r w:rsidR="009C7A81">
        <w:rPr>
          <w:szCs w:val="28"/>
        </w:rPr>
        <w:t xml:space="preserve"> her research to the facts of the case:</w:t>
      </w:r>
    </w:p>
    <w:p w14:paraId="4B00A98B" w14:textId="6139113B" w:rsidR="009C7A81" w:rsidRDefault="009C7A81" w:rsidP="009D5E10">
      <w:pPr>
        <w:spacing w:line="240" w:lineRule="auto"/>
        <w:ind w:left="1440" w:right="720" w:hanging="720"/>
        <w:rPr>
          <w:szCs w:val="28"/>
        </w:rPr>
      </w:pPr>
      <w:r>
        <w:rPr>
          <w:szCs w:val="28"/>
        </w:rPr>
        <w:t>Q.</w:t>
      </w:r>
      <w:r>
        <w:rPr>
          <w:szCs w:val="28"/>
        </w:rPr>
        <w:tab/>
        <w:t>And you have not, and you put in caps not, interviewed any parties involved in this case, correct?</w:t>
      </w:r>
    </w:p>
    <w:p w14:paraId="29C4878A" w14:textId="17625FEA" w:rsidR="009C7A81" w:rsidRDefault="009C7A81" w:rsidP="009D5E10">
      <w:pPr>
        <w:spacing w:line="240" w:lineRule="auto"/>
        <w:ind w:left="1440" w:right="720" w:hanging="720"/>
        <w:rPr>
          <w:szCs w:val="28"/>
        </w:rPr>
      </w:pPr>
      <w:r>
        <w:rPr>
          <w:szCs w:val="28"/>
        </w:rPr>
        <w:t>A.</w:t>
      </w:r>
      <w:r>
        <w:rPr>
          <w:szCs w:val="28"/>
        </w:rPr>
        <w:tab/>
        <w:t>I’ve never met them.</w:t>
      </w:r>
    </w:p>
    <w:p w14:paraId="3406520D" w14:textId="193D48AD" w:rsidR="009C7A81" w:rsidRDefault="009C7A81" w:rsidP="009D5E10">
      <w:pPr>
        <w:spacing w:line="240" w:lineRule="auto"/>
        <w:ind w:left="1440" w:right="720" w:hanging="720"/>
        <w:rPr>
          <w:szCs w:val="28"/>
        </w:rPr>
      </w:pPr>
      <w:r>
        <w:rPr>
          <w:szCs w:val="28"/>
        </w:rPr>
        <w:t>Q.</w:t>
      </w:r>
      <w:r>
        <w:rPr>
          <w:szCs w:val="28"/>
        </w:rPr>
        <w:tab/>
      </w:r>
      <w:proofErr w:type="gramStart"/>
      <w:r>
        <w:rPr>
          <w:szCs w:val="28"/>
        </w:rPr>
        <w:t>So</w:t>
      </w:r>
      <w:proofErr w:type="gramEnd"/>
      <w:r>
        <w:rPr>
          <w:szCs w:val="28"/>
        </w:rPr>
        <w:t xml:space="preserve"> you have no opinion that relates to the facts of this case or the parties to this case, correct?</w:t>
      </w:r>
    </w:p>
    <w:p w14:paraId="5F19C267" w14:textId="16A33251" w:rsidR="009C7A81" w:rsidRDefault="009C7A81" w:rsidP="009D5E10">
      <w:pPr>
        <w:spacing w:line="240" w:lineRule="auto"/>
        <w:ind w:left="1440" w:right="720" w:hanging="720"/>
        <w:rPr>
          <w:szCs w:val="28"/>
        </w:rPr>
      </w:pPr>
      <w:r>
        <w:rPr>
          <w:szCs w:val="28"/>
        </w:rPr>
        <w:t>A.</w:t>
      </w:r>
      <w:r>
        <w:rPr>
          <w:szCs w:val="28"/>
        </w:rPr>
        <w:tab/>
        <w:t>Correct.</w:t>
      </w:r>
    </w:p>
    <w:p w14:paraId="0DCE11B0" w14:textId="0EC90681" w:rsidR="009C7A81" w:rsidRDefault="009C7A81" w:rsidP="009D5E10">
      <w:pPr>
        <w:spacing w:line="240" w:lineRule="auto"/>
        <w:ind w:left="1440" w:right="720" w:hanging="720"/>
        <w:rPr>
          <w:szCs w:val="28"/>
        </w:rPr>
      </w:pPr>
      <w:r>
        <w:rPr>
          <w:szCs w:val="28"/>
        </w:rPr>
        <w:t>Q.</w:t>
      </w:r>
      <w:r>
        <w:rPr>
          <w:szCs w:val="28"/>
        </w:rPr>
        <w:tab/>
        <w:t>And you have no diagnosis of the parties to the case or anything to do with the facts of the case?</w:t>
      </w:r>
    </w:p>
    <w:p w14:paraId="510B4A6B" w14:textId="6F7680B2" w:rsidR="009C7A81" w:rsidRDefault="009C7A81" w:rsidP="009D5E10">
      <w:pPr>
        <w:spacing w:after="360" w:line="240" w:lineRule="auto"/>
        <w:ind w:left="1440" w:right="720" w:hanging="720"/>
        <w:rPr>
          <w:szCs w:val="28"/>
        </w:rPr>
      </w:pPr>
      <w:r>
        <w:rPr>
          <w:szCs w:val="28"/>
        </w:rPr>
        <w:t>A.</w:t>
      </w:r>
      <w:r>
        <w:rPr>
          <w:szCs w:val="28"/>
        </w:rPr>
        <w:tab/>
        <w:t>That’s right.</w:t>
      </w:r>
    </w:p>
    <w:p w14:paraId="37D55D49" w14:textId="262BFF97" w:rsidR="004719D4" w:rsidRDefault="004719D4" w:rsidP="006C2357">
      <w:r>
        <w:t xml:space="preserve">(Tp. 1317) Neither the witness </w:t>
      </w:r>
      <w:r w:rsidR="00DE5CA4">
        <w:t>n</w:t>
      </w:r>
      <w:r>
        <w:t xml:space="preserve">or the State offered an explanation </w:t>
      </w:r>
      <w:r w:rsidR="006C2357">
        <w:t>on proffer as to</w:t>
      </w:r>
      <w:r>
        <w:t xml:space="preserve"> why Dr. Mechanic intended to draw no connection between her research and the fact</w:t>
      </w:r>
      <w:r w:rsidR="00DE5CA4">
        <w:t>s</w:t>
      </w:r>
      <w:r>
        <w:t xml:space="preserve"> of the case. </w:t>
      </w:r>
      <w:r w:rsidR="006C2357">
        <w:t xml:space="preserve">Her failure to consider the </w:t>
      </w:r>
      <w:r w:rsidR="00DE5CA4">
        <w:t>case</w:t>
      </w:r>
      <w:r w:rsidR="006C2357">
        <w:t xml:space="preserve"> was especially inexplicable as </w:t>
      </w:r>
      <w:r>
        <w:t xml:space="preserve">Dr. Mechanic </w:t>
      </w:r>
      <w:r w:rsidR="006C2357">
        <w:t>told the court</w:t>
      </w:r>
      <w:r>
        <w:t xml:space="preserve"> she had been provided interviews H.B. and Jacob </w:t>
      </w:r>
      <w:r w:rsidR="006C2357">
        <w:t>had done</w:t>
      </w:r>
      <w:r>
        <w:t xml:space="preserve"> with investigators and parts of the case file including police reports. (Tp. 1231) She </w:t>
      </w:r>
      <w:r w:rsidR="006C2357">
        <w:t>explained</w:t>
      </w:r>
      <w:r>
        <w:t xml:space="preserve"> </w:t>
      </w:r>
      <w:r w:rsidR="00696750">
        <w:t>that type of</w:t>
      </w:r>
      <w:r>
        <w:t xml:space="preserve"> information </w:t>
      </w:r>
      <w:r w:rsidR="006C2357">
        <w:t xml:space="preserve">would </w:t>
      </w:r>
      <w:r w:rsidR="00696750">
        <w:t xml:space="preserve">typically </w:t>
      </w:r>
      <w:r w:rsidR="006C2357">
        <w:t>aid her in explaining how her research applied to the case on trial</w:t>
      </w:r>
      <w:r>
        <w:t>:</w:t>
      </w:r>
      <w:r w:rsidR="006C2357">
        <w:t xml:space="preserve"> “</w:t>
      </w:r>
      <w:r>
        <w:t>Where I do know the facts of the case, then I’m able to identify relevant issues that my testimony might be helpful in explicating</w:t>
      </w:r>
      <w:r w:rsidR="006C2357">
        <w:t xml:space="preserve">.” (Tp. 1232) </w:t>
      </w:r>
      <w:r w:rsidR="00C317BC">
        <w:t>As Dr. Mechanc</w:t>
      </w:r>
      <w:r w:rsidR="006C2357">
        <w:t xml:space="preserve"> </w:t>
      </w:r>
      <w:r w:rsidR="00C317BC">
        <w:t xml:space="preserve">testified that she reviewed statements and police reports, she did know the </w:t>
      </w:r>
      <w:r w:rsidR="00C317BC">
        <w:lastRenderedPageBreak/>
        <w:t xml:space="preserve">facts of the case. According to her own testimony, relating these facts to her research would have been helpful to the jury. </w:t>
      </w:r>
      <w:r w:rsidR="006C2357">
        <w:t xml:space="preserve"> </w:t>
      </w:r>
    </w:p>
    <w:p w14:paraId="41823902" w14:textId="6CC93B42" w:rsidR="00FC4C8F" w:rsidRDefault="002C0390" w:rsidP="00290555">
      <w:pPr>
        <w:ind w:firstLine="720"/>
      </w:pPr>
      <w:r>
        <w:t>The</w:t>
      </w:r>
      <w:r w:rsidR="00666978">
        <w:t xml:space="preserve"> </w:t>
      </w:r>
      <w:r w:rsidR="00472EA1">
        <w:t xml:space="preserve">prosecutor </w:t>
      </w:r>
      <w:r w:rsidR="00666978">
        <w:t xml:space="preserve">argued it was not necessary for </w:t>
      </w:r>
      <w:r w:rsidR="007E6408">
        <w:t>a witness admitted as an</w:t>
      </w:r>
      <w:r w:rsidR="00666978">
        <w:t xml:space="preserve"> expert to have reviewed the facts of the </w:t>
      </w:r>
      <w:r w:rsidR="009D5E10">
        <w:t>case but</w:t>
      </w:r>
      <w:r w:rsidR="00290555">
        <w:t xml:space="preserve"> did not explain</w:t>
      </w:r>
      <w:r w:rsidR="00861BF4">
        <w:t xml:space="preserve"> why </w:t>
      </w:r>
      <w:r w:rsidR="00472EA1">
        <w:t>it made this argument when it was aware that</w:t>
      </w:r>
      <w:r w:rsidR="00C317BC">
        <w:t xml:space="preserve"> Dr. Mechanic had reviewed the facts</w:t>
      </w:r>
      <w:r w:rsidR="00472EA1">
        <w:t>.</w:t>
      </w:r>
      <w:r w:rsidR="00C317BC">
        <w:t xml:space="preserve"> The </w:t>
      </w:r>
      <w:r w:rsidR="00472EA1">
        <w:t>prosecutor</w:t>
      </w:r>
      <w:r w:rsidR="00C317BC">
        <w:t xml:space="preserve"> did not </w:t>
      </w:r>
      <w:r>
        <w:t xml:space="preserve">attempt to </w:t>
      </w:r>
      <w:r w:rsidR="00C317BC">
        <w:t xml:space="preserve">explain why </w:t>
      </w:r>
      <w:r w:rsidR="00861BF4">
        <w:t>it believed 702(a</w:t>
      </w:r>
      <w:r w:rsidR="009D5E10">
        <w:t>)</w:t>
      </w:r>
      <w:r w:rsidR="00861BF4">
        <w:t xml:space="preserve">(3) </w:t>
      </w:r>
      <w:r w:rsidR="00C317BC">
        <w:t>did not apply</w:t>
      </w:r>
      <w:r w:rsidR="00666978">
        <w:t xml:space="preserve">. </w:t>
      </w:r>
      <w:r w:rsidR="00290555">
        <w:t xml:space="preserve">Precedent has held failure to meet the 702(a)(3) requirement is error. In </w:t>
      </w:r>
      <w:r w:rsidR="00290555" w:rsidRPr="00F24617">
        <w:rPr>
          <w:i/>
          <w:iCs/>
        </w:rPr>
        <w:t xml:space="preserve">State v. </w:t>
      </w:r>
      <w:proofErr w:type="spellStart"/>
      <w:r w:rsidR="00290555" w:rsidRPr="00F24617">
        <w:rPr>
          <w:i/>
          <w:iCs/>
        </w:rPr>
        <w:t>McPhaul</w:t>
      </w:r>
      <w:proofErr w:type="spellEnd"/>
      <w:r w:rsidR="00290555">
        <w:t>, 256 N.C.</w:t>
      </w:r>
      <w:r w:rsidR="00472EA1">
        <w:t xml:space="preserve"> </w:t>
      </w:r>
      <w:r w:rsidR="00290555">
        <w:t>App. 303, 808 S.E.2d 294 (2017)</w:t>
      </w:r>
      <w:r w:rsidR="00CC22F3">
        <w:fldChar w:fldCharType="begin"/>
      </w:r>
      <w:r w:rsidR="00CC22F3">
        <w:instrText xml:space="preserve"> TA \l "</w:instrText>
      </w:r>
      <w:r w:rsidR="00CC22F3" w:rsidRPr="007D2434">
        <w:rPr>
          <w:i/>
          <w:iCs/>
        </w:rPr>
        <w:instrText>State v. McPhaul</w:instrText>
      </w:r>
      <w:r w:rsidR="00CC22F3" w:rsidRPr="007D2434">
        <w:instrText>, 256 N.C. App. 303, 808 S.E.2d 294 (2017)</w:instrText>
      </w:r>
      <w:r w:rsidR="00CC22F3">
        <w:instrText xml:space="preserve">" \s "State v. McPhaul, 256 N.C. App. 303, 808 S.E.2d 294 (2017)" \c 1 </w:instrText>
      </w:r>
      <w:r w:rsidR="00CC22F3">
        <w:fldChar w:fldCharType="end"/>
      </w:r>
      <w:r w:rsidR="00290555">
        <w:t xml:space="preserve">, this Court found the expert’s testimony </w:t>
      </w:r>
      <w:r w:rsidR="00FC4C8F">
        <w:t>failed to</w:t>
      </w:r>
      <w:r w:rsidR="00290555">
        <w:t xml:space="preserve"> meet the requirements of Rule 702</w:t>
      </w:r>
      <w:r w:rsidR="00CC22F3">
        <w:fldChar w:fldCharType="begin"/>
      </w:r>
      <w:r w:rsidR="00CC22F3">
        <w:instrText xml:space="preserve"> TA \s "Rule 702" </w:instrText>
      </w:r>
      <w:r w:rsidR="00CC22F3">
        <w:fldChar w:fldCharType="end"/>
      </w:r>
      <w:r w:rsidR="00290555">
        <w:t>(a</w:t>
      </w:r>
      <w:r w:rsidR="000C41BC">
        <w:t>)</w:t>
      </w:r>
      <w:r w:rsidR="00CC22F3">
        <w:fldChar w:fldCharType="begin"/>
      </w:r>
      <w:r w:rsidR="00CC22F3">
        <w:instrText xml:space="preserve"> TA \s "Rule 702(a)" </w:instrText>
      </w:r>
      <w:r w:rsidR="00CC22F3">
        <w:fldChar w:fldCharType="end"/>
      </w:r>
      <w:r w:rsidR="00FC4C8F">
        <w:t>(3</w:t>
      </w:r>
      <w:r w:rsidR="00290555">
        <w:t>)</w:t>
      </w:r>
      <w:r w:rsidR="00FC4C8F">
        <w:t xml:space="preserve">: </w:t>
      </w:r>
    </w:p>
    <w:p w14:paraId="392794D8" w14:textId="0229D45F" w:rsidR="00FC4C8F" w:rsidRDefault="00FC4C8F" w:rsidP="00FC4C8F">
      <w:pPr>
        <w:spacing w:after="240" w:line="240" w:lineRule="auto"/>
        <w:ind w:left="720" w:right="720"/>
      </w:pPr>
      <w:r>
        <w:t>[the expert] previously testified that during an examination, she compares the pattern type and minutia points of the latent print and known impressions until she is satisfied that there are ‘sufficient characteristics and sequence of the similarities’ to conclude that the prints match. Howe</w:t>
      </w:r>
      <w:r w:rsidR="00AE7F67">
        <w:t>ve</w:t>
      </w:r>
      <w:r>
        <w:t>r, [the expert] provided no such detail in testifying how she arrived at the</w:t>
      </w:r>
      <w:r w:rsidR="00AE7F67">
        <w:t>i</w:t>
      </w:r>
      <w:r>
        <w:t>r actual conclusions in this case. Without further explanation for her conclusions, [the expert] implicitly asked the jury to accept her expert opinion that the prints matched.</w:t>
      </w:r>
    </w:p>
    <w:p w14:paraId="7F0EC241" w14:textId="17B11087" w:rsidR="00FC4C8F" w:rsidRDefault="00FC4C8F" w:rsidP="00FC4C8F">
      <w:r w:rsidRPr="008D318E">
        <w:rPr>
          <w:i/>
          <w:iCs/>
        </w:rPr>
        <w:t>Id</w:t>
      </w:r>
      <w:r>
        <w:t xml:space="preserve">. at 316, 808 S.E.2d at 305. </w:t>
      </w:r>
      <w:proofErr w:type="spellStart"/>
      <w:r w:rsidR="00472EA1" w:rsidRPr="00472EA1">
        <w:rPr>
          <w:i/>
          <w:iCs/>
        </w:rPr>
        <w:t>McPhaul</w:t>
      </w:r>
      <w:proofErr w:type="spellEnd"/>
      <w:r>
        <w:t xml:space="preserve"> emphasized Rule 702</w:t>
      </w:r>
      <w:r w:rsidR="00CC22F3">
        <w:fldChar w:fldCharType="begin"/>
      </w:r>
      <w:r w:rsidR="00CC22F3">
        <w:instrText xml:space="preserve"> TA \s "Rule 702" </w:instrText>
      </w:r>
      <w:r w:rsidR="00CC22F3">
        <w:fldChar w:fldCharType="end"/>
      </w:r>
      <w:r>
        <w:t xml:space="preserve">’s requirement that </w:t>
      </w:r>
      <w:r w:rsidR="0061289E">
        <w:t xml:space="preserve">“an expert witness must be able to explain not only the abstract methodology underlying the witness’s opinion, but also that the witness reliably applied that methodology to the facts of the case.” </w:t>
      </w:r>
      <w:r w:rsidR="0061289E" w:rsidRPr="0061289E">
        <w:rPr>
          <w:i/>
          <w:iCs/>
        </w:rPr>
        <w:t>Id</w:t>
      </w:r>
      <w:r w:rsidR="0061289E">
        <w:t xml:space="preserve">. This Court held the trial court abused its discretion </w:t>
      </w:r>
      <w:r w:rsidR="002C0390">
        <w:t>as</w:t>
      </w:r>
      <w:r w:rsidR="0061289E">
        <w:t xml:space="preserve"> ‘[the expert] failed to demonstrate that </w:t>
      </w:r>
      <w:r w:rsidR="0061289E">
        <w:lastRenderedPageBreak/>
        <w:t xml:space="preserve">she ‘applied the principles and methods reliably to the facts of the case,’ as required by Rule </w:t>
      </w:r>
      <w:r w:rsidR="008D318E">
        <w:t>702(a)</w:t>
      </w:r>
      <w:r w:rsidR="00CC22F3">
        <w:fldChar w:fldCharType="begin"/>
      </w:r>
      <w:r w:rsidR="00CC22F3">
        <w:instrText xml:space="preserve"> TA \s "Rule 702(a)" </w:instrText>
      </w:r>
      <w:r w:rsidR="00CC22F3">
        <w:fldChar w:fldCharType="end"/>
      </w:r>
      <w:r w:rsidR="008D318E">
        <w:t>(</w:t>
      </w:r>
      <w:proofErr w:type="gramStart"/>
      <w:r w:rsidR="008D318E">
        <w:t>3)[.]</w:t>
      </w:r>
      <w:proofErr w:type="gramEnd"/>
      <w:r w:rsidR="008D318E">
        <w:t xml:space="preserve">”. </w:t>
      </w:r>
      <w:r w:rsidR="008D318E" w:rsidRPr="008D318E">
        <w:rPr>
          <w:i/>
          <w:iCs/>
        </w:rPr>
        <w:t>Id</w:t>
      </w:r>
      <w:r w:rsidR="008D318E">
        <w:t xml:space="preserve">. </w:t>
      </w:r>
    </w:p>
    <w:p w14:paraId="14E24886" w14:textId="049D1B51" w:rsidR="003B7AD1" w:rsidRDefault="00861BF4" w:rsidP="008D318E">
      <w:pPr>
        <w:ind w:firstLine="720"/>
      </w:pPr>
      <w:r>
        <w:t xml:space="preserve">In this case adhering to 702(a)(3) was </w:t>
      </w:r>
      <w:r w:rsidR="008D318E">
        <w:t xml:space="preserve">especially </w:t>
      </w:r>
      <w:r>
        <w:t>critical as Dr. Mechanic</w:t>
      </w:r>
      <w:r w:rsidR="000C41BC">
        <w:t xml:space="preserve">’s research </w:t>
      </w:r>
      <w:r w:rsidR="002C0390">
        <w:t>included a remarkably</w:t>
      </w:r>
      <w:r w:rsidR="000C41BC">
        <w:t xml:space="preserve"> </w:t>
      </w:r>
      <w:r w:rsidR="00696750">
        <w:t>broad</w:t>
      </w:r>
      <w:r w:rsidR="000C41BC">
        <w:t xml:space="preserve"> list </w:t>
      </w:r>
      <w:r w:rsidR="002C0390">
        <w:t xml:space="preserve">of types of </w:t>
      </w:r>
      <w:proofErr w:type="gramStart"/>
      <w:r w:rsidR="002C0390">
        <w:t>trauma</w:t>
      </w:r>
      <w:proofErr w:type="gramEnd"/>
      <w:r w:rsidR="002C0390">
        <w:t xml:space="preserve"> without differentiating the effects of each</w:t>
      </w:r>
      <w:r w:rsidR="009271DE">
        <w:t xml:space="preserve"> </w:t>
      </w:r>
      <w:r w:rsidR="00581139">
        <w:t xml:space="preserve">type </w:t>
      </w:r>
      <w:r w:rsidR="009271DE">
        <w:t>on vict</w:t>
      </w:r>
      <w:r w:rsidR="00696750">
        <w:t>i</w:t>
      </w:r>
      <w:r w:rsidR="009271DE">
        <w:t>ms</w:t>
      </w:r>
      <w:r w:rsidR="002C0390">
        <w:t>. Her research included</w:t>
      </w:r>
      <w:r w:rsidR="000C41BC">
        <w:t xml:space="preserve"> airplane disasters, bank robberies, mass casualties, relatives of homicide victims and victims of domestic and stranger sexual assaults. (</w:t>
      </w:r>
      <w:proofErr w:type="spellStart"/>
      <w:r w:rsidR="000C41BC">
        <w:t>Tpp</w:t>
      </w:r>
      <w:proofErr w:type="spellEnd"/>
      <w:r w:rsidR="000C41BC">
        <w:t xml:space="preserve">. 1229-1229) </w:t>
      </w:r>
      <w:r w:rsidR="009271DE">
        <w:t>The need to adhere to Rule 702</w:t>
      </w:r>
      <w:r w:rsidR="00CC22F3">
        <w:fldChar w:fldCharType="begin"/>
      </w:r>
      <w:r w:rsidR="00CC22F3">
        <w:instrText xml:space="preserve"> TA \s "Rule 702" </w:instrText>
      </w:r>
      <w:r w:rsidR="00CC22F3">
        <w:fldChar w:fldCharType="end"/>
      </w:r>
      <w:r w:rsidR="009271DE">
        <w:t>(a)</w:t>
      </w:r>
      <w:r w:rsidR="00CC22F3">
        <w:fldChar w:fldCharType="begin"/>
      </w:r>
      <w:r w:rsidR="00CC22F3">
        <w:instrText xml:space="preserve"> TA \s "Rule 702(a)" </w:instrText>
      </w:r>
      <w:r w:rsidR="00CC22F3">
        <w:fldChar w:fldCharType="end"/>
      </w:r>
      <w:r w:rsidR="009271DE">
        <w:t xml:space="preserve">(3) in this case was shown by her testimony that </w:t>
      </w:r>
      <w:r w:rsidR="000C41BC">
        <w:t xml:space="preserve">trauma </w:t>
      </w:r>
      <w:r w:rsidR="003B7AD1">
        <w:t xml:space="preserve">victims react </w:t>
      </w:r>
      <w:r w:rsidR="00647A87">
        <w:t>differently,</w:t>
      </w:r>
      <w:r>
        <w:t xml:space="preserve"> and the reaction of an individual cannot be predicted</w:t>
      </w:r>
      <w:r w:rsidR="003B7AD1">
        <w:t>:</w:t>
      </w:r>
    </w:p>
    <w:p w14:paraId="76028CCE" w14:textId="5CA8D3F2" w:rsidR="003B7AD1" w:rsidRDefault="003B7AD1" w:rsidP="009D5E10">
      <w:pPr>
        <w:spacing w:after="240" w:line="240" w:lineRule="auto"/>
        <w:ind w:left="1440" w:right="720" w:hanging="720"/>
        <w:rPr>
          <w:szCs w:val="28"/>
        </w:rPr>
      </w:pPr>
      <w:r>
        <w:rPr>
          <w:szCs w:val="28"/>
        </w:rPr>
        <w:t>Q.</w:t>
      </w:r>
      <w:r>
        <w:rPr>
          <w:szCs w:val="28"/>
        </w:rPr>
        <w:tab/>
        <w:t>Is it fair to say that people react differently to traumatic events?</w:t>
      </w:r>
    </w:p>
    <w:p w14:paraId="53D7C7E6" w14:textId="7C170D4F" w:rsidR="003B7AD1" w:rsidRDefault="003B7AD1" w:rsidP="009D5E10">
      <w:pPr>
        <w:spacing w:after="240" w:line="240" w:lineRule="auto"/>
        <w:ind w:left="1440" w:right="720" w:hanging="720"/>
        <w:rPr>
          <w:szCs w:val="28"/>
        </w:rPr>
      </w:pPr>
      <w:r>
        <w:rPr>
          <w:szCs w:val="28"/>
        </w:rPr>
        <w:t>A.</w:t>
      </w:r>
      <w:r>
        <w:rPr>
          <w:szCs w:val="28"/>
        </w:rPr>
        <w:tab/>
        <w:t>Yes.</w:t>
      </w:r>
    </w:p>
    <w:p w14:paraId="1B668AE2" w14:textId="0CD19E5F" w:rsidR="003B7AD1" w:rsidRDefault="003B7AD1" w:rsidP="009D5E10">
      <w:pPr>
        <w:spacing w:after="240" w:line="240" w:lineRule="auto"/>
        <w:ind w:left="1440" w:right="720" w:hanging="720"/>
        <w:rPr>
          <w:szCs w:val="28"/>
        </w:rPr>
      </w:pPr>
      <w:r>
        <w:rPr>
          <w:szCs w:val="28"/>
        </w:rPr>
        <w:t>Q.</w:t>
      </w:r>
      <w:r>
        <w:rPr>
          <w:szCs w:val="28"/>
        </w:rPr>
        <w:tab/>
        <w:t xml:space="preserve">Is it fair to say that no one </w:t>
      </w:r>
      <w:r w:rsidR="00861BF4">
        <w:rPr>
          <w:szCs w:val="28"/>
        </w:rPr>
        <w:t>c</w:t>
      </w:r>
      <w:r>
        <w:rPr>
          <w:szCs w:val="28"/>
        </w:rPr>
        <w:t>an predict how a person’s going to react to a traumatic event?</w:t>
      </w:r>
    </w:p>
    <w:p w14:paraId="465D2089" w14:textId="44062857" w:rsidR="003B7AD1" w:rsidRDefault="003B7AD1" w:rsidP="009D5E10">
      <w:pPr>
        <w:spacing w:after="360" w:line="240" w:lineRule="auto"/>
        <w:ind w:left="1440" w:right="720" w:hanging="720"/>
        <w:rPr>
          <w:szCs w:val="28"/>
        </w:rPr>
      </w:pPr>
      <w:r>
        <w:rPr>
          <w:szCs w:val="28"/>
        </w:rPr>
        <w:t>A.</w:t>
      </w:r>
      <w:r>
        <w:rPr>
          <w:szCs w:val="28"/>
        </w:rPr>
        <w:tab/>
        <w:t>That’s right. Even that person themselves think they react to a certain way and are surprised.</w:t>
      </w:r>
    </w:p>
    <w:p w14:paraId="0166D5BB" w14:textId="59CB1810" w:rsidR="003B7AD1" w:rsidRDefault="003B7AD1" w:rsidP="00B83F85">
      <w:r>
        <w:t xml:space="preserve">(Tp. 1263) Given that different people react differently to traumatic events, </w:t>
      </w:r>
      <w:r w:rsidR="00581139">
        <w:t xml:space="preserve">Dr. Mechanic needed to tie her research to </w:t>
      </w:r>
      <w:r w:rsidR="00896E5B">
        <w:t>the reaction</w:t>
      </w:r>
      <w:r w:rsidR="00581139">
        <w:t>s</w:t>
      </w:r>
      <w:r w:rsidR="00896E5B">
        <w:t xml:space="preserve"> of H.B. and Jacob. Without any explanation of how her exposition on trauma correlated with the </w:t>
      </w:r>
      <w:r w:rsidR="000C41BC">
        <w:t xml:space="preserve">reactions </w:t>
      </w:r>
      <w:r w:rsidR="00C11841">
        <w:t xml:space="preserve">of the victims </w:t>
      </w:r>
      <w:r w:rsidR="00896E5B">
        <w:t xml:space="preserve">in this case, the generalized research results </w:t>
      </w:r>
      <w:r w:rsidR="000C41BC">
        <w:t>are not</w:t>
      </w:r>
      <w:r w:rsidR="00896E5B">
        <w:t xml:space="preserve"> sufficiently </w:t>
      </w:r>
      <w:r w:rsidR="00896E5B">
        <w:lastRenderedPageBreak/>
        <w:t>relevant to the case</w:t>
      </w:r>
      <w:r w:rsidR="005E01E7">
        <w:t xml:space="preserve"> to pass the Rule 702</w:t>
      </w:r>
      <w:r w:rsidR="00CC22F3">
        <w:fldChar w:fldCharType="begin"/>
      </w:r>
      <w:r w:rsidR="00CC22F3">
        <w:instrText xml:space="preserve"> TA \s "Rule 702" </w:instrText>
      </w:r>
      <w:r w:rsidR="00CC22F3">
        <w:fldChar w:fldCharType="end"/>
      </w:r>
      <w:r w:rsidR="005E01E7">
        <w:t xml:space="preserve"> relevancy test</w:t>
      </w:r>
      <w:r w:rsidR="00896E5B">
        <w:t>. H.B. and Jacob, according to Dr. Mechanic’s answers on proffer, could have reacted in ways which differed from her research.</w:t>
      </w:r>
    </w:p>
    <w:p w14:paraId="012DF385" w14:textId="3E1EFA24" w:rsidR="003514F9" w:rsidRDefault="00C11841" w:rsidP="007E6408">
      <w:pPr>
        <w:ind w:firstLine="720"/>
      </w:pPr>
      <w:r>
        <w:t>Despite this failure to adhere to 702(a)(3)</w:t>
      </w:r>
      <w:r w:rsidR="009271DE">
        <w:t>,</w:t>
      </w:r>
      <w:r w:rsidR="002C585E">
        <w:t xml:space="preserve"> </w:t>
      </w:r>
      <w:r w:rsidR="00581139">
        <w:t xml:space="preserve">which failure appeared to be intentional </w:t>
      </w:r>
      <w:r w:rsidR="002C585E">
        <w:t>since the expert had read the victim’s interview and parts of the file</w:t>
      </w:r>
      <w:r>
        <w:t>, t</w:t>
      </w:r>
      <w:r w:rsidR="00274735">
        <w:t xml:space="preserve">he court concluded the testimony was </w:t>
      </w:r>
      <w:r>
        <w:t>reliable and relevant:</w:t>
      </w:r>
    </w:p>
    <w:p w14:paraId="564DCD77" w14:textId="0741AC49" w:rsidR="003514F9" w:rsidRPr="00B83F85" w:rsidRDefault="003514F9" w:rsidP="009D5E10">
      <w:pPr>
        <w:spacing w:after="240" w:line="240" w:lineRule="auto"/>
        <w:ind w:left="720" w:right="720"/>
      </w:pPr>
      <w:r>
        <w:t>One, the evidence, the proffered testimony of Dr. Mechanic, does pass the Rule 702</w:t>
      </w:r>
      <w:r w:rsidR="00CC22F3">
        <w:fldChar w:fldCharType="begin"/>
      </w:r>
      <w:r w:rsidR="00CC22F3">
        <w:instrText xml:space="preserve"> TA \s "Rule 702" </w:instrText>
      </w:r>
      <w:r w:rsidR="00CC22F3">
        <w:fldChar w:fldCharType="end"/>
      </w:r>
      <w:r>
        <w:t xml:space="preserve"> relevancy test; secondly, Dr. Mechanic is qualified as an expert by knowledge, skill, experience, training, or education; third, that the proffered testimony of Dr. Mechanic does pass rule 702’s three-prong reliability test.</w:t>
      </w:r>
    </w:p>
    <w:p w14:paraId="02292D24" w14:textId="2DEB79D8" w:rsidR="00B83F85" w:rsidRDefault="003514F9" w:rsidP="00CA38FC">
      <w:pPr>
        <w:spacing w:after="0"/>
      </w:pPr>
      <w:r>
        <w:t xml:space="preserve">(Tp. 1282). </w:t>
      </w:r>
      <w:r w:rsidR="005B04F5">
        <w:t>This is incorrect as a matter of law, as her proffered testimony violated Rule 702</w:t>
      </w:r>
      <w:r w:rsidR="00CC22F3">
        <w:fldChar w:fldCharType="begin"/>
      </w:r>
      <w:r w:rsidR="00CC22F3">
        <w:instrText xml:space="preserve"> TA \s "Rule 702" </w:instrText>
      </w:r>
      <w:r w:rsidR="00CC22F3">
        <w:fldChar w:fldCharType="end"/>
      </w:r>
      <w:r w:rsidR="005B04F5">
        <w:t>(a)</w:t>
      </w:r>
      <w:r w:rsidR="00CC22F3">
        <w:fldChar w:fldCharType="begin"/>
      </w:r>
      <w:r w:rsidR="00CC22F3">
        <w:instrText xml:space="preserve"> TA \s "Rule 702(a)" </w:instrText>
      </w:r>
      <w:r w:rsidR="00CC22F3">
        <w:fldChar w:fldCharType="end"/>
      </w:r>
      <w:r w:rsidR="005B04F5">
        <w:t>(3)</w:t>
      </w:r>
      <w:r w:rsidR="009271DE">
        <w:t>.</w:t>
      </w:r>
      <w:r w:rsidR="00C11841">
        <w:t xml:space="preserve"> </w:t>
      </w:r>
    </w:p>
    <w:p w14:paraId="05672651" w14:textId="77777777" w:rsidR="00491928" w:rsidRDefault="00274735" w:rsidP="00CA38FC">
      <w:pPr>
        <w:spacing w:before="0" w:after="0" w:line="240" w:lineRule="auto"/>
      </w:pPr>
      <w:r>
        <w:tab/>
      </w:r>
    </w:p>
    <w:p w14:paraId="6085ED24" w14:textId="4A422BD3" w:rsidR="00491928" w:rsidRDefault="00491928" w:rsidP="00491928">
      <w:pPr>
        <w:spacing w:after="240" w:line="240" w:lineRule="auto"/>
        <w:ind w:left="1728" w:hanging="720"/>
        <w:rPr>
          <w:szCs w:val="28"/>
        </w:rPr>
      </w:pPr>
      <w:r>
        <w:rPr>
          <w:szCs w:val="28"/>
        </w:rPr>
        <w:t>2.</w:t>
      </w:r>
      <w:r>
        <w:rPr>
          <w:szCs w:val="28"/>
        </w:rPr>
        <w:tab/>
        <w:t xml:space="preserve">The Expert Did Not Support Her </w:t>
      </w:r>
      <w:r w:rsidR="009271DE">
        <w:rPr>
          <w:szCs w:val="28"/>
        </w:rPr>
        <w:t>Assertion</w:t>
      </w:r>
      <w:r>
        <w:rPr>
          <w:szCs w:val="28"/>
        </w:rPr>
        <w:t xml:space="preserve"> That Lay People Cannot Judge </w:t>
      </w:r>
      <w:proofErr w:type="gramStart"/>
      <w:r>
        <w:rPr>
          <w:szCs w:val="28"/>
        </w:rPr>
        <w:t>The</w:t>
      </w:r>
      <w:proofErr w:type="gramEnd"/>
      <w:r>
        <w:rPr>
          <w:szCs w:val="28"/>
        </w:rPr>
        <w:t xml:space="preserve"> Credibility Of Trauma Victims </w:t>
      </w:r>
    </w:p>
    <w:p w14:paraId="10C63FB7" w14:textId="0E277566" w:rsidR="00F779D9" w:rsidRDefault="004171F9" w:rsidP="00491928">
      <w:pPr>
        <w:ind w:firstLine="720"/>
      </w:pPr>
      <w:r>
        <w:t>While the State introduced a lengthy CV for Dr. Mechanic</w:t>
      </w:r>
      <w:r w:rsidR="00F55099">
        <w:t xml:space="preserve">, </w:t>
      </w:r>
      <w:r>
        <w:t xml:space="preserve">it </w:t>
      </w:r>
      <w:r w:rsidR="009F04C6">
        <w:t xml:space="preserve">contained </w:t>
      </w:r>
      <w:r>
        <w:t xml:space="preserve">no </w:t>
      </w:r>
      <w:r w:rsidR="009F04C6">
        <w:t>study she identified as supporting</w:t>
      </w:r>
      <w:r>
        <w:t xml:space="preserve"> the </w:t>
      </w:r>
      <w:r w:rsidR="009F04C6">
        <w:t xml:space="preserve">State’s rationale </w:t>
      </w:r>
      <w:r w:rsidR="00F55099">
        <w:t>for needing the expert</w:t>
      </w:r>
      <w:r>
        <w:t>—lay witnesses ha</w:t>
      </w:r>
      <w:r w:rsidR="00D452B9">
        <w:t>ve</w:t>
      </w:r>
      <w:r>
        <w:t xml:space="preserve"> no ability to assess the credibility of a trauma victim. Dr. Mechanic’s report asserted, without supporting data</w:t>
      </w:r>
      <w:r w:rsidR="00E315EF">
        <w:t>:</w:t>
      </w:r>
      <w:r>
        <w:t xml:space="preserve"> “laypersons misunderstand due to adherence to myths and stereotypes or other misconception</w:t>
      </w:r>
      <w:r w:rsidR="00E315EF">
        <w:t xml:space="preserve">s about how real victims behave or ought to behave in response </w:t>
      </w:r>
      <w:r w:rsidR="00E315EF">
        <w:lastRenderedPageBreak/>
        <w:t xml:space="preserve">to victimization.” </w:t>
      </w:r>
      <w:r w:rsidR="00F779D9">
        <w:t xml:space="preserve">(Tp. 1255) Asked what study she depended on for this assertion, </w:t>
      </w:r>
      <w:r w:rsidR="00D452B9">
        <w:t>Dr. Mechanic</w:t>
      </w:r>
      <w:r w:rsidR="00F779D9">
        <w:t xml:space="preserve"> replied:</w:t>
      </w:r>
    </w:p>
    <w:p w14:paraId="60B15730" w14:textId="1DB95A3F" w:rsidR="00F779D9" w:rsidRDefault="00F779D9" w:rsidP="00491928">
      <w:pPr>
        <w:spacing w:after="240" w:line="240" w:lineRule="auto"/>
        <w:ind w:left="1440" w:right="720" w:hanging="720"/>
      </w:pPr>
      <w:r>
        <w:t>A.</w:t>
      </w:r>
      <w:r>
        <w:tab/>
        <w:t>Well, there’s not one I could pull off the top of my head, but I believe I cited one there, and there’s others that document people’s lack of understanding of the nuances of trauma and victimization.</w:t>
      </w:r>
    </w:p>
    <w:p w14:paraId="1C61754C" w14:textId="55F7EF6F" w:rsidR="00F779D9" w:rsidRDefault="00F779D9" w:rsidP="00491928">
      <w:pPr>
        <w:spacing w:after="240" w:line="240" w:lineRule="auto"/>
        <w:ind w:left="1440" w:right="720" w:hanging="720"/>
      </w:pPr>
      <w:r>
        <w:t>Q.</w:t>
      </w:r>
      <w:r>
        <w:tab/>
        <w:t>I’m asking you to tell us about one.</w:t>
      </w:r>
    </w:p>
    <w:p w14:paraId="23A9632C" w14:textId="00C362DE" w:rsidR="00F779D9" w:rsidRDefault="00F779D9" w:rsidP="00491928">
      <w:pPr>
        <w:spacing w:after="240" w:line="240" w:lineRule="auto"/>
        <w:ind w:left="1440" w:right="720" w:hanging="720"/>
      </w:pPr>
      <w:r>
        <w:t>A.</w:t>
      </w:r>
      <w:r>
        <w:tab/>
        <w:t>I’m not able to cite any one offhand. I would have to look at the proffer.</w:t>
      </w:r>
    </w:p>
    <w:p w14:paraId="1D842D68" w14:textId="77777777" w:rsidR="00636C17" w:rsidRDefault="00F779D9" w:rsidP="00600BC1">
      <w:r>
        <w:t xml:space="preserve">(Tp. 1256) </w:t>
      </w:r>
    </w:p>
    <w:p w14:paraId="33BBCD8D" w14:textId="1EC1299F" w:rsidR="00D44FB1" w:rsidRDefault="00491928" w:rsidP="00D44FB1">
      <w:pPr>
        <w:pStyle w:val="NormalWeb"/>
        <w:spacing w:before="0" w:beforeAutospacing="0" w:after="0" w:afterAutospacing="0"/>
        <w:ind w:firstLine="720"/>
        <w:textAlignment w:val="baseline"/>
        <w:rPr>
          <w:rStyle w:val="apple-converted-space"/>
          <w:color w:val="000000"/>
        </w:rPr>
      </w:pPr>
      <w:r>
        <w:t xml:space="preserve">In re-direct the prosecutor went over studies in Dr. Mechanic’s </w:t>
      </w:r>
      <w:r w:rsidR="0077521C">
        <w:t>CV but</w:t>
      </w:r>
      <w:r>
        <w:t xml:space="preserve"> </w:t>
      </w:r>
      <w:r w:rsidR="00636C17">
        <w:t xml:space="preserve">did not point to any </w:t>
      </w:r>
      <w:r w:rsidR="0077521C">
        <w:t>study which</w:t>
      </w:r>
      <w:r>
        <w:t xml:space="preserve"> </w:t>
      </w:r>
      <w:r w:rsidR="00636C17">
        <w:t>support</w:t>
      </w:r>
      <w:r w:rsidR="0077521C">
        <w:t>ed</w:t>
      </w:r>
      <w:r w:rsidR="00636C17">
        <w:t xml:space="preserve"> the thesis</w:t>
      </w:r>
      <w:r>
        <w:t xml:space="preserve"> that lay persons are unable to judge the credibility of victims of trauma. </w:t>
      </w:r>
      <w:r w:rsidR="00636C17">
        <w:t xml:space="preserve">Without any support for the thesis that the jurors, as lay persons, needed expert advice on how to evaluate the credibility of a trauma victim, expert testimony on credibility was inadmissible. </w:t>
      </w:r>
      <w:r w:rsidR="00636C17" w:rsidRPr="00D44FB1">
        <w:rPr>
          <w:i/>
          <w:iCs/>
        </w:rPr>
        <w:t>State v. Hall</w:t>
      </w:r>
      <w:r w:rsidR="00636C17">
        <w:t>, 98 N.C.</w:t>
      </w:r>
      <w:r w:rsidR="009F04C6">
        <w:t xml:space="preserve"> </w:t>
      </w:r>
      <w:r w:rsidR="00636C17">
        <w:t>App. 1, 11, 390 S.E.2d 169, 174 (1990)</w:t>
      </w:r>
      <w:r w:rsidR="00647A87">
        <w:fldChar w:fldCharType="begin"/>
      </w:r>
      <w:r w:rsidR="00647A87">
        <w:instrText xml:space="preserve"> TA \l "</w:instrText>
      </w:r>
      <w:r w:rsidR="00647A87" w:rsidRPr="007D2434">
        <w:rPr>
          <w:i/>
          <w:iCs/>
        </w:rPr>
        <w:instrText>State v. Hall</w:instrText>
      </w:r>
      <w:r w:rsidR="00647A87" w:rsidRPr="007D2434">
        <w:instrText>, 98 N.C. App. 1, 390 S.E.2d 169 (1990)</w:instrText>
      </w:r>
      <w:r w:rsidR="00647A87">
        <w:instrText xml:space="preserve">" \s "State v. Hall, 98 N.C. App. 1, 11, 390 S.E.2d 169, 174 (1990)" \c 1 </w:instrText>
      </w:r>
      <w:r w:rsidR="00647A87">
        <w:fldChar w:fldCharType="end"/>
      </w:r>
      <w:r w:rsidR="00636C17">
        <w:t xml:space="preserve">, </w:t>
      </w:r>
      <w:proofErr w:type="spellStart"/>
      <w:r w:rsidR="00636C17">
        <w:t>rev’d</w:t>
      </w:r>
      <w:proofErr w:type="spellEnd"/>
      <w:r w:rsidR="00636C17">
        <w:t xml:space="preserve"> on other grounds, 330 N.C. 808, 412 S.E.2d 883 (1992)</w:t>
      </w:r>
      <w:r w:rsidR="00D44FB1">
        <w:t xml:space="preserve"> also see, </w:t>
      </w:r>
      <w:r w:rsidR="00D44FB1" w:rsidRPr="00D44FB1">
        <w:rPr>
          <w:rStyle w:val="ssit"/>
          <w:i/>
          <w:iCs/>
          <w:color w:val="000000"/>
          <w:bdr w:val="none" w:sz="0" w:space="0" w:color="auto" w:frame="1"/>
        </w:rPr>
        <w:t>See</w:t>
      </w:r>
      <w:r w:rsidR="00D44FB1" w:rsidRPr="00D44FB1">
        <w:rPr>
          <w:rStyle w:val="apple-converted-space"/>
          <w:i/>
          <w:iCs/>
          <w:color w:val="000000"/>
          <w:bdr w:val="none" w:sz="0" w:space="0" w:color="auto" w:frame="1"/>
        </w:rPr>
        <w:t> </w:t>
      </w:r>
      <w:r w:rsidR="00D44FB1" w:rsidRPr="00D44FB1">
        <w:rPr>
          <w:rStyle w:val="ssit"/>
          <w:i/>
          <w:iCs/>
          <w:color w:val="000000"/>
          <w:bdr w:val="none" w:sz="0" w:space="0" w:color="auto" w:frame="1"/>
        </w:rPr>
        <w:t>Burris v. Shumate</w:t>
      </w:r>
      <w:r w:rsidR="00D44FB1">
        <w:rPr>
          <w:rStyle w:val="ssit"/>
          <w:rFonts w:ascii="inherit" w:hAnsi="inherit"/>
          <w:i/>
          <w:iCs/>
          <w:color w:val="000000"/>
          <w:bdr w:val="none" w:sz="0" w:space="0" w:color="auto" w:frame="1"/>
        </w:rPr>
        <w:t>,</w:t>
      </w:r>
      <w:r w:rsidR="00D44FB1">
        <w:rPr>
          <w:rStyle w:val="apple-converted-space"/>
          <w:color w:val="000000"/>
        </w:rPr>
        <w:t> </w:t>
      </w:r>
      <w:r w:rsidR="00D44FB1">
        <w:rPr>
          <w:color w:val="000000"/>
        </w:rPr>
        <w:t>77 N.C. App. 209, 212, 334 S.E.2d 514, 516 (1985)</w:t>
      </w:r>
      <w:r w:rsidR="00647A87">
        <w:rPr>
          <w:color w:val="000000"/>
        </w:rPr>
        <w:fldChar w:fldCharType="begin"/>
      </w:r>
      <w:r w:rsidR="00647A87">
        <w:instrText xml:space="preserve"> TA \l "</w:instrText>
      </w:r>
      <w:r w:rsidR="00647A87" w:rsidRPr="007D2434">
        <w:rPr>
          <w:rStyle w:val="ssit"/>
          <w:i/>
          <w:iCs/>
          <w:color w:val="000000"/>
          <w:bdr w:val="none" w:sz="0" w:space="0" w:color="auto" w:frame="1"/>
        </w:rPr>
        <w:instrText>Burris v. Shumate</w:instrText>
      </w:r>
      <w:r w:rsidR="00647A87" w:rsidRPr="007D2434">
        <w:rPr>
          <w:rStyle w:val="ssit"/>
          <w:rFonts w:ascii="inherit" w:hAnsi="inherit"/>
          <w:i/>
          <w:iCs/>
          <w:color w:val="000000"/>
          <w:bdr w:val="none" w:sz="0" w:space="0" w:color="auto" w:frame="1"/>
        </w:rPr>
        <w:instrText>,</w:instrText>
      </w:r>
      <w:r w:rsidR="00647A87" w:rsidRPr="007D2434">
        <w:rPr>
          <w:rStyle w:val="apple-converted-space"/>
          <w:color w:val="000000"/>
        </w:rPr>
        <w:instrText> </w:instrText>
      </w:r>
      <w:r w:rsidR="00647A87" w:rsidRPr="007D2434">
        <w:rPr>
          <w:color w:val="000000"/>
        </w:rPr>
        <w:instrText>77 N.C. App. 209, 334 S.E.2d 514 (1985)</w:instrText>
      </w:r>
      <w:r w:rsidR="00647A87">
        <w:instrText xml:space="preserve">" \s "Burris v. Shumate, 77 N.C. App. 209, 212, 334 S.E.2d 514, 516 (1985)" \c 1 </w:instrText>
      </w:r>
      <w:r w:rsidR="00647A87">
        <w:rPr>
          <w:color w:val="000000"/>
        </w:rPr>
        <w:fldChar w:fldCharType="end"/>
      </w:r>
      <w:r w:rsidR="00D44FB1">
        <w:rPr>
          <w:rStyle w:val="apple-converted-space"/>
          <w:color w:val="000000"/>
        </w:rPr>
        <w:t> </w:t>
      </w:r>
      <w:r w:rsidR="00D44FB1">
        <w:rPr>
          <w:color w:val="000000"/>
        </w:rPr>
        <w:t>("[C]</w:t>
      </w:r>
      <w:proofErr w:type="spellStart"/>
      <w:r w:rsidR="00D44FB1">
        <w:rPr>
          <w:color w:val="000000"/>
        </w:rPr>
        <w:t>redibility</w:t>
      </w:r>
      <w:proofErr w:type="spellEnd"/>
      <w:r w:rsidR="00D44FB1">
        <w:rPr>
          <w:color w:val="000000"/>
        </w:rPr>
        <w:t xml:space="preserve"> of the testimony is for the jury to decide."); </w:t>
      </w:r>
      <w:r w:rsidR="00D44FB1" w:rsidRPr="00647A87">
        <w:rPr>
          <w:rStyle w:val="ssit"/>
          <w:i/>
          <w:iCs/>
          <w:color w:val="000000"/>
          <w:bdr w:val="none" w:sz="0" w:space="0" w:color="auto" w:frame="1"/>
        </w:rPr>
        <w:t>State v. Solomon</w:t>
      </w:r>
      <w:r w:rsidR="00D44FB1">
        <w:rPr>
          <w:color w:val="000000"/>
        </w:rPr>
        <w:t>, 340 N.C. 212, 221,</w:t>
      </w:r>
      <w:r w:rsidR="00D44FB1">
        <w:rPr>
          <w:rStyle w:val="apple-converted-space"/>
          <w:color w:val="000000"/>
        </w:rPr>
        <w:t> </w:t>
      </w:r>
      <w:r w:rsidR="00D44FB1">
        <w:rPr>
          <w:color w:val="000000"/>
        </w:rPr>
        <w:t>456 S.E.2d 778, 784</w:t>
      </w:r>
      <w:r w:rsidR="00647A87">
        <w:rPr>
          <w:color w:val="000000"/>
        </w:rPr>
        <w:fldChar w:fldCharType="begin"/>
      </w:r>
      <w:r w:rsidR="00647A87">
        <w:instrText xml:space="preserve"> TA \l "</w:instrText>
      </w:r>
      <w:r w:rsidR="00647A87" w:rsidRPr="007D2434">
        <w:rPr>
          <w:rStyle w:val="ssit"/>
          <w:i/>
          <w:iCs/>
          <w:color w:val="000000"/>
          <w:bdr w:val="none" w:sz="0" w:space="0" w:color="auto" w:frame="1"/>
        </w:rPr>
        <w:instrText>State v. Solomon</w:instrText>
      </w:r>
      <w:r w:rsidR="00647A87" w:rsidRPr="007D2434">
        <w:rPr>
          <w:color w:val="000000"/>
        </w:rPr>
        <w:instrText>, 340 N.C. 212,</w:instrText>
      </w:r>
      <w:r w:rsidR="00647A87" w:rsidRPr="007D2434">
        <w:rPr>
          <w:rStyle w:val="apple-converted-space"/>
          <w:color w:val="000000"/>
        </w:rPr>
        <w:instrText> </w:instrText>
      </w:r>
      <w:r w:rsidR="00647A87" w:rsidRPr="007D2434">
        <w:rPr>
          <w:color w:val="000000"/>
        </w:rPr>
        <w:instrText>456 S.E.2d 778 (1995)</w:instrText>
      </w:r>
      <w:r w:rsidR="00647A87">
        <w:instrText xml:space="preserve">" \s "State v. Solomon, 340 N.C. 212, 221, 456 S.E.2d 778, 784" \c 1 </w:instrText>
      </w:r>
      <w:r w:rsidR="00647A87">
        <w:rPr>
          <w:color w:val="000000"/>
        </w:rPr>
        <w:fldChar w:fldCharType="end"/>
      </w:r>
      <w:r w:rsidR="00D44FB1">
        <w:rPr>
          <w:color w:val="000000"/>
        </w:rPr>
        <w:t>,</w:t>
      </w:r>
      <w:r w:rsidR="00D44FB1">
        <w:rPr>
          <w:rStyle w:val="apple-converted-space"/>
          <w:color w:val="000000"/>
        </w:rPr>
        <w:t> </w:t>
      </w:r>
      <w:r w:rsidR="00D44FB1">
        <w:rPr>
          <w:rStyle w:val="ssit"/>
          <w:rFonts w:ascii="inherit" w:hAnsi="inherit"/>
          <w:i/>
          <w:iCs/>
          <w:color w:val="000000"/>
          <w:bdr w:val="none" w:sz="0" w:space="0" w:color="auto" w:frame="1"/>
        </w:rPr>
        <w:t>cert. denied</w:t>
      </w:r>
      <w:r w:rsidR="00D44FB1">
        <w:rPr>
          <w:rStyle w:val="apple-converted-space"/>
          <w:color w:val="000000"/>
        </w:rPr>
        <w:t> </w:t>
      </w:r>
      <w:r w:rsidR="00D44FB1">
        <w:rPr>
          <w:color w:val="000000"/>
        </w:rPr>
        <w:t xml:space="preserve">, 516 U.S. 996, 133 L. Ed. 2d 438, 116 S. Ct. 533 (1995) (The question of whether a witness is telling the truth is a </w:t>
      </w:r>
      <w:r w:rsidR="00D44FB1">
        <w:rPr>
          <w:color w:val="000000"/>
        </w:rPr>
        <w:lastRenderedPageBreak/>
        <w:t>question of</w:t>
      </w:r>
      <w:r w:rsidR="00D44FB1">
        <w:rPr>
          <w:rStyle w:val="apple-converted-space"/>
          <w:color w:val="000000"/>
        </w:rPr>
        <w:t> </w:t>
      </w:r>
      <w:r w:rsidR="00D44FB1">
        <w:rPr>
          <w:rStyle w:val="sssh"/>
          <w:rFonts w:ascii="inherit" w:hAnsi="inherit"/>
          <w:color w:val="000000"/>
          <w:bdr w:val="none" w:sz="0" w:space="0" w:color="auto" w:frame="1"/>
        </w:rPr>
        <w:t>credibility</w:t>
      </w:r>
      <w:r w:rsidR="00D44FB1">
        <w:rPr>
          <w:rStyle w:val="apple-converted-space"/>
          <w:color w:val="000000"/>
        </w:rPr>
        <w:t> </w:t>
      </w:r>
      <w:r w:rsidR="00D44FB1">
        <w:rPr>
          <w:color w:val="000000"/>
        </w:rPr>
        <w:t>and is a matter for the</w:t>
      </w:r>
      <w:r w:rsidR="00D44FB1">
        <w:rPr>
          <w:rStyle w:val="apple-converted-space"/>
          <w:color w:val="000000"/>
        </w:rPr>
        <w:t> </w:t>
      </w:r>
      <w:r w:rsidR="00D44FB1">
        <w:rPr>
          <w:rStyle w:val="sssh"/>
          <w:rFonts w:ascii="inherit" w:hAnsi="inherit"/>
          <w:color w:val="000000"/>
          <w:bdr w:val="none" w:sz="0" w:space="0" w:color="auto" w:frame="1"/>
        </w:rPr>
        <w:t>jury</w:t>
      </w:r>
      <w:r w:rsidR="00D44FB1">
        <w:rPr>
          <w:rStyle w:val="apple-converted-space"/>
          <w:color w:val="000000"/>
        </w:rPr>
        <w:t> </w:t>
      </w:r>
      <w:r w:rsidR="00D44FB1">
        <w:rPr>
          <w:color w:val="000000"/>
        </w:rPr>
        <w:t>alone.");</w:t>
      </w:r>
      <w:r w:rsidR="00D44FB1">
        <w:rPr>
          <w:rStyle w:val="apple-converted-space"/>
          <w:color w:val="000000"/>
        </w:rPr>
        <w:t>  </w:t>
      </w:r>
      <w:r w:rsidR="00D44FB1" w:rsidRPr="00D44FB1">
        <w:rPr>
          <w:rStyle w:val="apple-converted-space"/>
          <w:i/>
          <w:iCs/>
          <w:color w:val="000000"/>
        </w:rPr>
        <w:t>Henry v. Knudsen</w:t>
      </w:r>
      <w:r w:rsidR="00D44FB1">
        <w:rPr>
          <w:rStyle w:val="apple-converted-space"/>
          <w:color w:val="000000"/>
        </w:rPr>
        <w:t>, 203 N.C. App. 510, 518, 692 S.E.23 878, 885 (2010)</w:t>
      </w:r>
      <w:r w:rsidR="00647A87">
        <w:rPr>
          <w:rStyle w:val="apple-converted-space"/>
          <w:color w:val="000000"/>
        </w:rPr>
        <w:fldChar w:fldCharType="begin"/>
      </w:r>
      <w:r w:rsidR="00647A87">
        <w:instrText xml:space="preserve"> TA \l "</w:instrText>
      </w:r>
      <w:r w:rsidR="00647A87" w:rsidRPr="007D2434">
        <w:rPr>
          <w:rStyle w:val="apple-converted-space"/>
          <w:i/>
          <w:iCs/>
          <w:color w:val="000000"/>
        </w:rPr>
        <w:instrText>Henry v. Knudsen</w:instrText>
      </w:r>
      <w:r w:rsidR="00647A87" w:rsidRPr="007D2434">
        <w:rPr>
          <w:rStyle w:val="apple-converted-space"/>
          <w:color w:val="000000"/>
        </w:rPr>
        <w:instrText>, 203 N.C. App. 510, 692 S.E.23 878 (2010)</w:instrText>
      </w:r>
      <w:r w:rsidR="00647A87">
        <w:instrText xml:space="preserve">" \s "Henry v. Knudsen, 203 N.C. App. 510, 518, 692 S.E.23 878, 885 (2010)" \c 1 </w:instrText>
      </w:r>
      <w:r w:rsidR="00647A87">
        <w:rPr>
          <w:rStyle w:val="apple-converted-space"/>
          <w:color w:val="000000"/>
        </w:rPr>
        <w:fldChar w:fldCharType="end"/>
      </w:r>
      <w:r w:rsidR="00D44FB1">
        <w:rPr>
          <w:rStyle w:val="apple-converted-space"/>
          <w:color w:val="000000"/>
        </w:rPr>
        <w:t xml:space="preserve">. </w:t>
      </w:r>
    </w:p>
    <w:p w14:paraId="5E50544A" w14:textId="486079EB" w:rsidR="004F2D8E" w:rsidRDefault="004F2D8E" w:rsidP="004F2D8E">
      <w:pPr>
        <w:spacing w:after="240" w:line="240" w:lineRule="auto"/>
        <w:ind w:left="1728" w:hanging="720"/>
        <w:rPr>
          <w:szCs w:val="28"/>
        </w:rPr>
      </w:pPr>
      <w:r>
        <w:rPr>
          <w:szCs w:val="28"/>
        </w:rPr>
        <w:t>3.</w:t>
      </w:r>
      <w:r>
        <w:rPr>
          <w:szCs w:val="28"/>
        </w:rPr>
        <w:tab/>
        <w:t xml:space="preserve">Dr. Mechanic’s Testimony Invaded </w:t>
      </w:r>
      <w:proofErr w:type="gramStart"/>
      <w:r>
        <w:rPr>
          <w:szCs w:val="28"/>
        </w:rPr>
        <w:t>The</w:t>
      </w:r>
      <w:proofErr w:type="gramEnd"/>
      <w:r>
        <w:rPr>
          <w:szCs w:val="28"/>
        </w:rPr>
        <w:t xml:space="preserve"> Province Of The Jury</w:t>
      </w:r>
    </w:p>
    <w:p w14:paraId="7381A8C7" w14:textId="7C6F86FE" w:rsidR="002859E7" w:rsidRDefault="0077521C" w:rsidP="002859E7">
      <w:pPr>
        <w:pStyle w:val="NormalWeb"/>
        <w:spacing w:before="0" w:beforeAutospacing="0" w:after="0" w:afterAutospacing="0"/>
        <w:ind w:firstLine="720"/>
        <w:textAlignment w:val="baseline"/>
        <w:rPr>
          <w:color w:val="000000"/>
          <w:sz w:val="24"/>
          <w:szCs w:val="24"/>
        </w:rPr>
      </w:pPr>
      <w:r>
        <w:rPr>
          <w:rStyle w:val="apple-converted-space"/>
          <w:color w:val="000000"/>
        </w:rPr>
        <w:t xml:space="preserve">The lack of any support for the thesis that lay persons </w:t>
      </w:r>
      <w:r w:rsidR="00CA38FC">
        <w:rPr>
          <w:rStyle w:val="apple-converted-space"/>
          <w:color w:val="000000"/>
        </w:rPr>
        <w:t>are incapable of correctly judging</w:t>
      </w:r>
      <w:r>
        <w:rPr>
          <w:rStyle w:val="apple-converted-space"/>
          <w:color w:val="000000"/>
        </w:rPr>
        <w:t xml:space="preserve"> the credibility of trauma victims, also runs afoul of the </w:t>
      </w:r>
      <w:r w:rsidR="0036452D">
        <w:rPr>
          <w:rStyle w:val="apple-converted-space"/>
          <w:color w:val="000000"/>
        </w:rPr>
        <w:t>tenet</w:t>
      </w:r>
      <w:r>
        <w:rPr>
          <w:rStyle w:val="apple-converted-space"/>
          <w:color w:val="000000"/>
        </w:rPr>
        <w:t xml:space="preserve"> that </w:t>
      </w:r>
      <w:r w:rsidR="00CA38FC">
        <w:rPr>
          <w:rStyle w:val="apple-converted-space"/>
          <w:color w:val="000000"/>
        </w:rPr>
        <w:t xml:space="preserve">expert </w:t>
      </w:r>
      <w:r w:rsidR="0036452D">
        <w:rPr>
          <w:rStyle w:val="apple-converted-space"/>
          <w:color w:val="000000"/>
        </w:rPr>
        <w:t xml:space="preserve">testimony on </w:t>
      </w:r>
      <w:r w:rsidR="00CA38FC">
        <w:rPr>
          <w:rStyle w:val="apple-converted-space"/>
          <w:color w:val="000000"/>
        </w:rPr>
        <w:t>weighing</w:t>
      </w:r>
      <w:r w:rsidR="0036452D">
        <w:rPr>
          <w:rStyle w:val="apple-converted-space"/>
          <w:color w:val="000000"/>
        </w:rPr>
        <w:t xml:space="preserve"> credibility invades the province of the jury. [I]n North </w:t>
      </w:r>
      <w:proofErr w:type="gramStart"/>
      <w:r w:rsidR="0036452D">
        <w:rPr>
          <w:rStyle w:val="apple-converted-space"/>
          <w:color w:val="000000"/>
        </w:rPr>
        <w:t>Carolina[</w:t>
      </w:r>
      <w:proofErr w:type="gramEnd"/>
      <w:r w:rsidR="0036452D">
        <w:rPr>
          <w:rStyle w:val="apple-converted-space"/>
          <w:color w:val="000000"/>
        </w:rPr>
        <w:t xml:space="preserve">,] expert testimony on the credibility of a witness is inadmissible. </w:t>
      </w:r>
      <w:r w:rsidR="0036452D" w:rsidRPr="0036452D">
        <w:rPr>
          <w:rStyle w:val="apple-converted-space"/>
          <w:i/>
          <w:iCs/>
          <w:color w:val="000000"/>
        </w:rPr>
        <w:t>State v. Davis</w:t>
      </w:r>
      <w:r w:rsidR="0036452D">
        <w:rPr>
          <w:rStyle w:val="apple-converted-space"/>
          <w:color w:val="000000"/>
        </w:rPr>
        <w:t>, 106 N.C. App. 596, 602, 418 S.E.2d 263, 267 (1992)</w:t>
      </w:r>
      <w:r w:rsidR="00647A87">
        <w:rPr>
          <w:rStyle w:val="apple-converted-space"/>
          <w:color w:val="000000"/>
        </w:rPr>
        <w:fldChar w:fldCharType="begin"/>
      </w:r>
      <w:r w:rsidR="00647A87">
        <w:instrText xml:space="preserve"> TA \l "</w:instrText>
      </w:r>
      <w:r w:rsidR="00647A87" w:rsidRPr="007D2434">
        <w:rPr>
          <w:rStyle w:val="apple-converted-space"/>
          <w:i/>
          <w:iCs/>
          <w:color w:val="000000"/>
        </w:rPr>
        <w:instrText>State v. Davis</w:instrText>
      </w:r>
      <w:r w:rsidR="00647A87" w:rsidRPr="007D2434">
        <w:rPr>
          <w:rStyle w:val="apple-converted-space"/>
          <w:color w:val="000000"/>
        </w:rPr>
        <w:instrText>, 106 N.C. App. 596, 418 S.E.2d 263 (1992)</w:instrText>
      </w:r>
      <w:r w:rsidR="00647A87">
        <w:instrText xml:space="preserve">" \s "State v. Davis, 106 N.C. App. 596, 602, 418 S.E.2d 263, 267 (1992)" \c 1 </w:instrText>
      </w:r>
      <w:r w:rsidR="00647A87">
        <w:rPr>
          <w:rStyle w:val="apple-converted-space"/>
          <w:color w:val="000000"/>
        </w:rPr>
        <w:fldChar w:fldCharType="end"/>
      </w:r>
      <w:r w:rsidR="0079019F">
        <w:rPr>
          <w:rStyle w:val="apple-converted-space"/>
          <w:color w:val="000000"/>
        </w:rPr>
        <w:t>; see also</w:t>
      </w:r>
      <w:r w:rsidR="0079019F" w:rsidRPr="0079019F">
        <w:rPr>
          <w:rStyle w:val="apple-converted-space"/>
          <w:i/>
          <w:iCs/>
          <w:color w:val="000000"/>
        </w:rPr>
        <w:t>, State v. Kim</w:t>
      </w:r>
      <w:r w:rsidR="0079019F">
        <w:rPr>
          <w:rStyle w:val="apple-converted-space"/>
          <w:color w:val="000000"/>
        </w:rPr>
        <w:t>, 318 N.C. 614, 620-621, 350 S.E.2d 347, 351 (1986)</w:t>
      </w:r>
      <w:r w:rsidR="00647A87">
        <w:rPr>
          <w:rStyle w:val="apple-converted-space"/>
          <w:color w:val="000000"/>
        </w:rPr>
        <w:fldChar w:fldCharType="begin"/>
      </w:r>
      <w:r w:rsidR="00647A87">
        <w:instrText xml:space="preserve"> TA \l "</w:instrText>
      </w:r>
      <w:r w:rsidR="00647A87" w:rsidRPr="007D2434">
        <w:rPr>
          <w:rStyle w:val="apple-converted-space"/>
          <w:i/>
          <w:iCs/>
          <w:color w:val="000000"/>
        </w:rPr>
        <w:instrText>State v. Kim</w:instrText>
      </w:r>
      <w:r w:rsidR="00647A87" w:rsidRPr="007D2434">
        <w:rPr>
          <w:rStyle w:val="apple-converted-space"/>
          <w:color w:val="000000"/>
        </w:rPr>
        <w:instrText>, 318 N.C. 614, 350 S.E.2d 347 (1986)</w:instrText>
      </w:r>
      <w:r w:rsidR="00647A87">
        <w:instrText xml:space="preserve">" \s "State v. Kim, 318 N.C. 614, 620-621, 350 S.E.2d 347, 351 (1986)" \c 1 </w:instrText>
      </w:r>
      <w:r w:rsidR="00647A87">
        <w:rPr>
          <w:rStyle w:val="apple-converted-space"/>
          <w:color w:val="000000"/>
        </w:rPr>
        <w:fldChar w:fldCharType="end"/>
      </w:r>
      <w:r w:rsidR="0036452D">
        <w:rPr>
          <w:rStyle w:val="apple-converted-space"/>
          <w:color w:val="000000"/>
        </w:rPr>
        <w:t xml:space="preserve">. </w:t>
      </w:r>
      <w:r w:rsidR="0079019F">
        <w:rPr>
          <w:rStyle w:val="apple-converted-space"/>
          <w:color w:val="000000"/>
        </w:rPr>
        <w:t xml:space="preserve">Additionally, expert testimony is inadmissible if the jurors are in as good a position as the expert to determine an issue. </w:t>
      </w:r>
      <w:r w:rsidR="0036452D">
        <w:rPr>
          <w:rStyle w:val="apple-converted-space"/>
          <w:color w:val="000000"/>
        </w:rPr>
        <w:t xml:space="preserve">“When the jury is in as good a position as the expert to determine an issue, the expert’s testimony is properly excludable because it is not helpful to the jury.” </w:t>
      </w:r>
      <w:r w:rsidR="0036452D" w:rsidRPr="0079019F">
        <w:rPr>
          <w:rStyle w:val="apple-converted-space"/>
          <w:i/>
          <w:iCs/>
          <w:color w:val="000000"/>
        </w:rPr>
        <w:t>Braswell v. Braswell</w:t>
      </w:r>
      <w:r w:rsidR="0036452D">
        <w:rPr>
          <w:rStyle w:val="apple-converted-space"/>
          <w:color w:val="000000"/>
        </w:rPr>
        <w:t>, 330 N.C. 363, 377, 410 S.E.2d 897, 905 (1991)</w:t>
      </w:r>
      <w:r w:rsidR="00647A87">
        <w:rPr>
          <w:rStyle w:val="apple-converted-space"/>
          <w:color w:val="000000"/>
        </w:rPr>
        <w:fldChar w:fldCharType="begin"/>
      </w:r>
      <w:r w:rsidR="00647A87">
        <w:instrText xml:space="preserve"> TA \l "</w:instrText>
      </w:r>
      <w:r w:rsidR="00647A87" w:rsidRPr="007D2434">
        <w:rPr>
          <w:rStyle w:val="apple-converted-space"/>
          <w:i/>
          <w:iCs/>
          <w:color w:val="000000"/>
        </w:rPr>
        <w:instrText>Braswell v. Braswell</w:instrText>
      </w:r>
      <w:r w:rsidR="00647A87" w:rsidRPr="007D2434">
        <w:rPr>
          <w:rStyle w:val="apple-converted-space"/>
          <w:color w:val="000000"/>
        </w:rPr>
        <w:instrText>, 330 N.C. 363, 410 S.E.2d 897 (1991)</w:instrText>
      </w:r>
      <w:r w:rsidR="00647A87">
        <w:instrText xml:space="preserve">" \s "Braswell v. Braswell, 330 N.C. 363, 377, 410 S.E.2d 897, 905 (1991)" \c 1 </w:instrText>
      </w:r>
      <w:r w:rsidR="00647A87">
        <w:rPr>
          <w:rStyle w:val="apple-converted-space"/>
          <w:color w:val="000000"/>
        </w:rPr>
        <w:fldChar w:fldCharType="end"/>
      </w:r>
      <w:r w:rsidR="00DA1932">
        <w:rPr>
          <w:rStyle w:val="apple-converted-space"/>
          <w:color w:val="000000"/>
        </w:rPr>
        <w:t xml:space="preserve">; see also </w:t>
      </w:r>
      <w:r w:rsidR="00DA1932" w:rsidRPr="00DA1932">
        <w:rPr>
          <w:rStyle w:val="apple-converted-space"/>
          <w:i/>
          <w:iCs/>
          <w:color w:val="000000"/>
        </w:rPr>
        <w:t>State v. Marshall</w:t>
      </w:r>
      <w:r w:rsidR="00DA1932">
        <w:rPr>
          <w:rStyle w:val="apple-converted-space"/>
          <w:color w:val="000000"/>
        </w:rPr>
        <w:t>, 92 N.C. App. 398, 404, 374 S.E.2d 874, 877 (1988)</w:t>
      </w:r>
      <w:r w:rsidR="00647A87">
        <w:rPr>
          <w:rStyle w:val="apple-converted-space"/>
          <w:color w:val="000000"/>
        </w:rPr>
        <w:fldChar w:fldCharType="begin"/>
      </w:r>
      <w:r w:rsidR="00647A87">
        <w:instrText xml:space="preserve"> TA \l "</w:instrText>
      </w:r>
      <w:r w:rsidR="00647A87" w:rsidRPr="007D2434">
        <w:rPr>
          <w:rStyle w:val="apple-converted-space"/>
          <w:i/>
          <w:iCs/>
          <w:color w:val="000000"/>
        </w:rPr>
        <w:instrText>State v. Marshall</w:instrText>
      </w:r>
      <w:r w:rsidR="00647A87" w:rsidRPr="007D2434">
        <w:rPr>
          <w:rStyle w:val="apple-converted-space"/>
          <w:color w:val="000000"/>
        </w:rPr>
        <w:instrText>, 92 N.C. App. 398, 374 S.E.2d 874 (1988)</w:instrText>
      </w:r>
      <w:r w:rsidR="00647A87">
        <w:instrText xml:space="preserve">" \s "State v. Marshall, 92 N.C. App. 398, 404, 374 S.E.2d 874, 877 (1988)" \c 1 </w:instrText>
      </w:r>
      <w:r w:rsidR="00647A87">
        <w:rPr>
          <w:rStyle w:val="apple-converted-space"/>
          <w:color w:val="000000"/>
        </w:rPr>
        <w:fldChar w:fldCharType="end"/>
      </w:r>
      <w:r w:rsidR="002859E7">
        <w:rPr>
          <w:rStyle w:val="apple-converted-space"/>
          <w:color w:val="000000"/>
        </w:rPr>
        <w:t xml:space="preserve">. </w:t>
      </w:r>
      <w:r w:rsidR="005413A5">
        <w:rPr>
          <w:rStyle w:val="apple-converted-space"/>
          <w:color w:val="000000"/>
        </w:rPr>
        <w:t xml:space="preserve">Testimony on inconsistencies in the victim’s versions of events is within the province of the jury. </w:t>
      </w:r>
      <w:r w:rsidR="005413A5" w:rsidRPr="005413A5">
        <w:rPr>
          <w:rStyle w:val="apple-converted-space"/>
          <w:i/>
          <w:iCs/>
          <w:color w:val="000000"/>
        </w:rPr>
        <w:t>State v. Martin</w:t>
      </w:r>
      <w:r w:rsidR="005413A5">
        <w:rPr>
          <w:rStyle w:val="apple-converted-space"/>
          <w:color w:val="000000"/>
        </w:rPr>
        <w:t>, 222 N.C. App. 213, 217, 729 S.E.2d 717, 721 (2012)</w:t>
      </w:r>
      <w:r w:rsidR="00873EDC">
        <w:rPr>
          <w:rStyle w:val="apple-converted-space"/>
          <w:color w:val="000000"/>
        </w:rPr>
        <w:fldChar w:fldCharType="begin"/>
      </w:r>
      <w:r w:rsidR="00873EDC">
        <w:instrText xml:space="preserve"> TA \l "</w:instrText>
      </w:r>
      <w:r w:rsidR="00873EDC" w:rsidRPr="007D2434">
        <w:rPr>
          <w:rStyle w:val="apple-converted-space"/>
          <w:i/>
          <w:iCs/>
          <w:color w:val="000000"/>
        </w:rPr>
        <w:instrText>State v. Martin</w:instrText>
      </w:r>
      <w:r w:rsidR="00873EDC" w:rsidRPr="007D2434">
        <w:rPr>
          <w:rStyle w:val="apple-converted-space"/>
          <w:color w:val="000000"/>
        </w:rPr>
        <w:instrText>, 222 N.C. App. 213, 729 S.E.2d 717 (2012)</w:instrText>
      </w:r>
      <w:r w:rsidR="00873EDC">
        <w:instrText xml:space="preserve">" \s "State v. Martin, 222 N.C. App. 213, 217, 729 S.E.2d 717, 721 (2012)" \c 1 </w:instrText>
      </w:r>
      <w:r w:rsidR="00873EDC">
        <w:rPr>
          <w:rStyle w:val="apple-converted-space"/>
          <w:color w:val="000000"/>
        </w:rPr>
        <w:fldChar w:fldCharType="end"/>
      </w:r>
      <w:r w:rsidR="005413A5">
        <w:rPr>
          <w:rStyle w:val="apple-converted-space"/>
          <w:color w:val="000000"/>
        </w:rPr>
        <w:t xml:space="preserve">. </w:t>
      </w:r>
      <w:r w:rsidR="002859E7">
        <w:rPr>
          <w:rStyle w:val="apple-converted-space"/>
          <w:color w:val="000000"/>
        </w:rPr>
        <w:t xml:space="preserve">Dr. Mechanic’s testimony was aimed at convincing the jurors that victims of trauma are prone to given inconsistent statements and improperly </w:t>
      </w:r>
      <w:r w:rsidR="009F04C6">
        <w:rPr>
          <w:rStyle w:val="apple-converted-space"/>
          <w:color w:val="000000"/>
        </w:rPr>
        <w:t>en</w:t>
      </w:r>
      <w:r w:rsidR="002859E7">
        <w:rPr>
          <w:rStyle w:val="apple-converted-space"/>
          <w:color w:val="000000"/>
        </w:rPr>
        <w:t xml:space="preserve">code events in their </w:t>
      </w:r>
      <w:r w:rsidR="002859E7">
        <w:rPr>
          <w:rStyle w:val="apple-converted-space"/>
          <w:color w:val="000000"/>
        </w:rPr>
        <w:lastRenderedPageBreak/>
        <w:t xml:space="preserve">memories.  She was allowed to testify victims give different accounts “from disclosure to disclosure on different occasions.” (Tp. 1301) </w:t>
      </w:r>
      <w:r w:rsidR="005413A5">
        <w:rPr>
          <w:rStyle w:val="apple-converted-space"/>
          <w:color w:val="000000"/>
        </w:rPr>
        <w:t xml:space="preserve">Dr. Mechanic </w:t>
      </w:r>
      <w:r w:rsidR="009F04C6">
        <w:rPr>
          <w:rStyle w:val="apple-converted-space"/>
          <w:color w:val="000000"/>
        </w:rPr>
        <w:t>was allowed to testify</w:t>
      </w:r>
      <w:r w:rsidR="005413A5">
        <w:rPr>
          <w:rStyle w:val="apple-converted-space"/>
          <w:color w:val="000000"/>
        </w:rPr>
        <w:t xml:space="preserve"> to a list of reasons why not just victims of trauma, but people in general give inconsistent statements. (</w:t>
      </w:r>
      <w:proofErr w:type="spellStart"/>
      <w:r w:rsidR="005413A5">
        <w:rPr>
          <w:rStyle w:val="apple-converted-space"/>
          <w:color w:val="000000"/>
        </w:rPr>
        <w:t>Tpp</w:t>
      </w:r>
      <w:proofErr w:type="spellEnd"/>
      <w:r w:rsidR="005413A5">
        <w:rPr>
          <w:rStyle w:val="apple-converted-space"/>
          <w:color w:val="000000"/>
        </w:rPr>
        <w:t>. 1305</w:t>
      </w:r>
      <w:r w:rsidR="004F2D8E">
        <w:rPr>
          <w:rStyle w:val="apple-converted-space"/>
          <w:color w:val="000000"/>
        </w:rPr>
        <w:t xml:space="preserve">-1311) For example, Dr. Mechanic </w:t>
      </w:r>
      <w:r w:rsidR="009F04C6">
        <w:rPr>
          <w:rStyle w:val="apple-converted-space"/>
          <w:color w:val="000000"/>
        </w:rPr>
        <w:t>asserted</w:t>
      </w:r>
      <w:r w:rsidR="004F2D8E">
        <w:rPr>
          <w:rStyle w:val="apple-converted-space"/>
          <w:color w:val="000000"/>
        </w:rPr>
        <w:t xml:space="preserve"> discrepancies over time “[are] not the product of trauma, it’s just that we are not machines, and if we tell the same story over and over again and it’s exactly the same, in the same order with the same words, that’s problematic.” (Tp. 1310) </w:t>
      </w:r>
      <w:r w:rsidR="006D2586">
        <w:rPr>
          <w:rStyle w:val="apple-converted-space"/>
          <w:color w:val="000000"/>
        </w:rPr>
        <w:t xml:space="preserve">She told the jury </w:t>
      </w:r>
      <w:r w:rsidR="009F04C6">
        <w:rPr>
          <w:rStyle w:val="apple-converted-space"/>
          <w:color w:val="000000"/>
        </w:rPr>
        <w:t>memories</w:t>
      </w:r>
      <w:r w:rsidR="006D2586">
        <w:rPr>
          <w:rStyle w:val="apple-converted-space"/>
          <w:color w:val="000000"/>
        </w:rPr>
        <w:t xml:space="preserve"> of traumatic events are impaired because the </w:t>
      </w:r>
      <w:r w:rsidR="009F04C6">
        <w:rPr>
          <w:rStyle w:val="apple-converted-space"/>
          <w:color w:val="000000"/>
        </w:rPr>
        <w:t>part of the brain which records memories</w:t>
      </w:r>
      <w:r w:rsidR="00772366">
        <w:rPr>
          <w:rStyle w:val="apple-converted-space"/>
          <w:color w:val="000000"/>
        </w:rPr>
        <w:t xml:space="preserve"> </w:t>
      </w:r>
      <w:r w:rsidR="006D2586">
        <w:rPr>
          <w:rStyle w:val="apple-converted-space"/>
          <w:color w:val="000000"/>
        </w:rPr>
        <w:t>shuts down during an emergency: “One consequence of the prefrontal cortex shutting down is memories are not often encoded with chronology, linearity, and structure”. (</w:t>
      </w:r>
      <w:proofErr w:type="spellStart"/>
      <w:r w:rsidR="006D2586">
        <w:rPr>
          <w:rStyle w:val="apple-converted-space"/>
          <w:color w:val="000000"/>
        </w:rPr>
        <w:t>Tpp</w:t>
      </w:r>
      <w:proofErr w:type="spellEnd"/>
      <w:r w:rsidR="006D2586">
        <w:rPr>
          <w:rStyle w:val="apple-converted-space"/>
          <w:color w:val="000000"/>
        </w:rPr>
        <w:t xml:space="preserve">. 1293-1294) Without tying this to any of the statements </w:t>
      </w:r>
      <w:r w:rsidR="001B7533">
        <w:rPr>
          <w:rStyle w:val="apple-converted-space"/>
          <w:color w:val="000000"/>
        </w:rPr>
        <w:t>Dr. Mechanic</w:t>
      </w:r>
      <w:r w:rsidR="006D2586">
        <w:rPr>
          <w:rStyle w:val="apple-converted-space"/>
          <w:color w:val="000000"/>
        </w:rPr>
        <w:t xml:space="preserve"> read</w:t>
      </w:r>
      <w:r w:rsidR="001B7533">
        <w:rPr>
          <w:rStyle w:val="apple-converted-space"/>
          <w:color w:val="000000"/>
        </w:rPr>
        <w:t xml:space="preserve"> in the police file, her testimony left the jury to </w:t>
      </w:r>
      <w:r w:rsidR="00772366">
        <w:rPr>
          <w:rStyle w:val="apple-converted-space"/>
          <w:color w:val="000000"/>
        </w:rPr>
        <w:t>assume</w:t>
      </w:r>
      <w:r w:rsidR="001B7533">
        <w:rPr>
          <w:rStyle w:val="apple-converted-space"/>
          <w:color w:val="000000"/>
        </w:rPr>
        <w:t xml:space="preserve"> that the memories of H.B. and Jacob were</w:t>
      </w:r>
      <w:r w:rsidR="00772366">
        <w:rPr>
          <w:rStyle w:val="apple-converted-space"/>
          <w:color w:val="000000"/>
        </w:rPr>
        <w:t xml:space="preserve"> impacted by this phenomenon</w:t>
      </w:r>
      <w:r w:rsidR="001B7533">
        <w:rPr>
          <w:rStyle w:val="apple-converted-space"/>
          <w:color w:val="000000"/>
        </w:rPr>
        <w:t xml:space="preserve"> and any lapses should </w:t>
      </w:r>
      <w:r w:rsidR="00772366">
        <w:rPr>
          <w:rStyle w:val="apple-converted-space"/>
          <w:color w:val="000000"/>
        </w:rPr>
        <w:t>not be attributed to the</w:t>
      </w:r>
      <w:r w:rsidR="001B7533">
        <w:rPr>
          <w:rStyle w:val="apple-converted-space"/>
          <w:color w:val="000000"/>
        </w:rPr>
        <w:t xml:space="preserve"> credibility of the witnesses. </w:t>
      </w:r>
    </w:p>
    <w:p w14:paraId="0E7C8854" w14:textId="6FF042AA" w:rsidR="005015CB" w:rsidRPr="00D95DA8" w:rsidRDefault="005015CB" w:rsidP="005015CB">
      <w:pPr>
        <w:keepNext/>
        <w:keepLines/>
        <w:widowControl w:val="0"/>
        <w:spacing w:after="240" w:line="240" w:lineRule="auto"/>
        <w:ind w:left="1440" w:right="432" w:hanging="720"/>
      </w:pPr>
      <w:r>
        <w:rPr>
          <w:szCs w:val="28"/>
        </w:rPr>
        <w:t>C.</w:t>
      </w:r>
      <w:r>
        <w:rPr>
          <w:szCs w:val="28"/>
        </w:rPr>
        <w:tab/>
      </w:r>
      <w:r>
        <w:rPr>
          <w:u w:val="single"/>
        </w:rPr>
        <w:t xml:space="preserve">As The Expert Made No Connection Between </w:t>
      </w:r>
      <w:proofErr w:type="gramStart"/>
      <w:r>
        <w:rPr>
          <w:u w:val="single"/>
        </w:rPr>
        <w:t>The</w:t>
      </w:r>
      <w:proofErr w:type="gramEnd"/>
      <w:r>
        <w:rPr>
          <w:u w:val="single"/>
        </w:rPr>
        <w:t xml:space="preserve"> </w:t>
      </w:r>
      <w:r w:rsidR="001A3E8B">
        <w:rPr>
          <w:u w:val="single"/>
        </w:rPr>
        <w:t>Facts Of</w:t>
      </w:r>
      <w:r>
        <w:rPr>
          <w:u w:val="single"/>
        </w:rPr>
        <w:t xml:space="preserve"> This Case And Her Research, </w:t>
      </w:r>
      <w:r w:rsidR="001A3E8B">
        <w:rPr>
          <w:u w:val="single"/>
        </w:rPr>
        <w:t>Her</w:t>
      </w:r>
      <w:r>
        <w:rPr>
          <w:u w:val="single"/>
        </w:rPr>
        <w:t xml:space="preserve"> Testimony Lacked Probative Value</w:t>
      </w:r>
    </w:p>
    <w:p w14:paraId="18286FA2" w14:textId="351C16AD" w:rsidR="007475C7" w:rsidRDefault="009F6D6B" w:rsidP="00600BC1">
      <w:r>
        <w:tab/>
        <w:t>The trial court concluded as a matter of law that under Rule 403</w:t>
      </w:r>
      <w:r w:rsidR="00CC22F3">
        <w:fldChar w:fldCharType="begin"/>
      </w:r>
      <w:r w:rsidR="00CC22F3">
        <w:instrText xml:space="preserve"> TA \s "Rule 403" </w:instrText>
      </w:r>
      <w:r w:rsidR="00CC22F3">
        <w:fldChar w:fldCharType="end"/>
      </w:r>
      <w:r>
        <w:t xml:space="preserve"> the probative value </w:t>
      </w:r>
      <w:r w:rsidR="001A3E8B">
        <w:t>wa</w:t>
      </w:r>
      <w:r>
        <w:t xml:space="preserve">s not substantially outweighed by the danger of unfair </w:t>
      </w:r>
      <w:r>
        <w:lastRenderedPageBreak/>
        <w:t xml:space="preserve">prejudice. (Tp. 1282) </w:t>
      </w:r>
      <w:r w:rsidR="00763464">
        <w:t>Under Rule 401</w:t>
      </w:r>
      <w:r w:rsidR="00873EDC">
        <w:fldChar w:fldCharType="begin"/>
      </w:r>
      <w:r w:rsidR="00873EDC">
        <w:instrText xml:space="preserve"> TA \l "</w:instrText>
      </w:r>
      <w:r w:rsidR="00873EDC" w:rsidRPr="007D2434">
        <w:instrText>N.C.G.S. § 8C-1, Rule 401</w:instrText>
      </w:r>
      <w:r w:rsidR="00873EDC">
        <w:instrText xml:space="preserve">" \s "Rule 401" \c 2 </w:instrText>
      </w:r>
      <w:r w:rsidR="00873EDC">
        <w:fldChar w:fldCharType="end"/>
      </w:r>
      <w:r w:rsidR="00763464">
        <w:t xml:space="preserve"> evidence is relevant if it has any tendency to make the existence of any fact that is of consequence to the determination of the action more probable or less probable. N.C.G.S. § 8C-1, Rule 401. Evide</w:t>
      </w:r>
      <w:r w:rsidR="009A06FE">
        <w:t>nce</w:t>
      </w:r>
      <w:r w:rsidR="00763464">
        <w:t xml:space="preserve"> may be excluded if its probative value is substantially outweighed by the danger of unfair prejudice. N.C.G.S. § 8C-1, Rule 403</w:t>
      </w:r>
      <w:r w:rsidR="00873EDC">
        <w:fldChar w:fldCharType="begin"/>
      </w:r>
      <w:r w:rsidR="00873EDC">
        <w:instrText xml:space="preserve"> TA \l "</w:instrText>
      </w:r>
      <w:r w:rsidR="00873EDC" w:rsidRPr="007D2434">
        <w:instrText>N.C.G.S. § 8C-1, Rule 403</w:instrText>
      </w:r>
      <w:r w:rsidR="00873EDC">
        <w:instrText xml:space="preserve">" \s "N.C.G.S. § 8C-1, Rule 403" \c 2 </w:instrText>
      </w:r>
      <w:r w:rsidR="00873EDC">
        <w:fldChar w:fldCharType="end"/>
      </w:r>
      <w:r w:rsidR="00763464">
        <w:t xml:space="preserve">. </w:t>
      </w:r>
      <w:r w:rsidR="009A06FE">
        <w:t xml:space="preserve">The proffered testimony of Dr. Mechanic </w:t>
      </w:r>
      <w:r w:rsidR="00B80422">
        <w:t>failed to</w:t>
      </w:r>
      <w:r w:rsidR="009A06FE">
        <w:t xml:space="preserve"> meet the relevancy test as she did not tie her research to any fact in the case. </w:t>
      </w:r>
    </w:p>
    <w:p w14:paraId="16BB282D" w14:textId="3B37F29B" w:rsidR="007475C7" w:rsidRDefault="002B1ACB" w:rsidP="00253118">
      <w:pPr>
        <w:spacing w:after="360" w:line="240" w:lineRule="auto"/>
        <w:ind w:left="1440" w:right="432" w:hanging="720"/>
      </w:pPr>
      <w:r>
        <w:t>D.</w:t>
      </w:r>
      <w:r>
        <w:tab/>
      </w:r>
      <w:r w:rsidR="00EF19BC">
        <w:rPr>
          <w:u w:val="single"/>
        </w:rPr>
        <w:t xml:space="preserve">Failing To Require Dr. Mechanic </w:t>
      </w:r>
      <w:proofErr w:type="gramStart"/>
      <w:r w:rsidR="00EF19BC">
        <w:rPr>
          <w:u w:val="single"/>
        </w:rPr>
        <w:t>To</w:t>
      </w:r>
      <w:proofErr w:type="gramEnd"/>
      <w:r w:rsidR="00EF19BC">
        <w:rPr>
          <w:u w:val="single"/>
        </w:rPr>
        <w:t xml:space="preserve"> Testify To What Relationship The Facts Of The Case Had With Her Research Violated Defendant’s Constitutional Rights</w:t>
      </w:r>
    </w:p>
    <w:p w14:paraId="009C038F" w14:textId="62B367CB" w:rsidR="00F63B3B" w:rsidRDefault="00B61B40" w:rsidP="00B80422">
      <w:r>
        <w:tab/>
      </w:r>
      <w:r w:rsidR="00253118">
        <w:t xml:space="preserve">A violation of the defendant’s rights under the Constitution of the United States is prejudicial unless the appellate court finds that it was harmless beyond a reasonable doubt. </w:t>
      </w:r>
      <w:r w:rsidR="00F63B3B">
        <w:t>The State bears the burden of showing the error was harmless.</w:t>
      </w:r>
      <w:r w:rsidR="00742C89">
        <w:t xml:space="preserve"> </w:t>
      </w:r>
      <w:r w:rsidR="00253118">
        <w:t>N.C.G.S. § 15A-1443(b)</w:t>
      </w:r>
      <w:r w:rsidR="00873EDC">
        <w:fldChar w:fldCharType="begin"/>
      </w:r>
      <w:r w:rsidR="00873EDC">
        <w:instrText xml:space="preserve"> TA \l "</w:instrText>
      </w:r>
      <w:r w:rsidR="00873EDC" w:rsidRPr="007D2434">
        <w:instrText>N.C.G.S. § 15A-1443(b)</w:instrText>
      </w:r>
      <w:r w:rsidR="00873EDC">
        <w:instrText xml:space="preserve">" \s "N.C.G.S. § 15A-1443(b)" \c 2 </w:instrText>
      </w:r>
      <w:r w:rsidR="00873EDC">
        <w:fldChar w:fldCharType="end"/>
      </w:r>
      <w:r w:rsidR="00253118">
        <w:t xml:space="preserve">. </w:t>
      </w:r>
      <w:r w:rsidRPr="00D95DA8">
        <w:t xml:space="preserve"> </w:t>
      </w:r>
      <w:r w:rsidR="00B80422">
        <w:t xml:space="preserve">Admission of Dr. Mechanic’s testimony violated constitutional guarantees of confrontation, due </w:t>
      </w:r>
      <w:proofErr w:type="gramStart"/>
      <w:r w:rsidR="00B80422">
        <w:t>process</w:t>
      </w:r>
      <w:proofErr w:type="gramEnd"/>
      <w:r w:rsidR="00B80422">
        <w:t xml:space="preserve"> and a fair trial</w:t>
      </w:r>
      <w:r w:rsidR="00E82862">
        <w:t>.</w:t>
      </w:r>
      <w:r w:rsidR="002C585E">
        <w:t xml:space="preserve"> </w:t>
      </w:r>
      <w:r w:rsidR="00902095" w:rsidRPr="00422A73">
        <w:rPr>
          <w:szCs w:val="28"/>
        </w:rPr>
        <w:t>U.S. Const. Amends. V</w:t>
      </w:r>
      <w:r w:rsidR="00902095">
        <w:rPr>
          <w:szCs w:val="28"/>
        </w:rPr>
        <w:t>, VI</w:t>
      </w:r>
      <w:r w:rsidR="00902095" w:rsidRPr="00422A73">
        <w:rPr>
          <w:szCs w:val="28"/>
        </w:rPr>
        <w:t xml:space="preserve"> and XIV; N.C. Const. Art.</w:t>
      </w:r>
      <w:r w:rsidR="00902095">
        <w:rPr>
          <w:szCs w:val="28"/>
        </w:rPr>
        <w:t xml:space="preserve"> </w:t>
      </w:r>
      <w:r w:rsidR="00902095" w:rsidRPr="00422A73">
        <w:rPr>
          <w:szCs w:val="28"/>
        </w:rPr>
        <w:t>I, Secs. 19</w:t>
      </w:r>
      <w:r w:rsidR="00902095">
        <w:rPr>
          <w:szCs w:val="28"/>
        </w:rPr>
        <w:t>, 23</w:t>
      </w:r>
      <w:r w:rsidR="00902095" w:rsidRPr="00422A73">
        <w:rPr>
          <w:szCs w:val="28"/>
        </w:rPr>
        <w:fldChar w:fldCharType="begin"/>
      </w:r>
      <w:r w:rsidR="00902095" w:rsidRPr="00422A73">
        <w:instrText xml:space="preserve"> TA \l "</w:instrText>
      </w:r>
      <w:r w:rsidR="00902095" w:rsidRPr="00422A73">
        <w:rPr>
          <w:szCs w:val="28"/>
        </w:rPr>
        <w:instrText>N.C. Const. Art.I, Sec. 19</w:instrText>
      </w:r>
      <w:r w:rsidR="00902095" w:rsidRPr="00422A73">
        <w:instrText xml:space="preserve">" \s "N.C. Const. Art.I, Secs. 19" \c 7 </w:instrText>
      </w:r>
      <w:r w:rsidR="00902095" w:rsidRPr="00422A73">
        <w:rPr>
          <w:szCs w:val="28"/>
        </w:rPr>
        <w:fldChar w:fldCharType="end"/>
      </w:r>
      <w:r w:rsidR="00902095">
        <w:rPr>
          <w:szCs w:val="28"/>
        </w:rPr>
        <w:t xml:space="preserve"> and 35</w:t>
      </w:r>
      <w:r w:rsidR="00902095" w:rsidRPr="00422A73">
        <w:rPr>
          <w:szCs w:val="28"/>
        </w:rPr>
        <w:t>.</w:t>
      </w:r>
      <w:r w:rsidR="00902095">
        <w:rPr>
          <w:szCs w:val="28"/>
        </w:rPr>
        <w:t xml:space="preserve"> </w:t>
      </w:r>
      <w:r w:rsidR="00F63B3B">
        <w:t>Because</w:t>
      </w:r>
      <w:r w:rsidR="002C585E">
        <w:t xml:space="preserve"> the court had not limited the </w:t>
      </w:r>
      <w:r w:rsidR="00F63B3B">
        <w:t xml:space="preserve">jury’s use of </w:t>
      </w:r>
      <w:r w:rsidR="00E82862">
        <w:t>her</w:t>
      </w:r>
      <w:r w:rsidR="00F63B3B">
        <w:t xml:space="preserve"> </w:t>
      </w:r>
      <w:r w:rsidR="002C585E">
        <w:t>testimony</w:t>
      </w:r>
      <w:r w:rsidR="00F63B3B">
        <w:t>,</w:t>
      </w:r>
      <w:r w:rsidR="002C585E">
        <w:t xml:space="preserve"> the jurors </w:t>
      </w:r>
      <w:r w:rsidR="00F63B3B">
        <w:t xml:space="preserve">were allowed </w:t>
      </w:r>
      <w:r w:rsidR="002C585E">
        <w:t xml:space="preserve">to assume H.B. and Jacob suffered from the worst effects in the range testified to by Dr. Mechanic. Dr. Mechanic’s testimony included </w:t>
      </w:r>
      <w:r w:rsidR="002C585E">
        <w:lastRenderedPageBreak/>
        <w:t xml:space="preserve">alarmingly serious consequences from trauma, including </w:t>
      </w:r>
      <w:r w:rsidR="00F63B3B">
        <w:t xml:space="preserve">total </w:t>
      </w:r>
      <w:r w:rsidR="00581139">
        <w:t xml:space="preserve">loss of </w:t>
      </w:r>
      <w:r w:rsidR="00F63B3B">
        <w:t>ability to think and remember details:</w:t>
      </w:r>
    </w:p>
    <w:p w14:paraId="578A2F6A" w14:textId="4DBD4D25" w:rsidR="00F63B3B" w:rsidRDefault="00E41A23" w:rsidP="00F63B3B">
      <w:pPr>
        <w:spacing w:line="240" w:lineRule="auto"/>
        <w:ind w:left="720" w:right="720"/>
      </w:pPr>
      <w:proofErr w:type="gramStart"/>
      <w:r>
        <w:t>So</w:t>
      </w:r>
      <w:proofErr w:type="gramEnd"/>
      <w:r>
        <w:t xml:space="preserve"> one of the important transitions that happens is that the prefrontal cortex . . . it’s the part of our brain that helps us direct our attention, resist impulses, engage in contemplation. That part of our brain, which is so helpful to us in our everyday lives, like right now, listening and pay</w:t>
      </w:r>
      <w:r w:rsidR="00900768">
        <w:t>i</w:t>
      </w:r>
      <w:r>
        <w:t>ng attention, that part of our brain stops functioning during perceptions of trauma.</w:t>
      </w:r>
    </w:p>
    <w:p w14:paraId="1BD8D471" w14:textId="685AA40D" w:rsidR="00E41A23" w:rsidRDefault="00E41A23" w:rsidP="00F63B3B">
      <w:pPr>
        <w:spacing w:line="240" w:lineRule="auto"/>
        <w:ind w:left="720" w:right="720"/>
      </w:pPr>
    </w:p>
    <w:p w14:paraId="78547EFB" w14:textId="753312FA" w:rsidR="00E41A23" w:rsidRDefault="00E41A23" w:rsidP="002D55E5">
      <w:pPr>
        <w:spacing w:after="240" w:line="240" w:lineRule="auto"/>
        <w:ind w:left="720" w:right="720"/>
      </w:pPr>
      <w:r>
        <w:t>So memories are impacted</w:t>
      </w:r>
      <w:r w:rsidR="001A3E8B">
        <w:t xml:space="preserve"> </w:t>
      </w:r>
      <w:proofErr w:type="gramStart"/>
      <w:r>
        <w:t>. . . .</w:t>
      </w:r>
      <w:proofErr w:type="gramEnd"/>
      <w:r>
        <w:t xml:space="preserve"> one consequence of the prefrontal cortex shutting down is memories are not often encoded with chronology, linearity, and structure, so crime victims, trauma victims, often have a very difficult time telling you the order in which things have happened</w:t>
      </w:r>
      <w:proofErr w:type="gramStart"/>
      <w:r>
        <w:t>. . . .</w:t>
      </w:r>
      <w:proofErr w:type="gramEnd"/>
      <w:r>
        <w:t xml:space="preserve"> it’s like the recorder was shutoff when that information was be</w:t>
      </w:r>
      <w:r w:rsidR="00900768">
        <w:t>i</w:t>
      </w:r>
      <w:r>
        <w:t xml:space="preserve">ng encoded. </w:t>
      </w:r>
    </w:p>
    <w:p w14:paraId="3192D592" w14:textId="3B608715" w:rsidR="00902095" w:rsidRDefault="00F63B3B" w:rsidP="00B80422">
      <w:r>
        <w:t>(</w:t>
      </w:r>
      <w:proofErr w:type="spellStart"/>
      <w:r>
        <w:t>Tpp</w:t>
      </w:r>
      <w:proofErr w:type="spellEnd"/>
      <w:r>
        <w:t xml:space="preserve">. </w:t>
      </w:r>
      <w:r w:rsidR="00900768">
        <w:t>1291, 1292</w:t>
      </w:r>
      <w:r>
        <w:t>)</w:t>
      </w:r>
      <w:r w:rsidR="00900768">
        <w:t xml:space="preserve"> Without any testimony as to whether this happened to H.B. or Jacob, the jurors </w:t>
      </w:r>
      <w:r w:rsidR="001A3E8B">
        <w:t>were free to deduce</w:t>
      </w:r>
      <w:r w:rsidR="00900768">
        <w:t xml:space="preserve"> any inconsistency or gap in </w:t>
      </w:r>
      <w:r w:rsidR="001A3E8B">
        <w:t>the</w:t>
      </w:r>
      <w:r w:rsidR="00900768">
        <w:t xml:space="preserve"> testimony could be attributed to </w:t>
      </w:r>
      <w:r w:rsidR="001A3E8B">
        <w:t>their brains</w:t>
      </w:r>
      <w:r w:rsidR="008B01F2">
        <w:t xml:space="preserve"> shutting off</w:t>
      </w:r>
      <w:r w:rsidR="00900768">
        <w:t xml:space="preserve">. </w:t>
      </w:r>
      <w:r w:rsidR="00902095">
        <w:t>The failure to connect the research to the facts of the case violated due process.</w:t>
      </w:r>
    </w:p>
    <w:p w14:paraId="41B937BE" w14:textId="69180912" w:rsidR="0062317B" w:rsidRDefault="00902095" w:rsidP="00902095">
      <w:pPr>
        <w:ind w:firstLine="576"/>
      </w:pPr>
      <w:r>
        <w:t xml:space="preserve">Defendant could not confront Dr. Mechanic as to the relationship between her research and the facts of the case.  </w:t>
      </w:r>
      <w:r w:rsidR="00900768">
        <w:t>In his cross-examination of H.B. and Jacob, the defense attorney spent a considerable amount of time highlighting the inconsistencies and gaps</w:t>
      </w:r>
      <w:r w:rsidR="002D55E5">
        <w:t xml:space="preserve"> in the testimony and statements</w:t>
      </w:r>
      <w:r w:rsidR="00900768">
        <w:t>. (</w:t>
      </w:r>
      <w:proofErr w:type="spellStart"/>
      <w:r w:rsidR="00900768">
        <w:t>Tpp</w:t>
      </w:r>
      <w:proofErr w:type="spellEnd"/>
      <w:r w:rsidR="00900768">
        <w:t xml:space="preserve">. </w:t>
      </w:r>
      <w:r w:rsidR="003D4022">
        <w:t>883-</w:t>
      </w:r>
      <w:r w:rsidR="00AF64BC">
        <w:t>942; 1042-1068</w:t>
      </w:r>
      <w:r w:rsidR="00900768">
        <w:t>) As the defense counsel could not confront Dr. Mechanic as to whether either victim exhibited any of the generalized traits she testified to</w:t>
      </w:r>
      <w:r w:rsidR="00AF1029">
        <w:t xml:space="preserve">, </w:t>
      </w:r>
      <w:r w:rsidR="008B01F2">
        <w:lastRenderedPageBreak/>
        <w:t>Mr. Lee’s</w:t>
      </w:r>
      <w:r w:rsidR="00AF1029">
        <w:t xml:space="preserve"> </w:t>
      </w:r>
      <w:r w:rsidR="008B01F2">
        <w:t>defense—</w:t>
      </w:r>
      <w:proofErr w:type="gramStart"/>
      <w:r w:rsidR="008B01F2">
        <w:t xml:space="preserve">that </w:t>
      </w:r>
      <w:r w:rsidR="00581139">
        <w:t>incriminating facts</w:t>
      </w:r>
      <w:proofErr w:type="gramEnd"/>
      <w:r w:rsidR="002D55E5">
        <w:t xml:space="preserve"> </w:t>
      </w:r>
      <w:r w:rsidR="008B01F2">
        <w:t>testified to</w:t>
      </w:r>
      <w:r w:rsidR="002D55E5">
        <w:t xml:space="preserve"> at trial </w:t>
      </w:r>
      <w:r w:rsidR="008B01F2">
        <w:t>w</w:t>
      </w:r>
      <w:r w:rsidR="002D55E5">
        <w:t>ere not disclosed earlier</w:t>
      </w:r>
      <w:r w:rsidR="008B01F2">
        <w:t xml:space="preserve">—was </w:t>
      </w:r>
      <w:r w:rsidR="00AF1029">
        <w:t xml:space="preserve">nullified. </w:t>
      </w:r>
      <w:r w:rsidR="00AD10EF">
        <w:t>For example</w:t>
      </w:r>
      <w:r w:rsidR="008B01F2">
        <w:t>,</w:t>
      </w:r>
      <w:r w:rsidR="00AD10EF">
        <w:t xml:space="preserve"> o</w:t>
      </w:r>
      <w:r w:rsidR="00536466">
        <w:t>n</w:t>
      </w:r>
      <w:r w:rsidR="00D24D4A">
        <w:t xml:space="preserve"> direct examination H.B. testified the assailant ejaculated into her mouth because he did not want to leave traces of his DNA. (Tp. 812) </w:t>
      </w:r>
      <w:r w:rsidR="00F81004">
        <w:t>On cross-examination, defense counsel pointed out that she had been interviewed several times and never mentioned DNA</w:t>
      </w:r>
      <w:r w:rsidR="008B01F2">
        <w:t xml:space="preserve"> before the trial testimony</w:t>
      </w:r>
      <w:r w:rsidR="00F81004">
        <w:t xml:space="preserve">. (Tp. 883) </w:t>
      </w:r>
      <w:r w:rsidR="00AD10EF">
        <w:t>Both victims</w:t>
      </w:r>
      <w:r w:rsidR="008B01F2">
        <w:t xml:space="preserve"> </w:t>
      </w:r>
      <w:r w:rsidR="00AD10EF">
        <w:t>identified another man in the photo line-ups</w:t>
      </w:r>
      <w:r w:rsidR="00581139">
        <w:t>, even though a photo of Mr. Lee was included</w:t>
      </w:r>
      <w:r w:rsidR="00AD10EF">
        <w:t xml:space="preserve">. The jurors could attribute the misidentifications to the failure to encode memories discussed by Dr. Mechanic, even though other trial evidence failed to support this connection to her studies. </w:t>
      </w:r>
      <w:r w:rsidR="0062317B">
        <w:t>For example, b</w:t>
      </w:r>
      <w:r w:rsidR="00AD10EF">
        <w:t xml:space="preserve">oth H.B. and Jacob </w:t>
      </w:r>
      <w:r w:rsidR="008B01F2">
        <w:t>correctly chose</w:t>
      </w:r>
      <w:r w:rsidR="00AD10EF">
        <w:t xml:space="preserve"> Ms. Sullivan in the photo line-up. (</w:t>
      </w:r>
      <w:proofErr w:type="spellStart"/>
      <w:r w:rsidR="00AD10EF">
        <w:t>Tpp</w:t>
      </w:r>
      <w:proofErr w:type="spellEnd"/>
      <w:r w:rsidR="00AD10EF">
        <w:t xml:space="preserve">. 863, 2095, 2088) </w:t>
      </w:r>
      <w:r w:rsidR="008B01F2">
        <w:t>H.B.’s</w:t>
      </w:r>
      <w:r w:rsidR="001D5494">
        <w:t xml:space="preserve"> description of</w:t>
      </w:r>
      <w:r w:rsidR="0062317B">
        <w:t xml:space="preserve"> her</w:t>
      </w:r>
      <w:r w:rsidR="001D5494">
        <w:t xml:space="preserve"> </w:t>
      </w:r>
      <w:r w:rsidR="0062317B">
        <w:t>tattoos</w:t>
      </w:r>
      <w:r w:rsidR="001D5494">
        <w:t xml:space="preserve"> </w:t>
      </w:r>
      <w:r w:rsidR="008B01F2">
        <w:t>was</w:t>
      </w:r>
      <w:r w:rsidR="001D5494">
        <w:t xml:space="preserve"> used to identify Ms, Sullivan (Tp. </w:t>
      </w:r>
      <w:r w:rsidR="0062317B">
        <w:t xml:space="preserve">2279) </w:t>
      </w:r>
      <w:r w:rsidR="001D5494">
        <w:t>H.B. remembered the route to Ms. Sullivan’s drop-off point accurately enough to drive a detective to the spot, which turned out to be a crack house.</w:t>
      </w:r>
      <w:r w:rsidR="00AD10EF">
        <w:t xml:space="preserve"> (Tp. 227</w:t>
      </w:r>
      <w:r w:rsidR="001D5494">
        <w:t>5</w:t>
      </w:r>
      <w:r w:rsidR="00AD10EF">
        <w:t xml:space="preserve">) </w:t>
      </w:r>
      <w:r w:rsidR="008B01F2">
        <w:t>But because Dr. Mechanic had not related the facts to her research, Defendant could not confront her with the discrepancies.</w:t>
      </w:r>
    </w:p>
    <w:p w14:paraId="6DABCDF3" w14:textId="2CB87C23" w:rsidR="00F63B3B" w:rsidRDefault="00742C89" w:rsidP="0062317B">
      <w:pPr>
        <w:ind w:firstLine="576"/>
      </w:pPr>
      <w:r>
        <w:t xml:space="preserve">The State cannot show beyond a reasonable doubt that </w:t>
      </w:r>
      <w:r w:rsidR="008B01F2">
        <w:t>admitting</w:t>
      </w:r>
      <w:r>
        <w:t xml:space="preserve"> expert testimony on memory deficits and </w:t>
      </w:r>
      <w:r w:rsidR="008B01F2">
        <w:t xml:space="preserve">statement </w:t>
      </w:r>
      <w:r>
        <w:t xml:space="preserve">inconsistencies without any </w:t>
      </w:r>
      <w:r w:rsidR="00BB783E">
        <w:t>connection to the facts of the case</w:t>
      </w:r>
      <w:r>
        <w:t xml:space="preserve"> was harmless error. Even under defendant’s </w:t>
      </w:r>
      <w:r>
        <w:lastRenderedPageBreak/>
        <w:t xml:space="preserve">burden for non-constitutional error, there </w:t>
      </w:r>
      <w:r w:rsidR="00AD10EF">
        <w:t>is a</w:t>
      </w:r>
      <w:r>
        <w:t xml:space="preserve"> reasonable possibility that, had the error in question not been committed, a different result would have been reached at the trial. </w:t>
      </w:r>
      <w:r w:rsidR="00DC295F">
        <w:t>N</w:t>
      </w:r>
      <w:r>
        <w:t>.C.G.S. § 15A-1443</w:t>
      </w:r>
      <w:r w:rsidR="00DC295F">
        <w:t>(a)</w:t>
      </w:r>
      <w:r w:rsidR="00873EDC">
        <w:fldChar w:fldCharType="begin"/>
      </w:r>
      <w:r w:rsidR="00873EDC">
        <w:instrText xml:space="preserve"> TA \l "</w:instrText>
      </w:r>
      <w:r w:rsidR="00873EDC" w:rsidRPr="007D2434">
        <w:instrText>N.C.G.S. § 15A-1443(a)</w:instrText>
      </w:r>
      <w:r w:rsidR="00873EDC">
        <w:instrText xml:space="preserve">" \s "N.C.G.S. § 15A-1443(a)" \c 2 </w:instrText>
      </w:r>
      <w:r w:rsidR="00873EDC">
        <w:fldChar w:fldCharType="end"/>
      </w:r>
      <w:r w:rsidR="00DC295F">
        <w:t>. Defendant respectfully requests this Court find reversible error and order a new trial.</w:t>
      </w:r>
    </w:p>
    <w:p w14:paraId="5CC0DA11" w14:textId="39888647" w:rsidR="00253118" w:rsidRPr="00253118" w:rsidRDefault="00253118" w:rsidP="00253118">
      <w:pPr>
        <w:keepNext/>
        <w:keepLines/>
        <w:widowControl w:val="0"/>
        <w:spacing w:after="360" w:line="240" w:lineRule="auto"/>
        <w:ind w:left="1296" w:right="432" w:hanging="720"/>
      </w:pPr>
      <w:r>
        <w:rPr>
          <w:b/>
        </w:rPr>
        <w:t>II.</w:t>
      </w:r>
      <w:r>
        <w:rPr>
          <w:b/>
        </w:rPr>
        <w:tab/>
      </w:r>
      <w:r w:rsidR="001B77A1" w:rsidRPr="00253118">
        <w:rPr>
          <w:b/>
        </w:rPr>
        <w:t xml:space="preserve">THE COURT ERRED WHEN IT DENIED DEFENDANT’S MOTION FOR A MISTRIAL </w:t>
      </w:r>
      <w:r w:rsidR="001B77A1">
        <w:rPr>
          <w:b/>
        </w:rPr>
        <w:t xml:space="preserve">AFTER THE PROSECUTOR ELICITED TESTIMONY THAT POLICE TAGGED TITUS LEE AS HAVING VIOLENT TENDENCIES AFTER DEFENDANT’S OBJECTIONS HAD BEEN </w:t>
      </w:r>
      <w:r w:rsidR="00BB783E">
        <w:rPr>
          <w:b/>
        </w:rPr>
        <w:t>SUSTAINED</w:t>
      </w:r>
    </w:p>
    <w:p w14:paraId="14BBF0E5" w14:textId="40F5ABF5" w:rsidR="00253118" w:rsidRPr="00CD0398" w:rsidRDefault="001D5494" w:rsidP="00CD0398">
      <w:pPr>
        <w:widowControl w:val="0"/>
        <w:ind w:firstLine="576"/>
        <w:rPr>
          <w:szCs w:val="28"/>
        </w:rPr>
      </w:pPr>
      <w:r>
        <w:t>Pre-trial Defendant filed a motion to exclude testimony that he was a validated gang member. (</w:t>
      </w:r>
      <w:proofErr w:type="spellStart"/>
      <w:r>
        <w:t>Rpp</w:t>
      </w:r>
      <w:proofErr w:type="spellEnd"/>
      <w:r>
        <w:t xml:space="preserve">. 34-35) </w:t>
      </w:r>
      <w:r w:rsidR="00C7548F">
        <w:t>At the beginning of the trial, the State informed the c</w:t>
      </w:r>
      <w:r w:rsidR="000C4C06">
        <w:t>o</w:t>
      </w:r>
      <w:r w:rsidR="00C7548F">
        <w:t>urt it intended to call S</w:t>
      </w:r>
      <w:r w:rsidR="00F164DF">
        <w:t>gt.</w:t>
      </w:r>
      <w:r w:rsidR="00C7548F">
        <w:t xml:space="preserve"> </w:t>
      </w:r>
      <w:proofErr w:type="spellStart"/>
      <w:r w:rsidR="00C7548F">
        <w:t>Odham</w:t>
      </w:r>
      <w:proofErr w:type="spellEnd"/>
      <w:r w:rsidR="00C7548F">
        <w:t xml:space="preserve"> to testify to gang affiliation. (Tp. 733</w:t>
      </w:r>
      <w:r w:rsidR="00F164DF">
        <w:t xml:space="preserve">) </w:t>
      </w:r>
      <w:r w:rsidR="003D14CC">
        <w:t>After a hearing, the</w:t>
      </w:r>
      <w:r w:rsidR="00C7548F">
        <w:t xml:space="preserve"> court ruled testimony from H.B. and Jacob concerning what the intruder told them about his gang affiliation was admissible, but reserved ruling on Sgt. </w:t>
      </w:r>
      <w:proofErr w:type="spellStart"/>
      <w:r w:rsidR="00C7548F">
        <w:t>Odham</w:t>
      </w:r>
      <w:proofErr w:type="spellEnd"/>
      <w:r w:rsidR="00C7548F">
        <w:t>. (</w:t>
      </w:r>
      <w:proofErr w:type="spellStart"/>
      <w:r w:rsidR="00C7548F">
        <w:t>Tpp</w:t>
      </w:r>
      <w:proofErr w:type="spellEnd"/>
      <w:r w:rsidR="00C7548F">
        <w:t xml:space="preserve">. 766-767) </w:t>
      </w:r>
      <w:r w:rsidR="00986894">
        <w:t>Before Sgt.</w:t>
      </w:r>
      <w:r w:rsidR="00F164DF">
        <w:t xml:space="preserve"> </w:t>
      </w:r>
      <w:proofErr w:type="spellStart"/>
      <w:r w:rsidR="00986894">
        <w:t>Odham</w:t>
      </w:r>
      <w:proofErr w:type="spellEnd"/>
      <w:r w:rsidR="00986894">
        <w:t xml:space="preserve"> testified, the court </w:t>
      </w:r>
      <w:r w:rsidR="003D14CC">
        <w:t xml:space="preserve">heard from the parties and </w:t>
      </w:r>
      <w:r w:rsidR="00986894">
        <w:t>ruled</w:t>
      </w:r>
      <w:r w:rsidR="003D14CC">
        <w:t xml:space="preserve"> </w:t>
      </w:r>
      <w:r w:rsidR="00986894">
        <w:t>evidence of Defendant’s gang affiliation was admissible because the perpetrator told H.B. and Jacob that he was in a gang. (</w:t>
      </w:r>
      <w:proofErr w:type="spellStart"/>
      <w:r w:rsidR="00986894">
        <w:t>T</w:t>
      </w:r>
      <w:r w:rsidR="00F164DF">
        <w:t>p</w:t>
      </w:r>
      <w:r w:rsidR="00986894">
        <w:t>p</w:t>
      </w:r>
      <w:proofErr w:type="spellEnd"/>
      <w:r w:rsidR="00986894">
        <w:t>. 2394</w:t>
      </w:r>
      <w:r w:rsidR="00F164DF">
        <w:t>, 2208, 2302-2303</w:t>
      </w:r>
      <w:r w:rsidR="00986894">
        <w:t xml:space="preserve">) </w:t>
      </w:r>
      <w:r w:rsidR="00F164DF">
        <w:t xml:space="preserve">During Sgt. </w:t>
      </w:r>
      <w:proofErr w:type="spellStart"/>
      <w:r w:rsidR="00F164DF">
        <w:t>Odham’s</w:t>
      </w:r>
      <w:proofErr w:type="spellEnd"/>
      <w:r w:rsidR="00F164DF">
        <w:t xml:space="preserve"> testimony, the State asked him to </w:t>
      </w:r>
      <w:r w:rsidR="003D14CC">
        <w:t>explain</w:t>
      </w:r>
      <w:r w:rsidR="00F164DF">
        <w:t xml:space="preserve"> an alert in a background check on Mr. Lee. (Tp. 2330) Sgt. </w:t>
      </w:r>
      <w:proofErr w:type="spellStart"/>
      <w:r w:rsidR="00F164DF">
        <w:t>Odham</w:t>
      </w:r>
      <w:proofErr w:type="spellEnd"/>
      <w:r w:rsidR="00F164DF">
        <w:t xml:space="preserve"> testified the alert was for violent tendencies. Defense counsel objected</w:t>
      </w:r>
      <w:r w:rsidR="003D14CC">
        <w:t>. T</w:t>
      </w:r>
      <w:r w:rsidR="00F164DF">
        <w:t xml:space="preserve">he objection was sustained. The </w:t>
      </w:r>
      <w:r w:rsidR="003D14CC">
        <w:t xml:space="preserve">court </w:t>
      </w:r>
      <w:r w:rsidR="003D14CC">
        <w:lastRenderedPageBreak/>
        <w:t>instructed the jurors</w:t>
      </w:r>
      <w:r w:rsidR="00F164DF">
        <w:t xml:space="preserve"> to disregard the testimony</w:t>
      </w:r>
      <w:r w:rsidR="003D14CC">
        <w:t>, but t</w:t>
      </w:r>
      <w:r w:rsidR="00F164DF">
        <w:t>he prosecutor asked similar questions two more times</w:t>
      </w:r>
      <w:r w:rsidR="00BB783E">
        <w:t>, eliciting the same inadmissible response</w:t>
      </w:r>
      <w:r w:rsidR="00F164DF">
        <w:t>.</w:t>
      </w:r>
      <w:r w:rsidR="00CD0398">
        <w:t xml:space="preserve"> (Tp. 2331) </w:t>
      </w:r>
      <w:r w:rsidR="00BB783E">
        <w:t>Defendant</w:t>
      </w:r>
      <w:r w:rsidR="00CD0398">
        <w:t xml:space="preserve"> moved for a mistrial. (Tp. 2332) The court agreed testimony </w:t>
      </w:r>
      <w:r w:rsidR="003D14CC">
        <w:t>concerning alerts to</w:t>
      </w:r>
      <w:r w:rsidR="00CD0398">
        <w:t xml:space="preserve"> violent tendencies was improper. (Tp. 2335) The jurors were brought back in and asked if they could disregard the testimony. All jurors raised their hands to indicate they could. (Tp. 2336) The court denied the motion for a mistrial</w:t>
      </w:r>
      <w:r w:rsidR="003D14CC">
        <w:t>.</w:t>
      </w:r>
      <w:r w:rsidR="00CD0398">
        <w:t xml:space="preserve"> Defendant’s objection and exception</w:t>
      </w:r>
      <w:r w:rsidR="003D14CC">
        <w:t xml:space="preserve"> were noted</w:t>
      </w:r>
      <w:r w:rsidR="00CD0398">
        <w:t>. (</w:t>
      </w:r>
      <w:proofErr w:type="spellStart"/>
      <w:r w:rsidR="00CD0398">
        <w:t>Tpp</w:t>
      </w:r>
      <w:proofErr w:type="spellEnd"/>
      <w:r w:rsidR="00CD0398">
        <w:t xml:space="preserve">. 2339-2340) </w:t>
      </w:r>
      <w:r w:rsidR="00CD0398">
        <w:rPr>
          <w:szCs w:val="28"/>
        </w:rPr>
        <w:t xml:space="preserve">Denying Defendant’s motion for a mistrial after the </w:t>
      </w:r>
      <w:r w:rsidR="003D14CC">
        <w:rPr>
          <w:szCs w:val="28"/>
        </w:rPr>
        <w:t>sergeant</w:t>
      </w:r>
      <w:r w:rsidR="00CD0398">
        <w:rPr>
          <w:szCs w:val="28"/>
        </w:rPr>
        <w:t xml:space="preserve"> </w:t>
      </w:r>
      <w:r w:rsidR="00FF76DA">
        <w:rPr>
          <w:szCs w:val="28"/>
        </w:rPr>
        <w:t xml:space="preserve">testified to violent tendencies was an abuse of discretion. As Defendant had no record of violence that the State could present to the jury and as a tendency to violence was evidenced by the perpetrator, failing to grant a mistrial violated Defendant’s constitutional rights to due process and a fair trial. </w:t>
      </w:r>
      <w:r w:rsidR="00253118">
        <w:rPr>
          <w:szCs w:val="28"/>
        </w:rPr>
        <w:t xml:space="preserve"> </w:t>
      </w:r>
      <w:r w:rsidR="00253118" w:rsidRPr="00422A73">
        <w:rPr>
          <w:szCs w:val="28"/>
        </w:rPr>
        <w:fldChar w:fldCharType="begin"/>
      </w:r>
      <w:r w:rsidR="00253118" w:rsidRPr="00422A73">
        <w:instrText xml:space="preserve"> TA \l "</w:instrText>
      </w:r>
      <w:r w:rsidR="00253118" w:rsidRPr="00422A73">
        <w:rPr>
          <w:szCs w:val="28"/>
        </w:rPr>
        <w:instrText>U.S. Const. Amend. V</w:instrText>
      </w:r>
      <w:r w:rsidR="00253118" w:rsidRPr="00422A73">
        <w:instrText xml:space="preserve">" \s "U.S. Const. Amends. V" \c 7 </w:instrText>
      </w:r>
      <w:r w:rsidR="00253118" w:rsidRPr="00422A73">
        <w:rPr>
          <w:szCs w:val="28"/>
        </w:rPr>
        <w:fldChar w:fldCharType="end"/>
      </w:r>
      <w:r w:rsidR="00253118" w:rsidRPr="00422A73">
        <w:rPr>
          <w:szCs w:val="28"/>
        </w:rPr>
        <w:t>U.S. Const. Amends. V and XIV; N.C. Const. Art.</w:t>
      </w:r>
      <w:r w:rsidR="00253118">
        <w:rPr>
          <w:szCs w:val="28"/>
        </w:rPr>
        <w:t xml:space="preserve"> </w:t>
      </w:r>
      <w:r w:rsidR="00253118" w:rsidRPr="00422A73">
        <w:rPr>
          <w:szCs w:val="28"/>
        </w:rPr>
        <w:t>I, Secs. 19</w:t>
      </w:r>
      <w:r w:rsidR="00253118" w:rsidRPr="00422A73">
        <w:rPr>
          <w:szCs w:val="28"/>
        </w:rPr>
        <w:fldChar w:fldCharType="begin"/>
      </w:r>
      <w:r w:rsidR="00253118" w:rsidRPr="00422A73">
        <w:instrText xml:space="preserve"> TA \l "</w:instrText>
      </w:r>
      <w:r w:rsidR="00253118" w:rsidRPr="00422A73">
        <w:rPr>
          <w:szCs w:val="28"/>
        </w:rPr>
        <w:instrText>N.C. Const. Art.I, Sec. 19</w:instrText>
      </w:r>
      <w:r w:rsidR="00253118" w:rsidRPr="00422A73">
        <w:instrText xml:space="preserve">" \s "N.C. Const. Art.I, Secs. 19" \c 7 </w:instrText>
      </w:r>
      <w:r w:rsidR="00253118" w:rsidRPr="00422A73">
        <w:rPr>
          <w:szCs w:val="28"/>
        </w:rPr>
        <w:fldChar w:fldCharType="end"/>
      </w:r>
      <w:r w:rsidR="00253118">
        <w:rPr>
          <w:szCs w:val="28"/>
        </w:rPr>
        <w:t xml:space="preserve"> and 35</w:t>
      </w:r>
      <w:r w:rsidR="00253118" w:rsidRPr="00422A73">
        <w:rPr>
          <w:szCs w:val="28"/>
        </w:rPr>
        <w:t>.</w:t>
      </w:r>
      <w:r w:rsidR="00253118">
        <w:rPr>
          <w:szCs w:val="28"/>
        </w:rPr>
        <w:t xml:space="preserve"> A new trial is required.</w:t>
      </w:r>
    </w:p>
    <w:p w14:paraId="09152EAD" w14:textId="77777777" w:rsidR="00253118" w:rsidRPr="00D95DA8" w:rsidRDefault="00253118" w:rsidP="00253118">
      <w:pPr>
        <w:keepNext/>
        <w:keepLines/>
        <w:widowControl w:val="0"/>
        <w:rPr>
          <w:smallCaps/>
          <w:u w:val="single"/>
        </w:rPr>
      </w:pPr>
      <w:r w:rsidRPr="00D95DA8">
        <w:rPr>
          <w:smallCaps/>
          <w:u w:val="single"/>
        </w:rPr>
        <w:t>standard of review</w:t>
      </w:r>
    </w:p>
    <w:p w14:paraId="0CAC6024" w14:textId="03C602BE" w:rsidR="00253118" w:rsidRDefault="00253118" w:rsidP="00253118">
      <w:pPr>
        <w:spacing w:after="240"/>
      </w:pPr>
      <w:r w:rsidRPr="00D95DA8">
        <w:tab/>
      </w:r>
      <w:r w:rsidR="00E6344C">
        <w:t xml:space="preserve">“We review the trial court’s denial of Defendant’s motion for a mistrial for abuse of discretion.” </w:t>
      </w:r>
      <w:r w:rsidR="00E6344C" w:rsidRPr="00E6344C">
        <w:rPr>
          <w:i/>
          <w:iCs/>
        </w:rPr>
        <w:t xml:space="preserve">State v. </w:t>
      </w:r>
      <w:proofErr w:type="spellStart"/>
      <w:r w:rsidR="00E6344C" w:rsidRPr="00E6344C">
        <w:rPr>
          <w:i/>
          <w:iCs/>
        </w:rPr>
        <w:t>Sistler</w:t>
      </w:r>
      <w:proofErr w:type="spellEnd"/>
      <w:r w:rsidR="00E6344C">
        <w:t>, 218 N.C. App. 60, 70, 720 S.E.2d 809, 816 (2012)</w:t>
      </w:r>
      <w:r w:rsidR="00873EDC">
        <w:fldChar w:fldCharType="begin"/>
      </w:r>
      <w:r w:rsidR="00873EDC">
        <w:instrText xml:space="preserve"> TA \l "</w:instrText>
      </w:r>
      <w:r w:rsidR="00873EDC" w:rsidRPr="007D2434">
        <w:rPr>
          <w:i/>
          <w:iCs/>
        </w:rPr>
        <w:instrText>State v. Sistler</w:instrText>
      </w:r>
      <w:r w:rsidR="00873EDC" w:rsidRPr="007D2434">
        <w:instrText>, 218 N.C. App. 60, 720 S.E.2d 809 (2012)</w:instrText>
      </w:r>
      <w:r w:rsidR="00873EDC">
        <w:instrText xml:space="preserve">" \s "State v. Sistler, 218 N.C. App. 60, 70, 720 S.E.2d 809, 816 (2012)" \c 1 </w:instrText>
      </w:r>
      <w:r w:rsidR="00873EDC">
        <w:fldChar w:fldCharType="end"/>
      </w:r>
      <w:r w:rsidR="00E6344C">
        <w:t xml:space="preserve">. </w:t>
      </w:r>
    </w:p>
    <w:p w14:paraId="4BF10EE2" w14:textId="77777777" w:rsidR="00253118" w:rsidRPr="00D95DA8" w:rsidRDefault="00253118" w:rsidP="007D697F">
      <w:pPr>
        <w:keepNext/>
        <w:keepLines/>
        <w:widowControl w:val="0"/>
        <w:spacing w:after="240"/>
        <w:rPr>
          <w:b/>
          <w:smallCaps/>
          <w:u w:val="single"/>
        </w:rPr>
      </w:pPr>
      <w:r>
        <w:lastRenderedPageBreak/>
        <w:tab/>
      </w:r>
      <w:r w:rsidRPr="00D95DA8">
        <w:rPr>
          <w:b/>
          <w:smallCaps/>
          <w:u w:val="single"/>
        </w:rPr>
        <w:t>discussion</w:t>
      </w:r>
    </w:p>
    <w:p w14:paraId="71766038" w14:textId="5F771566" w:rsidR="002D531C" w:rsidRDefault="00253118" w:rsidP="00253118">
      <w:pPr>
        <w:keepNext/>
        <w:keepLines/>
        <w:widowControl w:val="0"/>
        <w:spacing w:after="240" w:line="240" w:lineRule="auto"/>
        <w:ind w:left="1440" w:right="432" w:hanging="720"/>
        <w:rPr>
          <w:u w:val="single"/>
        </w:rPr>
      </w:pPr>
      <w:r w:rsidRPr="00D95DA8">
        <w:t>A.</w:t>
      </w:r>
      <w:r w:rsidRPr="00D95DA8">
        <w:tab/>
      </w:r>
      <w:r w:rsidR="003D14CC">
        <w:rPr>
          <w:u w:val="single"/>
        </w:rPr>
        <w:t xml:space="preserve">Testimony That </w:t>
      </w:r>
      <w:proofErr w:type="gramStart"/>
      <w:r w:rsidR="003D14CC">
        <w:rPr>
          <w:u w:val="single"/>
        </w:rPr>
        <w:t>The</w:t>
      </w:r>
      <w:proofErr w:type="gramEnd"/>
      <w:r w:rsidR="003D14CC">
        <w:rPr>
          <w:u w:val="single"/>
        </w:rPr>
        <w:t xml:space="preserve"> Police </w:t>
      </w:r>
      <w:r w:rsidR="00CF0586">
        <w:rPr>
          <w:u w:val="single"/>
        </w:rPr>
        <w:t xml:space="preserve">File </w:t>
      </w:r>
      <w:r w:rsidR="003D14CC">
        <w:rPr>
          <w:u w:val="single"/>
        </w:rPr>
        <w:t xml:space="preserve">Tagged </w:t>
      </w:r>
      <w:r w:rsidR="00BB783E">
        <w:rPr>
          <w:u w:val="single"/>
        </w:rPr>
        <w:t>Defendant</w:t>
      </w:r>
      <w:r w:rsidR="003D14CC">
        <w:rPr>
          <w:u w:val="single"/>
        </w:rPr>
        <w:t xml:space="preserve"> For Violent Tendencies </w:t>
      </w:r>
      <w:r w:rsidR="001A2E4F">
        <w:rPr>
          <w:u w:val="single"/>
        </w:rPr>
        <w:t>Could Not Be Disregarded By The Jurors</w:t>
      </w:r>
    </w:p>
    <w:p w14:paraId="1D6592E3" w14:textId="670C4052" w:rsidR="00253118" w:rsidRDefault="00253118" w:rsidP="007D697F">
      <w:pPr>
        <w:keepNext/>
        <w:keepLines/>
        <w:widowControl w:val="0"/>
      </w:pPr>
      <w:r w:rsidRPr="007475C7">
        <w:t xml:space="preserve"> </w:t>
      </w:r>
      <w:r w:rsidRPr="00D95DA8">
        <w:tab/>
      </w:r>
      <w:r w:rsidR="00825B66">
        <w:t xml:space="preserve">“A mistrial should be granted only when there are improprieties in the trial so serious that they substantially and irreparably prejudice the </w:t>
      </w:r>
      <w:r w:rsidR="003D14CC">
        <w:t>defendant’s</w:t>
      </w:r>
      <w:r w:rsidR="00825B66">
        <w:t xml:space="preserve"> case and make it impossible for the defendant to receive a fair and impartial verdict.” </w:t>
      </w:r>
      <w:r w:rsidR="00825B66" w:rsidRPr="007D697F">
        <w:rPr>
          <w:i/>
          <w:iCs/>
        </w:rPr>
        <w:t>State v. Warren</w:t>
      </w:r>
      <w:r w:rsidR="00825B66">
        <w:t>, 327 N.C. 364, 376, 395 S.E.2d 116, 123 (1990)</w:t>
      </w:r>
      <w:r w:rsidR="00873EDC">
        <w:fldChar w:fldCharType="begin"/>
      </w:r>
      <w:r w:rsidR="00873EDC">
        <w:instrText xml:space="preserve"> TA \l "</w:instrText>
      </w:r>
      <w:r w:rsidR="00873EDC" w:rsidRPr="007D2434">
        <w:rPr>
          <w:i/>
          <w:iCs/>
        </w:rPr>
        <w:instrText>State v. Warren</w:instrText>
      </w:r>
      <w:r w:rsidR="00873EDC" w:rsidRPr="007D2434">
        <w:instrText>, 327 N.C. 364, 395 S.E.2d 116 (1990)</w:instrText>
      </w:r>
      <w:r w:rsidR="00873EDC">
        <w:instrText xml:space="preserve">" \s "State v. Warren, 327 N.C. 364, 376, 395 S.E.2d 116, 123 (1990)" \c 1 </w:instrText>
      </w:r>
      <w:r w:rsidR="00873EDC">
        <w:fldChar w:fldCharType="end"/>
      </w:r>
      <w:r w:rsidR="00825B66">
        <w:t>; N.C.G.S. § 15A-1061</w:t>
      </w:r>
      <w:r w:rsidR="00873EDC">
        <w:fldChar w:fldCharType="begin"/>
      </w:r>
      <w:r w:rsidR="00873EDC">
        <w:instrText xml:space="preserve"> TA \l "</w:instrText>
      </w:r>
      <w:r w:rsidR="00873EDC" w:rsidRPr="007D2434">
        <w:instrText>N.C.G.S. § 15A-1061</w:instrText>
      </w:r>
      <w:r w:rsidR="00873EDC">
        <w:instrText xml:space="preserve">" \s "N.C.G.S. § 15A-1061" \c 2 </w:instrText>
      </w:r>
      <w:r w:rsidR="00873EDC">
        <w:fldChar w:fldCharType="end"/>
      </w:r>
      <w:r w:rsidR="00825B66">
        <w:t xml:space="preserve">. When a court acknowledges evidentiary error “and instructs the jury to disregard it, the refusal to grant a mistrial based on the introduction of the evidence will ordinarily not constitute an abuse of discretion.” </w:t>
      </w:r>
      <w:r w:rsidR="00825B66" w:rsidRPr="007D697F">
        <w:rPr>
          <w:i/>
          <w:iCs/>
        </w:rPr>
        <w:t>State v. Barts</w:t>
      </w:r>
      <w:r w:rsidR="00825B66">
        <w:t xml:space="preserve">, 316 N.C. 666, 684, 343 S.E.2d 828, 849 (1986). “In some cases, however, the cautionary admonitions </w:t>
      </w:r>
      <w:r w:rsidR="007D697F">
        <w:t>of</w:t>
      </w:r>
      <w:r w:rsidR="00825B66">
        <w:t xml:space="preserve"> the trial judge are ineffective to erase from the minds of a jury the effects of prejudicial errors.” </w:t>
      </w:r>
      <w:r w:rsidR="00825B66" w:rsidRPr="00DD79EC">
        <w:rPr>
          <w:i/>
          <w:iCs/>
        </w:rPr>
        <w:t>State v. Hines</w:t>
      </w:r>
      <w:r w:rsidR="00825B66">
        <w:t xml:space="preserve">, </w:t>
      </w:r>
      <w:r w:rsidR="00DD79EC">
        <w:t>131 N.C. App. 457, 463, 508 S.E.2d 310, 314 (1998)</w:t>
      </w:r>
      <w:r w:rsidR="00873EDC">
        <w:fldChar w:fldCharType="begin"/>
      </w:r>
      <w:r w:rsidR="00873EDC">
        <w:instrText xml:space="preserve"> TA \l "</w:instrText>
      </w:r>
      <w:r w:rsidR="00873EDC" w:rsidRPr="007D2434">
        <w:rPr>
          <w:i/>
          <w:iCs/>
        </w:rPr>
        <w:instrText>State v. Hines</w:instrText>
      </w:r>
      <w:r w:rsidR="00873EDC" w:rsidRPr="007D2434">
        <w:instrText>, 131 N.C. App. 457, 508 S.E.2d 310 (1998)</w:instrText>
      </w:r>
      <w:r w:rsidR="00873EDC">
        <w:instrText xml:space="preserve">" \s "State v. Hines, 131 N.C. App. 457, 463, 508 S.E.2d 310, 314 (1998)" \c 1 </w:instrText>
      </w:r>
      <w:r w:rsidR="00873EDC">
        <w:fldChar w:fldCharType="end"/>
      </w:r>
      <w:r w:rsidR="00DD79EC">
        <w:t xml:space="preserve">. “Whether the erroneous admission of . . .evidence . . . should be deemed cured and held nonprejudicial . . . depend[s] largely upon the nature of the evidence and the circumstances of the particular case.” </w:t>
      </w:r>
      <w:r w:rsidR="00DD79EC" w:rsidRPr="00DD79EC">
        <w:rPr>
          <w:i/>
          <w:iCs/>
        </w:rPr>
        <w:t>State v. Aldridge</w:t>
      </w:r>
      <w:r w:rsidR="00DD79EC">
        <w:t>, 254 N.C. 297, 300, 118 S.E.2d 766, 768 (1961)</w:t>
      </w:r>
      <w:r w:rsidR="00873EDC">
        <w:fldChar w:fldCharType="begin"/>
      </w:r>
      <w:r w:rsidR="00873EDC">
        <w:instrText xml:space="preserve"> TA \l "</w:instrText>
      </w:r>
      <w:r w:rsidR="00873EDC" w:rsidRPr="007D2434">
        <w:rPr>
          <w:i/>
          <w:iCs/>
        </w:rPr>
        <w:instrText>State v. Aldridge</w:instrText>
      </w:r>
      <w:r w:rsidR="00873EDC" w:rsidRPr="007D2434">
        <w:instrText>, 254 N.C. 297, 118 S.E.2d 766 (1961)</w:instrText>
      </w:r>
      <w:r w:rsidR="00873EDC">
        <w:instrText xml:space="preserve">" \s "State v. Aldridge, 254 N.C. 297, 300, 118 S.E.2d 766, 768 (1961)" \c 1 </w:instrText>
      </w:r>
      <w:r w:rsidR="00873EDC">
        <w:fldChar w:fldCharType="end"/>
      </w:r>
      <w:r w:rsidR="00DD79EC">
        <w:t xml:space="preserve">. </w:t>
      </w:r>
    </w:p>
    <w:p w14:paraId="38603922" w14:textId="4A551E4C" w:rsidR="007D697F" w:rsidRDefault="007D697F" w:rsidP="007D697F">
      <w:pPr>
        <w:keepNext/>
        <w:keepLines/>
        <w:widowControl w:val="0"/>
      </w:pPr>
      <w:r>
        <w:lastRenderedPageBreak/>
        <w:tab/>
        <w:t xml:space="preserve">The </w:t>
      </w:r>
      <w:r w:rsidR="000C4C06">
        <w:t>evident</w:t>
      </w:r>
      <w:r w:rsidR="00D930D9">
        <w:t xml:space="preserve"> </w:t>
      </w:r>
      <w:r w:rsidR="00B935A6">
        <w:t>connection</w:t>
      </w:r>
      <w:r>
        <w:t xml:space="preserve"> between the testimony of H.B. and Jacob as to the violence they endured and the sergeant’s </w:t>
      </w:r>
      <w:r w:rsidR="00D930D9">
        <w:t>assertion that</w:t>
      </w:r>
      <w:r>
        <w:t xml:space="preserve"> </w:t>
      </w:r>
      <w:r w:rsidR="00B935A6">
        <w:t xml:space="preserve">Defendant </w:t>
      </w:r>
      <w:r w:rsidR="00D930D9">
        <w:t xml:space="preserve">had </w:t>
      </w:r>
      <w:r>
        <w:t xml:space="preserve">violent tendencies </w:t>
      </w:r>
      <w:r w:rsidR="00D930D9">
        <w:t xml:space="preserve">shows that under </w:t>
      </w:r>
      <w:r w:rsidR="00D930D9" w:rsidRPr="00D930D9">
        <w:rPr>
          <w:i/>
          <w:iCs/>
        </w:rPr>
        <w:t>Aldridge</w:t>
      </w:r>
      <w:r w:rsidR="00D930D9">
        <w:t xml:space="preserve"> the nature of the evidence and the circumstances of the case rendered</w:t>
      </w:r>
      <w:r w:rsidR="00C62DC2">
        <w:t xml:space="preserve"> the erroneous admission incurable. The jurors could not erase the accusation from their minds. The prosecutor asked Sgt. </w:t>
      </w:r>
      <w:proofErr w:type="spellStart"/>
      <w:r w:rsidR="00C62DC2">
        <w:t>Odham</w:t>
      </w:r>
      <w:proofErr w:type="spellEnd"/>
      <w:r w:rsidR="00C62DC2">
        <w:t xml:space="preserve"> to tell the jurors what he had found in </w:t>
      </w:r>
      <w:r w:rsidR="00D930D9">
        <w:t xml:space="preserve">Defendant’s </w:t>
      </w:r>
      <w:r w:rsidR="00C62DC2">
        <w:t>background file</w:t>
      </w:r>
      <w:r w:rsidR="00D930D9">
        <w:t>:</w:t>
      </w:r>
    </w:p>
    <w:p w14:paraId="31B6BEC3" w14:textId="77F206A6" w:rsidR="00C62DC2" w:rsidRDefault="00C62DC2" w:rsidP="00D930D9">
      <w:pPr>
        <w:widowControl w:val="0"/>
        <w:tabs>
          <w:tab w:val="left" w:pos="720"/>
        </w:tabs>
        <w:spacing w:after="240" w:line="240" w:lineRule="auto"/>
        <w:ind w:left="1440" w:right="720" w:hanging="720"/>
      </w:pPr>
      <w:r>
        <w:t>A.</w:t>
      </w:r>
      <w:r>
        <w:tab/>
        <w:t>Well, the first thing I noticed was an alert.</w:t>
      </w:r>
    </w:p>
    <w:p w14:paraId="7148264B" w14:textId="0175BB0D" w:rsidR="00C62DC2" w:rsidRDefault="00C62DC2" w:rsidP="00D930D9">
      <w:pPr>
        <w:widowControl w:val="0"/>
        <w:tabs>
          <w:tab w:val="left" w:pos="720"/>
        </w:tabs>
        <w:spacing w:after="240" w:line="240" w:lineRule="auto"/>
        <w:ind w:left="1440" w:right="720" w:hanging="720"/>
      </w:pPr>
      <w:r>
        <w:t>Q.</w:t>
      </w:r>
      <w:r>
        <w:tab/>
        <w:t>What does that mean?</w:t>
      </w:r>
    </w:p>
    <w:p w14:paraId="1C9593DA" w14:textId="52CABB44" w:rsidR="00C62DC2" w:rsidRDefault="00C62DC2" w:rsidP="00D930D9">
      <w:pPr>
        <w:widowControl w:val="0"/>
        <w:tabs>
          <w:tab w:val="left" w:pos="720"/>
        </w:tabs>
        <w:spacing w:after="240" w:line="240" w:lineRule="auto"/>
        <w:ind w:left="1440" w:right="720" w:hanging="720"/>
      </w:pPr>
      <w:r>
        <w:t>A.</w:t>
      </w:r>
      <w:r>
        <w:tab/>
        <w:t>Well, it’s built into the system. If someone has violent tendencies . . .</w:t>
      </w:r>
    </w:p>
    <w:p w14:paraId="467F0861" w14:textId="1B9B66E3" w:rsidR="00C62DC2" w:rsidRDefault="00C62DC2" w:rsidP="00D930D9">
      <w:pPr>
        <w:widowControl w:val="0"/>
        <w:tabs>
          <w:tab w:val="left" w:pos="720"/>
        </w:tabs>
        <w:spacing w:after="240" w:line="240" w:lineRule="auto"/>
        <w:ind w:left="1728" w:right="720" w:hanging="720"/>
      </w:pPr>
      <w:r>
        <w:t>MR. HOSFORD:</w:t>
      </w:r>
      <w:r>
        <w:tab/>
        <w:t>Objection. Move to strike.</w:t>
      </w:r>
    </w:p>
    <w:p w14:paraId="33C6CAAA" w14:textId="71D515DC" w:rsidR="00C62DC2" w:rsidRDefault="00C62DC2" w:rsidP="00D930D9">
      <w:pPr>
        <w:widowControl w:val="0"/>
        <w:tabs>
          <w:tab w:val="left" w:pos="720"/>
        </w:tabs>
        <w:spacing w:after="240" w:line="240" w:lineRule="auto"/>
        <w:ind w:left="1728" w:right="720" w:hanging="720"/>
      </w:pPr>
      <w:r>
        <w:t>THE COURT:</w:t>
      </w:r>
      <w:r>
        <w:tab/>
        <w:t>Sustained as to the status of an alert. Ladies and gentlemen, you will disregard that testimony.</w:t>
      </w:r>
    </w:p>
    <w:p w14:paraId="16B492C2" w14:textId="1C52B8BF" w:rsidR="00C62DC2" w:rsidRDefault="00C62DC2" w:rsidP="00D930D9">
      <w:pPr>
        <w:widowControl w:val="0"/>
        <w:tabs>
          <w:tab w:val="left" w:pos="720"/>
        </w:tabs>
        <w:spacing w:after="240" w:line="240" w:lineRule="auto"/>
        <w:ind w:left="1728" w:right="720" w:hanging="720"/>
      </w:pPr>
      <w:r>
        <w:tab/>
        <w:t>Next question.</w:t>
      </w:r>
    </w:p>
    <w:p w14:paraId="2C862FF6" w14:textId="2A32556C" w:rsidR="00C62DC2" w:rsidRDefault="00C62DC2" w:rsidP="00D930D9">
      <w:pPr>
        <w:widowControl w:val="0"/>
        <w:tabs>
          <w:tab w:val="left" w:pos="720"/>
        </w:tabs>
        <w:spacing w:after="240" w:line="240" w:lineRule="auto"/>
        <w:ind w:left="1728" w:right="720" w:hanging="720"/>
      </w:pPr>
      <w:r>
        <w:t>BY MS. JORDAN:</w:t>
      </w:r>
      <w:r>
        <w:tab/>
      </w:r>
    </w:p>
    <w:p w14:paraId="6803E234" w14:textId="040B90D6" w:rsidR="00C62DC2" w:rsidRDefault="00C62DC2" w:rsidP="00D930D9">
      <w:pPr>
        <w:widowControl w:val="0"/>
        <w:tabs>
          <w:tab w:val="left" w:pos="720"/>
        </w:tabs>
        <w:spacing w:after="240" w:line="240" w:lineRule="auto"/>
        <w:ind w:left="1440" w:right="720" w:hanging="720"/>
      </w:pPr>
      <w:r>
        <w:t>Q.</w:t>
      </w:r>
      <w:r>
        <w:tab/>
        <w:t>Sir, when you see an alert, is it information for law enforcement?</w:t>
      </w:r>
    </w:p>
    <w:p w14:paraId="4AC0069B" w14:textId="1C745225" w:rsidR="00C62DC2" w:rsidRDefault="00C62DC2" w:rsidP="00D930D9">
      <w:pPr>
        <w:widowControl w:val="0"/>
        <w:tabs>
          <w:tab w:val="left" w:pos="720"/>
        </w:tabs>
        <w:spacing w:after="240" w:line="240" w:lineRule="auto"/>
        <w:ind w:left="1440" w:right="720" w:hanging="720"/>
      </w:pPr>
      <w:r>
        <w:t>A.</w:t>
      </w:r>
      <w:r>
        <w:tab/>
        <w:t>Yes.</w:t>
      </w:r>
    </w:p>
    <w:p w14:paraId="35801030" w14:textId="50385A8F" w:rsidR="00C62DC2" w:rsidRDefault="00C62DC2" w:rsidP="00D930D9">
      <w:pPr>
        <w:widowControl w:val="0"/>
        <w:tabs>
          <w:tab w:val="left" w:pos="720"/>
        </w:tabs>
        <w:spacing w:after="240" w:line="240" w:lineRule="auto"/>
        <w:ind w:left="1440" w:right="720" w:hanging="720"/>
      </w:pPr>
      <w:r>
        <w:t>Q.</w:t>
      </w:r>
      <w:r>
        <w:tab/>
        <w:t>And what was the alert regarding this defendant Titus Lee?</w:t>
      </w:r>
    </w:p>
    <w:p w14:paraId="1CF7022F" w14:textId="6B7D6C2B" w:rsidR="00C62DC2" w:rsidRDefault="00C62DC2" w:rsidP="00D930D9">
      <w:pPr>
        <w:widowControl w:val="0"/>
        <w:tabs>
          <w:tab w:val="left" w:pos="720"/>
        </w:tabs>
        <w:spacing w:after="240" w:line="240" w:lineRule="auto"/>
        <w:ind w:left="1728" w:right="720" w:hanging="720"/>
      </w:pPr>
      <w:r>
        <w:t>MR. HOSFORD:</w:t>
      </w:r>
      <w:r>
        <w:tab/>
        <w:t>Objection.</w:t>
      </w:r>
    </w:p>
    <w:p w14:paraId="45AB93D3" w14:textId="2986A8D5" w:rsidR="00C62DC2" w:rsidRDefault="00C62DC2" w:rsidP="00D930D9">
      <w:pPr>
        <w:widowControl w:val="0"/>
        <w:tabs>
          <w:tab w:val="left" w:pos="720"/>
        </w:tabs>
        <w:spacing w:after="240" w:line="240" w:lineRule="auto"/>
        <w:ind w:left="1728" w:right="720" w:hanging="720"/>
      </w:pPr>
      <w:r>
        <w:t>THE COURT:</w:t>
      </w:r>
      <w:r>
        <w:tab/>
      </w:r>
      <w:r w:rsidR="00D930D9">
        <w:tab/>
      </w:r>
      <w:r>
        <w:t>Sustained.</w:t>
      </w:r>
    </w:p>
    <w:p w14:paraId="14E804BF" w14:textId="5DDDD019" w:rsidR="00C62DC2" w:rsidRDefault="00C62DC2" w:rsidP="00D930D9">
      <w:pPr>
        <w:widowControl w:val="0"/>
        <w:tabs>
          <w:tab w:val="left" w:pos="720"/>
        </w:tabs>
        <w:spacing w:after="240" w:line="240" w:lineRule="auto"/>
        <w:ind w:left="1728" w:right="720" w:hanging="720"/>
      </w:pPr>
      <w:r>
        <w:lastRenderedPageBreak/>
        <w:t>BY MS. JORDAN:</w:t>
      </w:r>
    </w:p>
    <w:p w14:paraId="2185275A" w14:textId="56D43318" w:rsidR="00C62DC2" w:rsidRDefault="00C62DC2" w:rsidP="00D930D9">
      <w:pPr>
        <w:widowControl w:val="0"/>
        <w:tabs>
          <w:tab w:val="left" w:pos="720"/>
        </w:tabs>
        <w:spacing w:after="240" w:line="240" w:lineRule="auto"/>
        <w:ind w:left="1440" w:right="720" w:hanging="720"/>
      </w:pPr>
      <w:r>
        <w:t>Q.</w:t>
      </w:r>
      <w:r>
        <w:tab/>
        <w:t>What did you find?</w:t>
      </w:r>
    </w:p>
    <w:p w14:paraId="25B905FF" w14:textId="21ED31AE" w:rsidR="00C62DC2" w:rsidRDefault="00C62DC2" w:rsidP="00D930D9">
      <w:pPr>
        <w:widowControl w:val="0"/>
        <w:tabs>
          <w:tab w:val="left" w:pos="720"/>
        </w:tabs>
        <w:spacing w:after="240" w:line="240" w:lineRule="auto"/>
        <w:ind w:left="1440" w:right="720" w:hanging="720"/>
      </w:pPr>
      <w:r>
        <w:t>A.</w:t>
      </w:r>
      <w:r>
        <w:tab/>
        <w:t xml:space="preserve">I found that he was a violent . . . </w:t>
      </w:r>
    </w:p>
    <w:p w14:paraId="23979CD4" w14:textId="203AF09F" w:rsidR="00C62DC2" w:rsidRDefault="00C62DC2" w:rsidP="00D930D9">
      <w:pPr>
        <w:widowControl w:val="0"/>
        <w:tabs>
          <w:tab w:val="left" w:pos="720"/>
        </w:tabs>
        <w:spacing w:after="240" w:line="240" w:lineRule="auto"/>
        <w:ind w:left="1728" w:right="720" w:hanging="720"/>
      </w:pPr>
      <w:r>
        <w:t>MR. HOSFORD:</w:t>
      </w:r>
      <w:r>
        <w:tab/>
        <w:t>Objection. Move to strike.</w:t>
      </w:r>
    </w:p>
    <w:p w14:paraId="3C5C8222" w14:textId="3E78386E" w:rsidR="00C62DC2" w:rsidRDefault="007D7E6C" w:rsidP="007D7E6C">
      <w:pPr>
        <w:widowControl w:val="0"/>
        <w:tabs>
          <w:tab w:val="left" w:pos="720"/>
        </w:tabs>
      </w:pPr>
      <w:r>
        <w:t>(</w:t>
      </w:r>
      <w:proofErr w:type="spellStart"/>
      <w:r>
        <w:t>Tpp</w:t>
      </w:r>
      <w:proofErr w:type="spellEnd"/>
      <w:r>
        <w:t xml:space="preserve">. 2330-2331) </w:t>
      </w:r>
      <w:r w:rsidR="00C62DC2">
        <w:tab/>
      </w:r>
      <w:r w:rsidR="00773358">
        <w:t xml:space="preserve">Out of the presence of the jury, defense counsel </w:t>
      </w:r>
      <w:r w:rsidR="00236EB0">
        <w:t>argued the</w:t>
      </w:r>
      <w:r w:rsidR="00773358">
        <w:t xml:space="preserve"> prosecutor and the sergeant ignored the court’s rulings and continued to talk about Mr. Lee being </w:t>
      </w:r>
      <w:r w:rsidR="00236EB0">
        <w:t>violent</w:t>
      </w:r>
      <w:r w:rsidR="00773358">
        <w:t xml:space="preserve">. Counsel asserted it was intentional and prejudicial and moved for a mistrial. (Tp. 2332) </w:t>
      </w:r>
      <w:r w:rsidR="00377487">
        <w:t xml:space="preserve">Counsel </w:t>
      </w:r>
      <w:r w:rsidR="00236EB0">
        <w:t xml:space="preserve">pointed out </w:t>
      </w:r>
      <w:r w:rsidR="00377487">
        <w:t xml:space="preserve">the questions and answers violated the court’s ruling that while gang affiliation could come in, character evidence about the defendant </w:t>
      </w:r>
      <w:r w:rsidR="00236EB0">
        <w:t>had been</w:t>
      </w:r>
      <w:r w:rsidR="00377487">
        <w:t xml:space="preserve"> ruled inadmissible by the court. (Tp. 2333) </w:t>
      </w:r>
      <w:r w:rsidR="000F646C">
        <w:t xml:space="preserve">The court asked the court reporter to let him read the </w:t>
      </w:r>
      <w:proofErr w:type="gramStart"/>
      <w:r w:rsidR="000F646C">
        <w:t>question and answer</w:t>
      </w:r>
      <w:proofErr w:type="gramEnd"/>
      <w:r w:rsidR="000F646C">
        <w:t xml:space="preserve"> sequence at issue. After </w:t>
      </w:r>
      <w:r w:rsidR="00236EB0">
        <w:t>reading</w:t>
      </w:r>
      <w:r w:rsidR="000F646C">
        <w:t xml:space="preserve"> the passage, the court ruled: “the investigation of violent or violence tendencies is improper, and so in that regard, I am going to make inquiry of the jury.” (Tp. 2335) </w:t>
      </w:r>
      <w:r w:rsidR="00784EDF">
        <w:t>The court addressed the jurors as follows:</w:t>
      </w:r>
    </w:p>
    <w:p w14:paraId="54D42DBF" w14:textId="7EAAD817" w:rsidR="00784EDF" w:rsidRDefault="00784EDF" w:rsidP="00784EDF">
      <w:pPr>
        <w:widowControl w:val="0"/>
        <w:tabs>
          <w:tab w:val="left" w:pos="720"/>
        </w:tabs>
        <w:spacing w:line="240" w:lineRule="auto"/>
        <w:ind w:left="720" w:right="720"/>
      </w:pPr>
      <w:r>
        <w:tab/>
        <w:t>Ladies and gentlemen: In my discretion I have stricken testimony concerning the status and/or interpretation of an alert. My question to each of you, will you disregard and not consider any testimony regarding the status or interpretation of a law enforcement alert?</w:t>
      </w:r>
    </w:p>
    <w:p w14:paraId="2B82DFDF" w14:textId="7B30EE87" w:rsidR="00784EDF" w:rsidRDefault="00784EDF" w:rsidP="00784EDF">
      <w:pPr>
        <w:widowControl w:val="0"/>
        <w:tabs>
          <w:tab w:val="left" w:pos="720"/>
        </w:tabs>
        <w:spacing w:after="240" w:line="240" w:lineRule="auto"/>
        <w:ind w:left="720" w:right="720"/>
      </w:pPr>
      <w:r>
        <w:tab/>
        <w:t>If you will disregard and not consider, please signify by raising your hand at this time.</w:t>
      </w:r>
    </w:p>
    <w:p w14:paraId="4D08A146" w14:textId="67A06845" w:rsidR="00CE5CE2" w:rsidRDefault="00784EDF" w:rsidP="00CE5CE2">
      <w:r>
        <w:lastRenderedPageBreak/>
        <w:t xml:space="preserve">(Tp. 2336) </w:t>
      </w:r>
      <w:r w:rsidR="00CD714A">
        <w:t xml:space="preserve">The jurors all raised their hands. </w:t>
      </w:r>
      <w:r w:rsidR="00236EB0">
        <w:t>After hearing</w:t>
      </w:r>
      <w:r w:rsidR="00CD714A">
        <w:t xml:space="preserve"> further argument on the motion for a </w:t>
      </w:r>
      <w:r w:rsidR="000C4C06">
        <w:t>mistrial, the</w:t>
      </w:r>
      <w:r w:rsidR="00236EB0">
        <w:t xml:space="preserve"> court </w:t>
      </w:r>
      <w:r w:rsidR="00CD714A">
        <w:t>rule</w:t>
      </w:r>
      <w:r w:rsidR="000E3BE9">
        <w:t xml:space="preserve">d the jurors understood the court’s question and </w:t>
      </w:r>
      <w:proofErr w:type="gramStart"/>
      <w:r w:rsidR="000E3BE9">
        <w:t>answered</w:t>
      </w:r>
      <w:proofErr w:type="gramEnd"/>
      <w:r w:rsidR="000E3BE9">
        <w:t xml:space="preserve"> “in an informed response.” The court concluded: “in the exercise of discretion, that the questions and partial responses in light of the Court’s instructions and inquiry do not constitute substantial and irreparable prejudice to defendant’s case.” (Tp. 2340) </w:t>
      </w:r>
    </w:p>
    <w:p w14:paraId="320803D0" w14:textId="2207F974" w:rsidR="001A2E4F" w:rsidRDefault="001A2E4F" w:rsidP="001A2E4F">
      <w:pPr>
        <w:keepNext/>
        <w:keepLines/>
        <w:widowControl w:val="0"/>
        <w:spacing w:after="240" w:line="240" w:lineRule="auto"/>
        <w:ind w:left="1440" w:right="432" w:hanging="720"/>
        <w:rPr>
          <w:u w:val="single"/>
        </w:rPr>
      </w:pPr>
      <w:r>
        <w:t>B</w:t>
      </w:r>
      <w:r w:rsidRPr="00D95DA8">
        <w:t>.</w:t>
      </w:r>
      <w:r w:rsidRPr="00D95DA8">
        <w:tab/>
      </w:r>
      <w:r w:rsidRPr="001A2E4F">
        <w:rPr>
          <w:u w:val="single"/>
        </w:rPr>
        <w:t xml:space="preserve">Failure To Grant </w:t>
      </w:r>
      <w:proofErr w:type="gramStart"/>
      <w:r w:rsidRPr="001A2E4F">
        <w:rPr>
          <w:u w:val="single"/>
        </w:rPr>
        <w:t>The</w:t>
      </w:r>
      <w:proofErr w:type="gramEnd"/>
      <w:r w:rsidRPr="001A2E4F">
        <w:rPr>
          <w:u w:val="single"/>
        </w:rPr>
        <w:t xml:space="preserve"> Motion For A Mistrial Substantially And Irreparably Prejudiced The Defendant’s Case</w:t>
      </w:r>
      <w:r>
        <w:t xml:space="preserve"> </w:t>
      </w:r>
    </w:p>
    <w:p w14:paraId="26FA5FC4" w14:textId="5207457F" w:rsidR="00773358" w:rsidRDefault="000F5577" w:rsidP="00F30F2E">
      <w:r>
        <w:tab/>
        <w:t xml:space="preserve">In </w:t>
      </w:r>
      <w:r w:rsidRPr="000F5577">
        <w:rPr>
          <w:i/>
          <w:iCs/>
        </w:rPr>
        <w:t>Aldridge</w:t>
      </w:r>
      <w:r>
        <w:t xml:space="preserve"> our Supreme Court ordered a new trial in a case in which incompetent evidence came before the jury but was withdrawn by the trial court. The case involved the question of whether </w:t>
      </w:r>
      <w:r w:rsidR="002C7088">
        <w:t xml:space="preserve">the alleged father of </w:t>
      </w:r>
      <w:r>
        <w:t>a child born out of wedlock</w:t>
      </w:r>
      <w:r w:rsidR="002C7088">
        <w:t xml:space="preserve"> was guilty of failure to pay child support</w:t>
      </w:r>
      <w:r>
        <w:t xml:space="preserve">. The incompetent evidence was the prosecutrix’s testimony that she had not “had access” to her husband in two years. The court instructed the jury to “disregard” the prosecutrix’s testimony “about her non-access to her husband.” </w:t>
      </w:r>
      <w:r w:rsidR="00BD543C">
        <w:t xml:space="preserve">254 N.C. </w:t>
      </w:r>
      <w:r w:rsidR="00535F84">
        <w:t>at</w:t>
      </w:r>
      <w:r w:rsidR="00BD543C">
        <w:t xml:space="preserve"> 298, 118 S.E.2d </w:t>
      </w:r>
      <w:r w:rsidR="00535F84">
        <w:t>at</w:t>
      </w:r>
      <w:r w:rsidR="00BD543C">
        <w:t xml:space="preserve"> 767. Our Supreme Court found the incompetently introduced evidence to be prejudicial error, even though the trial court had instructed the jurors to disregard the testimony: “While the State offered the testimony of other witnesses relevant to non-access, obviously such testimony had much less probative force than the testimony of the prosecutrix. In our opinion, </w:t>
      </w:r>
      <w:r w:rsidR="00BD543C">
        <w:lastRenderedPageBreak/>
        <w:t xml:space="preserve">notwithstanding the court’s instruction, it was virtually impossible for the jurors to erase from their minds the impact of said incompetent testimony of the prosecutrix.” </w:t>
      </w:r>
      <w:r w:rsidR="00BD543C" w:rsidRPr="002C7088">
        <w:rPr>
          <w:i/>
          <w:iCs/>
        </w:rPr>
        <w:t>Id</w:t>
      </w:r>
      <w:r w:rsidR="00BD543C">
        <w:t xml:space="preserve">. at </w:t>
      </w:r>
      <w:r w:rsidR="002C7088">
        <w:t>299, 118 S.E.2d at 767</w:t>
      </w:r>
      <w:r w:rsidR="00535F84">
        <w:t>; also see,</w:t>
      </w:r>
      <w:r w:rsidR="002C0F36">
        <w:t xml:space="preserve"> </w:t>
      </w:r>
      <w:r w:rsidR="002C0F36" w:rsidRPr="002C0F36">
        <w:rPr>
          <w:i/>
          <w:iCs/>
        </w:rPr>
        <w:t>State v. Hines</w:t>
      </w:r>
      <w:r w:rsidR="002C0F36">
        <w:t xml:space="preserve">, 131 </w:t>
      </w:r>
      <w:proofErr w:type="spellStart"/>
      <w:r w:rsidR="002C0F36">
        <w:t>N.C.App</w:t>
      </w:r>
      <w:proofErr w:type="spellEnd"/>
      <w:r w:rsidR="002C0F36">
        <w:t>. 457, 508 S.E.2d 310 (1998)</w:t>
      </w:r>
      <w:r w:rsidR="00873EDC">
        <w:fldChar w:fldCharType="begin"/>
      </w:r>
      <w:r w:rsidR="00873EDC">
        <w:instrText xml:space="preserve"> TA \l "</w:instrText>
      </w:r>
      <w:r w:rsidR="00873EDC" w:rsidRPr="007D2434">
        <w:rPr>
          <w:i/>
          <w:iCs/>
        </w:rPr>
        <w:instrText>State v. Hines</w:instrText>
      </w:r>
      <w:r w:rsidR="00873EDC" w:rsidRPr="007D2434">
        <w:instrText>, 131 N.C.App. 457, 508 S.E.2d 310 (1998)</w:instrText>
      </w:r>
      <w:r w:rsidR="00873EDC">
        <w:instrText xml:space="preserve">" \s "State v. Hines, 131 N.C.App. 457, 508 S.E.2d 310 (1998)" \c 1 </w:instrText>
      </w:r>
      <w:r w:rsidR="00873EDC">
        <w:fldChar w:fldCharType="end"/>
      </w:r>
      <w:r w:rsidR="002C0F36">
        <w:t xml:space="preserve"> (inadmissible evidence of prior drug-related convictions); </w:t>
      </w:r>
      <w:r w:rsidR="002C0F36" w:rsidRPr="00F30F2E">
        <w:rPr>
          <w:i/>
          <w:iCs/>
        </w:rPr>
        <w:t>State v. Foster</w:t>
      </w:r>
      <w:r w:rsidR="002C0F36">
        <w:t xml:space="preserve">, 27 N.C. App. 531, 219 S.E.2d 535 </w:t>
      </w:r>
      <w:r w:rsidR="00F30F2E">
        <w:t>(1975)</w:t>
      </w:r>
      <w:r w:rsidR="00873EDC">
        <w:fldChar w:fldCharType="begin"/>
      </w:r>
      <w:r w:rsidR="00873EDC">
        <w:instrText xml:space="preserve"> TA \l "</w:instrText>
      </w:r>
      <w:r w:rsidR="00873EDC" w:rsidRPr="007D2434">
        <w:instrText xml:space="preserve">); </w:instrText>
      </w:r>
      <w:r w:rsidR="00873EDC" w:rsidRPr="007D2434">
        <w:rPr>
          <w:i/>
          <w:iCs/>
        </w:rPr>
        <w:instrText>State v. Foster</w:instrText>
      </w:r>
      <w:r w:rsidR="00873EDC" w:rsidRPr="007D2434">
        <w:instrText>, 27 N.C. App. 531, 219 S.E.2d 535 (1975)</w:instrText>
      </w:r>
      <w:r w:rsidR="00873EDC">
        <w:instrText xml:space="preserve">" \s "); State v. Foster, 27 N.C. App. 531, 219 S.E.2d 535 (1975)" \c 1 </w:instrText>
      </w:r>
      <w:r w:rsidR="00873EDC">
        <w:fldChar w:fldCharType="end"/>
      </w:r>
      <w:r w:rsidR="00F30F2E">
        <w:t xml:space="preserve"> (witness testified to nature of defendant’s prior conviction). What these cases have in common is the centrality of the incompetent evidence to the jury’s decision.</w:t>
      </w:r>
    </w:p>
    <w:p w14:paraId="57DDBCDD" w14:textId="02BFEA9B" w:rsidR="00BA2D98" w:rsidRPr="00CD0398" w:rsidRDefault="00F30F2E" w:rsidP="00BA2D98">
      <w:pPr>
        <w:widowControl w:val="0"/>
        <w:ind w:firstLine="576"/>
        <w:rPr>
          <w:szCs w:val="28"/>
        </w:rPr>
      </w:pPr>
      <w:r>
        <w:tab/>
        <w:t xml:space="preserve">Sgt. </w:t>
      </w:r>
      <w:proofErr w:type="spellStart"/>
      <w:r>
        <w:t>Odham’s</w:t>
      </w:r>
      <w:proofErr w:type="spellEnd"/>
      <w:r>
        <w:t xml:space="preserve"> </w:t>
      </w:r>
      <w:r w:rsidR="000C4C06">
        <w:t>revelation</w:t>
      </w:r>
      <w:r>
        <w:t xml:space="preserve"> that the police department </w:t>
      </w:r>
      <w:r w:rsidR="00535F84">
        <w:t>had</w:t>
      </w:r>
      <w:r>
        <w:t xml:space="preserve"> a file on Titus Lee and that the file </w:t>
      </w:r>
      <w:r w:rsidR="006470F0">
        <w:t>alerted</w:t>
      </w:r>
      <w:r>
        <w:t xml:space="preserve"> to violent tendencies was central to the jury’s decision in this case. </w:t>
      </w:r>
      <w:r w:rsidR="00535F84">
        <w:t>Identification of</w:t>
      </w:r>
      <w:r w:rsidR="002614BE">
        <w:t xml:space="preserve"> Mr. Lee </w:t>
      </w:r>
      <w:r w:rsidR="00535F84">
        <w:t>as</w:t>
      </w:r>
      <w:r w:rsidR="002614BE">
        <w:t xml:space="preserve"> the </w:t>
      </w:r>
      <w:r w:rsidR="00535F84">
        <w:t xml:space="preserve">perpetrator </w:t>
      </w:r>
      <w:r w:rsidR="002614BE">
        <w:t xml:space="preserve">was the issue before the jury. </w:t>
      </w:r>
      <w:r w:rsidR="00535F84">
        <w:t>D</w:t>
      </w:r>
      <w:r w:rsidR="002614BE">
        <w:t xml:space="preserve">espite exhaustive efforts, the crime scene investigators were unable to locate any forensic evidence </w:t>
      </w:r>
      <w:r w:rsidR="00535F84">
        <w:t>tying</w:t>
      </w:r>
      <w:r w:rsidR="002614BE">
        <w:t xml:space="preserve"> Mr. Lee to the </w:t>
      </w:r>
      <w:r w:rsidR="00094EDF">
        <w:t>scene</w:t>
      </w:r>
      <w:r w:rsidR="00535F84">
        <w:t>.</w:t>
      </w:r>
      <w:r w:rsidR="002614BE">
        <w:t xml:space="preserve"> The </w:t>
      </w:r>
      <w:r w:rsidR="006470F0">
        <w:t xml:space="preserve">trial </w:t>
      </w:r>
      <w:r w:rsidR="002614BE">
        <w:t>evidence connecting Mr. Lee to the crime consisted of his possession of stolen items, social media posts</w:t>
      </w:r>
      <w:r w:rsidR="00094EDF">
        <w:t>,</w:t>
      </w:r>
      <w:r w:rsidR="002614BE">
        <w:t xml:space="preserve"> phone downloads</w:t>
      </w:r>
      <w:r w:rsidR="00094EDF">
        <w:t xml:space="preserve"> and his injured finger</w:t>
      </w:r>
      <w:r w:rsidR="002614BE">
        <w:t>. Mr. Lee</w:t>
      </w:r>
      <w:r w:rsidR="006470F0">
        <w:t xml:space="preserve"> testified</w:t>
      </w:r>
      <w:r w:rsidR="00094EDF">
        <w:t xml:space="preserve"> </w:t>
      </w:r>
      <w:r w:rsidR="000C4C06">
        <w:t xml:space="preserve">at trial </w:t>
      </w:r>
      <w:r w:rsidR="00094EDF">
        <w:t xml:space="preserve">giving the jurors a choice between the State’s case and his explanations. </w:t>
      </w:r>
      <w:r w:rsidR="006470F0">
        <w:t xml:space="preserve"> He told the jurors</w:t>
      </w:r>
      <w:r w:rsidR="002614BE">
        <w:t xml:space="preserve"> he had found the </w:t>
      </w:r>
      <w:r w:rsidR="006470F0">
        <w:t>items</w:t>
      </w:r>
      <w:r w:rsidR="002614BE">
        <w:t xml:space="preserve"> in a trash bag in the bin located in the parking lot of the apartment complex. (Tp</w:t>
      </w:r>
      <w:r w:rsidR="00094EDF">
        <w:t>.2844)</w:t>
      </w:r>
      <w:r w:rsidR="002614BE">
        <w:t xml:space="preserve"> The media posts and phone texts were open to interpretation. Once Mr. Lee learned the </w:t>
      </w:r>
      <w:r w:rsidR="002614BE">
        <w:lastRenderedPageBreak/>
        <w:t xml:space="preserve">police had appeared at his mother’s apartment, his subsequent behavior—leaving town and discussing getting a new identity—could be attributed to </w:t>
      </w:r>
      <w:r w:rsidR="00C271EC">
        <w:t xml:space="preserve">the </w:t>
      </w:r>
      <w:r w:rsidR="002614BE">
        <w:t xml:space="preserve">fear of arrest </w:t>
      </w:r>
      <w:r w:rsidR="00C271EC">
        <w:t>even an innocent person might feel</w:t>
      </w:r>
      <w:r w:rsidR="002614BE">
        <w:t>. Both H.B. and Jacob had chosen a different man from the photo line-ups</w:t>
      </w:r>
      <w:r w:rsidR="00C271EC">
        <w:t xml:space="preserve">, even though Mr. Lee’s photo was </w:t>
      </w:r>
      <w:r w:rsidR="000C4C06">
        <w:t xml:space="preserve">included </w:t>
      </w:r>
      <w:r w:rsidR="00C271EC">
        <w:t>in the line-up</w:t>
      </w:r>
      <w:r w:rsidR="002614BE">
        <w:t xml:space="preserve">. H.B. admitted she identified Mr. Lee as the perpetrator only after she had seen video of his arrest. (Tp. </w:t>
      </w:r>
      <w:r w:rsidR="00361E42">
        <w:t>942</w:t>
      </w:r>
      <w:r w:rsidR="002614BE">
        <w:t xml:space="preserve">) </w:t>
      </w:r>
      <w:r w:rsidR="00361E42">
        <w:t>The</w:t>
      </w:r>
      <w:r w:rsidR="004E4C4D">
        <w:t xml:space="preserve"> violence of the attack</w:t>
      </w:r>
      <w:r w:rsidR="00361E42">
        <w:t xml:space="preserve"> stands out in the testimony of the victim</w:t>
      </w:r>
      <w:r w:rsidR="004E4C4D">
        <w:t xml:space="preserve">. </w:t>
      </w:r>
      <w:r w:rsidR="00361E42">
        <w:t>Informing the jury that</w:t>
      </w:r>
      <w:r w:rsidR="004E4C4D">
        <w:t xml:space="preserve"> the police </w:t>
      </w:r>
      <w:r w:rsidR="00C271EC">
        <w:t>flagged</w:t>
      </w:r>
      <w:r w:rsidR="00361E42">
        <w:t xml:space="preserve"> Defendant </w:t>
      </w:r>
      <w:r w:rsidR="00C271EC">
        <w:t>for</w:t>
      </w:r>
      <w:r w:rsidR="004E4C4D">
        <w:t xml:space="preserve"> violent tendencies was </w:t>
      </w:r>
      <w:r w:rsidR="006470F0">
        <w:t xml:space="preserve">the only </w:t>
      </w:r>
      <w:r w:rsidR="00C271EC">
        <w:t>evidence</w:t>
      </w:r>
      <w:r w:rsidR="004E4C4D">
        <w:t xml:space="preserve"> the State </w:t>
      </w:r>
      <w:r w:rsidR="00C271EC">
        <w:t>had</w:t>
      </w:r>
      <w:r w:rsidR="004E4C4D">
        <w:t xml:space="preserve"> </w:t>
      </w:r>
      <w:r w:rsidR="00E17D07">
        <w:t>that</w:t>
      </w:r>
      <w:r w:rsidR="004E4C4D">
        <w:t xml:space="preserve"> his character </w:t>
      </w:r>
      <w:r w:rsidR="00E17D07">
        <w:t xml:space="preserve">might </w:t>
      </w:r>
      <w:r w:rsidR="004E4C4D">
        <w:t>fit the character of the perpetrator</w:t>
      </w:r>
      <w:r w:rsidR="006470F0">
        <w:t xml:space="preserve"> as </w:t>
      </w:r>
      <w:r w:rsidR="004E4C4D">
        <w:t xml:space="preserve">Mr. Lee’s criminal record did not include crimes of violence. (Tp. </w:t>
      </w:r>
      <w:r w:rsidR="00361E42">
        <w:t>2889</w:t>
      </w:r>
      <w:r w:rsidR="004E4C4D">
        <w:t xml:space="preserve">) </w:t>
      </w:r>
      <w:r w:rsidR="006470F0">
        <w:t xml:space="preserve">As in </w:t>
      </w:r>
      <w:r w:rsidR="006470F0" w:rsidRPr="00E17D07">
        <w:rPr>
          <w:i/>
          <w:iCs/>
        </w:rPr>
        <w:t>Aldridge</w:t>
      </w:r>
      <w:r w:rsidR="006470F0">
        <w:t xml:space="preserve">, it would have been virtually impossible for the jurors to erase Sgt. </w:t>
      </w:r>
      <w:proofErr w:type="spellStart"/>
      <w:r w:rsidR="006470F0">
        <w:t>Odham’s</w:t>
      </w:r>
      <w:proofErr w:type="spellEnd"/>
      <w:r w:rsidR="006470F0">
        <w:t xml:space="preserve"> inadmissible testimony from their mind</w:t>
      </w:r>
      <w:r w:rsidR="00361E42">
        <w:t>s</w:t>
      </w:r>
      <w:r w:rsidR="006470F0">
        <w:t xml:space="preserve">. </w:t>
      </w:r>
      <w:r w:rsidR="00BA2D98">
        <w:t>The prejudice engendered by telling the jurors Mr. Lee had been flagged for violent tendencies substantially and irreparably prejudice</w:t>
      </w:r>
      <w:r w:rsidR="00361E42">
        <w:t>d</w:t>
      </w:r>
      <w:r w:rsidR="00BA2D98">
        <w:t xml:space="preserve"> </w:t>
      </w:r>
      <w:r w:rsidR="00E17D07">
        <w:t>his</w:t>
      </w:r>
      <w:r w:rsidR="00BA2D98">
        <w:t xml:space="preserve"> case</w:t>
      </w:r>
      <w:r w:rsidR="00361E42">
        <w:t>,</w:t>
      </w:r>
      <w:r w:rsidR="00BA2D98">
        <w:t xml:space="preserve"> </w:t>
      </w:r>
      <w:r w:rsidR="00361E42">
        <w:t>making</w:t>
      </w:r>
      <w:r w:rsidR="00BA2D98">
        <w:t xml:space="preserve"> it impossible to receive a fair and impartial verdict in violation of his constitutional rights. </w:t>
      </w:r>
      <w:r w:rsidR="00BA2D98" w:rsidRPr="00422A73">
        <w:rPr>
          <w:szCs w:val="28"/>
        </w:rPr>
        <w:t>U.S. Const. Amends. V and XIV; N.C. Const. Art.</w:t>
      </w:r>
      <w:r w:rsidR="00BA2D98">
        <w:rPr>
          <w:szCs w:val="28"/>
        </w:rPr>
        <w:t xml:space="preserve"> </w:t>
      </w:r>
      <w:r w:rsidR="00BA2D98" w:rsidRPr="00422A73">
        <w:rPr>
          <w:szCs w:val="28"/>
        </w:rPr>
        <w:t>I, Secs. 19</w:t>
      </w:r>
      <w:r w:rsidR="00BA2D98" w:rsidRPr="00422A73">
        <w:rPr>
          <w:szCs w:val="28"/>
        </w:rPr>
        <w:fldChar w:fldCharType="begin"/>
      </w:r>
      <w:r w:rsidR="00BA2D98" w:rsidRPr="00422A73">
        <w:instrText xml:space="preserve"> TA \l "</w:instrText>
      </w:r>
      <w:r w:rsidR="00BA2D98" w:rsidRPr="00422A73">
        <w:rPr>
          <w:szCs w:val="28"/>
        </w:rPr>
        <w:instrText>N.C. Const. Art.I, Sec. 19</w:instrText>
      </w:r>
      <w:r w:rsidR="00BA2D98" w:rsidRPr="00422A73">
        <w:instrText xml:space="preserve">" \s "N.C. Const. Art.I, Secs. 19" \c 7 </w:instrText>
      </w:r>
      <w:r w:rsidR="00BA2D98" w:rsidRPr="00422A73">
        <w:rPr>
          <w:szCs w:val="28"/>
        </w:rPr>
        <w:fldChar w:fldCharType="end"/>
      </w:r>
      <w:r w:rsidR="00BA2D98">
        <w:rPr>
          <w:szCs w:val="28"/>
        </w:rPr>
        <w:t xml:space="preserve"> and 35</w:t>
      </w:r>
      <w:r w:rsidR="00BA2D98" w:rsidRPr="00422A73">
        <w:rPr>
          <w:szCs w:val="28"/>
        </w:rPr>
        <w:t>.</w:t>
      </w:r>
      <w:r w:rsidR="00BA2D98">
        <w:rPr>
          <w:szCs w:val="28"/>
        </w:rPr>
        <w:t xml:space="preserve"> Defendant respectfully requests his convictions be vacated and he be granted a new trial.</w:t>
      </w:r>
    </w:p>
    <w:p w14:paraId="7E3E1E8E" w14:textId="70A3580D" w:rsidR="00F30F2E" w:rsidRDefault="00F30F2E" w:rsidP="00F30F2E"/>
    <w:p w14:paraId="0DAC5784" w14:textId="77777777" w:rsidR="00A21F47" w:rsidRPr="00D95DA8" w:rsidRDefault="00A21F47" w:rsidP="00FD5B4A">
      <w:pPr>
        <w:keepNext/>
        <w:widowControl w:val="0"/>
        <w:jc w:val="center"/>
        <w:rPr>
          <w:u w:val="single"/>
        </w:rPr>
      </w:pPr>
      <w:r w:rsidRPr="00D95DA8">
        <w:rPr>
          <w:u w:val="single"/>
        </w:rPr>
        <w:lastRenderedPageBreak/>
        <w:t>CONCLUSION</w:t>
      </w:r>
    </w:p>
    <w:p w14:paraId="2AA02129" w14:textId="1ACB89A2" w:rsidR="00A21F47" w:rsidRPr="00D95DA8" w:rsidRDefault="00A21F47" w:rsidP="00FD5B4A">
      <w:pPr>
        <w:keepNext/>
        <w:widowControl w:val="0"/>
        <w:ind w:firstLine="720"/>
      </w:pPr>
      <w:r w:rsidRPr="00D95DA8">
        <w:t xml:space="preserve">For the reasons set forth above, Defendant respectfully contends that this Court </w:t>
      </w:r>
      <w:r w:rsidR="00011570" w:rsidRPr="00D95DA8">
        <w:t xml:space="preserve">should reverse </w:t>
      </w:r>
      <w:r w:rsidR="009777A3" w:rsidRPr="00D95DA8">
        <w:t>his</w:t>
      </w:r>
      <w:r w:rsidR="008041A1" w:rsidRPr="00D95DA8">
        <w:t xml:space="preserve"> conviction</w:t>
      </w:r>
      <w:r w:rsidR="00D41783" w:rsidRPr="00D95DA8">
        <w:t>s</w:t>
      </w:r>
      <w:r w:rsidRPr="00D95DA8">
        <w:t>.</w:t>
      </w:r>
    </w:p>
    <w:p w14:paraId="5C24E062" w14:textId="3CF32B62" w:rsidR="00A21F47" w:rsidRPr="00D95DA8" w:rsidRDefault="00A21F47" w:rsidP="00B61B40">
      <w:pPr>
        <w:keepNext/>
        <w:keepLines/>
        <w:widowControl w:val="0"/>
      </w:pPr>
      <w:r w:rsidRPr="00D95DA8">
        <w:tab/>
        <w:t xml:space="preserve">Respectfully submitted this </w:t>
      </w:r>
      <w:r w:rsidR="004B02AD" w:rsidRPr="00D95DA8">
        <w:t xml:space="preserve">the </w:t>
      </w:r>
      <w:r w:rsidR="00E17D07">
        <w:t>2</w:t>
      </w:r>
      <w:r w:rsidR="000C4C06">
        <w:t>5</w:t>
      </w:r>
      <w:r w:rsidR="00E17D07" w:rsidRPr="00E17D07">
        <w:rPr>
          <w:vertAlign w:val="superscript"/>
        </w:rPr>
        <w:t>th</w:t>
      </w:r>
      <w:r w:rsidR="00E17D07">
        <w:t xml:space="preserve"> </w:t>
      </w:r>
      <w:r w:rsidR="00B61B40">
        <w:t xml:space="preserve">day of </w:t>
      </w:r>
      <w:r w:rsidR="006979CB">
        <w:t>January 2022</w:t>
      </w:r>
      <w:r w:rsidRPr="00D95DA8">
        <w:t>.</w:t>
      </w:r>
    </w:p>
    <w:p w14:paraId="0DC0FC2D" w14:textId="77777777" w:rsidR="00A21F47" w:rsidRPr="00D95DA8" w:rsidRDefault="00A21F47" w:rsidP="00225434">
      <w:pPr>
        <w:keepNext/>
        <w:keepLines/>
        <w:widowControl w:val="0"/>
        <w:spacing w:before="0" w:after="0" w:line="240" w:lineRule="auto"/>
        <w:ind w:left="4320"/>
        <w:rPr>
          <w:u w:val="single"/>
        </w:rPr>
      </w:pPr>
      <w:r w:rsidRPr="00D95DA8">
        <w:rPr>
          <w:u w:val="single"/>
        </w:rPr>
        <w:t>Electronic Filing</w:t>
      </w:r>
    </w:p>
    <w:p w14:paraId="3F970564" w14:textId="77777777" w:rsidR="00A21F47" w:rsidRPr="00D95DA8" w:rsidRDefault="00A21F47" w:rsidP="00225434">
      <w:pPr>
        <w:keepNext/>
        <w:keepLines/>
        <w:widowControl w:val="0"/>
        <w:spacing w:before="0" w:after="0" w:line="240" w:lineRule="auto"/>
        <w:ind w:left="4320"/>
      </w:pPr>
      <w:r w:rsidRPr="00D95DA8">
        <w:t>/s/ Marilyn G. Ozer</w:t>
      </w:r>
    </w:p>
    <w:p w14:paraId="1FB6AC44" w14:textId="77777777" w:rsidR="00A21F47" w:rsidRPr="00D95DA8" w:rsidRDefault="00A21F47" w:rsidP="00225434">
      <w:pPr>
        <w:keepNext/>
        <w:keepLines/>
        <w:widowControl w:val="0"/>
        <w:spacing w:before="0" w:after="0" w:line="240" w:lineRule="auto"/>
        <w:ind w:left="4320"/>
      </w:pPr>
      <w:r w:rsidRPr="00D95DA8">
        <w:t>Attorney for Appellant</w:t>
      </w:r>
    </w:p>
    <w:p w14:paraId="3DFB6580" w14:textId="77777777" w:rsidR="00A21F47" w:rsidRPr="00D95DA8" w:rsidRDefault="00A21F47" w:rsidP="00225434">
      <w:pPr>
        <w:keepNext/>
        <w:keepLines/>
        <w:widowControl w:val="0"/>
        <w:spacing w:before="0" w:after="0" w:line="240" w:lineRule="auto"/>
        <w:ind w:left="4320"/>
      </w:pPr>
      <w:r w:rsidRPr="00D95DA8">
        <w:t>211 North Columbia Street</w:t>
      </w:r>
    </w:p>
    <w:p w14:paraId="7071AD33" w14:textId="77777777" w:rsidR="00A21F47" w:rsidRPr="00D95DA8" w:rsidRDefault="00A21F47" w:rsidP="00225434">
      <w:pPr>
        <w:keepNext/>
        <w:keepLines/>
        <w:widowControl w:val="0"/>
        <w:spacing w:before="0" w:after="0" w:line="240" w:lineRule="auto"/>
        <w:ind w:left="4320"/>
      </w:pPr>
      <w:r w:rsidRPr="00D95DA8">
        <w:t>Chapel Hill, NC 27514</w:t>
      </w:r>
    </w:p>
    <w:p w14:paraId="540E653A" w14:textId="77777777" w:rsidR="00A21F47" w:rsidRPr="00D95DA8" w:rsidRDefault="00A21F47" w:rsidP="00225434">
      <w:pPr>
        <w:keepNext/>
        <w:keepLines/>
        <w:widowControl w:val="0"/>
        <w:spacing w:before="0" w:after="0" w:line="240" w:lineRule="auto"/>
        <w:ind w:left="4320"/>
      </w:pPr>
      <w:r w:rsidRPr="00D95DA8">
        <w:t>(919) 967-8555</w:t>
      </w:r>
    </w:p>
    <w:p w14:paraId="474E4AE5" w14:textId="77777777" w:rsidR="00F34F73" w:rsidRPr="00D95DA8" w:rsidRDefault="00F34F73" w:rsidP="00225434">
      <w:pPr>
        <w:keepNext/>
        <w:keepLines/>
        <w:widowControl w:val="0"/>
        <w:spacing w:before="0" w:after="0" w:line="240" w:lineRule="auto"/>
        <w:ind w:left="4320"/>
      </w:pPr>
      <w:r w:rsidRPr="00D95DA8">
        <w:t>State Bar #: 18360</w:t>
      </w:r>
    </w:p>
    <w:p w14:paraId="219C1174" w14:textId="77777777" w:rsidR="00EF22FB" w:rsidRPr="00D95DA8" w:rsidRDefault="00C04BEC" w:rsidP="00225434">
      <w:pPr>
        <w:keepNext/>
        <w:keepLines/>
        <w:widowControl w:val="0"/>
        <w:spacing w:before="0" w:after="0" w:line="240" w:lineRule="auto"/>
        <w:ind w:left="4320"/>
      </w:pPr>
      <w:hyperlink r:id="rId9" w:history="1">
        <w:r w:rsidR="00A0304D" w:rsidRPr="00D95DA8">
          <w:rPr>
            <w:rStyle w:val="Hyperlink"/>
          </w:rPr>
          <w:t>redwood@nc.rr.com</w:t>
        </w:r>
      </w:hyperlink>
    </w:p>
    <w:p w14:paraId="65B9AAEC" w14:textId="77777777" w:rsidR="003A0344" w:rsidRDefault="003A0344" w:rsidP="00225434">
      <w:pPr>
        <w:keepNext/>
        <w:keepLines/>
        <w:widowControl w:val="0"/>
        <w:spacing w:before="0" w:after="0" w:line="240" w:lineRule="auto"/>
        <w:jc w:val="center"/>
        <w:rPr>
          <w:b/>
          <w:u w:val="single"/>
        </w:rPr>
      </w:pPr>
    </w:p>
    <w:p w14:paraId="6BD425AA" w14:textId="172D1F41" w:rsidR="003A0344" w:rsidRDefault="003A0344">
      <w:pPr>
        <w:rPr>
          <w:b/>
          <w:u w:val="single"/>
        </w:rPr>
      </w:pPr>
    </w:p>
    <w:p w14:paraId="20F3208A" w14:textId="77777777" w:rsidR="00A33949" w:rsidRDefault="00A33949">
      <w:pPr>
        <w:rPr>
          <w:b/>
          <w:u w:val="single"/>
        </w:rPr>
      </w:pPr>
      <w:r>
        <w:rPr>
          <w:b/>
          <w:u w:val="single"/>
        </w:rPr>
        <w:br w:type="page"/>
      </w:r>
    </w:p>
    <w:p w14:paraId="489638B8" w14:textId="26C64FE1" w:rsidR="001756CD" w:rsidRPr="00D95DA8" w:rsidRDefault="001756CD" w:rsidP="00FD5B4A">
      <w:pPr>
        <w:keepNext/>
        <w:keepLines/>
        <w:widowControl w:val="0"/>
        <w:jc w:val="center"/>
        <w:rPr>
          <w:b/>
          <w:u w:val="single"/>
        </w:rPr>
      </w:pPr>
      <w:r w:rsidRPr="00D95DA8">
        <w:rPr>
          <w:b/>
          <w:u w:val="single"/>
        </w:rPr>
        <w:lastRenderedPageBreak/>
        <w:t>CERTIFICATE OF FILING AND SERVICE</w:t>
      </w:r>
    </w:p>
    <w:p w14:paraId="460ACD00" w14:textId="77777777" w:rsidR="001756CD" w:rsidRPr="00D95DA8" w:rsidRDefault="001756CD" w:rsidP="00A33949">
      <w:pPr>
        <w:keepLines/>
        <w:widowControl w:val="0"/>
        <w:spacing w:after="0"/>
      </w:pPr>
      <w:r w:rsidRPr="00D95DA8">
        <w:tab/>
        <w:t>I hereby certify that the original Defendant-Appellant’s Brief has been filed electronically pursuant to Rule 26.</w:t>
      </w:r>
    </w:p>
    <w:p w14:paraId="276750E5" w14:textId="14ABA1A9" w:rsidR="004F4543" w:rsidRPr="00D95DA8" w:rsidRDefault="004F4543" w:rsidP="00A33949">
      <w:pPr>
        <w:spacing w:after="0"/>
      </w:pPr>
      <w:r w:rsidRPr="00D95DA8">
        <w:tab/>
        <w:t xml:space="preserve">I further hereby certify that a copy of the above and foregoing Defendant-Appellant’s Brief has been duly served upon </w:t>
      </w:r>
      <w:r w:rsidR="00C14300">
        <w:t>Sherri Horner Lawrence</w:t>
      </w:r>
      <w:r w:rsidR="00EA14EB" w:rsidRPr="00D95DA8">
        <w:t xml:space="preserve">, </w:t>
      </w:r>
      <w:r w:rsidR="00094DBA" w:rsidRPr="00D95DA8">
        <w:t xml:space="preserve">Special </w:t>
      </w:r>
      <w:r w:rsidR="00EA14EB" w:rsidRPr="00D95DA8">
        <w:t>Attorney General</w:t>
      </w:r>
      <w:r w:rsidR="00D2134D" w:rsidRPr="00D95DA8">
        <w:t>,</w:t>
      </w:r>
      <w:r w:rsidR="008B4FA8" w:rsidRPr="00D95DA8">
        <w:t xml:space="preserve"> </w:t>
      </w:r>
      <w:r w:rsidR="008440C4" w:rsidRPr="00D95DA8">
        <w:t xml:space="preserve">by email to </w:t>
      </w:r>
      <w:hyperlink r:id="rId10" w:history="1">
        <w:r w:rsidR="00C14300" w:rsidRPr="000E1C1E">
          <w:rPr>
            <w:rStyle w:val="Hyperlink"/>
          </w:rPr>
          <w:t>slawrence@ncdoj.gov</w:t>
        </w:r>
      </w:hyperlink>
    </w:p>
    <w:p w14:paraId="41971724" w14:textId="6CDCFEE1" w:rsidR="001756CD" w:rsidRPr="00D95DA8" w:rsidRDefault="001756CD" w:rsidP="00A33949">
      <w:pPr>
        <w:spacing w:after="0"/>
      </w:pPr>
      <w:r w:rsidRPr="00D95DA8">
        <w:tab/>
      </w:r>
      <w:r w:rsidR="00116FD8" w:rsidRPr="00D95DA8">
        <w:t xml:space="preserve">This </w:t>
      </w:r>
      <w:r w:rsidR="009777A3" w:rsidRPr="00D95DA8">
        <w:t xml:space="preserve">the </w:t>
      </w:r>
      <w:r w:rsidR="000C4C06">
        <w:t>25</w:t>
      </w:r>
      <w:r w:rsidR="000C4C06" w:rsidRPr="000C4C06">
        <w:rPr>
          <w:vertAlign w:val="superscript"/>
        </w:rPr>
        <w:t>th</w:t>
      </w:r>
      <w:r w:rsidR="000C4C06">
        <w:t xml:space="preserve"> day</w:t>
      </w:r>
      <w:r w:rsidR="00F01E49" w:rsidRPr="00D95DA8">
        <w:t xml:space="preserve"> of </w:t>
      </w:r>
      <w:r w:rsidR="00C14300">
        <w:t>January 2022</w:t>
      </w:r>
      <w:r w:rsidRPr="00D95DA8">
        <w:t>.</w:t>
      </w:r>
    </w:p>
    <w:p w14:paraId="5C5F9186" w14:textId="77777777" w:rsidR="001756CD" w:rsidRPr="00D95DA8" w:rsidRDefault="001756CD" w:rsidP="00225434">
      <w:pPr>
        <w:spacing w:before="0" w:after="0" w:line="240" w:lineRule="auto"/>
        <w:ind w:left="4320"/>
        <w:rPr>
          <w:u w:val="single"/>
        </w:rPr>
      </w:pPr>
      <w:r w:rsidRPr="00D95DA8">
        <w:rPr>
          <w:u w:val="single"/>
        </w:rPr>
        <w:t>Electronic Filing</w:t>
      </w:r>
    </w:p>
    <w:p w14:paraId="595EAC87" w14:textId="77777777" w:rsidR="001756CD" w:rsidRPr="00D95DA8" w:rsidRDefault="001756CD" w:rsidP="00225434">
      <w:pPr>
        <w:spacing w:before="0" w:after="0" w:line="240" w:lineRule="auto"/>
        <w:ind w:left="4320"/>
      </w:pPr>
      <w:r w:rsidRPr="00D95DA8">
        <w:t>Marilyn G. Ozer</w:t>
      </w:r>
    </w:p>
    <w:p w14:paraId="200D91A2" w14:textId="77777777" w:rsidR="001756CD" w:rsidRPr="00D95DA8" w:rsidRDefault="001756CD" w:rsidP="00225434">
      <w:pPr>
        <w:spacing w:before="0" w:after="0" w:line="240" w:lineRule="auto"/>
        <w:ind w:left="4320"/>
      </w:pPr>
      <w:r w:rsidRPr="00D95DA8">
        <w:t>Attorney at Law</w:t>
      </w:r>
    </w:p>
    <w:p w14:paraId="29E4F018" w14:textId="77777777" w:rsidR="00864DFA" w:rsidRDefault="00864DFA" w:rsidP="00A33949">
      <w:pPr>
        <w:widowControl w:val="0"/>
        <w:spacing w:before="0" w:after="0" w:line="240" w:lineRule="auto"/>
        <w:jc w:val="center"/>
        <w:rPr>
          <w:b/>
          <w:u w:val="single"/>
        </w:rPr>
      </w:pPr>
    </w:p>
    <w:p w14:paraId="403AEEE5" w14:textId="6AE9E437" w:rsidR="00964A1A" w:rsidRPr="00D95DA8" w:rsidRDefault="00964A1A" w:rsidP="00A33949">
      <w:pPr>
        <w:widowControl w:val="0"/>
        <w:spacing w:before="240" w:after="0"/>
        <w:jc w:val="center"/>
        <w:rPr>
          <w:b/>
          <w:u w:val="single"/>
        </w:rPr>
      </w:pPr>
      <w:r w:rsidRPr="00D95DA8">
        <w:rPr>
          <w:b/>
          <w:u w:val="single"/>
        </w:rPr>
        <w:t>CERTIFICATE OF COMPLIANCE</w:t>
      </w:r>
    </w:p>
    <w:p w14:paraId="7F174FDB" w14:textId="77777777" w:rsidR="00964A1A" w:rsidRPr="00D95DA8" w:rsidRDefault="00964A1A" w:rsidP="00A33949">
      <w:pPr>
        <w:widowControl w:val="0"/>
        <w:spacing w:after="0"/>
      </w:pPr>
      <w:r w:rsidRPr="00D95DA8">
        <w:tab/>
      </w:r>
      <w:r w:rsidR="009B4B84" w:rsidRPr="00D95DA8">
        <w:t>Undersigned counsel certifies that</w:t>
      </w:r>
      <w:r w:rsidRPr="00D95DA8">
        <w:t xml:space="preserve"> this Brief </w:t>
      </w:r>
      <w:proofErr w:type="gramStart"/>
      <w:r w:rsidR="009B4B84" w:rsidRPr="00D95DA8">
        <w:t>is in compliance with</w:t>
      </w:r>
      <w:proofErr w:type="gramEnd"/>
      <w:r w:rsidR="009B4B84" w:rsidRPr="00D95DA8">
        <w:t xml:space="preserve"> Rule 28(j)(2) of the North Carolina Rules of Appellate Procedure in that it </w:t>
      </w:r>
      <w:r w:rsidRPr="00D95DA8">
        <w:t xml:space="preserve">was prepared using Microsoft Word, </w:t>
      </w:r>
      <w:r w:rsidR="0057231A" w:rsidRPr="00D95DA8">
        <w:t>Century</w:t>
      </w:r>
      <w:r w:rsidR="00790F9B" w:rsidRPr="00D95DA8">
        <w:t xml:space="preserve"> Schoolbook</w:t>
      </w:r>
      <w:r w:rsidR="0057231A" w:rsidRPr="00D95DA8">
        <w:t>, 13</w:t>
      </w:r>
      <w:r w:rsidRPr="00D95DA8">
        <w:t xml:space="preserve">-point type. The word count, including footnotes and citations, is </w:t>
      </w:r>
      <w:r w:rsidR="008440C4" w:rsidRPr="00D95DA8">
        <w:t xml:space="preserve">less than 8750 </w:t>
      </w:r>
      <w:r w:rsidRPr="00D95DA8">
        <w:t>words</w:t>
      </w:r>
      <w:r w:rsidR="009B4B84" w:rsidRPr="00D95DA8">
        <w:t>, as indicated by Word, the program used to prepare the brief</w:t>
      </w:r>
      <w:r w:rsidRPr="00D95DA8">
        <w:t>.</w:t>
      </w:r>
    </w:p>
    <w:p w14:paraId="3C5F8F2D" w14:textId="32138BB8" w:rsidR="00964A1A" w:rsidRPr="00D95DA8" w:rsidRDefault="00964A1A" w:rsidP="00A33949">
      <w:pPr>
        <w:widowControl w:val="0"/>
        <w:spacing w:after="0"/>
      </w:pPr>
      <w:r w:rsidRPr="00D95DA8">
        <w:tab/>
      </w:r>
      <w:r w:rsidR="000224AC" w:rsidRPr="00D95DA8">
        <w:t xml:space="preserve">This the </w:t>
      </w:r>
      <w:r w:rsidR="000C4C06">
        <w:t>25</w:t>
      </w:r>
      <w:r w:rsidR="000C4C06" w:rsidRPr="000C4C06">
        <w:rPr>
          <w:vertAlign w:val="superscript"/>
        </w:rPr>
        <w:t>th</w:t>
      </w:r>
      <w:r w:rsidR="000C4C06">
        <w:t xml:space="preserve"> </w:t>
      </w:r>
      <w:r w:rsidR="00F01E49" w:rsidRPr="00D95DA8">
        <w:t xml:space="preserve">day of </w:t>
      </w:r>
      <w:r w:rsidR="00C14300">
        <w:t>January 2022</w:t>
      </w:r>
      <w:r w:rsidR="009F4424" w:rsidRPr="00D95DA8">
        <w:t>.</w:t>
      </w:r>
    </w:p>
    <w:p w14:paraId="39048CB0" w14:textId="77777777" w:rsidR="00964A1A" w:rsidRPr="00D95DA8" w:rsidRDefault="00964A1A" w:rsidP="00225434">
      <w:pPr>
        <w:widowControl w:val="0"/>
        <w:spacing w:before="0" w:after="0" w:line="240" w:lineRule="auto"/>
        <w:ind w:left="4320"/>
        <w:rPr>
          <w:u w:val="single"/>
        </w:rPr>
      </w:pPr>
      <w:r w:rsidRPr="00D95DA8">
        <w:rPr>
          <w:u w:val="single"/>
        </w:rPr>
        <w:t>Electronic Filing</w:t>
      </w:r>
    </w:p>
    <w:p w14:paraId="7E95FF85" w14:textId="77777777" w:rsidR="00964A1A" w:rsidRPr="00D95DA8" w:rsidRDefault="00964A1A" w:rsidP="00225434">
      <w:pPr>
        <w:widowControl w:val="0"/>
        <w:spacing w:before="0" w:after="0" w:line="240" w:lineRule="auto"/>
        <w:ind w:left="4320"/>
      </w:pPr>
      <w:r w:rsidRPr="00D95DA8">
        <w:t>Marilyn G. Ozer</w:t>
      </w:r>
    </w:p>
    <w:p w14:paraId="5B788B60" w14:textId="77777777" w:rsidR="00A96E3D" w:rsidRPr="00D95DA8" w:rsidRDefault="008440C4" w:rsidP="00225434">
      <w:pPr>
        <w:widowControl w:val="0"/>
        <w:spacing w:before="0" w:after="0" w:line="240" w:lineRule="auto"/>
        <w:ind w:left="4320"/>
      </w:pPr>
      <w:r w:rsidRPr="00D95DA8">
        <w:t>Attorney at Law</w:t>
      </w:r>
    </w:p>
    <w:sectPr w:rsidR="00A96E3D" w:rsidRPr="00D95DA8" w:rsidSect="00196F0D">
      <w:pgSz w:w="12240" w:h="15840" w:code="1"/>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7AA1" w14:textId="77777777" w:rsidR="005545D8" w:rsidRDefault="005545D8" w:rsidP="00F705CB">
      <w:r>
        <w:separator/>
      </w:r>
    </w:p>
  </w:endnote>
  <w:endnote w:type="continuationSeparator" w:id="0">
    <w:p w14:paraId="12D81E0E" w14:textId="77777777" w:rsidR="005545D8" w:rsidRDefault="005545D8" w:rsidP="00F7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8CE6" w14:textId="77777777" w:rsidR="005545D8" w:rsidRDefault="005545D8" w:rsidP="00F705CB">
      <w:r>
        <w:separator/>
      </w:r>
    </w:p>
  </w:footnote>
  <w:footnote w:type="continuationSeparator" w:id="0">
    <w:p w14:paraId="31755384" w14:textId="77777777" w:rsidR="005545D8" w:rsidRDefault="005545D8" w:rsidP="00F705CB">
      <w:r>
        <w:continuationSeparator/>
      </w:r>
    </w:p>
  </w:footnote>
  <w:footnote w:id="1">
    <w:p w14:paraId="0718BA2C" w14:textId="55DE133E" w:rsidR="00005D62" w:rsidRPr="00E062E6" w:rsidRDefault="00005D62" w:rsidP="00E062E6">
      <w:pPr>
        <w:pStyle w:val="FootnoteText"/>
        <w:spacing w:before="0" w:after="0" w:line="240" w:lineRule="auto"/>
        <w:rPr>
          <w:rFonts w:ascii="Century Schoolbook" w:hAnsi="Century Schoolbook"/>
          <w:sz w:val="26"/>
        </w:rPr>
      </w:pPr>
      <w:r w:rsidRPr="00E062E6">
        <w:rPr>
          <w:rStyle w:val="FootnoteReference"/>
          <w:rFonts w:ascii="Century Schoolbook" w:hAnsi="Century Schoolbook"/>
          <w:sz w:val="26"/>
        </w:rPr>
        <w:footnoteRef/>
      </w:r>
      <w:r w:rsidRPr="00E062E6">
        <w:rPr>
          <w:rFonts w:ascii="Century Schoolbook" w:hAnsi="Century Schoolbook"/>
          <w:sz w:val="26"/>
        </w:rPr>
        <w:t xml:space="preserve"> Indigent Defense Services </w:t>
      </w:r>
      <w:r w:rsidR="001765BF" w:rsidRPr="00E062E6">
        <w:rPr>
          <w:rFonts w:ascii="Century Schoolbook" w:hAnsi="Century Schoolbook"/>
          <w:sz w:val="26"/>
        </w:rPr>
        <w:t xml:space="preserve">policies </w:t>
      </w:r>
      <w:r w:rsidRPr="00E062E6">
        <w:rPr>
          <w:rFonts w:ascii="Century Schoolbook" w:hAnsi="Century Schoolbook"/>
          <w:sz w:val="26"/>
        </w:rPr>
        <w:t>require the substitution of initials or pseudonyms for the names of all victims of sexual crimes, including adult victims</w:t>
      </w:r>
      <w:r w:rsidR="006979CB" w:rsidRPr="00E062E6">
        <w:rPr>
          <w:rFonts w:ascii="Century Schoolbook" w:hAnsi="Century Schoolbook"/>
          <w:sz w:val="26"/>
        </w:rPr>
        <w:t>. In accordance with this rule,</w:t>
      </w:r>
      <w:r w:rsidRPr="00E062E6">
        <w:rPr>
          <w:rFonts w:ascii="Century Schoolbook" w:hAnsi="Century Schoolbook"/>
          <w:sz w:val="26"/>
        </w:rPr>
        <w:t xml:space="preserve"> the initials H.B. will be used in this brief to identify the victim of the rape and sexual offense crimes.</w:t>
      </w:r>
    </w:p>
  </w:footnote>
  <w:footnote w:id="2">
    <w:p w14:paraId="50A094B4" w14:textId="77777777" w:rsidR="00260FB9" w:rsidRDefault="00260FB9" w:rsidP="005665CE">
      <w:pPr>
        <w:widowControl w:val="0"/>
        <w:tabs>
          <w:tab w:val="left" w:pos="720"/>
        </w:tabs>
        <w:spacing w:before="0" w:after="0" w:line="240" w:lineRule="auto"/>
      </w:pPr>
      <w:r>
        <w:rPr>
          <w:rStyle w:val="FootnoteReference"/>
        </w:rPr>
        <w:footnoteRef/>
      </w:r>
      <w:r>
        <w:t xml:space="preserve"> A physician’s assistant from the emergency room at New Hanover ER testified that Mr. Lee came to the emergency room at 11:44 a.m. on the morning of November 22 with a right index finger laceration. Stitches were used to close the wound. (Tp. 1687-88, 1690)</w:t>
      </w:r>
    </w:p>
    <w:p w14:paraId="3D737489" w14:textId="3B75A5EB" w:rsidR="00260FB9" w:rsidRDefault="00260FB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D870" w14:textId="77777777" w:rsidR="00827BBD" w:rsidRDefault="00827BBD">
    <w:pPr>
      <w:pStyle w:val="Header"/>
      <w:jc w:val="center"/>
    </w:pPr>
    <w:r>
      <w:fldChar w:fldCharType="begin"/>
    </w:r>
    <w:r>
      <w:instrText xml:space="preserve"> PAGE   \* MERGEFORMAT </w:instrText>
    </w:r>
    <w:r>
      <w:fldChar w:fldCharType="separate"/>
    </w:r>
    <w:r>
      <w:rPr>
        <w:noProof/>
      </w:rPr>
      <w:t>vi</w:t>
    </w:r>
    <w:r>
      <w:rPr>
        <w:noProof/>
      </w:rPr>
      <w:fldChar w:fldCharType="end"/>
    </w:r>
  </w:p>
  <w:p w14:paraId="660BFBA7" w14:textId="77777777" w:rsidR="00827BBD" w:rsidRDefault="00827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B54"/>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2FB005B"/>
    <w:multiLevelType w:val="hybridMultilevel"/>
    <w:tmpl w:val="53766E86"/>
    <w:lvl w:ilvl="0" w:tplc="6DC0E9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8641D"/>
    <w:multiLevelType w:val="hybridMultilevel"/>
    <w:tmpl w:val="D1B4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3470D"/>
    <w:multiLevelType w:val="hybridMultilevel"/>
    <w:tmpl w:val="D9DC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B1DCB"/>
    <w:multiLevelType w:val="hybridMultilevel"/>
    <w:tmpl w:val="4BF66EF6"/>
    <w:lvl w:ilvl="0" w:tplc="57F4BE4E">
      <w:start w:val="1"/>
      <w:numFmt w:val="decimal"/>
      <w:lvlText w:val="(%1)"/>
      <w:lvlJc w:val="left"/>
      <w:pPr>
        <w:ind w:left="1840" w:hanging="1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3739B"/>
    <w:multiLevelType w:val="hybridMultilevel"/>
    <w:tmpl w:val="C048FDC4"/>
    <w:lvl w:ilvl="0" w:tplc="708AF4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E92889"/>
    <w:multiLevelType w:val="hybridMultilevel"/>
    <w:tmpl w:val="EDCEA8D6"/>
    <w:lvl w:ilvl="0" w:tplc="BCDE2F62">
      <w:start w:val="1"/>
      <w:numFmt w:val="upperRoman"/>
      <w:lvlText w:val="%1."/>
      <w:lvlJc w:val="left"/>
      <w:pPr>
        <w:ind w:left="35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1592F"/>
    <w:multiLevelType w:val="hybridMultilevel"/>
    <w:tmpl w:val="D9DC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20650"/>
    <w:multiLevelType w:val="hybridMultilevel"/>
    <w:tmpl w:val="C18A7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2370A"/>
    <w:multiLevelType w:val="hybridMultilevel"/>
    <w:tmpl w:val="89587D00"/>
    <w:lvl w:ilvl="0" w:tplc="698CB1C0">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C95371"/>
    <w:multiLevelType w:val="hybridMultilevel"/>
    <w:tmpl w:val="C3262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8E3B55"/>
    <w:multiLevelType w:val="hybridMultilevel"/>
    <w:tmpl w:val="5DA2ADB0"/>
    <w:lvl w:ilvl="0" w:tplc="3484364C">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9A5E5F"/>
    <w:multiLevelType w:val="hybridMultilevel"/>
    <w:tmpl w:val="05585A34"/>
    <w:lvl w:ilvl="0" w:tplc="D38E694C">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B967B6"/>
    <w:multiLevelType w:val="hybridMultilevel"/>
    <w:tmpl w:val="A4B2B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62DB2"/>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3CEA1A22"/>
    <w:multiLevelType w:val="hybridMultilevel"/>
    <w:tmpl w:val="63B44790"/>
    <w:lvl w:ilvl="0" w:tplc="17D47008">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5F70E2"/>
    <w:multiLevelType w:val="multilevel"/>
    <w:tmpl w:val="0409001D"/>
    <w:lvl w:ilvl="0">
      <w:start w:val="1"/>
      <w:numFmt w:val="decimal"/>
      <w:lvlText w:val="%1)"/>
      <w:lvlJc w:val="left"/>
      <w:pPr>
        <w:ind w:left="99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82512"/>
    <w:multiLevelType w:val="hybridMultilevel"/>
    <w:tmpl w:val="EB90A7F6"/>
    <w:lvl w:ilvl="0" w:tplc="B43CE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9F2BCF"/>
    <w:multiLevelType w:val="hybridMultilevel"/>
    <w:tmpl w:val="99E43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C519F"/>
    <w:multiLevelType w:val="hybridMultilevel"/>
    <w:tmpl w:val="149E45E8"/>
    <w:lvl w:ilvl="0" w:tplc="743230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A050D6"/>
    <w:multiLevelType w:val="hybridMultilevel"/>
    <w:tmpl w:val="B560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70AB9"/>
    <w:multiLevelType w:val="hybridMultilevel"/>
    <w:tmpl w:val="47641FBC"/>
    <w:lvl w:ilvl="0" w:tplc="3E6E8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573C60"/>
    <w:multiLevelType w:val="multilevel"/>
    <w:tmpl w:val="C50CF814"/>
    <w:lvl w:ilvl="0">
      <w:start w:val="1"/>
      <w:numFmt w:val="upperRoman"/>
      <w:lvlText w:val="%1."/>
      <w:lvlJc w:val="left"/>
      <w:pPr>
        <w:ind w:left="1296" w:hanging="720"/>
      </w:pPr>
      <w:rPr>
        <w:rFonts w:ascii="Century Schoolbook" w:hAnsi="Century Schoolbook" w:hint="default"/>
        <w:b w:val="0"/>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3" w15:restartNumberingAfterBreak="0">
    <w:nsid w:val="53BF0CCB"/>
    <w:multiLevelType w:val="hybridMultilevel"/>
    <w:tmpl w:val="01902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C2F9C"/>
    <w:multiLevelType w:val="hybridMultilevel"/>
    <w:tmpl w:val="7E04B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061D1"/>
    <w:multiLevelType w:val="hybridMultilevel"/>
    <w:tmpl w:val="FCB2F682"/>
    <w:lvl w:ilvl="0" w:tplc="FFFFFFFF">
      <w:start w:val="1"/>
      <w:numFmt w:val="upperRoman"/>
      <w:lvlText w:val="%1."/>
      <w:lvlJc w:val="left"/>
      <w:pPr>
        <w:ind w:left="1296" w:hanging="720"/>
      </w:pPr>
      <w:rPr>
        <w:rFonts w:ascii="Century Schoolbook" w:hAnsi="Century Schoolbook" w:hint="default"/>
        <w:b w:val="0"/>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26" w15:restartNumberingAfterBreak="0">
    <w:nsid w:val="57C278C1"/>
    <w:multiLevelType w:val="hybridMultilevel"/>
    <w:tmpl w:val="C8DA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24FE7"/>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5993319D"/>
    <w:multiLevelType w:val="hybridMultilevel"/>
    <w:tmpl w:val="D9DC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B5EE7"/>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5ED900F4"/>
    <w:multiLevelType w:val="hybridMultilevel"/>
    <w:tmpl w:val="700AA3A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C5E40"/>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64D45DD4"/>
    <w:multiLevelType w:val="hybridMultilevel"/>
    <w:tmpl w:val="B724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E75CF"/>
    <w:multiLevelType w:val="hybridMultilevel"/>
    <w:tmpl w:val="FCB2F682"/>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15:restartNumberingAfterBreak="0">
    <w:nsid w:val="79BE4744"/>
    <w:multiLevelType w:val="hybridMultilevel"/>
    <w:tmpl w:val="186C710E"/>
    <w:lvl w:ilvl="0" w:tplc="D7AA53B8">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321C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6"/>
  </w:num>
  <w:num w:numId="3">
    <w:abstractNumId w:val="35"/>
  </w:num>
  <w:num w:numId="4">
    <w:abstractNumId w:val="18"/>
  </w:num>
  <w:num w:numId="5">
    <w:abstractNumId w:val="13"/>
  </w:num>
  <w:num w:numId="6">
    <w:abstractNumId w:val="4"/>
  </w:num>
  <w:num w:numId="7">
    <w:abstractNumId w:val="23"/>
  </w:num>
  <w:num w:numId="8">
    <w:abstractNumId w:val="8"/>
  </w:num>
  <w:num w:numId="9">
    <w:abstractNumId w:val="26"/>
  </w:num>
  <w:num w:numId="10">
    <w:abstractNumId w:val="20"/>
  </w:num>
  <w:num w:numId="11">
    <w:abstractNumId w:val="10"/>
  </w:num>
  <w:num w:numId="12">
    <w:abstractNumId w:val="32"/>
  </w:num>
  <w:num w:numId="13">
    <w:abstractNumId w:val="24"/>
  </w:num>
  <w:num w:numId="14">
    <w:abstractNumId w:val="19"/>
  </w:num>
  <w:num w:numId="15">
    <w:abstractNumId w:val="5"/>
  </w:num>
  <w:num w:numId="16">
    <w:abstractNumId w:val="17"/>
  </w:num>
  <w:num w:numId="17">
    <w:abstractNumId w:val="1"/>
  </w:num>
  <w:num w:numId="18">
    <w:abstractNumId w:val="33"/>
  </w:num>
  <w:num w:numId="19">
    <w:abstractNumId w:val="14"/>
  </w:num>
  <w:num w:numId="20">
    <w:abstractNumId w:val="7"/>
  </w:num>
  <w:num w:numId="21">
    <w:abstractNumId w:val="0"/>
  </w:num>
  <w:num w:numId="22">
    <w:abstractNumId w:val="27"/>
  </w:num>
  <w:num w:numId="23">
    <w:abstractNumId w:val="28"/>
  </w:num>
  <w:num w:numId="24">
    <w:abstractNumId w:val="3"/>
  </w:num>
  <w:num w:numId="25">
    <w:abstractNumId w:val="29"/>
  </w:num>
  <w:num w:numId="26">
    <w:abstractNumId w:val="31"/>
  </w:num>
  <w:num w:numId="27">
    <w:abstractNumId w:val="22"/>
  </w:num>
  <w:num w:numId="28">
    <w:abstractNumId w:val="15"/>
  </w:num>
  <w:num w:numId="29">
    <w:abstractNumId w:val="12"/>
  </w:num>
  <w:num w:numId="30">
    <w:abstractNumId w:val="34"/>
  </w:num>
  <w:num w:numId="31">
    <w:abstractNumId w:val="2"/>
  </w:num>
  <w:num w:numId="32">
    <w:abstractNumId w:val="30"/>
  </w:num>
  <w:num w:numId="33">
    <w:abstractNumId w:val="21"/>
  </w:num>
  <w:num w:numId="34">
    <w:abstractNumId w:val="9"/>
  </w:num>
  <w:num w:numId="35">
    <w:abstractNumId w:val="1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36"/>
    <w:rsid w:val="0000016F"/>
    <w:rsid w:val="00000939"/>
    <w:rsid w:val="00000AFB"/>
    <w:rsid w:val="00000C88"/>
    <w:rsid w:val="00001A2C"/>
    <w:rsid w:val="00001E5B"/>
    <w:rsid w:val="00001FEA"/>
    <w:rsid w:val="0000227F"/>
    <w:rsid w:val="000025CF"/>
    <w:rsid w:val="000027B1"/>
    <w:rsid w:val="00002850"/>
    <w:rsid w:val="00002AA3"/>
    <w:rsid w:val="00002D2E"/>
    <w:rsid w:val="00002D5A"/>
    <w:rsid w:val="0000306A"/>
    <w:rsid w:val="00003139"/>
    <w:rsid w:val="00003277"/>
    <w:rsid w:val="00004098"/>
    <w:rsid w:val="000047DC"/>
    <w:rsid w:val="00004BCE"/>
    <w:rsid w:val="00004CB8"/>
    <w:rsid w:val="00004E87"/>
    <w:rsid w:val="000053C3"/>
    <w:rsid w:val="00005420"/>
    <w:rsid w:val="00005D62"/>
    <w:rsid w:val="00006146"/>
    <w:rsid w:val="00006496"/>
    <w:rsid w:val="00006707"/>
    <w:rsid w:val="000067C3"/>
    <w:rsid w:val="00006909"/>
    <w:rsid w:val="0000696C"/>
    <w:rsid w:val="00006B7B"/>
    <w:rsid w:val="00006ED3"/>
    <w:rsid w:val="00006FF0"/>
    <w:rsid w:val="00007136"/>
    <w:rsid w:val="00007324"/>
    <w:rsid w:val="00007ABB"/>
    <w:rsid w:val="00007BA0"/>
    <w:rsid w:val="00007CDB"/>
    <w:rsid w:val="00007E67"/>
    <w:rsid w:val="00010E80"/>
    <w:rsid w:val="000111BB"/>
    <w:rsid w:val="000111E6"/>
    <w:rsid w:val="00011570"/>
    <w:rsid w:val="000115A5"/>
    <w:rsid w:val="00011E8C"/>
    <w:rsid w:val="000122D5"/>
    <w:rsid w:val="00012561"/>
    <w:rsid w:val="000126A3"/>
    <w:rsid w:val="0001276E"/>
    <w:rsid w:val="000132B9"/>
    <w:rsid w:val="00013956"/>
    <w:rsid w:val="00013974"/>
    <w:rsid w:val="0001417C"/>
    <w:rsid w:val="000144B8"/>
    <w:rsid w:val="00014BA8"/>
    <w:rsid w:val="00015344"/>
    <w:rsid w:val="00015466"/>
    <w:rsid w:val="000155A3"/>
    <w:rsid w:val="00015B94"/>
    <w:rsid w:val="00015CA7"/>
    <w:rsid w:val="00015CC8"/>
    <w:rsid w:val="00015E8B"/>
    <w:rsid w:val="00016087"/>
    <w:rsid w:val="0001624E"/>
    <w:rsid w:val="00016A91"/>
    <w:rsid w:val="00016C36"/>
    <w:rsid w:val="00017CB4"/>
    <w:rsid w:val="00017DDD"/>
    <w:rsid w:val="000207A6"/>
    <w:rsid w:val="00020F58"/>
    <w:rsid w:val="0002132C"/>
    <w:rsid w:val="00021457"/>
    <w:rsid w:val="000214F2"/>
    <w:rsid w:val="00022246"/>
    <w:rsid w:val="000224AC"/>
    <w:rsid w:val="00022A10"/>
    <w:rsid w:val="00022A62"/>
    <w:rsid w:val="00022B7F"/>
    <w:rsid w:val="00022BFC"/>
    <w:rsid w:val="00022C8B"/>
    <w:rsid w:val="00023032"/>
    <w:rsid w:val="000233A3"/>
    <w:rsid w:val="000234D4"/>
    <w:rsid w:val="0002355C"/>
    <w:rsid w:val="00023709"/>
    <w:rsid w:val="00023BC8"/>
    <w:rsid w:val="00024012"/>
    <w:rsid w:val="00024139"/>
    <w:rsid w:val="0002429F"/>
    <w:rsid w:val="000248E2"/>
    <w:rsid w:val="00024910"/>
    <w:rsid w:val="00024C68"/>
    <w:rsid w:val="00024C88"/>
    <w:rsid w:val="00024D96"/>
    <w:rsid w:val="00025C4C"/>
    <w:rsid w:val="00025EFC"/>
    <w:rsid w:val="00026CFF"/>
    <w:rsid w:val="00026F81"/>
    <w:rsid w:val="000270B6"/>
    <w:rsid w:val="000275D4"/>
    <w:rsid w:val="0002762F"/>
    <w:rsid w:val="00027BA4"/>
    <w:rsid w:val="00027E09"/>
    <w:rsid w:val="00027E3C"/>
    <w:rsid w:val="00027E42"/>
    <w:rsid w:val="000311F2"/>
    <w:rsid w:val="00031658"/>
    <w:rsid w:val="00031AB6"/>
    <w:rsid w:val="00031CC8"/>
    <w:rsid w:val="00031FA9"/>
    <w:rsid w:val="000320E2"/>
    <w:rsid w:val="000327A7"/>
    <w:rsid w:val="000327C0"/>
    <w:rsid w:val="000329B0"/>
    <w:rsid w:val="00032AB2"/>
    <w:rsid w:val="00032B04"/>
    <w:rsid w:val="0003371C"/>
    <w:rsid w:val="00033971"/>
    <w:rsid w:val="00033FCA"/>
    <w:rsid w:val="000342A8"/>
    <w:rsid w:val="000344AD"/>
    <w:rsid w:val="000344D1"/>
    <w:rsid w:val="0003482D"/>
    <w:rsid w:val="00034D30"/>
    <w:rsid w:val="00034D59"/>
    <w:rsid w:val="00034D75"/>
    <w:rsid w:val="00034FA9"/>
    <w:rsid w:val="000352B4"/>
    <w:rsid w:val="0003594B"/>
    <w:rsid w:val="00036177"/>
    <w:rsid w:val="0003630B"/>
    <w:rsid w:val="00036CC6"/>
    <w:rsid w:val="0003754E"/>
    <w:rsid w:val="0003768C"/>
    <w:rsid w:val="000378CB"/>
    <w:rsid w:val="000402FA"/>
    <w:rsid w:val="000404C4"/>
    <w:rsid w:val="000405B6"/>
    <w:rsid w:val="000408E0"/>
    <w:rsid w:val="00040C46"/>
    <w:rsid w:val="00040E3A"/>
    <w:rsid w:val="00040EAC"/>
    <w:rsid w:val="000412E8"/>
    <w:rsid w:val="0004168F"/>
    <w:rsid w:val="00041DA5"/>
    <w:rsid w:val="00041F4D"/>
    <w:rsid w:val="000429F8"/>
    <w:rsid w:val="00043008"/>
    <w:rsid w:val="00043146"/>
    <w:rsid w:val="00043331"/>
    <w:rsid w:val="00043E31"/>
    <w:rsid w:val="00044095"/>
    <w:rsid w:val="0004458D"/>
    <w:rsid w:val="00044919"/>
    <w:rsid w:val="00044C8E"/>
    <w:rsid w:val="00044F3C"/>
    <w:rsid w:val="00044FDB"/>
    <w:rsid w:val="000455B9"/>
    <w:rsid w:val="0004572E"/>
    <w:rsid w:val="00045915"/>
    <w:rsid w:val="000459EA"/>
    <w:rsid w:val="000460A6"/>
    <w:rsid w:val="00046572"/>
    <w:rsid w:val="00047031"/>
    <w:rsid w:val="0004710E"/>
    <w:rsid w:val="000473F3"/>
    <w:rsid w:val="0004744B"/>
    <w:rsid w:val="000475BF"/>
    <w:rsid w:val="00047C5F"/>
    <w:rsid w:val="00047D67"/>
    <w:rsid w:val="00050358"/>
    <w:rsid w:val="0005085E"/>
    <w:rsid w:val="0005097C"/>
    <w:rsid w:val="000509F3"/>
    <w:rsid w:val="00050BFB"/>
    <w:rsid w:val="0005136A"/>
    <w:rsid w:val="00052328"/>
    <w:rsid w:val="000524FF"/>
    <w:rsid w:val="0005256F"/>
    <w:rsid w:val="00052A1B"/>
    <w:rsid w:val="00052BE0"/>
    <w:rsid w:val="000532F6"/>
    <w:rsid w:val="00053A2A"/>
    <w:rsid w:val="0005432B"/>
    <w:rsid w:val="00054346"/>
    <w:rsid w:val="000543E7"/>
    <w:rsid w:val="00054516"/>
    <w:rsid w:val="00054A3F"/>
    <w:rsid w:val="00054E81"/>
    <w:rsid w:val="00055039"/>
    <w:rsid w:val="000553DF"/>
    <w:rsid w:val="000554BB"/>
    <w:rsid w:val="00055D38"/>
    <w:rsid w:val="00055EA5"/>
    <w:rsid w:val="00056127"/>
    <w:rsid w:val="0005648D"/>
    <w:rsid w:val="00056676"/>
    <w:rsid w:val="00056986"/>
    <w:rsid w:val="00056A04"/>
    <w:rsid w:val="000572DB"/>
    <w:rsid w:val="00057552"/>
    <w:rsid w:val="000579B0"/>
    <w:rsid w:val="00057B64"/>
    <w:rsid w:val="00057BFF"/>
    <w:rsid w:val="00057DFA"/>
    <w:rsid w:val="000606DA"/>
    <w:rsid w:val="00060941"/>
    <w:rsid w:val="000609A7"/>
    <w:rsid w:val="00060B99"/>
    <w:rsid w:val="00060D01"/>
    <w:rsid w:val="00060FC2"/>
    <w:rsid w:val="0006217E"/>
    <w:rsid w:val="000625E4"/>
    <w:rsid w:val="00063CED"/>
    <w:rsid w:val="00063D56"/>
    <w:rsid w:val="00064355"/>
    <w:rsid w:val="0006614A"/>
    <w:rsid w:val="000662D5"/>
    <w:rsid w:val="00066CEC"/>
    <w:rsid w:val="00066DC7"/>
    <w:rsid w:val="00066F26"/>
    <w:rsid w:val="00067233"/>
    <w:rsid w:val="0006736C"/>
    <w:rsid w:val="000674B3"/>
    <w:rsid w:val="000675D5"/>
    <w:rsid w:val="000676BB"/>
    <w:rsid w:val="00067E4F"/>
    <w:rsid w:val="00070D0E"/>
    <w:rsid w:val="00071584"/>
    <w:rsid w:val="000715B6"/>
    <w:rsid w:val="00071ADB"/>
    <w:rsid w:val="0007215B"/>
    <w:rsid w:val="0007234A"/>
    <w:rsid w:val="00072897"/>
    <w:rsid w:val="0007308F"/>
    <w:rsid w:val="0007310A"/>
    <w:rsid w:val="00073245"/>
    <w:rsid w:val="000732B5"/>
    <w:rsid w:val="000732DE"/>
    <w:rsid w:val="00073635"/>
    <w:rsid w:val="00073952"/>
    <w:rsid w:val="00074227"/>
    <w:rsid w:val="0007422C"/>
    <w:rsid w:val="000742CF"/>
    <w:rsid w:val="0007433F"/>
    <w:rsid w:val="000743C4"/>
    <w:rsid w:val="00074668"/>
    <w:rsid w:val="000750DB"/>
    <w:rsid w:val="000755A5"/>
    <w:rsid w:val="00076083"/>
    <w:rsid w:val="00076A89"/>
    <w:rsid w:val="00077050"/>
    <w:rsid w:val="0007731C"/>
    <w:rsid w:val="0007763D"/>
    <w:rsid w:val="000776F4"/>
    <w:rsid w:val="00077E35"/>
    <w:rsid w:val="00080092"/>
    <w:rsid w:val="000800BD"/>
    <w:rsid w:val="000803CF"/>
    <w:rsid w:val="000804A8"/>
    <w:rsid w:val="000806F7"/>
    <w:rsid w:val="00080742"/>
    <w:rsid w:val="00080C7F"/>
    <w:rsid w:val="00080C9C"/>
    <w:rsid w:val="00080CBC"/>
    <w:rsid w:val="00081EFE"/>
    <w:rsid w:val="00082D06"/>
    <w:rsid w:val="00082D52"/>
    <w:rsid w:val="00082DFF"/>
    <w:rsid w:val="00083ABE"/>
    <w:rsid w:val="00083B94"/>
    <w:rsid w:val="00083CD4"/>
    <w:rsid w:val="0008408E"/>
    <w:rsid w:val="00084384"/>
    <w:rsid w:val="000847AC"/>
    <w:rsid w:val="00084E0B"/>
    <w:rsid w:val="00085056"/>
    <w:rsid w:val="0008579D"/>
    <w:rsid w:val="0008597C"/>
    <w:rsid w:val="00085B5B"/>
    <w:rsid w:val="00085B75"/>
    <w:rsid w:val="0008605C"/>
    <w:rsid w:val="00086532"/>
    <w:rsid w:val="00086730"/>
    <w:rsid w:val="0008683E"/>
    <w:rsid w:val="00086ACD"/>
    <w:rsid w:val="00086AF3"/>
    <w:rsid w:val="00086D48"/>
    <w:rsid w:val="00086DD1"/>
    <w:rsid w:val="00087707"/>
    <w:rsid w:val="00087B9A"/>
    <w:rsid w:val="00087ECE"/>
    <w:rsid w:val="00090B65"/>
    <w:rsid w:val="000912D1"/>
    <w:rsid w:val="000915A2"/>
    <w:rsid w:val="000915B5"/>
    <w:rsid w:val="00091A59"/>
    <w:rsid w:val="00091BEA"/>
    <w:rsid w:val="00091D47"/>
    <w:rsid w:val="00091F78"/>
    <w:rsid w:val="0009219C"/>
    <w:rsid w:val="00092211"/>
    <w:rsid w:val="00092343"/>
    <w:rsid w:val="00092476"/>
    <w:rsid w:val="00092696"/>
    <w:rsid w:val="000929FA"/>
    <w:rsid w:val="00092C4F"/>
    <w:rsid w:val="0009314B"/>
    <w:rsid w:val="000931F6"/>
    <w:rsid w:val="0009354A"/>
    <w:rsid w:val="00093AD4"/>
    <w:rsid w:val="00094BD2"/>
    <w:rsid w:val="00094CFA"/>
    <w:rsid w:val="00094DAC"/>
    <w:rsid w:val="00094DBA"/>
    <w:rsid w:val="00094EDF"/>
    <w:rsid w:val="00095C09"/>
    <w:rsid w:val="00095C4B"/>
    <w:rsid w:val="00095ED7"/>
    <w:rsid w:val="000962E0"/>
    <w:rsid w:val="0009649D"/>
    <w:rsid w:val="00096558"/>
    <w:rsid w:val="0009687F"/>
    <w:rsid w:val="00096E19"/>
    <w:rsid w:val="00096F6A"/>
    <w:rsid w:val="00097720"/>
    <w:rsid w:val="000979B9"/>
    <w:rsid w:val="00097BC8"/>
    <w:rsid w:val="00097DBA"/>
    <w:rsid w:val="000A1361"/>
    <w:rsid w:val="000A1509"/>
    <w:rsid w:val="000A1928"/>
    <w:rsid w:val="000A1997"/>
    <w:rsid w:val="000A27EA"/>
    <w:rsid w:val="000A301C"/>
    <w:rsid w:val="000A3588"/>
    <w:rsid w:val="000A3843"/>
    <w:rsid w:val="000A3B2F"/>
    <w:rsid w:val="000A3CE4"/>
    <w:rsid w:val="000A3DA5"/>
    <w:rsid w:val="000A4469"/>
    <w:rsid w:val="000A446B"/>
    <w:rsid w:val="000A4484"/>
    <w:rsid w:val="000A4DB2"/>
    <w:rsid w:val="000A4DFF"/>
    <w:rsid w:val="000A56CB"/>
    <w:rsid w:val="000A5BB2"/>
    <w:rsid w:val="000A61D0"/>
    <w:rsid w:val="000A6440"/>
    <w:rsid w:val="000A6DDD"/>
    <w:rsid w:val="000A70F4"/>
    <w:rsid w:val="000A7205"/>
    <w:rsid w:val="000A7735"/>
    <w:rsid w:val="000A787E"/>
    <w:rsid w:val="000A7C8F"/>
    <w:rsid w:val="000A7D58"/>
    <w:rsid w:val="000B0227"/>
    <w:rsid w:val="000B0461"/>
    <w:rsid w:val="000B0A26"/>
    <w:rsid w:val="000B0A55"/>
    <w:rsid w:val="000B0D61"/>
    <w:rsid w:val="000B1303"/>
    <w:rsid w:val="000B1B22"/>
    <w:rsid w:val="000B1FE5"/>
    <w:rsid w:val="000B26BB"/>
    <w:rsid w:val="000B2BA3"/>
    <w:rsid w:val="000B2E04"/>
    <w:rsid w:val="000B36E1"/>
    <w:rsid w:val="000B38B6"/>
    <w:rsid w:val="000B39DE"/>
    <w:rsid w:val="000B3AEB"/>
    <w:rsid w:val="000B4053"/>
    <w:rsid w:val="000B45B4"/>
    <w:rsid w:val="000B4BFC"/>
    <w:rsid w:val="000B52BD"/>
    <w:rsid w:val="000B5A58"/>
    <w:rsid w:val="000B5E76"/>
    <w:rsid w:val="000B60DB"/>
    <w:rsid w:val="000B6394"/>
    <w:rsid w:val="000B6D6B"/>
    <w:rsid w:val="000B6E9C"/>
    <w:rsid w:val="000B7502"/>
    <w:rsid w:val="000B7984"/>
    <w:rsid w:val="000B79A7"/>
    <w:rsid w:val="000B7AC6"/>
    <w:rsid w:val="000B7D01"/>
    <w:rsid w:val="000C0575"/>
    <w:rsid w:val="000C05ED"/>
    <w:rsid w:val="000C093E"/>
    <w:rsid w:val="000C0FF0"/>
    <w:rsid w:val="000C1C98"/>
    <w:rsid w:val="000C22D3"/>
    <w:rsid w:val="000C23E4"/>
    <w:rsid w:val="000C2553"/>
    <w:rsid w:val="000C2795"/>
    <w:rsid w:val="000C2E41"/>
    <w:rsid w:val="000C2EA3"/>
    <w:rsid w:val="000C2EA5"/>
    <w:rsid w:val="000C3151"/>
    <w:rsid w:val="000C3252"/>
    <w:rsid w:val="000C3377"/>
    <w:rsid w:val="000C338B"/>
    <w:rsid w:val="000C3716"/>
    <w:rsid w:val="000C3787"/>
    <w:rsid w:val="000C3C5D"/>
    <w:rsid w:val="000C41BC"/>
    <w:rsid w:val="000C4894"/>
    <w:rsid w:val="000C4B0F"/>
    <w:rsid w:val="000C4C06"/>
    <w:rsid w:val="000C5904"/>
    <w:rsid w:val="000C59EC"/>
    <w:rsid w:val="000C5A57"/>
    <w:rsid w:val="000C5BBB"/>
    <w:rsid w:val="000C6BAF"/>
    <w:rsid w:val="000C6D52"/>
    <w:rsid w:val="000C6D9A"/>
    <w:rsid w:val="000C6DDB"/>
    <w:rsid w:val="000C70E6"/>
    <w:rsid w:val="000C7435"/>
    <w:rsid w:val="000C74EC"/>
    <w:rsid w:val="000C76B0"/>
    <w:rsid w:val="000C7C97"/>
    <w:rsid w:val="000D0424"/>
    <w:rsid w:val="000D06F0"/>
    <w:rsid w:val="000D11DF"/>
    <w:rsid w:val="000D13AC"/>
    <w:rsid w:val="000D1B51"/>
    <w:rsid w:val="000D1EE8"/>
    <w:rsid w:val="000D261A"/>
    <w:rsid w:val="000D2688"/>
    <w:rsid w:val="000D274D"/>
    <w:rsid w:val="000D29F1"/>
    <w:rsid w:val="000D2AC4"/>
    <w:rsid w:val="000D2B47"/>
    <w:rsid w:val="000D2D6E"/>
    <w:rsid w:val="000D3332"/>
    <w:rsid w:val="000D3DE6"/>
    <w:rsid w:val="000D4067"/>
    <w:rsid w:val="000D41F0"/>
    <w:rsid w:val="000D47C6"/>
    <w:rsid w:val="000D4986"/>
    <w:rsid w:val="000D49F8"/>
    <w:rsid w:val="000D4CD3"/>
    <w:rsid w:val="000D523F"/>
    <w:rsid w:val="000D5370"/>
    <w:rsid w:val="000D55A6"/>
    <w:rsid w:val="000D5611"/>
    <w:rsid w:val="000D5743"/>
    <w:rsid w:val="000D6517"/>
    <w:rsid w:val="000D6591"/>
    <w:rsid w:val="000D6D68"/>
    <w:rsid w:val="000D7010"/>
    <w:rsid w:val="000D7859"/>
    <w:rsid w:val="000E047D"/>
    <w:rsid w:val="000E08AC"/>
    <w:rsid w:val="000E0D36"/>
    <w:rsid w:val="000E1357"/>
    <w:rsid w:val="000E1900"/>
    <w:rsid w:val="000E20E7"/>
    <w:rsid w:val="000E24A7"/>
    <w:rsid w:val="000E290C"/>
    <w:rsid w:val="000E2EBC"/>
    <w:rsid w:val="000E376C"/>
    <w:rsid w:val="000E3BE9"/>
    <w:rsid w:val="000E3DEA"/>
    <w:rsid w:val="000E400E"/>
    <w:rsid w:val="000E4239"/>
    <w:rsid w:val="000E4498"/>
    <w:rsid w:val="000E47F8"/>
    <w:rsid w:val="000E4B3C"/>
    <w:rsid w:val="000E4C20"/>
    <w:rsid w:val="000E4DA1"/>
    <w:rsid w:val="000E4DD8"/>
    <w:rsid w:val="000E5133"/>
    <w:rsid w:val="000E56D1"/>
    <w:rsid w:val="000E5D2E"/>
    <w:rsid w:val="000E5D83"/>
    <w:rsid w:val="000E656D"/>
    <w:rsid w:val="000E6572"/>
    <w:rsid w:val="000E703E"/>
    <w:rsid w:val="000E74CF"/>
    <w:rsid w:val="000E7C9D"/>
    <w:rsid w:val="000F00B6"/>
    <w:rsid w:val="000F06C4"/>
    <w:rsid w:val="000F0A5A"/>
    <w:rsid w:val="000F0FDF"/>
    <w:rsid w:val="000F1765"/>
    <w:rsid w:val="000F1965"/>
    <w:rsid w:val="000F1B07"/>
    <w:rsid w:val="000F1E76"/>
    <w:rsid w:val="000F1E84"/>
    <w:rsid w:val="000F21D8"/>
    <w:rsid w:val="000F23A0"/>
    <w:rsid w:val="000F2ED7"/>
    <w:rsid w:val="000F2FBA"/>
    <w:rsid w:val="000F3047"/>
    <w:rsid w:val="000F36C2"/>
    <w:rsid w:val="000F399B"/>
    <w:rsid w:val="000F3C35"/>
    <w:rsid w:val="000F42DB"/>
    <w:rsid w:val="000F43E5"/>
    <w:rsid w:val="000F4437"/>
    <w:rsid w:val="000F45BA"/>
    <w:rsid w:val="000F4EB0"/>
    <w:rsid w:val="000F52C3"/>
    <w:rsid w:val="000F5577"/>
    <w:rsid w:val="000F5579"/>
    <w:rsid w:val="000F5651"/>
    <w:rsid w:val="000F5960"/>
    <w:rsid w:val="000F5B14"/>
    <w:rsid w:val="000F606B"/>
    <w:rsid w:val="000F646C"/>
    <w:rsid w:val="000F6C95"/>
    <w:rsid w:val="000F6D37"/>
    <w:rsid w:val="000F6EC7"/>
    <w:rsid w:val="000F7841"/>
    <w:rsid w:val="000F7B87"/>
    <w:rsid w:val="000F7C84"/>
    <w:rsid w:val="001001FC"/>
    <w:rsid w:val="001004AF"/>
    <w:rsid w:val="0010092C"/>
    <w:rsid w:val="00100B79"/>
    <w:rsid w:val="00100BFB"/>
    <w:rsid w:val="00100D9A"/>
    <w:rsid w:val="00100FA6"/>
    <w:rsid w:val="001011C5"/>
    <w:rsid w:val="00101252"/>
    <w:rsid w:val="00101383"/>
    <w:rsid w:val="0010156B"/>
    <w:rsid w:val="001015DF"/>
    <w:rsid w:val="001016A3"/>
    <w:rsid w:val="00101858"/>
    <w:rsid w:val="00101E10"/>
    <w:rsid w:val="001024E0"/>
    <w:rsid w:val="00103526"/>
    <w:rsid w:val="00103645"/>
    <w:rsid w:val="0010372A"/>
    <w:rsid w:val="00103E32"/>
    <w:rsid w:val="00103F9F"/>
    <w:rsid w:val="0010430C"/>
    <w:rsid w:val="001046B7"/>
    <w:rsid w:val="001046F7"/>
    <w:rsid w:val="001051E0"/>
    <w:rsid w:val="0010548E"/>
    <w:rsid w:val="001056AE"/>
    <w:rsid w:val="00105820"/>
    <w:rsid w:val="00105D88"/>
    <w:rsid w:val="00105DDE"/>
    <w:rsid w:val="00105E31"/>
    <w:rsid w:val="00105E96"/>
    <w:rsid w:val="00105EB2"/>
    <w:rsid w:val="001061FB"/>
    <w:rsid w:val="001064AD"/>
    <w:rsid w:val="00106605"/>
    <w:rsid w:val="001069E2"/>
    <w:rsid w:val="00106A05"/>
    <w:rsid w:val="001073A5"/>
    <w:rsid w:val="001075E0"/>
    <w:rsid w:val="00107923"/>
    <w:rsid w:val="00107B5F"/>
    <w:rsid w:val="00107CC2"/>
    <w:rsid w:val="00107CFB"/>
    <w:rsid w:val="00107D35"/>
    <w:rsid w:val="00110262"/>
    <w:rsid w:val="001106AE"/>
    <w:rsid w:val="00111328"/>
    <w:rsid w:val="001118DE"/>
    <w:rsid w:val="00111DF2"/>
    <w:rsid w:val="00111FF9"/>
    <w:rsid w:val="00112208"/>
    <w:rsid w:val="0011225B"/>
    <w:rsid w:val="00112323"/>
    <w:rsid w:val="001128BB"/>
    <w:rsid w:val="001139A9"/>
    <w:rsid w:val="00113AC1"/>
    <w:rsid w:val="00113CD5"/>
    <w:rsid w:val="00114002"/>
    <w:rsid w:val="00114500"/>
    <w:rsid w:val="0011534A"/>
    <w:rsid w:val="00115397"/>
    <w:rsid w:val="001155B0"/>
    <w:rsid w:val="00115692"/>
    <w:rsid w:val="0011570C"/>
    <w:rsid w:val="0011589D"/>
    <w:rsid w:val="001158BF"/>
    <w:rsid w:val="00115B32"/>
    <w:rsid w:val="00115C59"/>
    <w:rsid w:val="00115D70"/>
    <w:rsid w:val="001161C6"/>
    <w:rsid w:val="001165FA"/>
    <w:rsid w:val="001166CE"/>
    <w:rsid w:val="00116806"/>
    <w:rsid w:val="00116897"/>
    <w:rsid w:val="00116C92"/>
    <w:rsid w:val="00116DF3"/>
    <w:rsid w:val="00116FD8"/>
    <w:rsid w:val="00116FED"/>
    <w:rsid w:val="00117417"/>
    <w:rsid w:val="0011791A"/>
    <w:rsid w:val="00117952"/>
    <w:rsid w:val="00117EFF"/>
    <w:rsid w:val="00117F15"/>
    <w:rsid w:val="0012000C"/>
    <w:rsid w:val="001200EF"/>
    <w:rsid w:val="00120866"/>
    <w:rsid w:val="00120C28"/>
    <w:rsid w:val="001213AA"/>
    <w:rsid w:val="00121573"/>
    <w:rsid w:val="001216FA"/>
    <w:rsid w:val="001222D3"/>
    <w:rsid w:val="001222F7"/>
    <w:rsid w:val="0012293E"/>
    <w:rsid w:val="00122DDD"/>
    <w:rsid w:val="001230FF"/>
    <w:rsid w:val="00123AEB"/>
    <w:rsid w:val="00123D38"/>
    <w:rsid w:val="001240E2"/>
    <w:rsid w:val="00124563"/>
    <w:rsid w:val="00124706"/>
    <w:rsid w:val="00124AEB"/>
    <w:rsid w:val="00124F08"/>
    <w:rsid w:val="001252C2"/>
    <w:rsid w:val="00125C85"/>
    <w:rsid w:val="00125E82"/>
    <w:rsid w:val="001262F4"/>
    <w:rsid w:val="00127278"/>
    <w:rsid w:val="001274E7"/>
    <w:rsid w:val="001278EA"/>
    <w:rsid w:val="00127996"/>
    <w:rsid w:val="00127AD6"/>
    <w:rsid w:val="001303AE"/>
    <w:rsid w:val="00130724"/>
    <w:rsid w:val="00130F36"/>
    <w:rsid w:val="001316DD"/>
    <w:rsid w:val="001316ED"/>
    <w:rsid w:val="00131D81"/>
    <w:rsid w:val="00131DEC"/>
    <w:rsid w:val="001320C3"/>
    <w:rsid w:val="001322B6"/>
    <w:rsid w:val="00132441"/>
    <w:rsid w:val="00132596"/>
    <w:rsid w:val="001325B4"/>
    <w:rsid w:val="00133440"/>
    <w:rsid w:val="00133D8A"/>
    <w:rsid w:val="00133FA5"/>
    <w:rsid w:val="001344EE"/>
    <w:rsid w:val="0013452F"/>
    <w:rsid w:val="00135E07"/>
    <w:rsid w:val="001367C6"/>
    <w:rsid w:val="001367EB"/>
    <w:rsid w:val="00136E3C"/>
    <w:rsid w:val="001370C8"/>
    <w:rsid w:val="00137271"/>
    <w:rsid w:val="00137469"/>
    <w:rsid w:val="00137C4B"/>
    <w:rsid w:val="00140516"/>
    <w:rsid w:val="0014067A"/>
    <w:rsid w:val="00140974"/>
    <w:rsid w:val="0014124E"/>
    <w:rsid w:val="00141308"/>
    <w:rsid w:val="00141354"/>
    <w:rsid w:val="0014140F"/>
    <w:rsid w:val="00141707"/>
    <w:rsid w:val="0014199A"/>
    <w:rsid w:val="00141FAB"/>
    <w:rsid w:val="00142034"/>
    <w:rsid w:val="001420E6"/>
    <w:rsid w:val="001423DD"/>
    <w:rsid w:val="001423EB"/>
    <w:rsid w:val="00142496"/>
    <w:rsid w:val="001428E4"/>
    <w:rsid w:val="00142EB8"/>
    <w:rsid w:val="00143453"/>
    <w:rsid w:val="00143D43"/>
    <w:rsid w:val="00143E68"/>
    <w:rsid w:val="0014473A"/>
    <w:rsid w:val="00144A60"/>
    <w:rsid w:val="001452F8"/>
    <w:rsid w:val="001455DF"/>
    <w:rsid w:val="0014571F"/>
    <w:rsid w:val="0014589B"/>
    <w:rsid w:val="00145C9D"/>
    <w:rsid w:val="00145CAA"/>
    <w:rsid w:val="00145F0C"/>
    <w:rsid w:val="00146752"/>
    <w:rsid w:val="00146CB7"/>
    <w:rsid w:val="00146DEB"/>
    <w:rsid w:val="00147A3D"/>
    <w:rsid w:val="0015003F"/>
    <w:rsid w:val="00150736"/>
    <w:rsid w:val="00150A24"/>
    <w:rsid w:val="0015114E"/>
    <w:rsid w:val="0015185C"/>
    <w:rsid w:val="001520BB"/>
    <w:rsid w:val="00152485"/>
    <w:rsid w:val="0015250B"/>
    <w:rsid w:val="001525E8"/>
    <w:rsid w:val="00152786"/>
    <w:rsid w:val="00152894"/>
    <w:rsid w:val="00152B2E"/>
    <w:rsid w:val="00152D76"/>
    <w:rsid w:val="001530F4"/>
    <w:rsid w:val="001534ED"/>
    <w:rsid w:val="001535B2"/>
    <w:rsid w:val="0015377D"/>
    <w:rsid w:val="0015446B"/>
    <w:rsid w:val="001544BC"/>
    <w:rsid w:val="00154C29"/>
    <w:rsid w:val="00154E5A"/>
    <w:rsid w:val="001552D3"/>
    <w:rsid w:val="00155519"/>
    <w:rsid w:val="001556FF"/>
    <w:rsid w:val="00156733"/>
    <w:rsid w:val="0015674D"/>
    <w:rsid w:val="00156DC0"/>
    <w:rsid w:val="00157638"/>
    <w:rsid w:val="0016061C"/>
    <w:rsid w:val="0016101E"/>
    <w:rsid w:val="00161770"/>
    <w:rsid w:val="00161924"/>
    <w:rsid w:val="00161ED3"/>
    <w:rsid w:val="001629CB"/>
    <w:rsid w:val="001635FB"/>
    <w:rsid w:val="00163656"/>
    <w:rsid w:val="00163A88"/>
    <w:rsid w:val="00163D0D"/>
    <w:rsid w:val="0016440F"/>
    <w:rsid w:val="001644BF"/>
    <w:rsid w:val="001645DF"/>
    <w:rsid w:val="00164E0E"/>
    <w:rsid w:val="00165873"/>
    <w:rsid w:val="00165FA2"/>
    <w:rsid w:val="00165FFE"/>
    <w:rsid w:val="00166474"/>
    <w:rsid w:val="00166661"/>
    <w:rsid w:val="001668AC"/>
    <w:rsid w:val="00167277"/>
    <w:rsid w:val="0016779F"/>
    <w:rsid w:val="00170327"/>
    <w:rsid w:val="00170600"/>
    <w:rsid w:val="00170F62"/>
    <w:rsid w:val="0017112C"/>
    <w:rsid w:val="001712A1"/>
    <w:rsid w:val="001718DF"/>
    <w:rsid w:val="00171AF5"/>
    <w:rsid w:val="00171B2D"/>
    <w:rsid w:val="001722E5"/>
    <w:rsid w:val="00172600"/>
    <w:rsid w:val="00172BA0"/>
    <w:rsid w:val="0017385A"/>
    <w:rsid w:val="00173CED"/>
    <w:rsid w:val="00173DD0"/>
    <w:rsid w:val="00173F67"/>
    <w:rsid w:val="00174048"/>
    <w:rsid w:val="001742F5"/>
    <w:rsid w:val="00174342"/>
    <w:rsid w:val="0017491F"/>
    <w:rsid w:val="001749A5"/>
    <w:rsid w:val="00174E47"/>
    <w:rsid w:val="001751B1"/>
    <w:rsid w:val="0017548C"/>
    <w:rsid w:val="001756BC"/>
    <w:rsid w:val="001756CD"/>
    <w:rsid w:val="001756E2"/>
    <w:rsid w:val="00175B6C"/>
    <w:rsid w:val="00175FE7"/>
    <w:rsid w:val="00176190"/>
    <w:rsid w:val="001763FA"/>
    <w:rsid w:val="001765BF"/>
    <w:rsid w:val="001765CC"/>
    <w:rsid w:val="00177261"/>
    <w:rsid w:val="00177F21"/>
    <w:rsid w:val="001808A5"/>
    <w:rsid w:val="00180A08"/>
    <w:rsid w:val="00180FC0"/>
    <w:rsid w:val="001811AA"/>
    <w:rsid w:val="001812EF"/>
    <w:rsid w:val="001812FD"/>
    <w:rsid w:val="00181550"/>
    <w:rsid w:val="0018161A"/>
    <w:rsid w:val="00181631"/>
    <w:rsid w:val="00181E73"/>
    <w:rsid w:val="00181F04"/>
    <w:rsid w:val="00181FDD"/>
    <w:rsid w:val="001829F9"/>
    <w:rsid w:val="00182A1A"/>
    <w:rsid w:val="00182CAD"/>
    <w:rsid w:val="00183329"/>
    <w:rsid w:val="00183754"/>
    <w:rsid w:val="00183AD8"/>
    <w:rsid w:val="0018412E"/>
    <w:rsid w:val="00184444"/>
    <w:rsid w:val="00184D95"/>
    <w:rsid w:val="001855C1"/>
    <w:rsid w:val="00186528"/>
    <w:rsid w:val="0018695F"/>
    <w:rsid w:val="00186FE3"/>
    <w:rsid w:val="00187451"/>
    <w:rsid w:val="00187514"/>
    <w:rsid w:val="00187774"/>
    <w:rsid w:val="0018798F"/>
    <w:rsid w:val="00190551"/>
    <w:rsid w:val="0019124A"/>
    <w:rsid w:val="0019179D"/>
    <w:rsid w:val="00191899"/>
    <w:rsid w:val="00191C89"/>
    <w:rsid w:val="00191DF8"/>
    <w:rsid w:val="00192321"/>
    <w:rsid w:val="00192742"/>
    <w:rsid w:val="00193086"/>
    <w:rsid w:val="001934B8"/>
    <w:rsid w:val="0019380E"/>
    <w:rsid w:val="001939B5"/>
    <w:rsid w:val="00193A16"/>
    <w:rsid w:val="00193FA5"/>
    <w:rsid w:val="00194481"/>
    <w:rsid w:val="0019510D"/>
    <w:rsid w:val="00195421"/>
    <w:rsid w:val="001954C2"/>
    <w:rsid w:val="00195761"/>
    <w:rsid w:val="00195DAD"/>
    <w:rsid w:val="00195F63"/>
    <w:rsid w:val="0019673C"/>
    <w:rsid w:val="0019698A"/>
    <w:rsid w:val="00196F0D"/>
    <w:rsid w:val="00196FFC"/>
    <w:rsid w:val="001970EE"/>
    <w:rsid w:val="0019789A"/>
    <w:rsid w:val="00197B55"/>
    <w:rsid w:val="001A02BC"/>
    <w:rsid w:val="001A035A"/>
    <w:rsid w:val="001A0658"/>
    <w:rsid w:val="001A076E"/>
    <w:rsid w:val="001A0A18"/>
    <w:rsid w:val="001A0F17"/>
    <w:rsid w:val="001A1512"/>
    <w:rsid w:val="001A1539"/>
    <w:rsid w:val="001A1683"/>
    <w:rsid w:val="001A20FB"/>
    <w:rsid w:val="001A214A"/>
    <w:rsid w:val="001A2217"/>
    <w:rsid w:val="001A22E5"/>
    <w:rsid w:val="001A2BF7"/>
    <w:rsid w:val="001A2E4F"/>
    <w:rsid w:val="001A376A"/>
    <w:rsid w:val="001A38C4"/>
    <w:rsid w:val="001A39C2"/>
    <w:rsid w:val="001A3E8B"/>
    <w:rsid w:val="001A3F75"/>
    <w:rsid w:val="001A4196"/>
    <w:rsid w:val="001A445D"/>
    <w:rsid w:val="001A503F"/>
    <w:rsid w:val="001A57C7"/>
    <w:rsid w:val="001A58BD"/>
    <w:rsid w:val="001A6130"/>
    <w:rsid w:val="001A61EF"/>
    <w:rsid w:val="001A6623"/>
    <w:rsid w:val="001A6BDB"/>
    <w:rsid w:val="001A6E3C"/>
    <w:rsid w:val="001A7312"/>
    <w:rsid w:val="001A73A7"/>
    <w:rsid w:val="001A75F3"/>
    <w:rsid w:val="001A7739"/>
    <w:rsid w:val="001A7AC7"/>
    <w:rsid w:val="001A7DF0"/>
    <w:rsid w:val="001A7EA8"/>
    <w:rsid w:val="001B033A"/>
    <w:rsid w:val="001B0676"/>
    <w:rsid w:val="001B07A5"/>
    <w:rsid w:val="001B0882"/>
    <w:rsid w:val="001B0D5E"/>
    <w:rsid w:val="001B0DD5"/>
    <w:rsid w:val="001B1CFF"/>
    <w:rsid w:val="001B2481"/>
    <w:rsid w:val="001B24BD"/>
    <w:rsid w:val="001B2FE4"/>
    <w:rsid w:val="001B310D"/>
    <w:rsid w:val="001B358D"/>
    <w:rsid w:val="001B3BC4"/>
    <w:rsid w:val="001B3E42"/>
    <w:rsid w:val="001B3F26"/>
    <w:rsid w:val="001B40A7"/>
    <w:rsid w:val="001B42AC"/>
    <w:rsid w:val="001B42E8"/>
    <w:rsid w:val="001B47D4"/>
    <w:rsid w:val="001B4F21"/>
    <w:rsid w:val="001B5509"/>
    <w:rsid w:val="001B6034"/>
    <w:rsid w:val="001B623A"/>
    <w:rsid w:val="001B65F9"/>
    <w:rsid w:val="001B6BF9"/>
    <w:rsid w:val="001B6F03"/>
    <w:rsid w:val="001B71D0"/>
    <w:rsid w:val="001B7242"/>
    <w:rsid w:val="001B7533"/>
    <w:rsid w:val="001B760A"/>
    <w:rsid w:val="001B77A1"/>
    <w:rsid w:val="001C05DB"/>
    <w:rsid w:val="001C05F8"/>
    <w:rsid w:val="001C07C1"/>
    <w:rsid w:val="001C07DE"/>
    <w:rsid w:val="001C0BF3"/>
    <w:rsid w:val="001C10FF"/>
    <w:rsid w:val="001C1214"/>
    <w:rsid w:val="001C19C1"/>
    <w:rsid w:val="001C1AA2"/>
    <w:rsid w:val="001C206A"/>
    <w:rsid w:val="001C2F78"/>
    <w:rsid w:val="001C310C"/>
    <w:rsid w:val="001C3964"/>
    <w:rsid w:val="001C3B53"/>
    <w:rsid w:val="001C3F00"/>
    <w:rsid w:val="001C3FB9"/>
    <w:rsid w:val="001C4041"/>
    <w:rsid w:val="001C4B20"/>
    <w:rsid w:val="001C4BCD"/>
    <w:rsid w:val="001C5032"/>
    <w:rsid w:val="001C5101"/>
    <w:rsid w:val="001C536E"/>
    <w:rsid w:val="001C5490"/>
    <w:rsid w:val="001C56F7"/>
    <w:rsid w:val="001C5A79"/>
    <w:rsid w:val="001C5BE8"/>
    <w:rsid w:val="001C5CAD"/>
    <w:rsid w:val="001C6462"/>
    <w:rsid w:val="001C64A1"/>
    <w:rsid w:val="001C72DB"/>
    <w:rsid w:val="001C76AB"/>
    <w:rsid w:val="001C78FC"/>
    <w:rsid w:val="001D0432"/>
    <w:rsid w:val="001D1289"/>
    <w:rsid w:val="001D1B4F"/>
    <w:rsid w:val="001D1CD2"/>
    <w:rsid w:val="001D1E3E"/>
    <w:rsid w:val="001D1E48"/>
    <w:rsid w:val="001D1F68"/>
    <w:rsid w:val="001D2C89"/>
    <w:rsid w:val="001D3479"/>
    <w:rsid w:val="001D372C"/>
    <w:rsid w:val="001D4369"/>
    <w:rsid w:val="001D44F6"/>
    <w:rsid w:val="001D451D"/>
    <w:rsid w:val="001D4AE5"/>
    <w:rsid w:val="001D4E51"/>
    <w:rsid w:val="001D51DD"/>
    <w:rsid w:val="001D523C"/>
    <w:rsid w:val="001D5494"/>
    <w:rsid w:val="001D5512"/>
    <w:rsid w:val="001D5778"/>
    <w:rsid w:val="001D59A5"/>
    <w:rsid w:val="001D5D93"/>
    <w:rsid w:val="001D62FD"/>
    <w:rsid w:val="001D6395"/>
    <w:rsid w:val="001D6422"/>
    <w:rsid w:val="001D6852"/>
    <w:rsid w:val="001D6A6C"/>
    <w:rsid w:val="001D6E71"/>
    <w:rsid w:val="001D7454"/>
    <w:rsid w:val="001D76EC"/>
    <w:rsid w:val="001D78EF"/>
    <w:rsid w:val="001E00CC"/>
    <w:rsid w:val="001E0304"/>
    <w:rsid w:val="001E0343"/>
    <w:rsid w:val="001E04F1"/>
    <w:rsid w:val="001E06C0"/>
    <w:rsid w:val="001E0B09"/>
    <w:rsid w:val="001E0E2C"/>
    <w:rsid w:val="001E0F1B"/>
    <w:rsid w:val="001E115E"/>
    <w:rsid w:val="001E134F"/>
    <w:rsid w:val="001E1AC5"/>
    <w:rsid w:val="001E1BBC"/>
    <w:rsid w:val="001E1ECB"/>
    <w:rsid w:val="001E217A"/>
    <w:rsid w:val="001E2475"/>
    <w:rsid w:val="001E2CDF"/>
    <w:rsid w:val="001E31D3"/>
    <w:rsid w:val="001E32D3"/>
    <w:rsid w:val="001E3502"/>
    <w:rsid w:val="001E362A"/>
    <w:rsid w:val="001E379F"/>
    <w:rsid w:val="001E3C8F"/>
    <w:rsid w:val="001E3CD1"/>
    <w:rsid w:val="001E41D9"/>
    <w:rsid w:val="001E4619"/>
    <w:rsid w:val="001E53BD"/>
    <w:rsid w:val="001E5522"/>
    <w:rsid w:val="001E5891"/>
    <w:rsid w:val="001E6117"/>
    <w:rsid w:val="001E61C1"/>
    <w:rsid w:val="001E64E9"/>
    <w:rsid w:val="001E66D3"/>
    <w:rsid w:val="001E6C0C"/>
    <w:rsid w:val="001E7A03"/>
    <w:rsid w:val="001F020F"/>
    <w:rsid w:val="001F0797"/>
    <w:rsid w:val="001F0A7F"/>
    <w:rsid w:val="001F0AB7"/>
    <w:rsid w:val="001F0E7A"/>
    <w:rsid w:val="001F1571"/>
    <w:rsid w:val="001F17D9"/>
    <w:rsid w:val="001F204C"/>
    <w:rsid w:val="001F2068"/>
    <w:rsid w:val="001F241C"/>
    <w:rsid w:val="001F2649"/>
    <w:rsid w:val="001F2C3A"/>
    <w:rsid w:val="001F3445"/>
    <w:rsid w:val="001F34DF"/>
    <w:rsid w:val="001F35C3"/>
    <w:rsid w:val="001F38D1"/>
    <w:rsid w:val="001F3B22"/>
    <w:rsid w:val="001F40D2"/>
    <w:rsid w:val="001F43A2"/>
    <w:rsid w:val="001F4866"/>
    <w:rsid w:val="001F4C76"/>
    <w:rsid w:val="001F4DA0"/>
    <w:rsid w:val="001F5404"/>
    <w:rsid w:val="001F5595"/>
    <w:rsid w:val="001F559A"/>
    <w:rsid w:val="001F5B1E"/>
    <w:rsid w:val="001F5BF4"/>
    <w:rsid w:val="001F5D8E"/>
    <w:rsid w:val="001F62CB"/>
    <w:rsid w:val="001F6400"/>
    <w:rsid w:val="001F6844"/>
    <w:rsid w:val="001F6AFD"/>
    <w:rsid w:val="001F6C21"/>
    <w:rsid w:val="001F75D8"/>
    <w:rsid w:val="001F7EA6"/>
    <w:rsid w:val="00200019"/>
    <w:rsid w:val="00200302"/>
    <w:rsid w:val="00200A44"/>
    <w:rsid w:val="00200AEC"/>
    <w:rsid w:val="00200F0C"/>
    <w:rsid w:val="00201FB1"/>
    <w:rsid w:val="00202333"/>
    <w:rsid w:val="00202801"/>
    <w:rsid w:val="00202A5F"/>
    <w:rsid w:val="00202E5A"/>
    <w:rsid w:val="002031D6"/>
    <w:rsid w:val="002033BE"/>
    <w:rsid w:val="002036DB"/>
    <w:rsid w:val="002037D3"/>
    <w:rsid w:val="00203ED4"/>
    <w:rsid w:val="00204ACD"/>
    <w:rsid w:val="00204BEE"/>
    <w:rsid w:val="00205126"/>
    <w:rsid w:val="00205948"/>
    <w:rsid w:val="00205EFF"/>
    <w:rsid w:val="00205F81"/>
    <w:rsid w:val="00205FF5"/>
    <w:rsid w:val="00206070"/>
    <w:rsid w:val="00206578"/>
    <w:rsid w:val="002068B9"/>
    <w:rsid w:val="00206C70"/>
    <w:rsid w:val="00207464"/>
    <w:rsid w:val="002076EA"/>
    <w:rsid w:val="002076F8"/>
    <w:rsid w:val="00207F71"/>
    <w:rsid w:val="002101C6"/>
    <w:rsid w:val="002106F1"/>
    <w:rsid w:val="00210986"/>
    <w:rsid w:val="00210C69"/>
    <w:rsid w:val="00210CA0"/>
    <w:rsid w:val="00212556"/>
    <w:rsid w:val="00212883"/>
    <w:rsid w:val="00212A29"/>
    <w:rsid w:val="00213995"/>
    <w:rsid w:val="00213B8C"/>
    <w:rsid w:val="00213E48"/>
    <w:rsid w:val="00213EED"/>
    <w:rsid w:val="0021475D"/>
    <w:rsid w:val="002150F4"/>
    <w:rsid w:val="0021535E"/>
    <w:rsid w:val="0021558B"/>
    <w:rsid w:val="002158F3"/>
    <w:rsid w:val="00215A2C"/>
    <w:rsid w:val="002163D6"/>
    <w:rsid w:val="00216664"/>
    <w:rsid w:val="00216FE2"/>
    <w:rsid w:val="00217327"/>
    <w:rsid w:val="00217D20"/>
    <w:rsid w:val="00217FA0"/>
    <w:rsid w:val="00220105"/>
    <w:rsid w:val="002201C0"/>
    <w:rsid w:val="00220313"/>
    <w:rsid w:val="00220439"/>
    <w:rsid w:val="0022057E"/>
    <w:rsid w:val="0022058F"/>
    <w:rsid w:val="00220657"/>
    <w:rsid w:val="00220662"/>
    <w:rsid w:val="00220D4F"/>
    <w:rsid w:val="00220FA6"/>
    <w:rsid w:val="0022127E"/>
    <w:rsid w:val="00221C0B"/>
    <w:rsid w:val="00221F3C"/>
    <w:rsid w:val="00222557"/>
    <w:rsid w:val="002228F8"/>
    <w:rsid w:val="00223130"/>
    <w:rsid w:val="00223178"/>
    <w:rsid w:val="00223182"/>
    <w:rsid w:val="002232F7"/>
    <w:rsid w:val="002235A8"/>
    <w:rsid w:val="00223870"/>
    <w:rsid w:val="00223DFB"/>
    <w:rsid w:val="002240EF"/>
    <w:rsid w:val="0022460E"/>
    <w:rsid w:val="00224BF9"/>
    <w:rsid w:val="002251DF"/>
    <w:rsid w:val="00225434"/>
    <w:rsid w:val="00225498"/>
    <w:rsid w:val="00225543"/>
    <w:rsid w:val="0022567C"/>
    <w:rsid w:val="00225A99"/>
    <w:rsid w:val="00225F51"/>
    <w:rsid w:val="0022621D"/>
    <w:rsid w:val="00226D08"/>
    <w:rsid w:val="002273D9"/>
    <w:rsid w:val="00227885"/>
    <w:rsid w:val="00230171"/>
    <w:rsid w:val="00230620"/>
    <w:rsid w:val="00230DAA"/>
    <w:rsid w:val="00231348"/>
    <w:rsid w:val="00231C07"/>
    <w:rsid w:val="00231CF7"/>
    <w:rsid w:val="002326E0"/>
    <w:rsid w:val="00232947"/>
    <w:rsid w:val="002330AD"/>
    <w:rsid w:val="0023332E"/>
    <w:rsid w:val="00233994"/>
    <w:rsid w:val="00233B98"/>
    <w:rsid w:val="00234352"/>
    <w:rsid w:val="00234846"/>
    <w:rsid w:val="00234CDD"/>
    <w:rsid w:val="00234D6C"/>
    <w:rsid w:val="0023506D"/>
    <w:rsid w:val="0023509B"/>
    <w:rsid w:val="00235365"/>
    <w:rsid w:val="002355F9"/>
    <w:rsid w:val="00235734"/>
    <w:rsid w:val="00235BAD"/>
    <w:rsid w:val="00235D43"/>
    <w:rsid w:val="00236088"/>
    <w:rsid w:val="002360A2"/>
    <w:rsid w:val="0023647E"/>
    <w:rsid w:val="002364DD"/>
    <w:rsid w:val="00236917"/>
    <w:rsid w:val="00236E95"/>
    <w:rsid w:val="00236EB0"/>
    <w:rsid w:val="00236ECF"/>
    <w:rsid w:val="002371A6"/>
    <w:rsid w:val="00237310"/>
    <w:rsid w:val="00237393"/>
    <w:rsid w:val="002375B0"/>
    <w:rsid w:val="00237707"/>
    <w:rsid w:val="00237839"/>
    <w:rsid w:val="00237BAD"/>
    <w:rsid w:val="002402AB"/>
    <w:rsid w:val="002404C7"/>
    <w:rsid w:val="002405D0"/>
    <w:rsid w:val="002408A0"/>
    <w:rsid w:val="00240954"/>
    <w:rsid w:val="00240A5F"/>
    <w:rsid w:val="00241189"/>
    <w:rsid w:val="0024177F"/>
    <w:rsid w:val="00241E6F"/>
    <w:rsid w:val="0024235D"/>
    <w:rsid w:val="002425F7"/>
    <w:rsid w:val="00242744"/>
    <w:rsid w:val="00242755"/>
    <w:rsid w:val="0024342F"/>
    <w:rsid w:val="002439AC"/>
    <w:rsid w:val="00244041"/>
    <w:rsid w:val="0024522E"/>
    <w:rsid w:val="002459EA"/>
    <w:rsid w:val="00245E78"/>
    <w:rsid w:val="00245EAF"/>
    <w:rsid w:val="0024652E"/>
    <w:rsid w:val="00246920"/>
    <w:rsid w:val="0024741A"/>
    <w:rsid w:val="00247494"/>
    <w:rsid w:val="00247754"/>
    <w:rsid w:val="00247F9D"/>
    <w:rsid w:val="0025045A"/>
    <w:rsid w:val="00250797"/>
    <w:rsid w:val="00250FAB"/>
    <w:rsid w:val="002511C3"/>
    <w:rsid w:val="002519E9"/>
    <w:rsid w:val="00251A00"/>
    <w:rsid w:val="00251C5A"/>
    <w:rsid w:val="00252131"/>
    <w:rsid w:val="0025281A"/>
    <w:rsid w:val="00252E2F"/>
    <w:rsid w:val="00253118"/>
    <w:rsid w:val="002533B8"/>
    <w:rsid w:val="0025345D"/>
    <w:rsid w:val="0025357B"/>
    <w:rsid w:val="00253EA5"/>
    <w:rsid w:val="002541AD"/>
    <w:rsid w:val="002549F0"/>
    <w:rsid w:val="00254ACC"/>
    <w:rsid w:val="00254AE6"/>
    <w:rsid w:val="00254C7A"/>
    <w:rsid w:val="00255515"/>
    <w:rsid w:val="00255881"/>
    <w:rsid w:val="00255B15"/>
    <w:rsid w:val="00256A7B"/>
    <w:rsid w:val="00256C56"/>
    <w:rsid w:val="00256C7E"/>
    <w:rsid w:val="00257155"/>
    <w:rsid w:val="0025757E"/>
    <w:rsid w:val="00257A13"/>
    <w:rsid w:val="00257BE5"/>
    <w:rsid w:val="00257F0F"/>
    <w:rsid w:val="002604AA"/>
    <w:rsid w:val="00260AE4"/>
    <w:rsid w:val="00260C60"/>
    <w:rsid w:val="00260D0D"/>
    <w:rsid w:val="00260E06"/>
    <w:rsid w:val="00260E7F"/>
    <w:rsid w:val="00260F5B"/>
    <w:rsid w:val="00260FB9"/>
    <w:rsid w:val="0026143D"/>
    <w:rsid w:val="002614BE"/>
    <w:rsid w:val="00261668"/>
    <w:rsid w:val="0026217A"/>
    <w:rsid w:val="00262319"/>
    <w:rsid w:val="00263133"/>
    <w:rsid w:val="00264046"/>
    <w:rsid w:val="002644D6"/>
    <w:rsid w:val="00264A67"/>
    <w:rsid w:val="00264E49"/>
    <w:rsid w:val="002650DD"/>
    <w:rsid w:val="002651E1"/>
    <w:rsid w:val="00265775"/>
    <w:rsid w:val="00266374"/>
    <w:rsid w:val="002679BE"/>
    <w:rsid w:val="00267EB0"/>
    <w:rsid w:val="00270600"/>
    <w:rsid w:val="00270AA3"/>
    <w:rsid w:val="002710B4"/>
    <w:rsid w:val="00271B77"/>
    <w:rsid w:val="00271D6D"/>
    <w:rsid w:val="0027259E"/>
    <w:rsid w:val="0027263C"/>
    <w:rsid w:val="00272B56"/>
    <w:rsid w:val="00272BB1"/>
    <w:rsid w:val="00272F3A"/>
    <w:rsid w:val="002733B6"/>
    <w:rsid w:val="00273DAE"/>
    <w:rsid w:val="00273E2F"/>
    <w:rsid w:val="00274046"/>
    <w:rsid w:val="00274735"/>
    <w:rsid w:val="0027526C"/>
    <w:rsid w:val="0027548D"/>
    <w:rsid w:val="00275599"/>
    <w:rsid w:val="00275D91"/>
    <w:rsid w:val="002766D5"/>
    <w:rsid w:val="00276D2F"/>
    <w:rsid w:val="00276D56"/>
    <w:rsid w:val="0027731C"/>
    <w:rsid w:val="00277CBF"/>
    <w:rsid w:val="00277CF7"/>
    <w:rsid w:val="0028015D"/>
    <w:rsid w:val="0028046A"/>
    <w:rsid w:val="00282550"/>
    <w:rsid w:val="00282D21"/>
    <w:rsid w:val="00282EB8"/>
    <w:rsid w:val="00282EE7"/>
    <w:rsid w:val="0028300E"/>
    <w:rsid w:val="002830E2"/>
    <w:rsid w:val="0028471F"/>
    <w:rsid w:val="00284A9C"/>
    <w:rsid w:val="0028555E"/>
    <w:rsid w:val="002857FD"/>
    <w:rsid w:val="002859E7"/>
    <w:rsid w:val="00285F3D"/>
    <w:rsid w:val="00286063"/>
    <w:rsid w:val="0028609B"/>
    <w:rsid w:val="0028628D"/>
    <w:rsid w:val="0028639A"/>
    <w:rsid w:val="002865E6"/>
    <w:rsid w:val="00286A93"/>
    <w:rsid w:val="00286AEB"/>
    <w:rsid w:val="00287180"/>
    <w:rsid w:val="0028758C"/>
    <w:rsid w:val="002875D5"/>
    <w:rsid w:val="00287B45"/>
    <w:rsid w:val="00287B49"/>
    <w:rsid w:val="00287F5B"/>
    <w:rsid w:val="002902E8"/>
    <w:rsid w:val="00290555"/>
    <w:rsid w:val="0029065E"/>
    <w:rsid w:val="0029091E"/>
    <w:rsid w:val="00290A47"/>
    <w:rsid w:val="00290ACF"/>
    <w:rsid w:val="00291552"/>
    <w:rsid w:val="00291F64"/>
    <w:rsid w:val="002925BD"/>
    <w:rsid w:val="00292884"/>
    <w:rsid w:val="00292D04"/>
    <w:rsid w:val="00292DD4"/>
    <w:rsid w:val="00292DFA"/>
    <w:rsid w:val="00292E2F"/>
    <w:rsid w:val="00292ED9"/>
    <w:rsid w:val="00293837"/>
    <w:rsid w:val="00294132"/>
    <w:rsid w:val="00294181"/>
    <w:rsid w:val="002941F5"/>
    <w:rsid w:val="0029431F"/>
    <w:rsid w:val="00294564"/>
    <w:rsid w:val="002947E0"/>
    <w:rsid w:val="00294E32"/>
    <w:rsid w:val="00295200"/>
    <w:rsid w:val="00295567"/>
    <w:rsid w:val="00295720"/>
    <w:rsid w:val="00295FB6"/>
    <w:rsid w:val="00296162"/>
    <w:rsid w:val="002964EE"/>
    <w:rsid w:val="002965E9"/>
    <w:rsid w:val="00296677"/>
    <w:rsid w:val="00296905"/>
    <w:rsid w:val="00296F90"/>
    <w:rsid w:val="00297277"/>
    <w:rsid w:val="00297498"/>
    <w:rsid w:val="002975CD"/>
    <w:rsid w:val="0029780D"/>
    <w:rsid w:val="00297ADE"/>
    <w:rsid w:val="00297E4B"/>
    <w:rsid w:val="002A0319"/>
    <w:rsid w:val="002A046E"/>
    <w:rsid w:val="002A05C7"/>
    <w:rsid w:val="002A0610"/>
    <w:rsid w:val="002A0996"/>
    <w:rsid w:val="002A0F3F"/>
    <w:rsid w:val="002A1494"/>
    <w:rsid w:val="002A1702"/>
    <w:rsid w:val="002A197C"/>
    <w:rsid w:val="002A1997"/>
    <w:rsid w:val="002A231A"/>
    <w:rsid w:val="002A25F9"/>
    <w:rsid w:val="002A28B9"/>
    <w:rsid w:val="002A2B60"/>
    <w:rsid w:val="002A2BB7"/>
    <w:rsid w:val="002A2BE4"/>
    <w:rsid w:val="002A309C"/>
    <w:rsid w:val="002A329E"/>
    <w:rsid w:val="002A35CB"/>
    <w:rsid w:val="002A3702"/>
    <w:rsid w:val="002A3748"/>
    <w:rsid w:val="002A3832"/>
    <w:rsid w:val="002A3849"/>
    <w:rsid w:val="002A38A8"/>
    <w:rsid w:val="002A3E1A"/>
    <w:rsid w:val="002A42FF"/>
    <w:rsid w:val="002A4399"/>
    <w:rsid w:val="002A4415"/>
    <w:rsid w:val="002A45EA"/>
    <w:rsid w:val="002A4956"/>
    <w:rsid w:val="002A53EC"/>
    <w:rsid w:val="002A5E63"/>
    <w:rsid w:val="002A67C2"/>
    <w:rsid w:val="002A67C8"/>
    <w:rsid w:val="002A69A6"/>
    <w:rsid w:val="002A722A"/>
    <w:rsid w:val="002A7AED"/>
    <w:rsid w:val="002A7BE8"/>
    <w:rsid w:val="002B0258"/>
    <w:rsid w:val="002B07FE"/>
    <w:rsid w:val="002B0D4E"/>
    <w:rsid w:val="002B0E21"/>
    <w:rsid w:val="002B13EA"/>
    <w:rsid w:val="002B19BA"/>
    <w:rsid w:val="002B1ACB"/>
    <w:rsid w:val="002B2187"/>
    <w:rsid w:val="002B23BE"/>
    <w:rsid w:val="002B24E9"/>
    <w:rsid w:val="002B2A50"/>
    <w:rsid w:val="002B31CD"/>
    <w:rsid w:val="002B35F6"/>
    <w:rsid w:val="002B38B1"/>
    <w:rsid w:val="002B3C65"/>
    <w:rsid w:val="002B40B1"/>
    <w:rsid w:val="002B419A"/>
    <w:rsid w:val="002B4230"/>
    <w:rsid w:val="002B443C"/>
    <w:rsid w:val="002B4B74"/>
    <w:rsid w:val="002B4DD9"/>
    <w:rsid w:val="002B534C"/>
    <w:rsid w:val="002B5B5C"/>
    <w:rsid w:val="002B5F23"/>
    <w:rsid w:val="002B6005"/>
    <w:rsid w:val="002B62A7"/>
    <w:rsid w:val="002B6A90"/>
    <w:rsid w:val="002B6BC0"/>
    <w:rsid w:val="002B6DE1"/>
    <w:rsid w:val="002B6E5A"/>
    <w:rsid w:val="002B7378"/>
    <w:rsid w:val="002B78F5"/>
    <w:rsid w:val="002B7C2A"/>
    <w:rsid w:val="002B7ECE"/>
    <w:rsid w:val="002C000B"/>
    <w:rsid w:val="002C0390"/>
    <w:rsid w:val="002C05F6"/>
    <w:rsid w:val="002C0680"/>
    <w:rsid w:val="002C0907"/>
    <w:rsid w:val="002C0B9F"/>
    <w:rsid w:val="002C0F21"/>
    <w:rsid w:val="002C0F36"/>
    <w:rsid w:val="002C0FCB"/>
    <w:rsid w:val="002C11F9"/>
    <w:rsid w:val="002C13BA"/>
    <w:rsid w:val="002C1643"/>
    <w:rsid w:val="002C17F3"/>
    <w:rsid w:val="002C244E"/>
    <w:rsid w:val="002C2C8C"/>
    <w:rsid w:val="002C2E58"/>
    <w:rsid w:val="002C378D"/>
    <w:rsid w:val="002C3D8D"/>
    <w:rsid w:val="002C4440"/>
    <w:rsid w:val="002C4FCF"/>
    <w:rsid w:val="002C585E"/>
    <w:rsid w:val="002C5941"/>
    <w:rsid w:val="002C5EC8"/>
    <w:rsid w:val="002C6A59"/>
    <w:rsid w:val="002C6C0A"/>
    <w:rsid w:val="002C6C4B"/>
    <w:rsid w:val="002C6E59"/>
    <w:rsid w:val="002C7088"/>
    <w:rsid w:val="002C7377"/>
    <w:rsid w:val="002C765F"/>
    <w:rsid w:val="002D043E"/>
    <w:rsid w:val="002D0444"/>
    <w:rsid w:val="002D091C"/>
    <w:rsid w:val="002D0CFF"/>
    <w:rsid w:val="002D1069"/>
    <w:rsid w:val="002D1632"/>
    <w:rsid w:val="002D19C0"/>
    <w:rsid w:val="002D1E52"/>
    <w:rsid w:val="002D1EAE"/>
    <w:rsid w:val="002D242A"/>
    <w:rsid w:val="002D2B8D"/>
    <w:rsid w:val="002D31CC"/>
    <w:rsid w:val="002D33FC"/>
    <w:rsid w:val="002D3416"/>
    <w:rsid w:val="002D3AD6"/>
    <w:rsid w:val="002D3E4E"/>
    <w:rsid w:val="002D4602"/>
    <w:rsid w:val="002D4CB8"/>
    <w:rsid w:val="002D4DD3"/>
    <w:rsid w:val="002D5069"/>
    <w:rsid w:val="002D531C"/>
    <w:rsid w:val="002D53A7"/>
    <w:rsid w:val="002D55E5"/>
    <w:rsid w:val="002D5DE7"/>
    <w:rsid w:val="002D5E8B"/>
    <w:rsid w:val="002D5F40"/>
    <w:rsid w:val="002D5F65"/>
    <w:rsid w:val="002D6263"/>
    <w:rsid w:val="002D71A4"/>
    <w:rsid w:val="002D7FFC"/>
    <w:rsid w:val="002E04C9"/>
    <w:rsid w:val="002E05B7"/>
    <w:rsid w:val="002E1B39"/>
    <w:rsid w:val="002E1B9B"/>
    <w:rsid w:val="002E1D4A"/>
    <w:rsid w:val="002E2AA3"/>
    <w:rsid w:val="002E2E98"/>
    <w:rsid w:val="002E2FA8"/>
    <w:rsid w:val="002E33D3"/>
    <w:rsid w:val="002E357B"/>
    <w:rsid w:val="002E3BC4"/>
    <w:rsid w:val="002E4048"/>
    <w:rsid w:val="002E4107"/>
    <w:rsid w:val="002E45F8"/>
    <w:rsid w:val="002E46B4"/>
    <w:rsid w:val="002E4832"/>
    <w:rsid w:val="002E4B93"/>
    <w:rsid w:val="002E4CAB"/>
    <w:rsid w:val="002E51C3"/>
    <w:rsid w:val="002E53EA"/>
    <w:rsid w:val="002E54AB"/>
    <w:rsid w:val="002E5D9D"/>
    <w:rsid w:val="002E5DAC"/>
    <w:rsid w:val="002E5E5D"/>
    <w:rsid w:val="002E61F5"/>
    <w:rsid w:val="002E6905"/>
    <w:rsid w:val="002E6A6D"/>
    <w:rsid w:val="002E6C8E"/>
    <w:rsid w:val="002E6CDD"/>
    <w:rsid w:val="002F020C"/>
    <w:rsid w:val="002F1F62"/>
    <w:rsid w:val="002F202D"/>
    <w:rsid w:val="002F2243"/>
    <w:rsid w:val="002F2253"/>
    <w:rsid w:val="002F241C"/>
    <w:rsid w:val="002F2556"/>
    <w:rsid w:val="002F2605"/>
    <w:rsid w:val="002F26C5"/>
    <w:rsid w:val="002F2EDB"/>
    <w:rsid w:val="002F3455"/>
    <w:rsid w:val="002F3536"/>
    <w:rsid w:val="002F38F7"/>
    <w:rsid w:val="002F3E08"/>
    <w:rsid w:val="002F4630"/>
    <w:rsid w:val="002F4899"/>
    <w:rsid w:val="002F4A89"/>
    <w:rsid w:val="002F4ADB"/>
    <w:rsid w:val="002F50F6"/>
    <w:rsid w:val="002F51C6"/>
    <w:rsid w:val="002F5642"/>
    <w:rsid w:val="002F569F"/>
    <w:rsid w:val="002F58BB"/>
    <w:rsid w:val="002F58DD"/>
    <w:rsid w:val="002F59F6"/>
    <w:rsid w:val="002F5CE4"/>
    <w:rsid w:val="002F5E86"/>
    <w:rsid w:val="002F5F2F"/>
    <w:rsid w:val="002F5F47"/>
    <w:rsid w:val="002F62EB"/>
    <w:rsid w:val="002F6357"/>
    <w:rsid w:val="002F657B"/>
    <w:rsid w:val="002F6609"/>
    <w:rsid w:val="002F6797"/>
    <w:rsid w:val="002F726D"/>
    <w:rsid w:val="002F755A"/>
    <w:rsid w:val="002F7828"/>
    <w:rsid w:val="002F7FC1"/>
    <w:rsid w:val="00300408"/>
    <w:rsid w:val="00300544"/>
    <w:rsid w:val="00300C55"/>
    <w:rsid w:val="00300ED4"/>
    <w:rsid w:val="0030136B"/>
    <w:rsid w:val="003014C9"/>
    <w:rsid w:val="003015AE"/>
    <w:rsid w:val="00301749"/>
    <w:rsid w:val="003017EB"/>
    <w:rsid w:val="00301BB1"/>
    <w:rsid w:val="0030204C"/>
    <w:rsid w:val="0030256E"/>
    <w:rsid w:val="00302850"/>
    <w:rsid w:val="003029C2"/>
    <w:rsid w:val="00302F52"/>
    <w:rsid w:val="00302F63"/>
    <w:rsid w:val="00303135"/>
    <w:rsid w:val="00303773"/>
    <w:rsid w:val="00303836"/>
    <w:rsid w:val="00303A1D"/>
    <w:rsid w:val="0030434F"/>
    <w:rsid w:val="0030439F"/>
    <w:rsid w:val="003043C5"/>
    <w:rsid w:val="0030491B"/>
    <w:rsid w:val="00304BB2"/>
    <w:rsid w:val="00304F61"/>
    <w:rsid w:val="0030504B"/>
    <w:rsid w:val="003050F8"/>
    <w:rsid w:val="003057CE"/>
    <w:rsid w:val="00305F70"/>
    <w:rsid w:val="0030600D"/>
    <w:rsid w:val="003062CC"/>
    <w:rsid w:val="0030651E"/>
    <w:rsid w:val="003065ED"/>
    <w:rsid w:val="00306A21"/>
    <w:rsid w:val="00307147"/>
    <w:rsid w:val="00307719"/>
    <w:rsid w:val="00307793"/>
    <w:rsid w:val="0030783D"/>
    <w:rsid w:val="00307AFD"/>
    <w:rsid w:val="00307EF3"/>
    <w:rsid w:val="00307FC1"/>
    <w:rsid w:val="0031045D"/>
    <w:rsid w:val="00311C20"/>
    <w:rsid w:val="00312707"/>
    <w:rsid w:val="0031299C"/>
    <w:rsid w:val="00312B74"/>
    <w:rsid w:val="0031302C"/>
    <w:rsid w:val="00313AAA"/>
    <w:rsid w:val="00313D11"/>
    <w:rsid w:val="00313F67"/>
    <w:rsid w:val="0031432D"/>
    <w:rsid w:val="0031434E"/>
    <w:rsid w:val="003147B9"/>
    <w:rsid w:val="00315093"/>
    <w:rsid w:val="00315283"/>
    <w:rsid w:val="00315660"/>
    <w:rsid w:val="0031581D"/>
    <w:rsid w:val="00315860"/>
    <w:rsid w:val="0031623B"/>
    <w:rsid w:val="003163D7"/>
    <w:rsid w:val="00316763"/>
    <w:rsid w:val="00316EAA"/>
    <w:rsid w:val="003171C3"/>
    <w:rsid w:val="00317BC2"/>
    <w:rsid w:val="00317C8F"/>
    <w:rsid w:val="00317E6E"/>
    <w:rsid w:val="00317F9D"/>
    <w:rsid w:val="003201AA"/>
    <w:rsid w:val="003206BE"/>
    <w:rsid w:val="00320C4C"/>
    <w:rsid w:val="00320DB2"/>
    <w:rsid w:val="0032168D"/>
    <w:rsid w:val="00321E02"/>
    <w:rsid w:val="003220AC"/>
    <w:rsid w:val="00322562"/>
    <w:rsid w:val="003225A2"/>
    <w:rsid w:val="00322802"/>
    <w:rsid w:val="00322C6B"/>
    <w:rsid w:val="00322CCD"/>
    <w:rsid w:val="00322D24"/>
    <w:rsid w:val="003237C8"/>
    <w:rsid w:val="00323ACE"/>
    <w:rsid w:val="00323B61"/>
    <w:rsid w:val="00324AB9"/>
    <w:rsid w:val="00324B64"/>
    <w:rsid w:val="00324BBA"/>
    <w:rsid w:val="00324D1E"/>
    <w:rsid w:val="00324F86"/>
    <w:rsid w:val="00325C0C"/>
    <w:rsid w:val="00325ED4"/>
    <w:rsid w:val="0032609E"/>
    <w:rsid w:val="00326301"/>
    <w:rsid w:val="0032630E"/>
    <w:rsid w:val="0032639D"/>
    <w:rsid w:val="00326700"/>
    <w:rsid w:val="00326880"/>
    <w:rsid w:val="003271D4"/>
    <w:rsid w:val="0032759A"/>
    <w:rsid w:val="003302A7"/>
    <w:rsid w:val="00330339"/>
    <w:rsid w:val="0033037C"/>
    <w:rsid w:val="00330AD5"/>
    <w:rsid w:val="00331306"/>
    <w:rsid w:val="00331385"/>
    <w:rsid w:val="0033148B"/>
    <w:rsid w:val="003315A7"/>
    <w:rsid w:val="00331C9B"/>
    <w:rsid w:val="00331DFC"/>
    <w:rsid w:val="0033243B"/>
    <w:rsid w:val="0033336D"/>
    <w:rsid w:val="00334F74"/>
    <w:rsid w:val="00335586"/>
    <w:rsid w:val="003355B3"/>
    <w:rsid w:val="00335CD3"/>
    <w:rsid w:val="00336239"/>
    <w:rsid w:val="0033629C"/>
    <w:rsid w:val="00336602"/>
    <w:rsid w:val="00336C0E"/>
    <w:rsid w:val="0033733B"/>
    <w:rsid w:val="00337724"/>
    <w:rsid w:val="00337F4D"/>
    <w:rsid w:val="003409C4"/>
    <w:rsid w:val="00340B5A"/>
    <w:rsid w:val="003413CA"/>
    <w:rsid w:val="003413DC"/>
    <w:rsid w:val="003416D4"/>
    <w:rsid w:val="0034190D"/>
    <w:rsid w:val="00341CB4"/>
    <w:rsid w:val="00341F46"/>
    <w:rsid w:val="00342308"/>
    <w:rsid w:val="0034234A"/>
    <w:rsid w:val="00342393"/>
    <w:rsid w:val="00342D18"/>
    <w:rsid w:val="0034352B"/>
    <w:rsid w:val="00343D84"/>
    <w:rsid w:val="00343EF4"/>
    <w:rsid w:val="00343F30"/>
    <w:rsid w:val="00344CEE"/>
    <w:rsid w:val="003455CF"/>
    <w:rsid w:val="00345724"/>
    <w:rsid w:val="00345AAC"/>
    <w:rsid w:val="00345F05"/>
    <w:rsid w:val="00345F0B"/>
    <w:rsid w:val="003466CF"/>
    <w:rsid w:val="003466D7"/>
    <w:rsid w:val="00346D14"/>
    <w:rsid w:val="003479BB"/>
    <w:rsid w:val="00347C5D"/>
    <w:rsid w:val="00347DB2"/>
    <w:rsid w:val="003500BF"/>
    <w:rsid w:val="003504FC"/>
    <w:rsid w:val="00350664"/>
    <w:rsid w:val="00350775"/>
    <w:rsid w:val="003507BF"/>
    <w:rsid w:val="003507ED"/>
    <w:rsid w:val="003510B0"/>
    <w:rsid w:val="003514F9"/>
    <w:rsid w:val="003515BB"/>
    <w:rsid w:val="00351829"/>
    <w:rsid w:val="00351ED7"/>
    <w:rsid w:val="003522F4"/>
    <w:rsid w:val="00352580"/>
    <w:rsid w:val="0035266C"/>
    <w:rsid w:val="003528AC"/>
    <w:rsid w:val="003529F2"/>
    <w:rsid w:val="00352EC1"/>
    <w:rsid w:val="003530D0"/>
    <w:rsid w:val="00353A1F"/>
    <w:rsid w:val="00353E4A"/>
    <w:rsid w:val="003540EC"/>
    <w:rsid w:val="0035421A"/>
    <w:rsid w:val="00354B3B"/>
    <w:rsid w:val="00354FF4"/>
    <w:rsid w:val="00355442"/>
    <w:rsid w:val="003559D1"/>
    <w:rsid w:val="00355B42"/>
    <w:rsid w:val="00355D82"/>
    <w:rsid w:val="00355DEC"/>
    <w:rsid w:val="00355EAC"/>
    <w:rsid w:val="00356248"/>
    <w:rsid w:val="003567D4"/>
    <w:rsid w:val="00356AFE"/>
    <w:rsid w:val="00356BCA"/>
    <w:rsid w:val="003572FB"/>
    <w:rsid w:val="00357363"/>
    <w:rsid w:val="003579F0"/>
    <w:rsid w:val="00357D0F"/>
    <w:rsid w:val="00360121"/>
    <w:rsid w:val="003601C8"/>
    <w:rsid w:val="00360867"/>
    <w:rsid w:val="00360E18"/>
    <w:rsid w:val="00360FA9"/>
    <w:rsid w:val="003612F5"/>
    <w:rsid w:val="00361628"/>
    <w:rsid w:val="00361E42"/>
    <w:rsid w:val="00362195"/>
    <w:rsid w:val="003621B9"/>
    <w:rsid w:val="003626FE"/>
    <w:rsid w:val="00362A30"/>
    <w:rsid w:val="00362B8B"/>
    <w:rsid w:val="00362C02"/>
    <w:rsid w:val="00362DCC"/>
    <w:rsid w:val="003633C9"/>
    <w:rsid w:val="003639BC"/>
    <w:rsid w:val="00363C32"/>
    <w:rsid w:val="00363C90"/>
    <w:rsid w:val="00363CB9"/>
    <w:rsid w:val="00363D59"/>
    <w:rsid w:val="00363EE9"/>
    <w:rsid w:val="0036452D"/>
    <w:rsid w:val="003645DA"/>
    <w:rsid w:val="003647FA"/>
    <w:rsid w:val="003648E7"/>
    <w:rsid w:val="0036496D"/>
    <w:rsid w:val="00364BCF"/>
    <w:rsid w:val="00366A57"/>
    <w:rsid w:val="00366AF6"/>
    <w:rsid w:val="00366BC1"/>
    <w:rsid w:val="0036727B"/>
    <w:rsid w:val="00367C13"/>
    <w:rsid w:val="00370494"/>
    <w:rsid w:val="00370F75"/>
    <w:rsid w:val="003718B3"/>
    <w:rsid w:val="00371A7F"/>
    <w:rsid w:val="00371EB0"/>
    <w:rsid w:val="00372283"/>
    <w:rsid w:val="003725AD"/>
    <w:rsid w:val="00372CAE"/>
    <w:rsid w:val="00372CBA"/>
    <w:rsid w:val="00372E20"/>
    <w:rsid w:val="00373688"/>
    <w:rsid w:val="0037374F"/>
    <w:rsid w:val="00373A19"/>
    <w:rsid w:val="00373AD9"/>
    <w:rsid w:val="00373F86"/>
    <w:rsid w:val="003743B1"/>
    <w:rsid w:val="00374756"/>
    <w:rsid w:val="00374ADA"/>
    <w:rsid w:val="00374C90"/>
    <w:rsid w:val="00374D28"/>
    <w:rsid w:val="0037518C"/>
    <w:rsid w:val="00375198"/>
    <w:rsid w:val="00375688"/>
    <w:rsid w:val="00376297"/>
    <w:rsid w:val="003762C2"/>
    <w:rsid w:val="003767BE"/>
    <w:rsid w:val="00376F99"/>
    <w:rsid w:val="003771B5"/>
    <w:rsid w:val="00377487"/>
    <w:rsid w:val="003777BC"/>
    <w:rsid w:val="00377A8C"/>
    <w:rsid w:val="00377CD8"/>
    <w:rsid w:val="003801D7"/>
    <w:rsid w:val="0038046A"/>
    <w:rsid w:val="003806BF"/>
    <w:rsid w:val="00380895"/>
    <w:rsid w:val="0038099C"/>
    <w:rsid w:val="00380BFA"/>
    <w:rsid w:val="00380F52"/>
    <w:rsid w:val="00381350"/>
    <w:rsid w:val="003813F7"/>
    <w:rsid w:val="00381DC1"/>
    <w:rsid w:val="003822B1"/>
    <w:rsid w:val="003824E8"/>
    <w:rsid w:val="00382538"/>
    <w:rsid w:val="003826D2"/>
    <w:rsid w:val="00382C7C"/>
    <w:rsid w:val="00382E75"/>
    <w:rsid w:val="00382EFF"/>
    <w:rsid w:val="00382F83"/>
    <w:rsid w:val="00382FF6"/>
    <w:rsid w:val="003838F6"/>
    <w:rsid w:val="003839EF"/>
    <w:rsid w:val="00383F74"/>
    <w:rsid w:val="00383F7D"/>
    <w:rsid w:val="00384099"/>
    <w:rsid w:val="00384D43"/>
    <w:rsid w:val="00384EBA"/>
    <w:rsid w:val="003853B8"/>
    <w:rsid w:val="0038542F"/>
    <w:rsid w:val="00385B0D"/>
    <w:rsid w:val="00385B7C"/>
    <w:rsid w:val="003861A2"/>
    <w:rsid w:val="00386B8A"/>
    <w:rsid w:val="00386F49"/>
    <w:rsid w:val="00387554"/>
    <w:rsid w:val="003877D3"/>
    <w:rsid w:val="00387BDF"/>
    <w:rsid w:val="00387F15"/>
    <w:rsid w:val="00390B50"/>
    <w:rsid w:val="00390DF2"/>
    <w:rsid w:val="00390E30"/>
    <w:rsid w:val="003911A6"/>
    <w:rsid w:val="00391522"/>
    <w:rsid w:val="00391586"/>
    <w:rsid w:val="003915D2"/>
    <w:rsid w:val="00391728"/>
    <w:rsid w:val="00391D16"/>
    <w:rsid w:val="00391D84"/>
    <w:rsid w:val="00391DF8"/>
    <w:rsid w:val="00391EE9"/>
    <w:rsid w:val="0039202B"/>
    <w:rsid w:val="00392382"/>
    <w:rsid w:val="0039242E"/>
    <w:rsid w:val="00392648"/>
    <w:rsid w:val="00393A56"/>
    <w:rsid w:val="00394342"/>
    <w:rsid w:val="0039456E"/>
    <w:rsid w:val="00394BDF"/>
    <w:rsid w:val="00394EC7"/>
    <w:rsid w:val="00395566"/>
    <w:rsid w:val="0039593A"/>
    <w:rsid w:val="00395B74"/>
    <w:rsid w:val="00395E8C"/>
    <w:rsid w:val="003962A0"/>
    <w:rsid w:val="0039686B"/>
    <w:rsid w:val="00396928"/>
    <w:rsid w:val="003969A2"/>
    <w:rsid w:val="00396E8D"/>
    <w:rsid w:val="00397443"/>
    <w:rsid w:val="00397658"/>
    <w:rsid w:val="0039772B"/>
    <w:rsid w:val="0039777F"/>
    <w:rsid w:val="00397912"/>
    <w:rsid w:val="00397B35"/>
    <w:rsid w:val="00397F61"/>
    <w:rsid w:val="003A0344"/>
    <w:rsid w:val="003A04D0"/>
    <w:rsid w:val="003A055C"/>
    <w:rsid w:val="003A05C2"/>
    <w:rsid w:val="003A0B80"/>
    <w:rsid w:val="003A0C3A"/>
    <w:rsid w:val="003A16DF"/>
    <w:rsid w:val="003A1D54"/>
    <w:rsid w:val="003A228E"/>
    <w:rsid w:val="003A24DC"/>
    <w:rsid w:val="003A26F3"/>
    <w:rsid w:val="003A29AD"/>
    <w:rsid w:val="003A2E6B"/>
    <w:rsid w:val="003A34EE"/>
    <w:rsid w:val="003A3916"/>
    <w:rsid w:val="003A3A2E"/>
    <w:rsid w:val="003A4044"/>
    <w:rsid w:val="003A416A"/>
    <w:rsid w:val="003A4418"/>
    <w:rsid w:val="003A4492"/>
    <w:rsid w:val="003A4ADA"/>
    <w:rsid w:val="003A4D77"/>
    <w:rsid w:val="003A54A6"/>
    <w:rsid w:val="003A5FE0"/>
    <w:rsid w:val="003A6012"/>
    <w:rsid w:val="003A6026"/>
    <w:rsid w:val="003A622C"/>
    <w:rsid w:val="003A667B"/>
    <w:rsid w:val="003A6BEA"/>
    <w:rsid w:val="003A6DF7"/>
    <w:rsid w:val="003A701B"/>
    <w:rsid w:val="003A702F"/>
    <w:rsid w:val="003A7A5C"/>
    <w:rsid w:val="003B0036"/>
    <w:rsid w:val="003B03F7"/>
    <w:rsid w:val="003B061A"/>
    <w:rsid w:val="003B0D7C"/>
    <w:rsid w:val="003B1155"/>
    <w:rsid w:val="003B1199"/>
    <w:rsid w:val="003B120F"/>
    <w:rsid w:val="003B17E3"/>
    <w:rsid w:val="003B189C"/>
    <w:rsid w:val="003B1DEA"/>
    <w:rsid w:val="003B22E9"/>
    <w:rsid w:val="003B2F92"/>
    <w:rsid w:val="003B2FAF"/>
    <w:rsid w:val="003B300D"/>
    <w:rsid w:val="003B32EC"/>
    <w:rsid w:val="003B38CD"/>
    <w:rsid w:val="003B38F8"/>
    <w:rsid w:val="003B4092"/>
    <w:rsid w:val="003B42E8"/>
    <w:rsid w:val="003B43F6"/>
    <w:rsid w:val="003B4702"/>
    <w:rsid w:val="003B47C1"/>
    <w:rsid w:val="003B48A8"/>
    <w:rsid w:val="003B491A"/>
    <w:rsid w:val="003B4B02"/>
    <w:rsid w:val="003B4D3C"/>
    <w:rsid w:val="003B4FB5"/>
    <w:rsid w:val="003B51BA"/>
    <w:rsid w:val="003B5314"/>
    <w:rsid w:val="003B5689"/>
    <w:rsid w:val="003B58D1"/>
    <w:rsid w:val="003B5BD8"/>
    <w:rsid w:val="003B61BD"/>
    <w:rsid w:val="003B6253"/>
    <w:rsid w:val="003B6DF0"/>
    <w:rsid w:val="003B7515"/>
    <w:rsid w:val="003B7633"/>
    <w:rsid w:val="003B7AD1"/>
    <w:rsid w:val="003B7C45"/>
    <w:rsid w:val="003B7DDF"/>
    <w:rsid w:val="003C01EC"/>
    <w:rsid w:val="003C0AD4"/>
    <w:rsid w:val="003C0B5D"/>
    <w:rsid w:val="003C0F42"/>
    <w:rsid w:val="003C1014"/>
    <w:rsid w:val="003C14CF"/>
    <w:rsid w:val="003C1571"/>
    <w:rsid w:val="003C1595"/>
    <w:rsid w:val="003C1604"/>
    <w:rsid w:val="003C1BE8"/>
    <w:rsid w:val="003C1DC4"/>
    <w:rsid w:val="003C1F8F"/>
    <w:rsid w:val="003C20E2"/>
    <w:rsid w:val="003C26DC"/>
    <w:rsid w:val="003C275A"/>
    <w:rsid w:val="003C29E5"/>
    <w:rsid w:val="003C2A47"/>
    <w:rsid w:val="003C37AE"/>
    <w:rsid w:val="003C3A4A"/>
    <w:rsid w:val="003C3B05"/>
    <w:rsid w:val="003C4444"/>
    <w:rsid w:val="003C4507"/>
    <w:rsid w:val="003C474C"/>
    <w:rsid w:val="003C4A95"/>
    <w:rsid w:val="003C4C6F"/>
    <w:rsid w:val="003C4CB2"/>
    <w:rsid w:val="003C4ED9"/>
    <w:rsid w:val="003C55CA"/>
    <w:rsid w:val="003C5860"/>
    <w:rsid w:val="003C5C88"/>
    <w:rsid w:val="003C75B2"/>
    <w:rsid w:val="003C797B"/>
    <w:rsid w:val="003C7ACE"/>
    <w:rsid w:val="003D006B"/>
    <w:rsid w:val="003D0237"/>
    <w:rsid w:val="003D0A4A"/>
    <w:rsid w:val="003D0A63"/>
    <w:rsid w:val="003D0D67"/>
    <w:rsid w:val="003D1422"/>
    <w:rsid w:val="003D14CC"/>
    <w:rsid w:val="003D1C05"/>
    <w:rsid w:val="003D1CA6"/>
    <w:rsid w:val="003D2207"/>
    <w:rsid w:val="003D24CB"/>
    <w:rsid w:val="003D2611"/>
    <w:rsid w:val="003D282D"/>
    <w:rsid w:val="003D2DE2"/>
    <w:rsid w:val="003D306A"/>
    <w:rsid w:val="003D3251"/>
    <w:rsid w:val="003D34F1"/>
    <w:rsid w:val="003D375F"/>
    <w:rsid w:val="003D3F6A"/>
    <w:rsid w:val="003D3FA5"/>
    <w:rsid w:val="003D3FDB"/>
    <w:rsid w:val="003D4022"/>
    <w:rsid w:val="003D4431"/>
    <w:rsid w:val="003D4626"/>
    <w:rsid w:val="003D58DC"/>
    <w:rsid w:val="003D5CF1"/>
    <w:rsid w:val="003D666E"/>
    <w:rsid w:val="003D66A1"/>
    <w:rsid w:val="003D6820"/>
    <w:rsid w:val="003D6D32"/>
    <w:rsid w:val="003D71AC"/>
    <w:rsid w:val="003D73CA"/>
    <w:rsid w:val="003D75D2"/>
    <w:rsid w:val="003D7A1C"/>
    <w:rsid w:val="003D7AB3"/>
    <w:rsid w:val="003D7AE9"/>
    <w:rsid w:val="003E034B"/>
    <w:rsid w:val="003E0744"/>
    <w:rsid w:val="003E0849"/>
    <w:rsid w:val="003E0DA4"/>
    <w:rsid w:val="003E1750"/>
    <w:rsid w:val="003E1934"/>
    <w:rsid w:val="003E195E"/>
    <w:rsid w:val="003E1A6E"/>
    <w:rsid w:val="003E23D9"/>
    <w:rsid w:val="003E24FE"/>
    <w:rsid w:val="003E29EB"/>
    <w:rsid w:val="003E2CDD"/>
    <w:rsid w:val="003E30AF"/>
    <w:rsid w:val="003E3923"/>
    <w:rsid w:val="003E4095"/>
    <w:rsid w:val="003E4291"/>
    <w:rsid w:val="003E46F4"/>
    <w:rsid w:val="003E4CD1"/>
    <w:rsid w:val="003E57CF"/>
    <w:rsid w:val="003E5817"/>
    <w:rsid w:val="003E6191"/>
    <w:rsid w:val="003E696F"/>
    <w:rsid w:val="003E6D8E"/>
    <w:rsid w:val="003E7521"/>
    <w:rsid w:val="003F1457"/>
    <w:rsid w:val="003F182E"/>
    <w:rsid w:val="003F183B"/>
    <w:rsid w:val="003F1884"/>
    <w:rsid w:val="003F191B"/>
    <w:rsid w:val="003F19C5"/>
    <w:rsid w:val="003F1A56"/>
    <w:rsid w:val="003F2637"/>
    <w:rsid w:val="003F29B9"/>
    <w:rsid w:val="003F2AA4"/>
    <w:rsid w:val="003F4340"/>
    <w:rsid w:val="003F4364"/>
    <w:rsid w:val="003F4390"/>
    <w:rsid w:val="003F4F93"/>
    <w:rsid w:val="003F5240"/>
    <w:rsid w:val="003F528C"/>
    <w:rsid w:val="003F5560"/>
    <w:rsid w:val="003F569C"/>
    <w:rsid w:val="003F5D1E"/>
    <w:rsid w:val="003F6537"/>
    <w:rsid w:val="003F72BC"/>
    <w:rsid w:val="003F7A44"/>
    <w:rsid w:val="003F7FF6"/>
    <w:rsid w:val="004001C3"/>
    <w:rsid w:val="004006EE"/>
    <w:rsid w:val="00400824"/>
    <w:rsid w:val="004008FA"/>
    <w:rsid w:val="00400D9D"/>
    <w:rsid w:val="0040115E"/>
    <w:rsid w:val="00401E43"/>
    <w:rsid w:val="004020D4"/>
    <w:rsid w:val="00402135"/>
    <w:rsid w:val="00402A2D"/>
    <w:rsid w:val="00402BF8"/>
    <w:rsid w:val="00402C51"/>
    <w:rsid w:val="00403DB4"/>
    <w:rsid w:val="004040D4"/>
    <w:rsid w:val="0040412E"/>
    <w:rsid w:val="00404753"/>
    <w:rsid w:val="00404792"/>
    <w:rsid w:val="0040570C"/>
    <w:rsid w:val="00406200"/>
    <w:rsid w:val="0040647D"/>
    <w:rsid w:val="00406D77"/>
    <w:rsid w:val="00407388"/>
    <w:rsid w:val="00407AB9"/>
    <w:rsid w:val="00407C82"/>
    <w:rsid w:val="00410AE7"/>
    <w:rsid w:val="00410C82"/>
    <w:rsid w:val="00410F85"/>
    <w:rsid w:val="00411457"/>
    <w:rsid w:val="004117D7"/>
    <w:rsid w:val="00411B21"/>
    <w:rsid w:val="00411BA2"/>
    <w:rsid w:val="00412434"/>
    <w:rsid w:val="00413960"/>
    <w:rsid w:val="00413AE5"/>
    <w:rsid w:val="00414270"/>
    <w:rsid w:val="00414606"/>
    <w:rsid w:val="00414C44"/>
    <w:rsid w:val="00414DCB"/>
    <w:rsid w:val="00414ED8"/>
    <w:rsid w:val="00414F41"/>
    <w:rsid w:val="00415996"/>
    <w:rsid w:val="00415B7E"/>
    <w:rsid w:val="00415EE2"/>
    <w:rsid w:val="0041662E"/>
    <w:rsid w:val="00416BF7"/>
    <w:rsid w:val="00416FD1"/>
    <w:rsid w:val="004171F9"/>
    <w:rsid w:val="00417793"/>
    <w:rsid w:val="004178C7"/>
    <w:rsid w:val="0041792F"/>
    <w:rsid w:val="00417B10"/>
    <w:rsid w:val="00420665"/>
    <w:rsid w:val="004208EB"/>
    <w:rsid w:val="00420931"/>
    <w:rsid w:val="00420C05"/>
    <w:rsid w:val="00420DC7"/>
    <w:rsid w:val="00420F1D"/>
    <w:rsid w:val="0042121A"/>
    <w:rsid w:val="00421CC9"/>
    <w:rsid w:val="004228EB"/>
    <w:rsid w:val="00422A73"/>
    <w:rsid w:val="00423217"/>
    <w:rsid w:val="004235DE"/>
    <w:rsid w:val="004238AB"/>
    <w:rsid w:val="0042447C"/>
    <w:rsid w:val="00424786"/>
    <w:rsid w:val="00424812"/>
    <w:rsid w:val="00424F32"/>
    <w:rsid w:val="00425018"/>
    <w:rsid w:val="004254C5"/>
    <w:rsid w:val="00425D88"/>
    <w:rsid w:val="0042609D"/>
    <w:rsid w:val="004263AB"/>
    <w:rsid w:val="004267C1"/>
    <w:rsid w:val="0042680D"/>
    <w:rsid w:val="00426978"/>
    <w:rsid w:val="00426BB2"/>
    <w:rsid w:val="00426DBC"/>
    <w:rsid w:val="004272C1"/>
    <w:rsid w:val="004273D7"/>
    <w:rsid w:val="0042751B"/>
    <w:rsid w:val="004276CE"/>
    <w:rsid w:val="00427753"/>
    <w:rsid w:val="00427915"/>
    <w:rsid w:val="00427ACC"/>
    <w:rsid w:val="00427B36"/>
    <w:rsid w:val="0043035C"/>
    <w:rsid w:val="00430436"/>
    <w:rsid w:val="004306AA"/>
    <w:rsid w:val="00431068"/>
    <w:rsid w:val="004313F8"/>
    <w:rsid w:val="00432090"/>
    <w:rsid w:val="00432394"/>
    <w:rsid w:val="0043262C"/>
    <w:rsid w:val="00433068"/>
    <w:rsid w:val="00433379"/>
    <w:rsid w:val="00433F4A"/>
    <w:rsid w:val="00433F87"/>
    <w:rsid w:val="00434182"/>
    <w:rsid w:val="00434BA4"/>
    <w:rsid w:val="00434E08"/>
    <w:rsid w:val="00434E69"/>
    <w:rsid w:val="00435097"/>
    <w:rsid w:val="00435357"/>
    <w:rsid w:val="004353CC"/>
    <w:rsid w:val="004359BA"/>
    <w:rsid w:val="00435B9D"/>
    <w:rsid w:val="00435DC9"/>
    <w:rsid w:val="004365D9"/>
    <w:rsid w:val="004370AD"/>
    <w:rsid w:val="0043732A"/>
    <w:rsid w:val="004373CC"/>
    <w:rsid w:val="0043740A"/>
    <w:rsid w:val="00437891"/>
    <w:rsid w:val="004378B6"/>
    <w:rsid w:val="0043797F"/>
    <w:rsid w:val="00437D05"/>
    <w:rsid w:val="00437D45"/>
    <w:rsid w:val="0044026F"/>
    <w:rsid w:val="004404F4"/>
    <w:rsid w:val="004405D5"/>
    <w:rsid w:val="004407EF"/>
    <w:rsid w:val="00440D72"/>
    <w:rsid w:val="00440FF6"/>
    <w:rsid w:val="00441AA0"/>
    <w:rsid w:val="00441EC1"/>
    <w:rsid w:val="00441FF6"/>
    <w:rsid w:val="00442411"/>
    <w:rsid w:val="004426A5"/>
    <w:rsid w:val="0044297B"/>
    <w:rsid w:val="004429B8"/>
    <w:rsid w:val="00442F34"/>
    <w:rsid w:val="00443219"/>
    <w:rsid w:val="004432F9"/>
    <w:rsid w:val="004438C0"/>
    <w:rsid w:val="00443C22"/>
    <w:rsid w:val="00444B76"/>
    <w:rsid w:val="00444F61"/>
    <w:rsid w:val="00445201"/>
    <w:rsid w:val="004458F4"/>
    <w:rsid w:val="00445956"/>
    <w:rsid w:val="00445E6E"/>
    <w:rsid w:val="00445E93"/>
    <w:rsid w:val="00446371"/>
    <w:rsid w:val="00446510"/>
    <w:rsid w:val="00446A6B"/>
    <w:rsid w:val="00446B40"/>
    <w:rsid w:val="00446E1B"/>
    <w:rsid w:val="00446FCD"/>
    <w:rsid w:val="00450C3E"/>
    <w:rsid w:val="004510AA"/>
    <w:rsid w:val="00451464"/>
    <w:rsid w:val="00451866"/>
    <w:rsid w:val="00451D5C"/>
    <w:rsid w:val="00451ED5"/>
    <w:rsid w:val="00451F06"/>
    <w:rsid w:val="00452563"/>
    <w:rsid w:val="0045293C"/>
    <w:rsid w:val="00452A02"/>
    <w:rsid w:val="0045303E"/>
    <w:rsid w:val="0045312C"/>
    <w:rsid w:val="0045314F"/>
    <w:rsid w:val="00453349"/>
    <w:rsid w:val="00453406"/>
    <w:rsid w:val="00453B42"/>
    <w:rsid w:val="00453C06"/>
    <w:rsid w:val="00454580"/>
    <w:rsid w:val="004547C4"/>
    <w:rsid w:val="00454B68"/>
    <w:rsid w:val="00454CA6"/>
    <w:rsid w:val="00455005"/>
    <w:rsid w:val="00455290"/>
    <w:rsid w:val="0045592E"/>
    <w:rsid w:val="00456300"/>
    <w:rsid w:val="00456468"/>
    <w:rsid w:val="0045682E"/>
    <w:rsid w:val="00456E34"/>
    <w:rsid w:val="004578F9"/>
    <w:rsid w:val="0045793A"/>
    <w:rsid w:val="00457959"/>
    <w:rsid w:val="00460312"/>
    <w:rsid w:val="0046032C"/>
    <w:rsid w:val="004608FE"/>
    <w:rsid w:val="00460E51"/>
    <w:rsid w:val="004610CB"/>
    <w:rsid w:val="00461134"/>
    <w:rsid w:val="0046117A"/>
    <w:rsid w:val="004617B8"/>
    <w:rsid w:val="00461852"/>
    <w:rsid w:val="004623DF"/>
    <w:rsid w:val="00462EF0"/>
    <w:rsid w:val="004630DD"/>
    <w:rsid w:val="00463127"/>
    <w:rsid w:val="0046317A"/>
    <w:rsid w:val="00463223"/>
    <w:rsid w:val="0046381B"/>
    <w:rsid w:val="00464026"/>
    <w:rsid w:val="0046497E"/>
    <w:rsid w:val="004652BA"/>
    <w:rsid w:val="00465A36"/>
    <w:rsid w:val="00465A4D"/>
    <w:rsid w:val="00465A5C"/>
    <w:rsid w:val="00465D86"/>
    <w:rsid w:val="004665F4"/>
    <w:rsid w:val="00466F8F"/>
    <w:rsid w:val="00467383"/>
    <w:rsid w:val="004676F9"/>
    <w:rsid w:val="004700D5"/>
    <w:rsid w:val="004701E4"/>
    <w:rsid w:val="00470601"/>
    <w:rsid w:val="00470905"/>
    <w:rsid w:val="00470C8A"/>
    <w:rsid w:val="00470D27"/>
    <w:rsid w:val="00470EAF"/>
    <w:rsid w:val="00471094"/>
    <w:rsid w:val="004719D4"/>
    <w:rsid w:val="00471BB6"/>
    <w:rsid w:val="00471E2B"/>
    <w:rsid w:val="00471EA9"/>
    <w:rsid w:val="00472196"/>
    <w:rsid w:val="004724B5"/>
    <w:rsid w:val="00472653"/>
    <w:rsid w:val="004726EF"/>
    <w:rsid w:val="004727D1"/>
    <w:rsid w:val="00472EA1"/>
    <w:rsid w:val="00472F74"/>
    <w:rsid w:val="004730D1"/>
    <w:rsid w:val="00473383"/>
    <w:rsid w:val="004733CA"/>
    <w:rsid w:val="00473CBD"/>
    <w:rsid w:val="00473CDC"/>
    <w:rsid w:val="00474570"/>
    <w:rsid w:val="00474B98"/>
    <w:rsid w:val="004755A8"/>
    <w:rsid w:val="00475EEB"/>
    <w:rsid w:val="00476035"/>
    <w:rsid w:val="00476334"/>
    <w:rsid w:val="004766A1"/>
    <w:rsid w:val="00476801"/>
    <w:rsid w:val="00477583"/>
    <w:rsid w:val="0047763F"/>
    <w:rsid w:val="004777A3"/>
    <w:rsid w:val="00477C82"/>
    <w:rsid w:val="004800F9"/>
    <w:rsid w:val="004801DC"/>
    <w:rsid w:val="00480247"/>
    <w:rsid w:val="00480594"/>
    <w:rsid w:val="004808DB"/>
    <w:rsid w:val="00480CDD"/>
    <w:rsid w:val="004812AE"/>
    <w:rsid w:val="00481301"/>
    <w:rsid w:val="004824BD"/>
    <w:rsid w:val="0048274F"/>
    <w:rsid w:val="004833A6"/>
    <w:rsid w:val="0048416C"/>
    <w:rsid w:val="004841A1"/>
    <w:rsid w:val="004843C4"/>
    <w:rsid w:val="0048444C"/>
    <w:rsid w:val="00484680"/>
    <w:rsid w:val="0048497C"/>
    <w:rsid w:val="004850D1"/>
    <w:rsid w:val="00485458"/>
    <w:rsid w:val="004857F3"/>
    <w:rsid w:val="004859E2"/>
    <w:rsid w:val="00486054"/>
    <w:rsid w:val="00486750"/>
    <w:rsid w:val="00486AC6"/>
    <w:rsid w:val="00486C7E"/>
    <w:rsid w:val="00487B02"/>
    <w:rsid w:val="00487CCD"/>
    <w:rsid w:val="00490180"/>
    <w:rsid w:val="0049040C"/>
    <w:rsid w:val="00490798"/>
    <w:rsid w:val="00491668"/>
    <w:rsid w:val="00491684"/>
    <w:rsid w:val="00491928"/>
    <w:rsid w:val="00491A47"/>
    <w:rsid w:val="00491B88"/>
    <w:rsid w:val="00492762"/>
    <w:rsid w:val="004928D4"/>
    <w:rsid w:val="0049298E"/>
    <w:rsid w:val="004929E8"/>
    <w:rsid w:val="004931FC"/>
    <w:rsid w:val="00493318"/>
    <w:rsid w:val="00493A3D"/>
    <w:rsid w:val="004944E7"/>
    <w:rsid w:val="0049470F"/>
    <w:rsid w:val="00494947"/>
    <w:rsid w:val="00494A25"/>
    <w:rsid w:val="00494F54"/>
    <w:rsid w:val="00495096"/>
    <w:rsid w:val="004955CD"/>
    <w:rsid w:val="00495BFB"/>
    <w:rsid w:val="00495DDD"/>
    <w:rsid w:val="00495FD7"/>
    <w:rsid w:val="00496607"/>
    <w:rsid w:val="0049677F"/>
    <w:rsid w:val="0049711C"/>
    <w:rsid w:val="00497216"/>
    <w:rsid w:val="0049742A"/>
    <w:rsid w:val="00497811"/>
    <w:rsid w:val="004978D9"/>
    <w:rsid w:val="00497A6C"/>
    <w:rsid w:val="00497B3C"/>
    <w:rsid w:val="004A0150"/>
    <w:rsid w:val="004A01AA"/>
    <w:rsid w:val="004A0257"/>
    <w:rsid w:val="004A0392"/>
    <w:rsid w:val="004A062F"/>
    <w:rsid w:val="004A0FDB"/>
    <w:rsid w:val="004A10E2"/>
    <w:rsid w:val="004A1170"/>
    <w:rsid w:val="004A1A9E"/>
    <w:rsid w:val="004A22E8"/>
    <w:rsid w:val="004A279C"/>
    <w:rsid w:val="004A287E"/>
    <w:rsid w:val="004A288D"/>
    <w:rsid w:val="004A3150"/>
    <w:rsid w:val="004A3C42"/>
    <w:rsid w:val="004A4165"/>
    <w:rsid w:val="004A45BB"/>
    <w:rsid w:val="004A4C8D"/>
    <w:rsid w:val="004A4D79"/>
    <w:rsid w:val="004A50E1"/>
    <w:rsid w:val="004A5578"/>
    <w:rsid w:val="004A5819"/>
    <w:rsid w:val="004A6CD8"/>
    <w:rsid w:val="004A6E55"/>
    <w:rsid w:val="004A7195"/>
    <w:rsid w:val="004A7449"/>
    <w:rsid w:val="004A74D6"/>
    <w:rsid w:val="004A76C5"/>
    <w:rsid w:val="004A79FC"/>
    <w:rsid w:val="004A7FB7"/>
    <w:rsid w:val="004B02AD"/>
    <w:rsid w:val="004B0558"/>
    <w:rsid w:val="004B0632"/>
    <w:rsid w:val="004B0AEC"/>
    <w:rsid w:val="004B1012"/>
    <w:rsid w:val="004B1EC7"/>
    <w:rsid w:val="004B1F87"/>
    <w:rsid w:val="004B1F9D"/>
    <w:rsid w:val="004B240D"/>
    <w:rsid w:val="004B24CD"/>
    <w:rsid w:val="004B2703"/>
    <w:rsid w:val="004B28B5"/>
    <w:rsid w:val="004B2C1D"/>
    <w:rsid w:val="004B2CC8"/>
    <w:rsid w:val="004B3201"/>
    <w:rsid w:val="004B3353"/>
    <w:rsid w:val="004B3809"/>
    <w:rsid w:val="004B3FE0"/>
    <w:rsid w:val="004B4846"/>
    <w:rsid w:val="004B4CCF"/>
    <w:rsid w:val="004B5B88"/>
    <w:rsid w:val="004B5C26"/>
    <w:rsid w:val="004B612C"/>
    <w:rsid w:val="004B623B"/>
    <w:rsid w:val="004B6254"/>
    <w:rsid w:val="004B68E5"/>
    <w:rsid w:val="004B6F50"/>
    <w:rsid w:val="004B78F1"/>
    <w:rsid w:val="004B7C78"/>
    <w:rsid w:val="004C022C"/>
    <w:rsid w:val="004C053F"/>
    <w:rsid w:val="004C054C"/>
    <w:rsid w:val="004C05A5"/>
    <w:rsid w:val="004C0AB8"/>
    <w:rsid w:val="004C137B"/>
    <w:rsid w:val="004C161E"/>
    <w:rsid w:val="004C1656"/>
    <w:rsid w:val="004C1796"/>
    <w:rsid w:val="004C1847"/>
    <w:rsid w:val="004C1B22"/>
    <w:rsid w:val="004C1C2F"/>
    <w:rsid w:val="004C1FDF"/>
    <w:rsid w:val="004C2208"/>
    <w:rsid w:val="004C2483"/>
    <w:rsid w:val="004C306F"/>
    <w:rsid w:val="004C34DC"/>
    <w:rsid w:val="004C3616"/>
    <w:rsid w:val="004C38F3"/>
    <w:rsid w:val="004C3A20"/>
    <w:rsid w:val="004C3CFB"/>
    <w:rsid w:val="004C4163"/>
    <w:rsid w:val="004C474D"/>
    <w:rsid w:val="004C539A"/>
    <w:rsid w:val="004C54A2"/>
    <w:rsid w:val="004C5913"/>
    <w:rsid w:val="004C5A54"/>
    <w:rsid w:val="004C5B64"/>
    <w:rsid w:val="004C5D34"/>
    <w:rsid w:val="004C64EC"/>
    <w:rsid w:val="004C6779"/>
    <w:rsid w:val="004C6CA3"/>
    <w:rsid w:val="004C6D4A"/>
    <w:rsid w:val="004C75C0"/>
    <w:rsid w:val="004C7D87"/>
    <w:rsid w:val="004C7FCB"/>
    <w:rsid w:val="004D0227"/>
    <w:rsid w:val="004D0441"/>
    <w:rsid w:val="004D0D8F"/>
    <w:rsid w:val="004D1005"/>
    <w:rsid w:val="004D13C2"/>
    <w:rsid w:val="004D14BD"/>
    <w:rsid w:val="004D189B"/>
    <w:rsid w:val="004D1927"/>
    <w:rsid w:val="004D2317"/>
    <w:rsid w:val="004D2338"/>
    <w:rsid w:val="004D2613"/>
    <w:rsid w:val="004D291F"/>
    <w:rsid w:val="004D2AF6"/>
    <w:rsid w:val="004D2BBD"/>
    <w:rsid w:val="004D2E37"/>
    <w:rsid w:val="004D2EBE"/>
    <w:rsid w:val="004D3064"/>
    <w:rsid w:val="004D32BE"/>
    <w:rsid w:val="004D3753"/>
    <w:rsid w:val="004D3FA9"/>
    <w:rsid w:val="004D4139"/>
    <w:rsid w:val="004D4A29"/>
    <w:rsid w:val="004D5236"/>
    <w:rsid w:val="004D5740"/>
    <w:rsid w:val="004D5A87"/>
    <w:rsid w:val="004D655F"/>
    <w:rsid w:val="004D6802"/>
    <w:rsid w:val="004D69D8"/>
    <w:rsid w:val="004D6CA6"/>
    <w:rsid w:val="004D7A5A"/>
    <w:rsid w:val="004E03A2"/>
    <w:rsid w:val="004E07E9"/>
    <w:rsid w:val="004E092E"/>
    <w:rsid w:val="004E0B97"/>
    <w:rsid w:val="004E0EAE"/>
    <w:rsid w:val="004E0ED2"/>
    <w:rsid w:val="004E1305"/>
    <w:rsid w:val="004E1378"/>
    <w:rsid w:val="004E17A8"/>
    <w:rsid w:val="004E23ED"/>
    <w:rsid w:val="004E24BB"/>
    <w:rsid w:val="004E2CEB"/>
    <w:rsid w:val="004E2F80"/>
    <w:rsid w:val="004E34C8"/>
    <w:rsid w:val="004E35ED"/>
    <w:rsid w:val="004E3A31"/>
    <w:rsid w:val="004E3DE0"/>
    <w:rsid w:val="004E472A"/>
    <w:rsid w:val="004E47CC"/>
    <w:rsid w:val="004E4860"/>
    <w:rsid w:val="004E4C4D"/>
    <w:rsid w:val="004E5796"/>
    <w:rsid w:val="004E6096"/>
    <w:rsid w:val="004E64E6"/>
    <w:rsid w:val="004E7094"/>
    <w:rsid w:val="004E7228"/>
    <w:rsid w:val="004E72B0"/>
    <w:rsid w:val="004E7406"/>
    <w:rsid w:val="004E7578"/>
    <w:rsid w:val="004E784D"/>
    <w:rsid w:val="004E7FC3"/>
    <w:rsid w:val="004E7FE3"/>
    <w:rsid w:val="004F00A7"/>
    <w:rsid w:val="004F0399"/>
    <w:rsid w:val="004F06F5"/>
    <w:rsid w:val="004F1211"/>
    <w:rsid w:val="004F13D7"/>
    <w:rsid w:val="004F1421"/>
    <w:rsid w:val="004F188A"/>
    <w:rsid w:val="004F1B5B"/>
    <w:rsid w:val="004F1CF5"/>
    <w:rsid w:val="004F1EE3"/>
    <w:rsid w:val="004F22CD"/>
    <w:rsid w:val="004F2978"/>
    <w:rsid w:val="004F2D8E"/>
    <w:rsid w:val="004F2DBB"/>
    <w:rsid w:val="004F3D16"/>
    <w:rsid w:val="004F3F57"/>
    <w:rsid w:val="004F4543"/>
    <w:rsid w:val="004F469B"/>
    <w:rsid w:val="004F4723"/>
    <w:rsid w:val="004F4B81"/>
    <w:rsid w:val="004F57F6"/>
    <w:rsid w:val="004F58C4"/>
    <w:rsid w:val="004F654D"/>
    <w:rsid w:val="004F686A"/>
    <w:rsid w:val="004F6C9D"/>
    <w:rsid w:val="004F6FE8"/>
    <w:rsid w:val="004F71BA"/>
    <w:rsid w:val="004F764B"/>
    <w:rsid w:val="004F7808"/>
    <w:rsid w:val="004F79F7"/>
    <w:rsid w:val="004F7DB1"/>
    <w:rsid w:val="005006D5"/>
    <w:rsid w:val="00500C4F"/>
    <w:rsid w:val="00501116"/>
    <w:rsid w:val="005015CB"/>
    <w:rsid w:val="005017B8"/>
    <w:rsid w:val="005017F0"/>
    <w:rsid w:val="005019E3"/>
    <w:rsid w:val="00501A1C"/>
    <w:rsid w:val="00501C22"/>
    <w:rsid w:val="00501F97"/>
    <w:rsid w:val="00502BE1"/>
    <w:rsid w:val="00502CBF"/>
    <w:rsid w:val="00502E55"/>
    <w:rsid w:val="00502FA9"/>
    <w:rsid w:val="005036D1"/>
    <w:rsid w:val="00503CF5"/>
    <w:rsid w:val="00503D02"/>
    <w:rsid w:val="00503F88"/>
    <w:rsid w:val="00503FCE"/>
    <w:rsid w:val="00504824"/>
    <w:rsid w:val="00504A55"/>
    <w:rsid w:val="00504EA2"/>
    <w:rsid w:val="00505ED1"/>
    <w:rsid w:val="00505FBB"/>
    <w:rsid w:val="00506546"/>
    <w:rsid w:val="00506583"/>
    <w:rsid w:val="005065AA"/>
    <w:rsid w:val="00506A2D"/>
    <w:rsid w:val="00506AE5"/>
    <w:rsid w:val="005074F6"/>
    <w:rsid w:val="00507A91"/>
    <w:rsid w:val="00507AED"/>
    <w:rsid w:val="00507B49"/>
    <w:rsid w:val="00507E5E"/>
    <w:rsid w:val="00510812"/>
    <w:rsid w:val="00510C52"/>
    <w:rsid w:val="00510E94"/>
    <w:rsid w:val="005113EE"/>
    <w:rsid w:val="005117D3"/>
    <w:rsid w:val="00511A15"/>
    <w:rsid w:val="00511AB4"/>
    <w:rsid w:val="005120A6"/>
    <w:rsid w:val="0051233D"/>
    <w:rsid w:val="00512E29"/>
    <w:rsid w:val="00513144"/>
    <w:rsid w:val="00513773"/>
    <w:rsid w:val="00513A08"/>
    <w:rsid w:val="00513B40"/>
    <w:rsid w:val="00513C99"/>
    <w:rsid w:val="005144D9"/>
    <w:rsid w:val="00514A92"/>
    <w:rsid w:val="00514CB7"/>
    <w:rsid w:val="00514D62"/>
    <w:rsid w:val="00514D86"/>
    <w:rsid w:val="00515012"/>
    <w:rsid w:val="005155D1"/>
    <w:rsid w:val="00515B79"/>
    <w:rsid w:val="00515CFE"/>
    <w:rsid w:val="00515F1F"/>
    <w:rsid w:val="00516472"/>
    <w:rsid w:val="00516727"/>
    <w:rsid w:val="00516CD9"/>
    <w:rsid w:val="00516E11"/>
    <w:rsid w:val="00517094"/>
    <w:rsid w:val="005171B1"/>
    <w:rsid w:val="00517264"/>
    <w:rsid w:val="00517655"/>
    <w:rsid w:val="00517B7C"/>
    <w:rsid w:val="00517D7B"/>
    <w:rsid w:val="00517E93"/>
    <w:rsid w:val="00517EA0"/>
    <w:rsid w:val="00517FD3"/>
    <w:rsid w:val="005201C9"/>
    <w:rsid w:val="00520894"/>
    <w:rsid w:val="00521AB4"/>
    <w:rsid w:val="005224A3"/>
    <w:rsid w:val="00522594"/>
    <w:rsid w:val="00522661"/>
    <w:rsid w:val="00522BD2"/>
    <w:rsid w:val="00522EC8"/>
    <w:rsid w:val="00523067"/>
    <w:rsid w:val="00523131"/>
    <w:rsid w:val="00523A61"/>
    <w:rsid w:val="00523BC0"/>
    <w:rsid w:val="00523D5C"/>
    <w:rsid w:val="00524283"/>
    <w:rsid w:val="005247CB"/>
    <w:rsid w:val="005249A7"/>
    <w:rsid w:val="00524ACE"/>
    <w:rsid w:val="00524D07"/>
    <w:rsid w:val="00525155"/>
    <w:rsid w:val="0052537D"/>
    <w:rsid w:val="00525724"/>
    <w:rsid w:val="00525C5C"/>
    <w:rsid w:val="00525EC5"/>
    <w:rsid w:val="00526358"/>
    <w:rsid w:val="0052659A"/>
    <w:rsid w:val="00526A68"/>
    <w:rsid w:val="00526C73"/>
    <w:rsid w:val="00526E45"/>
    <w:rsid w:val="00526EA0"/>
    <w:rsid w:val="00526ECA"/>
    <w:rsid w:val="00527109"/>
    <w:rsid w:val="005271DD"/>
    <w:rsid w:val="005272B2"/>
    <w:rsid w:val="00527489"/>
    <w:rsid w:val="0052763D"/>
    <w:rsid w:val="0052777C"/>
    <w:rsid w:val="00527A5C"/>
    <w:rsid w:val="00527BC8"/>
    <w:rsid w:val="00527DBB"/>
    <w:rsid w:val="00527E3B"/>
    <w:rsid w:val="00530132"/>
    <w:rsid w:val="005302EB"/>
    <w:rsid w:val="00530A97"/>
    <w:rsid w:val="00530BE9"/>
    <w:rsid w:val="00531638"/>
    <w:rsid w:val="0053166F"/>
    <w:rsid w:val="00531846"/>
    <w:rsid w:val="00531963"/>
    <w:rsid w:val="00531E10"/>
    <w:rsid w:val="00531FA5"/>
    <w:rsid w:val="00532326"/>
    <w:rsid w:val="005325AA"/>
    <w:rsid w:val="00532685"/>
    <w:rsid w:val="005326B4"/>
    <w:rsid w:val="005328DD"/>
    <w:rsid w:val="00532D06"/>
    <w:rsid w:val="00532FDA"/>
    <w:rsid w:val="00532FDC"/>
    <w:rsid w:val="0053335F"/>
    <w:rsid w:val="005337E1"/>
    <w:rsid w:val="00533BBE"/>
    <w:rsid w:val="0053418C"/>
    <w:rsid w:val="00534344"/>
    <w:rsid w:val="00534358"/>
    <w:rsid w:val="005344DD"/>
    <w:rsid w:val="005348A0"/>
    <w:rsid w:val="00534CF0"/>
    <w:rsid w:val="005350EC"/>
    <w:rsid w:val="005352AA"/>
    <w:rsid w:val="00535981"/>
    <w:rsid w:val="00535F84"/>
    <w:rsid w:val="00536042"/>
    <w:rsid w:val="00536466"/>
    <w:rsid w:val="00536510"/>
    <w:rsid w:val="0053652C"/>
    <w:rsid w:val="0053665F"/>
    <w:rsid w:val="00536958"/>
    <w:rsid w:val="00536E4C"/>
    <w:rsid w:val="00536E54"/>
    <w:rsid w:val="00537A7A"/>
    <w:rsid w:val="00537FE4"/>
    <w:rsid w:val="005402EA"/>
    <w:rsid w:val="00540423"/>
    <w:rsid w:val="005405A5"/>
    <w:rsid w:val="005408FF"/>
    <w:rsid w:val="00540F9C"/>
    <w:rsid w:val="005413A5"/>
    <w:rsid w:val="0054173B"/>
    <w:rsid w:val="00541893"/>
    <w:rsid w:val="00541C9F"/>
    <w:rsid w:val="00541D15"/>
    <w:rsid w:val="00541F27"/>
    <w:rsid w:val="0054290C"/>
    <w:rsid w:val="00542A81"/>
    <w:rsid w:val="00542EE9"/>
    <w:rsid w:val="005430F8"/>
    <w:rsid w:val="005432C6"/>
    <w:rsid w:val="0054336A"/>
    <w:rsid w:val="0054366A"/>
    <w:rsid w:val="00543813"/>
    <w:rsid w:val="00543C02"/>
    <w:rsid w:val="00543C14"/>
    <w:rsid w:val="00543D64"/>
    <w:rsid w:val="00544186"/>
    <w:rsid w:val="00544426"/>
    <w:rsid w:val="005444A2"/>
    <w:rsid w:val="005445B4"/>
    <w:rsid w:val="005447A9"/>
    <w:rsid w:val="0054494A"/>
    <w:rsid w:val="00544D77"/>
    <w:rsid w:val="005451D0"/>
    <w:rsid w:val="0054550B"/>
    <w:rsid w:val="00545878"/>
    <w:rsid w:val="00545D2E"/>
    <w:rsid w:val="00545D4A"/>
    <w:rsid w:val="0054657C"/>
    <w:rsid w:val="005467ED"/>
    <w:rsid w:val="00547092"/>
    <w:rsid w:val="00547682"/>
    <w:rsid w:val="0054789B"/>
    <w:rsid w:val="00547C2E"/>
    <w:rsid w:val="00547E71"/>
    <w:rsid w:val="00547EB0"/>
    <w:rsid w:val="0055050E"/>
    <w:rsid w:val="00550BD7"/>
    <w:rsid w:val="00551637"/>
    <w:rsid w:val="0055174A"/>
    <w:rsid w:val="00551A57"/>
    <w:rsid w:val="00552A1B"/>
    <w:rsid w:val="00552C5D"/>
    <w:rsid w:val="00552D26"/>
    <w:rsid w:val="00553383"/>
    <w:rsid w:val="00553B3B"/>
    <w:rsid w:val="005545D8"/>
    <w:rsid w:val="00554678"/>
    <w:rsid w:val="0055483D"/>
    <w:rsid w:val="00554E4D"/>
    <w:rsid w:val="00554FB0"/>
    <w:rsid w:val="0055501C"/>
    <w:rsid w:val="0055535E"/>
    <w:rsid w:val="0055576B"/>
    <w:rsid w:val="00555770"/>
    <w:rsid w:val="005557A7"/>
    <w:rsid w:val="005558C4"/>
    <w:rsid w:val="00555BAE"/>
    <w:rsid w:val="00555CD3"/>
    <w:rsid w:val="00556C14"/>
    <w:rsid w:val="00556E04"/>
    <w:rsid w:val="00557337"/>
    <w:rsid w:val="00557700"/>
    <w:rsid w:val="005578F2"/>
    <w:rsid w:val="00557A14"/>
    <w:rsid w:val="00557CA4"/>
    <w:rsid w:val="00557E7A"/>
    <w:rsid w:val="00557EB2"/>
    <w:rsid w:val="0056033A"/>
    <w:rsid w:val="00560A2D"/>
    <w:rsid w:val="00560A6B"/>
    <w:rsid w:val="00560EEF"/>
    <w:rsid w:val="00560F5E"/>
    <w:rsid w:val="00561A40"/>
    <w:rsid w:val="00561BD4"/>
    <w:rsid w:val="00561EE9"/>
    <w:rsid w:val="00562235"/>
    <w:rsid w:val="00562572"/>
    <w:rsid w:val="00562B67"/>
    <w:rsid w:val="00562D03"/>
    <w:rsid w:val="00562E9A"/>
    <w:rsid w:val="00562EC0"/>
    <w:rsid w:val="00563274"/>
    <w:rsid w:val="005635E7"/>
    <w:rsid w:val="00563638"/>
    <w:rsid w:val="00563936"/>
    <w:rsid w:val="00563AA6"/>
    <w:rsid w:val="005640F2"/>
    <w:rsid w:val="00565452"/>
    <w:rsid w:val="00565D89"/>
    <w:rsid w:val="00565E83"/>
    <w:rsid w:val="00565F7F"/>
    <w:rsid w:val="00566052"/>
    <w:rsid w:val="00566459"/>
    <w:rsid w:val="005665CE"/>
    <w:rsid w:val="0056660F"/>
    <w:rsid w:val="005667C4"/>
    <w:rsid w:val="00566911"/>
    <w:rsid w:val="00566A6D"/>
    <w:rsid w:val="00566AC3"/>
    <w:rsid w:val="00566D96"/>
    <w:rsid w:val="0056784A"/>
    <w:rsid w:val="0056788A"/>
    <w:rsid w:val="00567895"/>
    <w:rsid w:val="00567FDB"/>
    <w:rsid w:val="00570671"/>
    <w:rsid w:val="00570AD0"/>
    <w:rsid w:val="00570B88"/>
    <w:rsid w:val="0057116B"/>
    <w:rsid w:val="00571681"/>
    <w:rsid w:val="005718C5"/>
    <w:rsid w:val="005719AE"/>
    <w:rsid w:val="00571AC6"/>
    <w:rsid w:val="00571B06"/>
    <w:rsid w:val="00571C35"/>
    <w:rsid w:val="00571D5C"/>
    <w:rsid w:val="0057231A"/>
    <w:rsid w:val="00572CB1"/>
    <w:rsid w:val="00572F36"/>
    <w:rsid w:val="00573140"/>
    <w:rsid w:val="005736B6"/>
    <w:rsid w:val="00573C5E"/>
    <w:rsid w:val="00573CBC"/>
    <w:rsid w:val="00573DE5"/>
    <w:rsid w:val="00574564"/>
    <w:rsid w:val="00574B68"/>
    <w:rsid w:val="00574D2B"/>
    <w:rsid w:val="00575817"/>
    <w:rsid w:val="00575855"/>
    <w:rsid w:val="00575936"/>
    <w:rsid w:val="00575B42"/>
    <w:rsid w:val="00575BF8"/>
    <w:rsid w:val="00575D1E"/>
    <w:rsid w:val="00576563"/>
    <w:rsid w:val="0057675F"/>
    <w:rsid w:val="00576CB1"/>
    <w:rsid w:val="00576D3F"/>
    <w:rsid w:val="0057706E"/>
    <w:rsid w:val="0057718E"/>
    <w:rsid w:val="00577358"/>
    <w:rsid w:val="00577598"/>
    <w:rsid w:val="00577C8B"/>
    <w:rsid w:val="00577ECE"/>
    <w:rsid w:val="005800A1"/>
    <w:rsid w:val="0058058B"/>
    <w:rsid w:val="005805C8"/>
    <w:rsid w:val="005806B2"/>
    <w:rsid w:val="00581139"/>
    <w:rsid w:val="005813F3"/>
    <w:rsid w:val="00581405"/>
    <w:rsid w:val="0058180C"/>
    <w:rsid w:val="00581DD1"/>
    <w:rsid w:val="0058226B"/>
    <w:rsid w:val="005826A3"/>
    <w:rsid w:val="00582F4D"/>
    <w:rsid w:val="00583236"/>
    <w:rsid w:val="00583553"/>
    <w:rsid w:val="005839F6"/>
    <w:rsid w:val="00583C34"/>
    <w:rsid w:val="00584266"/>
    <w:rsid w:val="00584308"/>
    <w:rsid w:val="00584395"/>
    <w:rsid w:val="005846D2"/>
    <w:rsid w:val="005847EB"/>
    <w:rsid w:val="00584965"/>
    <w:rsid w:val="00584A09"/>
    <w:rsid w:val="00584B18"/>
    <w:rsid w:val="00584C1C"/>
    <w:rsid w:val="0058516D"/>
    <w:rsid w:val="0058560C"/>
    <w:rsid w:val="005857B7"/>
    <w:rsid w:val="0058597C"/>
    <w:rsid w:val="00585BAE"/>
    <w:rsid w:val="00585BFD"/>
    <w:rsid w:val="00585C3C"/>
    <w:rsid w:val="0058621B"/>
    <w:rsid w:val="00586233"/>
    <w:rsid w:val="00586637"/>
    <w:rsid w:val="00586769"/>
    <w:rsid w:val="00587054"/>
    <w:rsid w:val="005870F5"/>
    <w:rsid w:val="0058733B"/>
    <w:rsid w:val="005877F2"/>
    <w:rsid w:val="00587A7C"/>
    <w:rsid w:val="00587C6C"/>
    <w:rsid w:val="0059072A"/>
    <w:rsid w:val="00590CDA"/>
    <w:rsid w:val="00590E51"/>
    <w:rsid w:val="00590EA7"/>
    <w:rsid w:val="00590ED5"/>
    <w:rsid w:val="00590FC0"/>
    <w:rsid w:val="00591045"/>
    <w:rsid w:val="0059149D"/>
    <w:rsid w:val="0059153C"/>
    <w:rsid w:val="00591B46"/>
    <w:rsid w:val="005921E0"/>
    <w:rsid w:val="00592734"/>
    <w:rsid w:val="0059292D"/>
    <w:rsid w:val="005929E4"/>
    <w:rsid w:val="00592A5B"/>
    <w:rsid w:val="00592CAC"/>
    <w:rsid w:val="00593540"/>
    <w:rsid w:val="005937FD"/>
    <w:rsid w:val="00593BCB"/>
    <w:rsid w:val="00593F86"/>
    <w:rsid w:val="00594241"/>
    <w:rsid w:val="00594558"/>
    <w:rsid w:val="005947F5"/>
    <w:rsid w:val="00594A28"/>
    <w:rsid w:val="00595263"/>
    <w:rsid w:val="005952EC"/>
    <w:rsid w:val="005955D9"/>
    <w:rsid w:val="00595C72"/>
    <w:rsid w:val="005960BA"/>
    <w:rsid w:val="0059656D"/>
    <w:rsid w:val="00596684"/>
    <w:rsid w:val="00596A09"/>
    <w:rsid w:val="00596C88"/>
    <w:rsid w:val="00597092"/>
    <w:rsid w:val="0059769C"/>
    <w:rsid w:val="00597B90"/>
    <w:rsid w:val="005A0161"/>
    <w:rsid w:val="005A02EA"/>
    <w:rsid w:val="005A03DF"/>
    <w:rsid w:val="005A05F9"/>
    <w:rsid w:val="005A0742"/>
    <w:rsid w:val="005A12A3"/>
    <w:rsid w:val="005A15E9"/>
    <w:rsid w:val="005A1B35"/>
    <w:rsid w:val="005A2C44"/>
    <w:rsid w:val="005A32B8"/>
    <w:rsid w:val="005A3426"/>
    <w:rsid w:val="005A375C"/>
    <w:rsid w:val="005A3892"/>
    <w:rsid w:val="005A4555"/>
    <w:rsid w:val="005A50D3"/>
    <w:rsid w:val="005A51ED"/>
    <w:rsid w:val="005A59D8"/>
    <w:rsid w:val="005A6213"/>
    <w:rsid w:val="005A6237"/>
    <w:rsid w:val="005A682B"/>
    <w:rsid w:val="005A6B4B"/>
    <w:rsid w:val="005A6CBB"/>
    <w:rsid w:val="005A708D"/>
    <w:rsid w:val="005A7A3F"/>
    <w:rsid w:val="005A7B97"/>
    <w:rsid w:val="005A7C67"/>
    <w:rsid w:val="005A7FB3"/>
    <w:rsid w:val="005B0365"/>
    <w:rsid w:val="005B0380"/>
    <w:rsid w:val="005B0432"/>
    <w:rsid w:val="005B04F5"/>
    <w:rsid w:val="005B05D6"/>
    <w:rsid w:val="005B090F"/>
    <w:rsid w:val="005B0B1E"/>
    <w:rsid w:val="005B0EF8"/>
    <w:rsid w:val="005B13B0"/>
    <w:rsid w:val="005B2116"/>
    <w:rsid w:val="005B2474"/>
    <w:rsid w:val="005B250B"/>
    <w:rsid w:val="005B2863"/>
    <w:rsid w:val="005B2A1C"/>
    <w:rsid w:val="005B2D4C"/>
    <w:rsid w:val="005B3122"/>
    <w:rsid w:val="005B35CF"/>
    <w:rsid w:val="005B383D"/>
    <w:rsid w:val="005B3925"/>
    <w:rsid w:val="005B3B5D"/>
    <w:rsid w:val="005B3F9E"/>
    <w:rsid w:val="005B4329"/>
    <w:rsid w:val="005B470E"/>
    <w:rsid w:val="005B4C7D"/>
    <w:rsid w:val="005B4DD4"/>
    <w:rsid w:val="005B53DC"/>
    <w:rsid w:val="005B55E5"/>
    <w:rsid w:val="005B567A"/>
    <w:rsid w:val="005B5B5F"/>
    <w:rsid w:val="005B5FB7"/>
    <w:rsid w:val="005B6732"/>
    <w:rsid w:val="005B68C9"/>
    <w:rsid w:val="005B6964"/>
    <w:rsid w:val="005B6F14"/>
    <w:rsid w:val="005B70B1"/>
    <w:rsid w:val="005B7239"/>
    <w:rsid w:val="005B77AB"/>
    <w:rsid w:val="005B7A41"/>
    <w:rsid w:val="005B7B33"/>
    <w:rsid w:val="005B7BD4"/>
    <w:rsid w:val="005B7DEC"/>
    <w:rsid w:val="005C0243"/>
    <w:rsid w:val="005C1085"/>
    <w:rsid w:val="005C116F"/>
    <w:rsid w:val="005C1253"/>
    <w:rsid w:val="005C12FD"/>
    <w:rsid w:val="005C1A0E"/>
    <w:rsid w:val="005C1A96"/>
    <w:rsid w:val="005C21B9"/>
    <w:rsid w:val="005C221B"/>
    <w:rsid w:val="005C226E"/>
    <w:rsid w:val="005C29B8"/>
    <w:rsid w:val="005C2B91"/>
    <w:rsid w:val="005C389E"/>
    <w:rsid w:val="005C3E47"/>
    <w:rsid w:val="005C3E82"/>
    <w:rsid w:val="005C4912"/>
    <w:rsid w:val="005C4BDE"/>
    <w:rsid w:val="005C4E0A"/>
    <w:rsid w:val="005C5479"/>
    <w:rsid w:val="005C54DF"/>
    <w:rsid w:val="005C60D1"/>
    <w:rsid w:val="005C64CB"/>
    <w:rsid w:val="005C6646"/>
    <w:rsid w:val="005C6B65"/>
    <w:rsid w:val="005C70D7"/>
    <w:rsid w:val="005C74EF"/>
    <w:rsid w:val="005C7B20"/>
    <w:rsid w:val="005D0168"/>
    <w:rsid w:val="005D05A4"/>
    <w:rsid w:val="005D114B"/>
    <w:rsid w:val="005D1281"/>
    <w:rsid w:val="005D1705"/>
    <w:rsid w:val="005D1A5C"/>
    <w:rsid w:val="005D20F2"/>
    <w:rsid w:val="005D2169"/>
    <w:rsid w:val="005D29DE"/>
    <w:rsid w:val="005D2B69"/>
    <w:rsid w:val="005D2F50"/>
    <w:rsid w:val="005D3363"/>
    <w:rsid w:val="005D3394"/>
    <w:rsid w:val="005D3402"/>
    <w:rsid w:val="005D35D6"/>
    <w:rsid w:val="005D3812"/>
    <w:rsid w:val="005D394E"/>
    <w:rsid w:val="005D3C27"/>
    <w:rsid w:val="005D42AC"/>
    <w:rsid w:val="005D47F0"/>
    <w:rsid w:val="005D48B9"/>
    <w:rsid w:val="005D4975"/>
    <w:rsid w:val="005D4D6B"/>
    <w:rsid w:val="005D4EB4"/>
    <w:rsid w:val="005D4F51"/>
    <w:rsid w:val="005D551F"/>
    <w:rsid w:val="005D586A"/>
    <w:rsid w:val="005D5BFB"/>
    <w:rsid w:val="005D6202"/>
    <w:rsid w:val="005D6821"/>
    <w:rsid w:val="005D6975"/>
    <w:rsid w:val="005D7229"/>
    <w:rsid w:val="005D7734"/>
    <w:rsid w:val="005D7874"/>
    <w:rsid w:val="005D78FD"/>
    <w:rsid w:val="005D79EB"/>
    <w:rsid w:val="005E01E7"/>
    <w:rsid w:val="005E0423"/>
    <w:rsid w:val="005E0481"/>
    <w:rsid w:val="005E06FD"/>
    <w:rsid w:val="005E0998"/>
    <w:rsid w:val="005E0A50"/>
    <w:rsid w:val="005E0BAF"/>
    <w:rsid w:val="005E0F9E"/>
    <w:rsid w:val="005E1192"/>
    <w:rsid w:val="005E1492"/>
    <w:rsid w:val="005E1943"/>
    <w:rsid w:val="005E19DD"/>
    <w:rsid w:val="005E1B52"/>
    <w:rsid w:val="005E21FE"/>
    <w:rsid w:val="005E291E"/>
    <w:rsid w:val="005E2DBC"/>
    <w:rsid w:val="005E3057"/>
    <w:rsid w:val="005E38F1"/>
    <w:rsid w:val="005E3E97"/>
    <w:rsid w:val="005E4415"/>
    <w:rsid w:val="005E4450"/>
    <w:rsid w:val="005E4522"/>
    <w:rsid w:val="005E4896"/>
    <w:rsid w:val="005E4C46"/>
    <w:rsid w:val="005E4C51"/>
    <w:rsid w:val="005E4CC6"/>
    <w:rsid w:val="005E4E99"/>
    <w:rsid w:val="005E5A9D"/>
    <w:rsid w:val="005E6234"/>
    <w:rsid w:val="005E68EA"/>
    <w:rsid w:val="005E6DB8"/>
    <w:rsid w:val="005E7AB0"/>
    <w:rsid w:val="005E7C00"/>
    <w:rsid w:val="005E7EDD"/>
    <w:rsid w:val="005F0472"/>
    <w:rsid w:val="005F0AC8"/>
    <w:rsid w:val="005F0B92"/>
    <w:rsid w:val="005F0BC2"/>
    <w:rsid w:val="005F1AF8"/>
    <w:rsid w:val="005F2198"/>
    <w:rsid w:val="005F26BE"/>
    <w:rsid w:val="005F2AA7"/>
    <w:rsid w:val="005F2B11"/>
    <w:rsid w:val="005F33AC"/>
    <w:rsid w:val="005F34A8"/>
    <w:rsid w:val="005F3849"/>
    <w:rsid w:val="005F4DF0"/>
    <w:rsid w:val="005F4EC7"/>
    <w:rsid w:val="005F54B6"/>
    <w:rsid w:val="005F5A8F"/>
    <w:rsid w:val="005F5E81"/>
    <w:rsid w:val="005F5F26"/>
    <w:rsid w:val="005F64EA"/>
    <w:rsid w:val="005F6582"/>
    <w:rsid w:val="005F6729"/>
    <w:rsid w:val="005F6D43"/>
    <w:rsid w:val="005F707F"/>
    <w:rsid w:val="005F7817"/>
    <w:rsid w:val="005F7D56"/>
    <w:rsid w:val="005F7ED7"/>
    <w:rsid w:val="00600770"/>
    <w:rsid w:val="00600BC1"/>
    <w:rsid w:val="00601EC6"/>
    <w:rsid w:val="006023D8"/>
    <w:rsid w:val="00602758"/>
    <w:rsid w:val="00602764"/>
    <w:rsid w:val="006029FE"/>
    <w:rsid w:val="00602B4A"/>
    <w:rsid w:val="0060359D"/>
    <w:rsid w:val="006038DF"/>
    <w:rsid w:val="00603A47"/>
    <w:rsid w:val="00603ED9"/>
    <w:rsid w:val="0060402B"/>
    <w:rsid w:val="006040AF"/>
    <w:rsid w:val="00604F9B"/>
    <w:rsid w:val="006055EA"/>
    <w:rsid w:val="00605673"/>
    <w:rsid w:val="0060579D"/>
    <w:rsid w:val="00605AFA"/>
    <w:rsid w:val="00605BF6"/>
    <w:rsid w:val="00605D99"/>
    <w:rsid w:val="00605F96"/>
    <w:rsid w:val="00606115"/>
    <w:rsid w:val="00606963"/>
    <w:rsid w:val="00606A58"/>
    <w:rsid w:val="00607979"/>
    <w:rsid w:val="00607C9C"/>
    <w:rsid w:val="006104F4"/>
    <w:rsid w:val="00610655"/>
    <w:rsid w:val="00610AAC"/>
    <w:rsid w:val="00611550"/>
    <w:rsid w:val="0061168C"/>
    <w:rsid w:val="00611864"/>
    <w:rsid w:val="00611AAC"/>
    <w:rsid w:val="00611AF9"/>
    <w:rsid w:val="00611B89"/>
    <w:rsid w:val="00612523"/>
    <w:rsid w:val="00612530"/>
    <w:rsid w:val="0061289E"/>
    <w:rsid w:val="006131EF"/>
    <w:rsid w:val="006133B8"/>
    <w:rsid w:val="00613D46"/>
    <w:rsid w:val="006148EE"/>
    <w:rsid w:val="00614AE0"/>
    <w:rsid w:val="00614B5B"/>
    <w:rsid w:val="00614D00"/>
    <w:rsid w:val="00614D63"/>
    <w:rsid w:val="00614D97"/>
    <w:rsid w:val="00615143"/>
    <w:rsid w:val="0061526E"/>
    <w:rsid w:val="006156D0"/>
    <w:rsid w:val="006163E2"/>
    <w:rsid w:val="0061699A"/>
    <w:rsid w:val="00616A0F"/>
    <w:rsid w:val="00616EE1"/>
    <w:rsid w:val="00616F08"/>
    <w:rsid w:val="0061761F"/>
    <w:rsid w:val="00617B8C"/>
    <w:rsid w:val="00617D76"/>
    <w:rsid w:val="00620E30"/>
    <w:rsid w:val="00621A21"/>
    <w:rsid w:val="00621A35"/>
    <w:rsid w:val="00621CD4"/>
    <w:rsid w:val="0062267A"/>
    <w:rsid w:val="0062317B"/>
    <w:rsid w:val="00623A3E"/>
    <w:rsid w:val="00623D23"/>
    <w:rsid w:val="006243F6"/>
    <w:rsid w:val="006244BC"/>
    <w:rsid w:val="00624693"/>
    <w:rsid w:val="0062473F"/>
    <w:rsid w:val="00624823"/>
    <w:rsid w:val="006249BA"/>
    <w:rsid w:val="00624FC4"/>
    <w:rsid w:val="00625A04"/>
    <w:rsid w:val="00626171"/>
    <w:rsid w:val="0062660A"/>
    <w:rsid w:val="00626D58"/>
    <w:rsid w:val="00626D90"/>
    <w:rsid w:val="006270EE"/>
    <w:rsid w:val="006271E8"/>
    <w:rsid w:val="006276DB"/>
    <w:rsid w:val="00627FE8"/>
    <w:rsid w:val="00630083"/>
    <w:rsid w:val="0063012A"/>
    <w:rsid w:val="00630144"/>
    <w:rsid w:val="006301E1"/>
    <w:rsid w:val="006303BB"/>
    <w:rsid w:val="006303F0"/>
    <w:rsid w:val="006307F7"/>
    <w:rsid w:val="00630B1C"/>
    <w:rsid w:val="00630B43"/>
    <w:rsid w:val="00630DCA"/>
    <w:rsid w:val="00630FD2"/>
    <w:rsid w:val="006317AD"/>
    <w:rsid w:val="006317DD"/>
    <w:rsid w:val="006321A0"/>
    <w:rsid w:val="00632C33"/>
    <w:rsid w:val="00632DB7"/>
    <w:rsid w:val="00633BB8"/>
    <w:rsid w:val="00633E42"/>
    <w:rsid w:val="006346C7"/>
    <w:rsid w:val="006347C5"/>
    <w:rsid w:val="006349BA"/>
    <w:rsid w:val="00634EC1"/>
    <w:rsid w:val="006356E1"/>
    <w:rsid w:val="00635BB6"/>
    <w:rsid w:val="00635C3A"/>
    <w:rsid w:val="00635CCC"/>
    <w:rsid w:val="006369D9"/>
    <w:rsid w:val="00636C17"/>
    <w:rsid w:val="00636E6D"/>
    <w:rsid w:val="00637646"/>
    <w:rsid w:val="00637790"/>
    <w:rsid w:val="00637880"/>
    <w:rsid w:val="00637938"/>
    <w:rsid w:val="00637B28"/>
    <w:rsid w:val="00637EEA"/>
    <w:rsid w:val="006403E6"/>
    <w:rsid w:val="00640450"/>
    <w:rsid w:val="00640A36"/>
    <w:rsid w:val="00640A45"/>
    <w:rsid w:val="00640A46"/>
    <w:rsid w:val="00640BEB"/>
    <w:rsid w:val="00640DBE"/>
    <w:rsid w:val="00641029"/>
    <w:rsid w:val="00641047"/>
    <w:rsid w:val="00641125"/>
    <w:rsid w:val="00641148"/>
    <w:rsid w:val="006424D7"/>
    <w:rsid w:val="006427FD"/>
    <w:rsid w:val="00642BCA"/>
    <w:rsid w:val="00642CEB"/>
    <w:rsid w:val="00643383"/>
    <w:rsid w:val="0064339B"/>
    <w:rsid w:val="00643428"/>
    <w:rsid w:val="00643973"/>
    <w:rsid w:val="00643A99"/>
    <w:rsid w:val="00644ACA"/>
    <w:rsid w:val="0064543F"/>
    <w:rsid w:val="0064559A"/>
    <w:rsid w:val="00645F0A"/>
    <w:rsid w:val="00646EA3"/>
    <w:rsid w:val="006470F0"/>
    <w:rsid w:val="0064714D"/>
    <w:rsid w:val="00647816"/>
    <w:rsid w:val="0064787E"/>
    <w:rsid w:val="00647A87"/>
    <w:rsid w:val="00650132"/>
    <w:rsid w:val="006501E6"/>
    <w:rsid w:val="00650AAF"/>
    <w:rsid w:val="00651CF4"/>
    <w:rsid w:val="00651F18"/>
    <w:rsid w:val="00652B1A"/>
    <w:rsid w:val="00652CE6"/>
    <w:rsid w:val="00653570"/>
    <w:rsid w:val="006535DE"/>
    <w:rsid w:val="00653ADE"/>
    <w:rsid w:val="00653E2A"/>
    <w:rsid w:val="006540E9"/>
    <w:rsid w:val="006540F2"/>
    <w:rsid w:val="006542D6"/>
    <w:rsid w:val="00654E6F"/>
    <w:rsid w:val="00655170"/>
    <w:rsid w:val="00655388"/>
    <w:rsid w:val="0065564D"/>
    <w:rsid w:val="00655D26"/>
    <w:rsid w:val="00655D5B"/>
    <w:rsid w:val="006562CB"/>
    <w:rsid w:val="00656496"/>
    <w:rsid w:val="00656B02"/>
    <w:rsid w:val="00656DFB"/>
    <w:rsid w:val="0065701E"/>
    <w:rsid w:val="00657E15"/>
    <w:rsid w:val="00657E1B"/>
    <w:rsid w:val="006600A6"/>
    <w:rsid w:val="006600CE"/>
    <w:rsid w:val="00660A39"/>
    <w:rsid w:val="00660DDB"/>
    <w:rsid w:val="006613C2"/>
    <w:rsid w:val="00661F6F"/>
    <w:rsid w:val="006622D5"/>
    <w:rsid w:val="006622DC"/>
    <w:rsid w:val="0066232D"/>
    <w:rsid w:val="00662449"/>
    <w:rsid w:val="006625BD"/>
    <w:rsid w:val="0066314F"/>
    <w:rsid w:val="006631EA"/>
    <w:rsid w:val="006631FA"/>
    <w:rsid w:val="00663558"/>
    <w:rsid w:val="006636F9"/>
    <w:rsid w:val="00663978"/>
    <w:rsid w:val="006639C7"/>
    <w:rsid w:val="00663BBD"/>
    <w:rsid w:val="00663C63"/>
    <w:rsid w:val="00663E84"/>
    <w:rsid w:val="006642FD"/>
    <w:rsid w:val="00664963"/>
    <w:rsid w:val="00664AFB"/>
    <w:rsid w:val="00664BFA"/>
    <w:rsid w:val="00664E17"/>
    <w:rsid w:val="00665247"/>
    <w:rsid w:val="00665AEE"/>
    <w:rsid w:val="00665C40"/>
    <w:rsid w:val="00666120"/>
    <w:rsid w:val="00666293"/>
    <w:rsid w:val="00666978"/>
    <w:rsid w:val="0066699B"/>
    <w:rsid w:val="006670CE"/>
    <w:rsid w:val="00667170"/>
    <w:rsid w:val="00667317"/>
    <w:rsid w:val="00667A50"/>
    <w:rsid w:val="00667C42"/>
    <w:rsid w:val="006701C5"/>
    <w:rsid w:val="0067022E"/>
    <w:rsid w:val="0067093F"/>
    <w:rsid w:val="00670AA9"/>
    <w:rsid w:val="00670DE5"/>
    <w:rsid w:val="00670F44"/>
    <w:rsid w:val="00671151"/>
    <w:rsid w:val="00671177"/>
    <w:rsid w:val="0067163E"/>
    <w:rsid w:val="00671A09"/>
    <w:rsid w:val="00671B81"/>
    <w:rsid w:val="00672B3F"/>
    <w:rsid w:val="00673600"/>
    <w:rsid w:val="00673BCE"/>
    <w:rsid w:val="00673C07"/>
    <w:rsid w:val="00673C52"/>
    <w:rsid w:val="00673F69"/>
    <w:rsid w:val="00674283"/>
    <w:rsid w:val="0067482A"/>
    <w:rsid w:val="006749A4"/>
    <w:rsid w:val="006752F4"/>
    <w:rsid w:val="006755A3"/>
    <w:rsid w:val="00675FCA"/>
    <w:rsid w:val="00676215"/>
    <w:rsid w:val="006763C4"/>
    <w:rsid w:val="00676948"/>
    <w:rsid w:val="006769FB"/>
    <w:rsid w:val="00676A09"/>
    <w:rsid w:val="0067763B"/>
    <w:rsid w:val="00677B2F"/>
    <w:rsid w:val="00677C4F"/>
    <w:rsid w:val="0068020F"/>
    <w:rsid w:val="00680386"/>
    <w:rsid w:val="00680C70"/>
    <w:rsid w:val="006814B5"/>
    <w:rsid w:val="00681847"/>
    <w:rsid w:val="00681D5A"/>
    <w:rsid w:val="00681D95"/>
    <w:rsid w:val="00681DC5"/>
    <w:rsid w:val="00682217"/>
    <w:rsid w:val="006828B4"/>
    <w:rsid w:val="00682CE8"/>
    <w:rsid w:val="00683019"/>
    <w:rsid w:val="00683384"/>
    <w:rsid w:val="00683640"/>
    <w:rsid w:val="006838CC"/>
    <w:rsid w:val="00683D79"/>
    <w:rsid w:val="00683E0E"/>
    <w:rsid w:val="0068431C"/>
    <w:rsid w:val="00684559"/>
    <w:rsid w:val="00685A12"/>
    <w:rsid w:val="00685A79"/>
    <w:rsid w:val="00685C8F"/>
    <w:rsid w:val="006861D4"/>
    <w:rsid w:val="006865BB"/>
    <w:rsid w:val="0068701B"/>
    <w:rsid w:val="00687795"/>
    <w:rsid w:val="0069002B"/>
    <w:rsid w:val="00690156"/>
    <w:rsid w:val="006904C7"/>
    <w:rsid w:val="00690697"/>
    <w:rsid w:val="00690937"/>
    <w:rsid w:val="0069160B"/>
    <w:rsid w:val="006917F8"/>
    <w:rsid w:val="00691D9A"/>
    <w:rsid w:val="00691DC3"/>
    <w:rsid w:val="006927CB"/>
    <w:rsid w:val="00692A32"/>
    <w:rsid w:val="00692A76"/>
    <w:rsid w:val="00692CF1"/>
    <w:rsid w:val="00692D4A"/>
    <w:rsid w:val="00692FF4"/>
    <w:rsid w:val="0069334D"/>
    <w:rsid w:val="00693827"/>
    <w:rsid w:val="00693EB9"/>
    <w:rsid w:val="006941AC"/>
    <w:rsid w:val="00694CDF"/>
    <w:rsid w:val="006951A0"/>
    <w:rsid w:val="00695298"/>
    <w:rsid w:val="006954BF"/>
    <w:rsid w:val="00695EF6"/>
    <w:rsid w:val="006960A6"/>
    <w:rsid w:val="00696581"/>
    <w:rsid w:val="00696738"/>
    <w:rsid w:val="00696750"/>
    <w:rsid w:val="00696D7A"/>
    <w:rsid w:val="0069782E"/>
    <w:rsid w:val="006979CB"/>
    <w:rsid w:val="00697C4D"/>
    <w:rsid w:val="006A046B"/>
    <w:rsid w:val="006A0753"/>
    <w:rsid w:val="006A1197"/>
    <w:rsid w:val="006A1432"/>
    <w:rsid w:val="006A15D5"/>
    <w:rsid w:val="006A15D9"/>
    <w:rsid w:val="006A18A3"/>
    <w:rsid w:val="006A1D21"/>
    <w:rsid w:val="006A2DD3"/>
    <w:rsid w:val="006A344B"/>
    <w:rsid w:val="006A352D"/>
    <w:rsid w:val="006A389C"/>
    <w:rsid w:val="006A3B2A"/>
    <w:rsid w:val="006A3BB7"/>
    <w:rsid w:val="006A3CC5"/>
    <w:rsid w:val="006A3DDC"/>
    <w:rsid w:val="006A4685"/>
    <w:rsid w:val="006A4996"/>
    <w:rsid w:val="006A4ACC"/>
    <w:rsid w:val="006A4C5B"/>
    <w:rsid w:val="006A4D3A"/>
    <w:rsid w:val="006A69FB"/>
    <w:rsid w:val="006A6B4E"/>
    <w:rsid w:val="006A6DE1"/>
    <w:rsid w:val="006A715E"/>
    <w:rsid w:val="006A74E0"/>
    <w:rsid w:val="006A7C24"/>
    <w:rsid w:val="006A7D3E"/>
    <w:rsid w:val="006B01C5"/>
    <w:rsid w:val="006B0E23"/>
    <w:rsid w:val="006B1165"/>
    <w:rsid w:val="006B1887"/>
    <w:rsid w:val="006B1AA0"/>
    <w:rsid w:val="006B1E20"/>
    <w:rsid w:val="006B1F21"/>
    <w:rsid w:val="006B2080"/>
    <w:rsid w:val="006B24A3"/>
    <w:rsid w:val="006B2749"/>
    <w:rsid w:val="006B3363"/>
    <w:rsid w:val="006B3467"/>
    <w:rsid w:val="006B3737"/>
    <w:rsid w:val="006B3E62"/>
    <w:rsid w:val="006B4348"/>
    <w:rsid w:val="006B4885"/>
    <w:rsid w:val="006B4B07"/>
    <w:rsid w:val="006B5037"/>
    <w:rsid w:val="006B57F1"/>
    <w:rsid w:val="006B6221"/>
    <w:rsid w:val="006B717A"/>
    <w:rsid w:val="006B7469"/>
    <w:rsid w:val="006B74DF"/>
    <w:rsid w:val="006B7617"/>
    <w:rsid w:val="006B76E0"/>
    <w:rsid w:val="006C054F"/>
    <w:rsid w:val="006C0579"/>
    <w:rsid w:val="006C073E"/>
    <w:rsid w:val="006C0DC6"/>
    <w:rsid w:val="006C1302"/>
    <w:rsid w:val="006C17B5"/>
    <w:rsid w:val="006C22E0"/>
    <w:rsid w:val="006C2357"/>
    <w:rsid w:val="006C2E39"/>
    <w:rsid w:val="006C2E54"/>
    <w:rsid w:val="006C2FDB"/>
    <w:rsid w:val="006C3CD2"/>
    <w:rsid w:val="006C3D7C"/>
    <w:rsid w:val="006C4228"/>
    <w:rsid w:val="006C4267"/>
    <w:rsid w:val="006C4BB3"/>
    <w:rsid w:val="006C4FC5"/>
    <w:rsid w:val="006C5828"/>
    <w:rsid w:val="006C5BD8"/>
    <w:rsid w:val="006C5DAE"/>
    <w:rsid w:val="006C6A49"/>
    <w:rsid w:val="006C6F37"/>
    <w:rsid w:val="006C7190"/>
    <w:rsid w:val="006C731E"/>
    <w:rsid w:val="006C734B"/>
    <w:rsid w:val="006C78A9"/>
    <w:rsid w:val="006C7BD4"/>
    <w:rsid w:val="006C7DD1"/>
    <w:rsid w:val="006D0199"/>
    <w:rsid w:val="006D07E1"/>
    <w:rsid w:val="006D0C1A"/>
    <w:rsid w:val="006D0CDA"/>
    <w:rsid w:val="006D16B5"/>
    <w:rsid w:val="006D1A0D"/>
    <w:rsid w:val="006D2040"/>
    <w:rsid w:val="006D225B"/>
    <w:rsid w:val="006D2579"/>
    <w:rsid w:val="006D2586"/>
    <w:rsid w:val="006D2688"/>
    <w:rsid w:val="006D2E54"/>
    <w:rsid w:val="006D2F3A"/>
    <w:rsid w:val="006D33A0"/>
    <w:rsid w:val="006D360F"/>
    <w:rsid w:val="006D3B28"/>
    <w:rsid w:val="006D412F"/>
    <w:rsid w:val="006D463D"/>
    <w:rsid w:val="006D4CC6"/>
    <w:rsid w:val="006D56E8"/>
    <w:rsid w:val="006D5D9E"/>
    <w:rsid w:val="006D69A0"/>
    <w:rsid w:val="006D6A39"/>
    <w:rsid w:val="006D7072"/>
    <w:rsid w:val="006D7712"/>
    <w:rsid w:val="006D781E"/>
    <w:rsid w:val="006D78EC"/>
    <w:rsid w:val="006D7B09"/>
    <w:rsid w:val="006D7BFA"/>
    <w:rsid w:val="006D7C09"/>
    <w:rsid w:val="006D7CCA"/>
    <w:rsid w:val="006D7F6B"/>
    <w:rsid w:val="006E04D7"/>
    <w:rsid w:val="006E0671"/>
    <w:rsid w:val="006E0933"/>
    <w:rsid w:val="006E09C6"/>
    <w:rsid w:val="006E0A3C"/>
    <w:rsid w:val="006E0BA2"/>
    <w:rsid w:val="006E137E"/>
    <w:rsid w:val="006E1C64"/>
    <w:rsid w:val="006E1DC7"/>
    <w:rsid w:val="006E2710"/>
    <w:rsid w:val="006E27CA"/>
    <w:rsid w:val="006E34E3"/>
    <w:rsid w:val="006E3859"/>
    <w:rsid w:val="006E387F"/>
    <w:rsid w:val="006E3ACD"/>
    <w:rsid w:val="006E3B58"/>
    <w:rsid w:val="006E3CE8"/>
    <w:rsid w:val="006E3D5A"/>
    <w:rsid w:val="006E43E8"/>
    <w:rsid w:val="006E45A8"/>
    <w:rsid w:val="006E46E8"/>
    <w:rsid w:val="006E55D2"/>
    <w:rsid w:val="006E5A2F"/>
    <w:rsid w:val="006E5B9A"/>
    <w:rsid w:val="006E623D"/>
    <w:rsid w:val="006E677F"/>
    <w:rsid w:val="006E6ADB"/>
    <w:rsid w:val="006E708E"/>
    <w:rsid w:val="006E76E1"/>
    <w:rsid w:val="006E76EC"/>
    <w:rsid w:val="006E781F"/>
    <w:rsid w:val="006E7A75"/>
    <w:rsid w:val="006F01BE"/>
    <w:rsid w:val="006F02D5"/>
    <w:rsid w:val="006F0527"/>
    <w:rsid w:val="006F0545"/>
    <w:rsid w:val="006F06D4"/>
    <w:rsid w:val="006F0BD6"/>
    <w:rsid w:val="006F0C2A"/>
    <w:rsid w:val="006F0D70"/>
    <w:rsid w:val="006F0EB2"/>
    <w:rsid w:val="006F10A5"/>
    <w:rsid w:val="006F10AA"/>
    <w:rsid w:val="006F1129"/>
    <w:rsid w:val="006F14E7"/>
    <w:rsid w:val="006F1C62"/>
    <w:rsid w:val="006F23E4"/>
    <w:rsid w:val="006F292A"/>
    <w:rsid w:val="006F327D"/>
    <w:rsid w:val="006F341B"/>
    <w:rsid w:val="006F34C7"/>
    <w:rsid w:val="006F3694"/>
    <w:rsid w:val="006F36B9"/>
    <w:rsid w:val="006F3888"/>
    <w:rsid w:val="006F3A19"/>
    <w:rsid w:val="006F3DF4"/>
    <w:rsid w:val="006F3F95"/>
    <w:rsid w:val="006F4700"/>
    <w:rsid w:val="006F4B04"/>
    <w:rsid w:val="006F4B57"/>
    <w:rsid w:val="006F4C87"/>
    <w:rsid w:val="006F4E65"/>
    <w:rsid w:val="006F510B"/>
    <w:rsid w:val="006F5C76"/>
    <w:rsid w:val="006F5F61"/>
    <w:rsid w:val="006F6EC2"/>
    <w:rsid w:val="006F7472"/>
    <w:rsid w:val="006F758F"/>
    <w:rsid w:val="006F7EEE"/>
    <w:rsid w:val="00700499"/>
    <w:rsid w:val="00700648"/>
    <w:rsid w:val="00700AF7"/>
    <w:rsid w:val="00700C14"/>
    <w:rsid w:val="007011FE"/>
    <w:rsid w:val="00701553"/>
    <w:rsid w:val="00701EFB"/>
    <w:rsid w:val="00701F8E"/>
    <w:rsid w:val="0070200F"/>
    <w:rsid w:val="00702593"/>
    <w:rsid w:val="00702884"/>
    <w:rsid w:val="007028DD"/>
    <w:rsid w:val="00702C9C"/>
    <w:rsid w:val="00703104"/>
    <w:rsid w:val="0070322A"/>
    <w:rsid w:val="00703ACB"/>
    <w:rsid w:val="00704627"/>
    <w:rsid w:val="007048ED"/>
    <w:rsid w:val="00704997"/>
    <w:rsid w:val="007049FB"/>
    <w:rsid w:val="00705124"/>
    <w:rsid w:val="007052BC"/>
    <w:rsid w:val="007055D4"/>
    <w:rsid w:val="0070575F"/>
    <w:rsid w:val="007065FC"/>
    <w:rsid w:val="007068CA"/>
    <w:rsid w:val="007069C1"/>
    <w:rsid w:val="00706A57"/>
    <w:rsid w:val="00706AC9"/>
    <w:rsid w:val="00706FD2"/>
    <w:rsid w:val="00707159"/>
    <w:rsid w:val="007071E4"/>
    <w:rsid w:val="00707311"/>
    <w:rsid w:val="007074C2"/>
    <w:rsid w:val="00707AFB"/>
    <w:rsid w:val="00707B17"/>
    <w:rsid w:val="00710017"/>
    <w:rsid w:val="007110FA"/>
    <w:rsid w:val="00711243"/>
    <w:rsid w:val="00711280"/>
    <w:rsid w:val="007112A9"/>
    <w:rsid w:val="007113FF"/>
    <w:rsid w:val="007115E8"/>
    <w:rsid w:val="00711B1A"/>
    <w:rsid w:val="00711E6A"/>
    <w:rsid w:val="007120A6"/>
    <w:rsid w:val="00712205"/>
    <w:rsid w:val="0071243A"/>
    <w:rsid w:val="00712BD1"/>
    <w:rsid w:val="00712D58"/>
    <w:rsid w:val="00713237"/>
    <w:rsid w:val="0071366A"/>
    <w:rsid w:val="00713D34"/>
    <w:rsid w:val="00713D72"/>
    <w:rsid w:val="00713FDC"/>
    <w:rsid w:val="0071412E"/>
    <w:rsid w:val="007141F0"/>
    <w:rsid w:val="00714203"/>
    <w:rsid w:val="0071499D"/>
    <w:rsid w:val="00714A0B"/>
    <w:rsid w:val="007155B1"/>
    <w:rsid w:val="007160F7"/>
    <w:rsid w:val="00716A05"/>
    <w:rsid w:val="00716B3E"/>
    <w:rsid w:val="0071703B"/>
    <w:rsid w:val="007172E8"/>
    <w:rsid w:val="0071731C"/>
    <w:rsid w:val="00717419"/>
    <w:rsid w:val="00717918"/>
    <w:rsid w:val="00717B13"/>
    <w:rsid w:val="007201FA"/>
    <w:rsid w:val="007206BD"/>
    <w:rsid w:val="007213D6"/>
    <w:rsid w:val="00721511"/>
    <w:rsid w:val="007223C5"/>
    <w:rsid w:val="0072255B"/>
    <w:rsid w:val="0072325B"/>
    <w:rsid w:val="00723471"/>
    <w:rsid w:val="00723F9C"/>
    <w:rsid w:val="00724AE8"/>
    <w:rsid w:val="00724EF1"/>
    <w:rsid w:val="00724F3D"/>
    <w:rsid w:val="00725BD6"/>
    <w:rsid w:val="00725E05"/>
    <w:rsid w:val="00726708"/>
    <w:rsid w:val="00726F2F"/>
    <w:rsid w:val="007270D7"/>
    <w:rsid w:val="00727732"/>
    <w:rsid w:val="00727B79"/>
    <w:rsid w:val="00727B94"/>
    <w:rsid w:val="00727DF1"/>
    <w:rsid w:val="007308AA"/>
    <w:rsid w:val="00730A46"/>
    <w:rsid w:val="007323C3"/>
    <w:rsid w:val="00732AB7"/>
    <w:rsid w:val="007334DC"/>
    <w:rsid w:val="00733B0A"/>
    <w:rsid w:val="00733B2D"/>
    <w:rsid w:val="007347CD"/>
    <w:rsid w:val="00734A59"/>
    <w:rsid w:val="00734CDA"/>
    <w:rsid w:val="00734E5D"/>
    <w:rsid w:val="00735135"/>
    <w:rsid w:val="00735343"/>
    <w:rsid w:val="0073535D"/>
    <w:rsid w:val="007353BF"/>
    <w:rsid w:val="00736582"/>
    <w:rsid w:val="00736592"/>
    <w:rsid w:val="007366C0"/>
    <w:rsid w:val="00736AA7"/>
    <w:rsid w:val="00736F2D"/>
    <w:rsid w:val="00737115"/>
    <w:rsid w:val="007372E5"/>
    <w:rsid w:val="007373A4"/>
    <w:rsid w:val="00737F27"/>
    <w:rsid w:val="00740B6B"/>
    <w:rsid w:val="00740D21"/>
    <w:rsid w:val="00740D92"/>
    <w:rsid w:val="00740F03"/>
    <w:rsid w:val="007410C9"/>
    <w:rsid w:val="0074162D"/>
    <w:rsid w:val="0074165D"/>
    <w:rsid w:val="00741B9C"/>
    <w:rsid w:val="00741C7D"/>
    <w:rsid w:val="00741E3E"/>
    <w:rsid w:val="00742481"/>
    <w:rsid w:val="00742C89"/>
    <w:rsid w:val="0074397A"/>
    <w:rsid w:val="00743E66"/>
    <w:rsid w:val="00744320"/>
    <w:rsid w:val="00744547"/>
    <w:rsid w:val="00744565"/>
    <w:rsid w:val="00744912"/>
    <w:rsid w:val="00744B8F"/>
    <w:rsid w:val="00745038"/>
    <w:rsid w:val="007451E7"/>
    <w:rsid w:val="00745C73"/>
    <w:rsid w:val="00745DEB"/>
    <w:rsid w:val="00745DEC"/>
    <w:rsid w:val="007464E4"/>
    <w:rsid w:val="007464EA"/>
    <w:rsid w:val="00747197"/>
    <w:rsid w:val="00747532"/>
    <w:rsid w:val="007475C7"/>
    <w:rsid w:val="00747F57"/>
    <w:rsid w:val="007502CA"/>
    <w:rsid w:val="007502ED"/>
    <w:rsid w:val="00750A09"/>
    <w:rsid w:val="00750A30"/>
    <w:rsid w:val="00750FCA"/>
    <w:rsid w:val="00751959"/>
    <w:rsid w:val="00751A89"/>
    <w:rsid w:val="00751FA1"/>
    <w:rsid w:val="00752A48"/>
    <w:rsid w:val="00752A8E"/>
    <w:rsid w:val="00752C0D"/>
    <w:rsid w:val="00752C19"/>
    <w:rsid w:val="0075311F"/>
    <w:rsid w:val="00753340"/>
    <w:rsid w:val="007539B8"/>
    <w:rsid w:val="00753D6C"/>
    <w:rsid w:val="00753E00"/>
    <w:rsid w:val="00753E55"/>
    <w:rsid w:val="007554E9"/>
    <w:rsid w:val="007559DD"/>
    <w:rsid w:val="00755DBC"/>
    <w:rsid w:val="007560FA"/>
    <w:rsid w:val="00756230"/>
    <w:rsid w:val="00756245"/>
    <w:rsid w:val="00756781"/>
    <w:rsid w:val="00756E78"/>
    <w:rsid w:val="007571A2"/>
    <w:rsid w:val="00757878"/>
    <w:rsid w:val="0076005A"/>
    <w:rsid w:val="00760872"/>
    <w:rsid w:val="00760ADB"/>
    <w:rsid w:val="00761713"/>
    <w:rsid w:val="0076198F"/>
    <w:rsid w:val="00762211"/>
    <w:rsid w:val="007629BA"/>
    <w:rsid w:val="00762A33"/>
    <w:rsid w:val="00762AD1"/>
    <w:rsid w:val="00762CC3"/>
    <w:rsid w:val="00763307"/>
    <w:rsid w:val="00763464"/>
    <w:rsid w:val="007639A5"/>
    <w:rsid w:val="00763E40"/>
    <w:rsid w:val="007640B7"/>
    <w:rsid w:val="00764651"/>
    <w:rsid w:val="0076470E"/>
    <w:rsid w:val="00764AFD"/>
    <w:rsid w:val="00765644"/>
    <w:rsid w:val="00765845"/>
    <w:rsid w:val="00766F26"/>
    <w:rsid w:val="00767588"/>
    <w:rsid w:val="007676F8"/>
    <w:rsid w:val="00767A2C"/>
    <w:rsid w:val="00767CE4"/>
    <w:rsid w:val="00767CF2"/>
    <w:rsid w:val="00767DDD"/>
    <w:rsid w:val="007705B6"/>
    <w:rsid w:val="0077114B"/>
    <w:rsid w:val="007714F0"/>
    <w:rsid w:val="0077232E"/>
    <w:rsid w:val="00772366"/>
    <w:rsid w:val="0077251A"/>
    <w:rsid w:val="00772BC3"/>
    <w:rsid w:val="00772EC0"/>
    <w:rsid w:val="00773105"/>
    <w:rsid w:val="00773358"/>
    <w:rsid w:val="00773439"/>
    <w:rsid w:val="007738E2"/>
    <w:rsid w:val="00773CD3"/>
    <w:rsid w:val="00773DEA"/>
    <w:rsid w:val="00773ED9"/>
    <w:rsid w:val="00773F27"/>
    <w:rsid w:val="007740D4"/>
    <w:rsid w:val="007740EE"/>
    <w:rsid w:val="0077476E"/>
    <w:rsid w:val="00774A02"/>
    <w:rsid w:val="00774B5F"/>
    <w:rsid w:val="00774BD0"/>
    <w:rsid w:val="00774E38"/>
    <w:rsid w:val="00774EF7"/>
    <w:rsid w:val="0077517F"/>
    <w:rsid w:val="0077521C"/>
    <w:rsid w:val="007752C0"/>
    <w:rsid w:val="007765FC"/>
    <w:rsid w:val="007766A5"/>
    <w:rsid w:val="00776767"/>
    <w:rsid w:val="00776B26"/>
    <w:rsid w:val="00776E11"/>
    <w:rsid w:val="007776B0"/>
    <w:rsid w:val="00777900"/>
    <w:rsid w:val="00777B52"/>
    <w:rsid w:val="00777E74"/>
    <w:rsid w:val="00780726"/>
    <w:rsid w:val="00780B4A"/>
    <w:rsid w:val="00780C4E"/>
    <w:rsid w:val="00780CCD"/>
    <w:rsid w:val="00781CB8"/>
    <w:rsid w:val="00781F83"/>
    <w:rsid w:val="0078200B"/>
    <w:rsid w:val="007822D0"/>
    <w:rsid w:val="007828B0"/>
    <w:rsid w:val="007829B1"/>
    <w:rsid w:val="00783088"/>
    <w:rsid w:val="00783B85"/>
    <w:rsid w:val="00783CE2"/>
    <w:rsid w:val="0078405C"/>
    <w:rsid w:val="0078455B"/>
    <w:rsid w:val="007845EF"/>
    <w:rsid w:val="00784D01"/>
    <w:rsid w:val="00784EDF"/>
    <w:rsid w:val="00784FA9"/>
    <w:rsid w:val="0078510C"/>
    <w:rsid w:val="00785C3C"/>
    <w:rsid w:val="00785CE4"/>
    <w:rsid w:val="00786C8A"/>
    <w:rsid w:val="00787002"/>
    <w:rsid w:val="0078748E"/>
    <w:rsid w:val="00787C2F"/>
    <w:rsid w:val="0079019F"/>
    <w:rsid w:val="00790341"/>
    <w:rsid w:val="00790969"/>
    <w:rsid w:val="00790A78"/>
    <w:rsid w:val="00790D0D"/>
    <w:rsid w:val="00790F80"/>
    <w:rsid w:val="00790F9B"/>
    <w:rsid w:val="00791194"/>
    <w:rsid w:val="007912A2"/>
    <w:rsid w:val="0079155B"/>
    <w:rsid w:val="007916B5"/>
    <w:rsid w:val="00791C9F"/>
    <w:rsid w:val="0079202F"/>
    <w:rsid w:val="0079224B"/>
    <w:rsid w:val="00792378"/>
    <w:rsid w:val="00792A9C"/>
    <w:rsid w:val="00792B63"/>
    <w:rsid w:val="007932BC"/>
    <w:rsid w:val="0079365E"/>
    <w:rsid w:val="00793958"/>
    <w:rsid w:val="00793F57"/>
    <w:rsid w:val="0079428D"/>
    <w:rsid w:val="00794B3E"/>
    <w:rsid w:val="00794D78"/>
    <w:rsid w:val="007950E2"/>
    <w:rsid w:val="00795188"/>
    <w:rsid w:val="007952C5"/>
    <w:rsid w:val="00795754"/>
    <w:rsid w:val="00795908"/>
    <w:rsid w:val="00796079"/>
    <w:rsid w:val="00796CD9"/>
    <w:rsid w:val="007971B0"/>
    <w:rsid w:val="00797951"/>
    <w:rsid w:val="00797A6C"/>
    <w:rsid w:val="007A03F7"/>
    <w:rsid w:val="007A0A14"/>
    <w:rsid w:val="007A0B2B"/>
    <w:rsid w:val="007A0D4C"/>
    <w:rsid w:val="007A0D8B"/>
    <w:rsid w:val="007A14D6"/>
    <w:rsid w:val="007A1518"/>
    <w:rsid w:val="007A1ABC"/>
    <w:rsid w:val="007A2A1E"/>
    <w:rsid w:val="007A2C87"/>
    <w:rsid w:val="007A3650"/>
    <w:rsid w:val="007A37BA"/>
    <w:rsid w:val="007A3ABE"/>
    <w:rsid w:val="007A41FA"/>
    <w:rsid w:val="007A4567"/>
    <w:rsid w:val="007A45AE"/>
    <w:rsid w:val="007A4717"/>
    <w:rsid w:val="007A4748"/>
    <w:rsid w:val="007A4C24"/>
    <w:rsid w:val="007A4FD3"/>
    <w:rsid w:val="007A5029"/>
    <w:rsid w:val="007A5459"/>
    <w:rsid w:val="007A566C"/>
    <w:rsid w:val="007A5AC3"/>
    <w:rsid w:val="007A5E8F"/>
    <w:rsid w:val="007A6A22"/>
    <w:rsid w:val="007A7035"/>
    <w:rsid w:val="007A72E6"/>
    <w:rsid w:val="007A7673"/>
    <w:rsid w:val="007A7A7B"/>
    <w:rsid w:val="007A7CB6"/>
    <w:rsid w:val="007B0608"/>
    <w:rsid w:val="007B0BB7"/>
    <w:rsid w:val="007B1549"/>
    <w:rsid w:val="007B157A"/>
    <w:rsid w:val="007B18C1"/>
    <w:rsid w:val="007B1AFB"/>
    <w:rsid w:val="007B1D29"/>
    <w:rsid w:val="007B1E9C"/>
    <w:rsid w:val="007B225D"/>
    <w:rsid w:val="007B24D0"/>
    <w:rsid w:val="007B2564"/>
    <w:rsid w:val="007B32DB"/>
    <w:rsid w:val="007B39D1"/>
    <w:rsid w:val="007B3A1C"/>
    <w:rsid w:val="007B3A9C"/>
    <w:rsid w:val="007B3CB7"/>
    <w:rsid w:val="007B41F9"/>
    <w:rsid w:val="007B421A"/>
    <w:rsid w:val="007B4267"/>
    <w:rsid w:val="007B43C9"/>
    <w:rsid w:val="007B48D3"/>
    <w:rsid w:val="007B506E"/>
    <w:rsid w:val="007B5319"/>
    <w:rsid w:val="007B53B8"/>
    <w:rsid w:val="007B56D8"/>
    <w:rsid w:val="007B5A09"/>
    <w:rsid w:val="007B5A4E"/>
    <w:rsid w:val="007B6B94"/>
    <w:rsid w:val="007B6C07"/>
    <w:rsid w:val="007B6EA5"/>
    <w:rsid w:val="007B6FC5"/>
    <w:rsid w:val="007B745C"/>
    <w:rsid w:val="007B76BF"/>
    <w:rsid w:val="007B7FF4"/>
    <w:rsid w:val="007C0092"/>
    <w:rsid w:val="007C0C10"/>
    <w:rsid w:val="007C0E93"/>
    <w:rsid w:val="007C0EF5"/>
    <w:rsid w:val="007C1090"/>
    <w:rsid w:val="007C1098"/>
    <w:rsid w:val="007C1113"/>
    <w:rsid w:val="007C154E"/>
    <w:rsid w:val="007C1982"/>
    <w:rsid w:val="007C283D"/>
    <w:rsid w:val="007C2BAF"/>
    <w:rsid w:val="007C2C25"/>
    <w:rsid w:val="007C3333"/>
    <w:rsid w:val="007C3346"/>
    <w:rsid w:val="007C33D1"/>
    <w:rsid w:val="007C3CA3"/>
    <w:rsid w:val="007C3DAC"/>
    <w:rsid w:val="007C40C9"/>
    <w:rsid w:val="007C4345"/>
    <w:rsid w:val="007C4719"/>
    <w:rsid w:val="007C49C6"/>
    <w:rsid w:val="007C4B43"/>
    <w:rsid w:val="007C4CBF"/>
    <w:rsid w:val="007C4D23"/>
    <w:rsid w:val="007C526A"/>
    <w:rsid w:val="007C53DC"/>
    <w:rsid w:val="007C5FA7"/>
    <w:rsid w:val="007C6145"/>
    <w:rsid w:val="007C622A"/>
    <w:rsid w:val="007C6CE4"/>
    <w:rsid w:val="007C71E8"/>
    <w:rsid w:val="007C75A7"/>
    <w:rsid w:val="007C7778"/>
    <w:rsid w:val="007C7F24"/>
    <w:rsid w:val="007D05A3"/>
    <w:rsid w:val="007D0700"/>
    <w:rsid w:val="007D07C7"/>
    <w:rsid w:val="007D0CE9"/>
    <w:rsid w:val="007D15B5"/>
    <w:rsid w:val="007D1C50"/>
    <w:rsid w:val="007D1D58"/>
    <w:rsid w:val="007D1FAB"/>
    <w:rsid w:val="007D2079"/>
    <w:rsid w:val="007D2462"/>
    <w:rsid w:val="007D2572"/>
    <w:rsid w:val="007D2940"/>
    <w:rsid w:val="007D2C52"/>
    <w:rsid w:val="007D2E42"/>
    <w:rsid w:val="007D3684"/>
    <w:rsid w:val="007D3DF7"/>
    <w:rsid w:val="007D3E50"/>
    <w:rsid w:val="007D44D7"/>
    <w:rsid w:val="007D4660"/>
    <w:rsid w:val="007D497C"/>
    <w:rsid w:val="007D4B8F"/>
    <w:rsid w:val="007D4E75"/>
    <w:rsid w:val="007D5260"/>
    <w:rsid w:val="007D5990"/>
    <w:rsid w:val="007D5D03"/>
    <w:rsid w:val="007D6698"/>
    <w:rsid w:val="007D6745"/>
    <w:rsid w:val="007D676F"/>
    <w:rsid w:val="007D687A"/>
    <w:rsid w:val="007D697F"/>
    <w:rsid w:val="007D6CA5"/>
    <w:rsid w:val="007D6FF3"/>
    <w:rsid w:val="007D7018"/>
    <w:rsid w:val="007D7163"/>
    <w:rsid w:val="007D78CC"/>
    <w:rsid w:val="007D7E6C"/>
    <w:rsid w:val="007D7F5D"/>
    <w:rsid w:val="007D7F8E"/>
    <w:rsid w:val="007E0045"/>
    <w:rsid w:val="007E0352"/>
    <w:rsid w:val="007E07F6"/>
    <w:rsid w:val="007E0A49"/>
    <w:rsid w:val="007E0B8B"/>
    <w:rsid w:val="007E1ACA"/>
    <w:rsid w:val="007E2307"/>
    <w:rsid w:val="007E25A0"/>
    <w:rsid w:val="007E266E"/>
    <w:rsid w:val="007E2802"/>
    <w:rsid w:val="007E31B3"/>
    <w:rsid w:val="007E34FE"/>
    <w:rsid w:val="007E3945"/>
    <w:rsid w:val="007E3C4C"/>
    <w:rsid w:val="007E415A"/>
    <w:rsid w:val="007E4243"/>
    <w:rsid w:val="007E483D"/>
    <w:rsid w:val="007E4B19"/>
    <w:rsid w:val="007E51F4"/>
    <w:rsid w:val="007E586F"/>
    <w:rsid w:val="007E5A9D"/>
    <w:rsid w:val="007E6408"/>
    <w:rsid w:val="007E7246"/>
    <w:rsid w:val="007E74F1"/>
    <w:rsid w:val="007E7F63"/>
    <w:rsid w:val="007F000E"/>
    <w:rsid w:val="007F03C9"/>
    <w:rsid w:val="007F15C0"/>
    <w:rsid w:val="007F2053"/>
    <w:rsid w:val="007F2119"/>
    <w:rsid w:val="007F217D"/>
    <w:rsid w:val="007F258D"/>
    <w:rsid w:val="007F29C8"/>
    <w:rsid w:val="007F2D72"/>
    <w:rsid w:val="007F2D92"/>
    <w:rsid w:val="007F2F7A"/>
    <w:rsid w:val="007F30EE"/>
    <w:rsid w:val="007F36DA"/>
    <w:rsid w:val="007F37FA"/>
    <w:rsid w:val="007F3C50"/>
    <w:rsid w:val="007F434B"/>
    <w:rsid w:val="007F43D6"/>
    <w:rsid w:val="007F4967"/>
    <w:rsid w:val="007F4988"/>
    <w:rsid w:val="007F4D8C"/>
    <w:rsid w:val="007F4FE4"/>
    <w:rsid w:val="007F50F2"/>
    <w:rsid w:val="007F51B5"/>
    <w:rsid w:val="007F5F5B"/>
    <w:rsid w:val="007F5FAE"/>
    <w:rsid w:val="007F6206"/>
    <w:rsid w:val="007F659B"/>
    <w:rsid w:val="007F6773"/>
    <w:rsid w:val="007F6911"/>
    <w:rsid w:val="007F6D4A"/>
    <w:rsid w:val="007F70D6"/>
    <w:rsid w:val="007F7564"/>
    <w:rsid w:val="007F7675"/>
    <w:rsid w:val="007F7680"/>
    <w:rsid w:val="007F7709"/>
    <w:rsid w:val="007F7AD4"/>
    <w:rsid w:val="007F7B77"/>
    <w:rsid w:val="007F7BA3"/>
    <w:rsid w:val="007F7E8C"/>
    <w:rsid w:val="007F7FD5"/>
    <w:rsid w:val="00800231"/>
    <w:rsid w:val="008002F3"/>
    <w:rsid w:val="008003FF"/>
    <w:rsid w:val="008013DE"/>
    <w:rsid w:val="008014A2"/>
    <w:rsid w:val="00801779"/>
    <w:rsid w:val="00801805"/>
    <w:rsid w:val="0080182C"/>
    <w:rsid w:val="00801A6F"/>
    <w:rsid w:val="00801B84"/>
    <w:rsid w:val="00801C6B"/>
    <w:rsid w:val="00802E51"/>
    <w:rsid w:val="00803868"/>
    <w:rsid w:val="00803904"/>
    <w:rsid w:val="00803F0C"/>
    <w:rsid w:val="008040D5"/>
    <w:rsid w:val="00804115"/>
    <w:rsid w:val="008041A1"/>
    <w:rsid w:val="00804713"/>
    <w:rsid w:val="00804B0A"/>
    <w:rsid w:val="0080501F"/>
    <w:rsid w:val="008055AA"/>
    <w:rsid w:val="00805F09"/>
    <w:rsid w:val="008067AC"/>
    <w:rsid w:val="00806868"/>
    <w:rsid w:val="00806C1E"/>
    <w:rsid w:val="00807794"/>
    <w:rsid w:val="008077B9"/>
    <w:rsid w:val="008077FA"/>
    <w:rsid w:val="00810270"/>
    <w:rsid w:val="00810492"/>
    <w:rsid w:val="00810524"/>
    <w:rsid w:val="008109E2"/>
    <w:rsid w:val="00810BFB"/>
    <w:rsid w:val="00810D0D"/>
    <w:rsid w:val="008110D1"/>
    <w:rsid w:val="00811214"/>
    <w:rsid w:val="0081170C"/>
    <w:rsid w:val="00811EEC"/>
    <w:rsid w:val="00812263"/>
    <w:rsid w:val="00812743"/>
    <w:rsid w:val="008128F4"/>
    <w:rsid w:val="00812F6E"/>
    <w:rsid w:val="00812FFD"/>
    <w:rsid w:val="00813696"/>
    <w:rsid w:val="00813B03"/>
    <w:rsid w:val="00813B20"/>
    <w:rsid w:val="00813BA9"/>
    <w:rsid w:val="0081466C"/>
    <w:rsid w:val="008149C7"/>
    <w:rsid w:val="00815676"/>
    <w:rsid w:val="00815D9F"/>
    <w:rsid w:val="0081600F"/>
    <w:rsid w:val="008162D0"/>
    <w:rsid w:val="00816531"/>
    <w:rsid w:val="008165DD"/>
    <w:rsid w:val="008165F0"/>
    <w:rsid w:val="00816663"/>
    <w:rsid w:val="008168D9"/>
    <w:rsid w:val="00816B95"/>
    <w:rsid w:val="00816C73"/>
    <w:rsid w:val="008173A9"/>
    <w:rsid w:val="008176CD"/>
    <w:rsid w:val="00817865"/>
    <w:rsid w:val="00817BEC"/>
    <w:rsid w:val="00817E68"/>
    <w:rsid w:val="00817E79"/>
    <w:rsid w:val="00817FB0"/>
    <w:rsid w:val="00820C74"/>
    <w:rsid w:val="00821221"/>
    <w:rsid w:val="008216BC"/>
    <w:rsid w:val="0082176B"/>
    <w:rsid w:val="00821BB0"/>
    <w:rsid w:val="00821CE3"/>
    <w:rsid w:val="008220C2"/>
    <w:rsid w:val="00822D68"/>
    <w:rsid w:val="0082359A"/>
    <w:rsid w:val="008236AE"/>
    <w:rsid w:val="00823A7B"/>
    <w:rsid w:val="00823AA6"/>
    <w:rsid w:val="00823C44"/>
    <w:rsid w:val="00824425"/>
    <w:rsid w:val="008247D9"/>
    <w:rsid w:val="00824CE8"/>
    <w:rsid w:val="00824F45"/>
    <w:rsid w:val="008254A3"/>
    <w:rsid w:val="0082554B"/>
    <w:rsid w:val="0082583D"/>
    <w:rsid w:val="00825B66"/>
    <w:rsid w:val="00825D9A"/>
    <w:rsid w:val="0082673A"/>
    <w:rsid w:val="00826EE2"/>
    <w:rsid w:val="008270A8"/>
    <w:rsid w:val="00827737"/>
    <w:rsid w:val="00827BBD"/>
    <w:rsid w:val="00830D1E"/>
    <w:rsid w:val="00830F4D"/>
    <w:rsid w:val="00830F67"/>
    <w:rsid w:val="00831222"/>
    <w:rsid w:val="00831AE3"/>
    <w:rsid w:val="00832405"/>
    <w:rsid w:val="00832C0D"/>
    <w:rsid w:val="00832D14"/>
    <w:rsid w:val="00832D76"/>
    <w:rsid w:val="00833186"/>
    <w:rsid w:val="00833398"/>
    <w:rsid w:val="0083372E"/>
    <w:rsid w:val="0083412B"/>
    <w:rsid w:val="0083485D"/>
    <w:rsid w:val="00834985"/>
    <w:rsid w:val="008351EE"/>
    <w:rsid w:val="0083531F"/>
    <w:rsid w:val="008353FD"/>
    <w:rsid w:val="00835544"/>
    <w:rsid w:val="00835B6C"/>
    <w:rsid w:val="00835E41"/>
    <w:rsid w:val="00836122"/>
    <w:rsid w:val="00836A62"/>
    <w:rsid w:val="008374D8"/>
    <w:rsid w:val="00837C93"/>
    <w:rsid w:val="008400CF"/>
    <w:rsid w:val="00840760"/>
    <w:rsid w:val="0084078C"/>
    <w:rsid w:val="00840D69"/>
    <w:rsid w:val="00840F80"/>
    <w:rsid w:val="008414C4"/>
    <w:rsid w:val="0084168C"/>
    <w:rsid w:val="008418D7"/>
    <w:rsid w:val="00841B23"/>
    <w:rsid w:val="00841CF2"/>
    <w:rsid w:val="008420DC"/>
    <w:rsid w:val="008420E6"/>
    <w:rsid w:val="00842501"/>
    <w:rsid w:val="00842DF6"/>
    <w:rsid w:val="0084306B"/>
    <w:rsid w:val="00843107"/>
    <w:rsid w:val="00843312"/>
    <w:rsid w:val="008434FD"/>
    <w:rsid w:val="00843808"/>
    <w:rsid w:val="00843A2C"/>
    <w:rsid w:val="00843A4B"/>
    <w:rsid w:val="00843B90"/>
    <w:rsid w:val="008440C4"/>
    <w:rsid w:val="00844B50"/>
    <w:rsid w:val="00844E55"/>
    <w:rsid w:val="00844EE7"/>
    <w:rsid w:val="0084524C"/>
    <w:rsid w:val="00845262"/>
    <w:rsid w:val="008452AB"/>
    <w:rsid w:val="00845480"/>
    <w:rsid w:val="00845507"/>
    <w:rsid w:val="00845C9C"/>
    <w:rsid w:val="00845E11"/>
    <w:rsid w:val="00845F81"/>
    <w:rsid w:val="008460E3"/>
    <w:rsid w:val="0084612E"/>
    <w:rsid w:val="00846277"/>
    <w:rsid w:val="008464FC"/>
    <w:rsid w:val="00846939"/>
    <w:rsid w:val="00846A3E"/>
    <w:rsid w:val="00846E46"/>
    <w:rsid w:val="00847333"/>
    <w:rsid w:val="008473A1"/>
    <w:rsid w:val="00847A55"/>
    <w:rsid w:val="00847B2A"/>
    <w:rsid w:val="00847B2B"/>
    <w:rsid w:val="0085156A"/>
    <w:rsid w:val="008525F4"/>
    <w:rsid w:val="00852624"/>
    <w:rsid w:val="00852954"/>
    <w:rsid w:val="008529E5"/>
    <w:rsid w:val="00852B03"/>
    <w:rsid w:val="00852ED2"/>
    <w:rsid w:val="00854597"/>
    <w:rsid w:val="00854869"/>
    <w:rsid w:val="008548AA"/>
    <w:rsid w:val="008553FA"/>
    <w:rsid w:val="0085543A"/>
    <w:rsid w:val="0085589E"/>
    <w:rsid w:val="00855D80"/>
    <w:rsid w:val="0085634D"/>
    <w:rsid w:val="008568EB"/>
    <w:rsid w:val="00856CD6"/>
    <w:rsid w:val="008574B3"/>
    <w:rsid w:val="00857CC4"/>
    <w:rsid w:val="00860492"/>
    <w:rsid w:val="008609A8"/>
    <w:rsid w:val="00860AA6"/>
    <w:rsid w:val="00860BA1"/>
    <w:rsid w:val="008610ED"/>
    <w:rsid w:val="0086183B"/>
    <w:rsid w:val="00861BF4"/>
    <w:rsid w:val="0086226A"/>
    <w:rsid w:val="008625A5"/>
    <w:rsid w:val="00862EB5"/>
    <w:rsid w:val="00862FFA"/>
    <w:rsid w:val="008630ED"/>
    <w:rsid w:val="0086360F"/>
    <w:rsid w:val="00863826"/>
    <w:rsid w:val="00864314"/>
    <w:rsid w:val="00864317"/>
    <w:rsid w:val="00864366"/>
    <w:rsid w:val="00864448"/>
    <w:rsid w:val="00864643"/>
    <w:rsid w:val="00864898"/>
    <w:rsid w:val="00864DFA"/>
    <w:rsid w:val="00864E0D"/>
    <w:rsid w:val="00865186"/>
    <w:rsid w:val="0086546B"/>
    <w:rsid w:val="0086571B"/>
    <w:rsid w:val="00865890"/>
    <w:rsid w:val="00865AD5"/>
    <w:rsid w:val="00865F64"/>
    <w:rsid w:val="00866068"/>
    <w:rsid w:val="008660BD"/>
    <w:rsid w:val="00866197"/>
    <w:rsid w:val="0086672D"/>
    <w:rsid w:val="0086689E"/>
    <w:rsid w:val="00866965"/>
    <w:rsid w:val="00866B49"/>
    <w:rsid w:val="0086732A"/>
    <w:rsid w:val="00867591"/>
    <w:rsid w:val="00867765"/>
    <w:rsid w:val="008679A9"/>
    <w:rsid w:val="00867D75"/>
    <w:rsid w:val="00867DB8"/>
    <w:rsid w:val="00870A43"/>
    <w:rsid w:val="00870BAE"/>
    <w:rsid w:val="00871309"/>
    <w:rsid w:val="0087181C"/>
    <w:rsid w:val="008718AA"/>
    <w:rsid w:val="00872152"/>
    <w:rsid w:val="00872C3D"/>
    <w:rsid w:val="008730D9"/>
    <w:rsid w:val="0087332F"/>
    <w:rsid w:val="0087351E"/>
    <w:rsid w:val="0087367E"/>
    <w:rsid w:val="008738AA"/>
    <w:rsid w:val="00873A71"/>
    <w:rsid w:val="00873EDC"/>
    <w:rsid w:val="0087421D"/>
    <w:rsid w:val="00874495"/>
    <w:rsid w:val="00874B4F"/>
    <w:rsid w:val="00874ED0"/>
    <w:rsid w:val="008753B3"/>
    <w:rsid w:val="00875858"/>
    <w:rsid w:val="00876729"/>
    <w:rsid w:val="0087678F"/>
    <w:rsid w:val="00877093"/>
    <w:rsid w:val="008774F4"/>
    <w:rsid w:val="00877782"/>
    <w:rsid w:val="008779AF"/>
    <w:rsid w:val="00877AD7"/>
    <w:rsid w:val="00877DBD"/>
    <w:rsid w:val="00877EE5"/>
    <w:rsid w:val="0088044B"/>
    <w:rsid w:val="008807B2"/>
    <w:rsid w:val="00881052"/>
    <w:rsid w:val="00881101"/>
    <w:rsid w:val="00881123"/>
    <w:rsid w:val="00881A2C"/>
    <w:rsid w:val="00881DEC"/>
    <w:rsid w:val="0088203C"/>
    <w:rsid w:val="008820CB"/>
    <w:rsid w:val="008821E0"/>
    <w:rsid w:val="00882255"/>
    <w:rsid w:val="008822CD"/>
    <w:rsid w:val="008822ED"/>
    <w:rsid w:val="00882397"/>
    <w:rsid w:val="00882BF3"/>
    <w:rsid w:val="00882CA0"/>
    <w:rsid w:val="00882E80"/>
    <w:rsid w:val="00883FC0"/>
    <w:rsid w:val="00884BAA"/>
    <w:rsid w:val="00885128"/>
    <w:rsid w:val="00885AE5"/>
    <w:rsid w:val="00885CAB"/>
    <w:rsid w:val="00886260"/>
    <w:rsid w:val="00886357"/>
    <w:rsid w:val="008867CC"/>
    <w:rsid w:val="00886833"/>
    <w:rsid w:val="00886A6D"/>
    <w:rsid w:val="008870E5"/>
    <w:rsid w:val="008875E7"/>
    <w:rsid w:val="008875ED"/>
    <w:rsid w:val="00887884"/>
    <w:rsid w:val="00887CC8"/>
    <w:rsid w:val="00887F10"/>
    <w:rsid w:val="00887F1F"/>
    <w:rsid w:val="00887F75"/>
    <w:rsid w:val="00890553"/>
    <w:rsid w:val="008908CE"/>
    <w:rsid w:val="00890F04"/>
    <w:rsid w:val="00891890"/>
    <w:rsid w:val="00891CAF"/>
    <w:rsid w:val="00892585"/>
    <w:rsid w:val="008925A2"/>
    <w:rsid w:val="008927E6"/>
    <w:rsid w:val="00892A89"/>
    <w:rsid w:val="00892B1F"/>
    <w:rsid w:val="0089307C"/>
    <w:rsid w:val="008933C7"/>
    <w:rsid w:val="00893B9D"/>
    <w:rsid w:val="00893E29"/>
    <w:rsid w:val="00893E9D"/>
    <w:rsid w:val="00894873"/>
    <w:rsid w:val="00894E51"/>
    <w:rsid w:val="00895EE8"/>
    <w:rsid w:val="00896024"/>
    <w:rsid w:val="00896030"/>
    <w:rsid w:val="008969A0"/>
    <w:rsid w:val="00896E5B"/>
    <w:rsid w:val="008972AB"/>
    <w:rsid w:val="008978ED"/>
    <w:rsid w:val="00897912"/>
    <w:rsid w:val="00897AB2"/>
    <w:rsid w:val="008A045F"/>
    <w:rsid w:val="008A0478"/>
    <w:rsid w:val="008A04E8"/>
    <w:rsid w:val="008A06EA"/>
    <w:rsid w:val="008A0797"/>
    <w:rsid w:val="008A164D"/>
    <w:rsid w:val="008A1E69"/>
    <w:rsid w:val="008A20C4"/>
    <w:rsid w:val="008A21C9"/>
    <w:rsid w:val="008A2498"/>
    <w:rsid w:val="008A2E5A"/>
    <w:rsid w:val="008A367B"/>
    <w:rsid w:val="008A3F0A"/>
    <w:rsid w:val="008A491F"/>
    <w:rsid w:val="008A4A34"/>
    <w:rsid w:val="008A54E7"/>
    <w:rsid w:val="008A5E74"/>
    <w:rsid w:val="008A5EB2"/>
    <w:rsid w:val="008A6406"/>
    <w:rsid w:val="008A6407"/>
    <w:rsid w:val="008A678F"/>
    <w:rsid w:val="008A6935"/>
    <w:rsid w:val="008A6BBF"/>
    <w:rsid w:val="008A6D27"/>
    <w:rsid w:val="008A6EB1"/>
    <w:rsid w:val="008A705F"/>
    <w:rsid w:val="008A72CF"/>
    <w:rsid w:val="008A771E"/>
    <w:rsid w:val="008A7854"/>
    <w:rsid w:val="008A78AB"/>
    <w:rsid w:val="008B01F2"/>
    <w:rsid w:val="008B07AE"/>
    <w:rsid w:val="008B0857"/>
    <w:rsid w:val="008B08A0"/>
    <w:rsid w:val="008B0D04"/>
    <w:rsid w:val="008B0EE1"/>
    <w:rsid w:val="008B13C1"/>
    <w:rsid w:val="008B1994"/>
    <w:rsid w:val="008B1C31"/>
    <w:rsid w:val="008B22C5"/>
    <w:rsid w:val="008B22FF"/>
    <w:rsid w:val="008B2A8D"/>
    <w:rsid w:val="008B2BF4"/>
    <w:rsid w:val="008B2E09"/>
    <w:rsid w:val="008B3096"/>
    <w:rsid w:val="008B3418"/>
    <w:rsid w:val="008B36B9"/>
    <w:rsid w:val="008B3BD8"/>
    <w:rsid w:val="008B3F3C"/>
    <w:rsid w:val="008B411E"/>
    <w:rsid w:val="008B446F"/>
    <w:rsid w:val="008B4B02"/>
    <w:rsid w:val="008B4FA8"/>
    <w:rsid w:val="008B55A7"/>
    <w:rsid w:val="008B55C0"/>
    <w:rsid w:val="008B5FD5"/>
    <w:rsid w:val="008B666E"/>
    <w:rsid w:val="008B6B45"/>
    <w:rsid w:val="008B6C50"/>
    <w:rsid w:val="008B6E33"/>
    <w:rsid w:val="008B7069"/>
    <w:rsid w:val="008B71F9"/>
    <w:rsid w:val="008B72DA"/>
    <w:rsid w:val="008B7737"/>
    <w:rsid w:val="008C00C4"/>
    <w:rsid w:val="008C0DC8"/>
    <w:rsid w:val="008C1297"/>
    <w:rsid w:val="008C1321"/>
    <w:rsid w:val="008C157E"/>
    <w:rsid w:val="008C1908"/>
    <w:rsid w:val="008C2A7C"/>
    <w:rsid w:val="008C2CFE"/>
    <w:rsid w:val="008C308E"/>
    <w:rsid w:val="008C31C2"/>
    <w:rsid w:val="008C33CF"/>
    <w:rsid w:val="008C346C"/>
    <w:rsid w:val="008C365C"/>
    <w:rsid w:val="008C378F"/>
    <w:rsid w:val="008C3ED2"/>
    <w:rsid w:val="008C43F9"/>
    <w:rsid w:val="008C4573"/>
    <w:rsid w:val="008C4B17"/>
    <w:rsid w:val="008C4B9F"/>
    <w:rsid w:val="008C520E"/>
    <w:rsid w:val="008C523F"/>
    <w:rsid w:val="008C5917"/>
    <w:rsid w:val="008C6566"/>
    <w:rsid w:val="008C6A2C"/>
    <w:rsid w:val="008C6C2D"/>
    <w:rsid w:val="008C6D30"/>
    <w:rsid w:val="008C6FB1"/>
    <w:rsid w:val="008C7528"/>
    <w:rsid w:val="008C7678"/>
    <w:rsid w:val="008C7A8B"/>
    <w:rsid w:val="008D03FF"/>
    <w:rsid w:val="008D0BF1"/>
    <w:rsid w:val="008D0CA5"/>
    <w:rsid w:val="008D0FC2"/>
    <w:rsid w:val="008D1B23"/>
    <w:rsid w:val="008D1B67"/>
    <w:rsid w:val="008D1EB0"/>
    <w:rsid w:val="008D1FB7"/>
    <w:rsid w:val="008D1FDE"/>
    <w:rsid w:val="008D1FF0"/>
    <w:rsid w:val="008D2544"/>
    <w:rsid w:val="008D2559"/>
    <w:rsid w:val="008D2FAF"/>
    <w:rsid w:val="008D318E"/>
    <w:rsid w:val="008D3532"/>
    <w:rsid w:val="008D363A"/>
    <w:rsid w:val="008D3768"/>
    <w:rsid w:val="008D3BE0"/>
    <w:rsid w:val="008D3C95"/>
    <w:rsid w:val="008D406E"/>
    <w:rsid w:val="008D415E"/>
    <w:rsid w:val="008D41B7"/>
    <w:rsid w:val="008D4215"/>
    <w:rsid w:val="008D4345"/>
    <w:rsid w:val="008D476B"/>
    <w:rsid w:val="008D47CD"/>
    <w:rsid w:val="008D4A34"/>
    <w:rsid w:val="008D4C7E"/>
    <w:rsid w:val="008D4D44"/>
    <w:rsid w:val="008D4E00"/>
    <w:rsid w:val="008D5832"/>
    <w:rsid w:val="008D5C0A"/>
    <w:rsid w:val="008D5E4A"/>
    <w:rsid w:val="008D6610"/>
    <w:rsid w:val="008D6B6C"/>
    <w:rsid w:val="008D6C35"/>
    <w:rsid w:val="008D6C7A"/>
    <w:rsid w:val="008D6CDC"/>
    <w:rsid w:val="008D72A1"/>
    <w:rsid w:val="008D73C9"/>
    <w:rsid w:val="008D7CA5"/>
    <w:rsid w:val="008E031F"/>
    <w:rsid w:val="008E0C05"/>
    <w:rsid w:val="008E0D71"/>
    <w:rsid w:val="008E1890"/>
    <w:rsid w:val="008E1D9C"/>
    <w:rsid w:val="008E2118"/>
    <w:rsid w:val="008E2C94"/>
    <w:rsid w:val="008E2E50"/>
    <w:rsid w:val="008E42A5"/>
    <w:rsid w:val="008E499D"/>
    <w:rsid w:val="008E4DAB"/>
    <w:rsid w:val="008E52A7"/>
    <w:rsid w:val="008E539C"/>
    <w:rsid w:val="008E596D"/>
    <w:rsid w:val="008E5F64"/>
    <w:rsid w:val="008E5F74"/>
    <w:rsid w:val="008E6099"/>
    <w:rsid w:val="008E6263"/>
    <w:rsid w:val="008E629D"/>
    <w:rsid w:val="008E6D2B"/>
    <w:rsid w:val="008E71EA"/>
    <w:rsid w:val="008F06C8"/>
    <w:rsid w:val="008F096A"/>
    <w:rsid w:val="008F0A2F"/>
    <w:rsid w:val="008F1520"/>
    <w:rsid w:val="008F1806"/>
    <w:rsid w:val="008F188D"/>
    <w:rsid w:val="008F1966"/>
    <w:rsid w:val="008F199B"/>
    <w:rsid w:val="008F1EC5"/>
    <w:rsid w:val="008F2594"/>
    <w:rsid w:val="008F2942"/>
    <w:rsid w:val="008F2D46"/>
    <w:rsid w:val="008F2FAE"/>
    <w:rsid w:val="008F3111"/>
    <w:rsid w:val="008F332F"/>
    <w:rsid w:val="008F3EC6"/>
    <w:rsid w:val="008F427F"/>
    <w:rsid w:val="008F431D"/>
    <w:rsid w:val="008F467F"/>
    <w:rsid w:val="008F4846"/>
    <w:rsid w:val="008F4880"/>
    <w:rsid w:val="008F4D72"/>
    <w:rsid w:val="008F4E0C"/>
    <w:rsid w:val="008F4F7C"/>
    <w:rsid w:val="008F58C1"/>
    <w:rsid w:val="008F6444"/>
    <w:rsid w:val="008F6A2C"/>
    <w:rsid w:val="008F6A97"/>
    <w:rsid w:val="008F6FD1"/>
    <w:rsid w:val="008F7557"/>
    <w:rsid w:val="008F7A3F"/>
    <w:rsid w:val="008F7C5F"/>
    <w:rsid w:val="008F7EA8"/>
    <w:rsid w:val="00900394"/>
    <w:rsid w:val="00900598"/>
    <w:rsid w:val="00900768"/>
    <w:rsid w:val="00900A02"/>
    <w:rsid w:val="00900DD5"/>
    <w:rsid w:val="00900FB4"/>
    <w:rsid w:val="0090124B"/>
    <w:rsid w:val="009013FC"/>
    <w:rsid w:val="00901ACC"/>
    <w:rsid w:val="00901B7A"/>
    <w:rsid w:val="00901E46"/>
    <w:rsid w:val="00902095"/>
    <w:rsid w:val="00902267"/>
    <w:rsid w:val="00902500"/>
    <w:rsid w:val="00902580"/>
    <w:rsid w:val="00902B95"/>
    <w:rsid w:val="00902E40"/>
    <w:rsid w:val="00903A38"/>
    <w:rsid w:val="00904192"/>
    <w:rsid w:val="00904691"/>
    <w:rsid w:val="00904EEC"/>
    <w:rsid w:val="00905016"/>
    <w:rsid w:val="009053FE"/>
    <w:rsid w:val="0090548A"/>
    <w:rsid w:val="00905909"/>
    <w:rsid w:val="00905DEA"/>
    <w:rsid w:val="00905E6A"/>
    <w:rsid w:val="00906497"/>
    <w:rsid w:val="009065BF"/>
    <w:rsid w:val="00907190"/>
    <w:rsid w:val="00907DA9"/>
    <w:rsid w:val="00910094"/>
    <w:rsid w:val="0091018C"/>
    <w:rsid w:val="009104D2"/>
    <w:rsid w:val="009107D4"/>
    <w:rsid w:val="00910B99"/>
    <w:rsid w:val="0091125F"/>
    <w:rsid w:val="00911326"/>
    <w:rsid w:val="009113C9"/>
    <w:rsid w:val="009114F9"/>
    <w:rsid w:val="00911BCE"/>
    <w:rsid w:val="00911C3E"/>
    <w:rsid w:val="009125AA"/>
    <w:rsid w:val="009129A7"/>
    <w:rsid w:val="00912D5F"/>
    <w:rsid w:val="00913329"/>
    <w:rsid w:val="00913B97"/>
    <w:rsid w:val="00913C93"/>
    <w:rsid w:val="00913D95"/>
    <w:rsid w:val="0091456E"/>
    <w:rsid w:val="00914614"/>
    <w:rsid w:val="0091509C"/>
    <w:rsid w:val="009155E8"/>
    <w:rsid w:val="009158F1"/>
    <w:rsid w:val="009159A7"/>
    <w:rsid w:val="00915E05"/>
    <w:rsid w:val="00915E39"/>
    <w:rsid w:val="0091616C"/>
    <w:rsid w:val="00916E06"/>
    <w:rsid w:val="00916F59"/>
    <w:rsid w:val="00917980"/>
    <w:rsid w:val="009179DC"/>
    <w:rsid w:val="00917AE4"/>
    <w:rsid w:val="00917B02"/>
    <w:rsid w:val="00917B03"/>
    <w:rsid w:val="00917DF3"/>
    <w:rsid w:val="00920436"/>
    <w:rsid w:val="009204D2"/>
    <w:rsid w:val="00920594"/>
    <w:rsid w:val="00920DFA"/>
    <w:rsid w:val="00921081"/>
    <w:rsid w:val="0092164F"/>
    <w:rsid w:val="009216BF"/>
    <w:rsid w:val="00921B64"/>
    <w:rsid w:val="00922397"/>
    <w:rsid w:val="0092295F"/>
    <w:rsid w:val="00922BD5"/>
    <w:rsid w:val="00922E5A"/>
    <w:rsid w:val="0092365D"/>
    <w:rsid w:val="00923721"/>
    <w:rsid w:val="0092374B"/>
    <w:rsid w:val="00924604"/>
    <w:rsid w:val="009248A3"/>
    <w:rsid w:val="009248B5"/>
    <w:rsid w:val="00924F6F"/>
    <w:rsid w:val="009255EA"/>
    <w:rsid w:val="00925B34"/>
    <w:rsid w:val="00925D54"/>
    <w:rsid w:val="00926060"/>
    <w:rsid w:val="00926286"/>
    <w:rsid w:val="00926482"/>
    <w:rsid w:val="00926504"/>
    <w:rsid w:val="009265BD"/>
    <w:rsid w:val="009265C8"/>
    <w:rsid w:val="00926D1F"/>
    <w:rsid w:val="00926F60"/>
    <w:rsid w:val="00927119"/>
    <w:rsid w:val="009271DE"/>
    <w:rsid w:val="009274E9"/>
    <w:rsid w:val="00927607"/>
    <w:rsid w:val="00927BCE"/>
    <w:rsid w:val="00927BF3"/>
    <w:rsid w:val="00927C08"/>
    <w:rsid w:val="00927C66"/>
    <w:rsid w:val="00930CD0"/>
    <w:rsid w:val="00930F47"/>
    <w:rsid w:val="00930F74"/>
    <w:rsid w:val="00930F79"/>
    <w:rsid w:val="00930F89"/>
    <w:rsid w:val="0093172F"/>
    <w:rsid w:val="00931B23"/>
    <w:rsid w:val="00931EF9"/>
    <w:rsid w:val="00932782"/>
    <w:rsid w:val="00932A1D"/>
    <w:rsid w:val="0093327B"/>
    <w:rsid w:val="009332CF"/>
    <w:rsid w:val="0093353D"/>
    <w:rsid w:val="009335DC"/>
    <w:rsid w:val="009339B8"/>
    <w:rsid w:val="00933F41"/>
    <w:rsid w:val="00934034"/>
    <w:rsid w:val="00934742"/>
    <w:rsid w:val="00934D7B"/>
    <w:rsid w:val="00934F36"/>
    <w:rsid w:val="0093525C"/>
    <w:rsid w:val="00935CDD"/>
    <w:rsid w:val="00935E37"/>
    <w:rsid w:val="00935F23"/>
    <w:rsid w:val="00935F6A"/>
    <w:rsid w:val="009362D0"/>
    <w:rsid w:val="00936489"/>
    <w:rsid w:val="009365C7"/>
    <w:rsid w:val="0093671E"/>
    <w:rsid w:val="009368E1"/>
    <w:rsid w:val="009369AC"/>
    <w:rsid w:val="00936C9B"/>
    <w:rsid w:val="00936E2A"/>
    <w:rsid w:val="009372EB"/>
    <w:rsid w:val="009373D2"/>
    <w:rsid w:val="00937BEC"/>
    <w:rsid w:val="00940883"/>
    <w:rsid w:val="009408C3"/>
    <w:rsid w:val="00940D82"/>
    <w:rsid w:val="00940F2D"/>
    <w:rsid w:val="009410DB"/>
    <w:rsid w:val="00941D19"/>
    <w:rsid w:val="00941E04"/>
    <w:rsid w:val="00941F55"/>
    <w:rsid w:val="00941F99"/>
    <w:rsid w:val="009421BD"/>
    <w:rsid w:val="00942D3E"/>
    <w:rsid w:val="00942D96"/>
    <w:rsid w:val="00943741"/>
    <w:rsid w:val="0094380A"/>
    <w:rsid w:val="00943C3F"/>
    <w:rsid w:val="00943CB8"/>
    <w:rsid w:val="0094420F"/>
    <w:rsid w:val="009443F3"/>
    <w:rsid w:val="00944A7E"/>
    <w:rsid w:val="00944CF6"/>
    <w:rsid w:val="00944D39"/>
    <w:rsid w:val="00944D6F"/>
    <w:rsid w:val="00945439"/>
    <w:rsid w:val="009454B1"/>
    <w:rsid w:val="00945F57"/>
    <w:rsid w:val="00945FD7"/>
    <w:rsid w:val="009467A7"/>
    <w:rsid w:val="009469B9"/>
    <w:rsid w:val="00946B1A"/>
    <w:rsid w:val="0094752F"/>
    <w:rsid w:val="00950032"/>
    <w:rsid w:val="009504CC"/>
    <w:rsid w:val="009508E5"/>
    <w:rsid w:val="00950986"/>
    <w:rsid w:val="0095117D"/>
    <w:rsid w:val="009513C9"/>
    <w:rsid w:val="00951947"/>
    <w:rsid w:val="00952040"/>
    <w:rsid w:val="009525CB"/>
    <w:rsid w:val="00952712"/>
    <w:rsid w:val="00952DE4"/>
    <w:rsid w:val="00953172"/>
    <w:rsid w:val="00953266"/>
    <w:rsid w:val="00953298"/>
    <w:rsid w:val="009536F4"/>
    <w:rsid w:val="00953A70"/>
    <w:rsid w:val="00953B6E"/>
    <w:rsid w:val="00953E3C"/>
    <w:rsid w:val="00953FED"/>
    <w:rsid w:val="009544B8"/>
    <w:rsid w:val="00954A97"/>
    <w:rsid w:val="00954AED"/>
    <w:rsid w:val="00954E2B"/>
    <w:rsid w:val="00954FD3"/>
    <w:rsid w:val="009555DB"/>
    <w:rsid w:val="00956308"/>
    <w:rsid w:val="009563B7"/>
    <w:rsid w:val="00956A16"/>
    <w:rsid w:val="00956A2F"/>
    <w:rsid w:val="00956EB0"/>
    <w:rsid w:val="009570E4"/>
    <w:rsid w:val="0095723F"/>
    <w:rsid w:val="00957295"/>
    <w:rsid w:val="009573C2"/>
    <w:rsid w:val="00957596"/>
    <w:rsid w:val="009576A5"/>
    <w:rsid w:val="00957AC2"/>
    <w:rsid w:val="00957C7A"/>
    <w:rsid w:val="0096003D"/>
    <w:rsid w:val="009601C2"/>
    <w:rsid w:val="0096028E"/>
    <w:rsid w:val="00960467"/>
    <w:rsid w:val="00960DC1"/>
    <w:rsid w:val="00960E76"/>
    <w:rsid w:val="00960F66"/>
    <w:rsid w:val="009611E7"/>
    <w:rsid w:val="00961205"/>
    <w:rsid w:val="00961325"/>
    <w:rsid w:val="00961342"/>
    <w:rsid w:val="00961DDE"/>
    <w:rsid w:val="00962334"/>
    <w:rsid w:val="009627AD"/>
    <w:rsid w:val="00962BB7"/>
    <w:rsid w:val="00962E15"/>
    <w:rsid w:val="00962F0A"/>
    <w:rsid w:val="00962F40"/>
    <w:rsid w:val="009635CF"/>
    <w:rsid w:val="00963D79"/>
    <w:rsid w:val="0096490E"/>
    <w:rsid w:val="00964A1A"/>
    <w:rsid w:val="00965079"/>
    <w:rsid w:val="0096507A"/>
    <w:rsid w:val="009651E2"/>
    <w:rsid w:val="00965607"/>
    <w:rsid w:val="00965821"/>
    <w:rsid w:val="00965A8F"/>
    <w:rsid w:val="00965F9B"/>
    <w:rsid w:val="00966268"/>
    <w:rsid w:val="00966929"/>
    <w:rsid w:val="00966B78"/>
    <w:rsid w:val="00967880"/>
    <w:rsid w:val="00970213"/>
    <w:rsid w:val="00970775"/>
    <w:rsid w:val="009709B7"/>
    <w:rsid w:val="00970AE7"/>
    <w:rsid w:val="00970C1E"/>
    <w:rsid w:val="00971311"/>
    <w:rsid w:val="009713B4"/>
    <w:rsid w:val="0097161C"/>
    <w:rsid w:val="00971BA0"/>
    <w:rsid w:val="009720BC"/>
    <w:rsid w:val="009725FE"/>
    <w:rsid w:val="00972724"/>
    <w:rsid w:val="0097277D"/>
    <w:rsid w:val="00972C30"/>
    <w:rsid w:val="009730B9"/>
    <w:rsid w:val="00973126"/>
    <w:rsid w:val="0097362B"/>
    <w:rsid w:val="00973714"/>
    <w:rsid w:val="009743D8"/>
    <w:rsid w:val="00974447"/>
    <w:rsid w:val="00974686"/>
    <w:rsid w:val="0097498E"/>
    <w:rsid w:val="00974B9B"/>
    <w:rsid w:val="00974BCF"/>
    <w:rsid w:val="00974E20"/>
    <w:rsid w:val="00975CAF"/>
    <w:rsid w:val="0097605C"/>
    <w:rsid w:val="009761C1"/>
    <w:rsid w:val="009761EA"/>
    <w:rsid w:val="0097620E"/>
    <w:rsid w:val="0097624B"/>
    <w:rsid w:val="00976467"/>
    <w:rsid w:val="00976842"/>
    <w:rsid w:val="00976D27"/>
    <w:rsid w:val="0097717C"/>
    <w:rsid w:val="00977186"/>
    <w:rsid w:val="0097730B"/>
    <w:rsid w:val="00977564"/>
    <w:rsid w:val="009777A3"/>
    <w:rsid w:val="009804E2"/>
    <w:rsid w:val="00980626"/>
    <w:rsid w:val="00980A9B"/>
    <w:rsid w:val="0098107E"/>
    <w:rsid w:val="00981CB7"/>
    <w:rsid w:val="00981D88"/>
    <w:rsid w:val="0098297C"/>
    <w:rsid w:val="00982D8B"/>
    <w:rsid w:val="00983323"/>
    <w:rsid w:val="00983506"/>
    <w:rsid w:val="009835BC"/>
    <w:rsid w:val="00983CE3"/>
    <w:rsid w:val="00983F17"/>
    <w:rsid w:val="00984247"/>
    <w:rsid w:val="00984A8F"/>
    <w:rsid w:val="00984CC6"/>
    <w:rsid w:val="00984EB5"/>
    <w:rsid w:val="00985189"/>
    <w:rsid w:val="00985DF0"/>
    <w:rsid w:val="0098648D"/>
    <w:rsid w:val="00986894"/>
    <w:rsid w:val="00986CC1"/>
    <w:rsid w:val="00986E26"/>
    <w:rsid w:val="009870BF"/>
    <w:rsid w:val="009871C3"/>
    <w:rsid w:val="009873A9"/>
    <w:rsid w:val="009874B4"/>
    <w:rsid w:val="009877FC"/>
    <w:rsid w:val="009879E8"/>
    <w:rsid w:val="00987FE1"/>
    <w:rsid w:val="0099006B"/>
    <w:rsid w:val="00990296"/>
    <w:rsid w:val="00990644"/>
    <w:rsid w:val="00990C9C"/>
    <w:rsid w:val="00990D63"/>
    <w:rsid w:val="00990DA8"/>
    <w:rsid w:val="00990F42"/>
    <w:rsid w:val="00991AAC"/>
    <w:rsid w:val="00992B74"/>
    <w:rsid w:val="00992D60"/>
    <w:rsid w:val="00992FCC"/>
    <w:rsid w:val="00993B91"/>
    <w:rsid w:val="00993FE2"/>
    <w:rsid w:val="009940BF"/>
    <w:rsid w:val="0099424B"/>
    <w:rsid w:val="0099425E"/>
    <w:rsid w:val="009945A1"/>
    <w:rsid w:val="00994B7E"/>
    <w:rsid w:val="00994C8C"/>
    <w:rsid w:val="00994EB8"/>
    <w:rsid w:val="00995878"/>
    <w:rsid w:val="00995A6A"/>
    <w:rsid w:val="00995AC2"/>
    <w:rsid w:val="00995E44"/>
    <w:rsid w:val="00995EDF"/>
    <w:rsid w:val="00996161"/>
    <w:rsid w:val="00996602"/>
    <w:rsid w:val="00996B1A"/>
    <w:rsid w:val="00997972"/>
    <w:rsid w:val="00997AC9"/>
    <w:rsid w:val="00997BEB"/>
    <w:rsid w:val="00997D51"/>
    <w:rsid w:val="00997DE4"/>
    <w:rsid w:val="009A06FE"/>
    <w:rsid w:val="009A10CD"/>
    <w:rsid w:val="009A1399"/>
    <w:rsid w:val="009A16F5"/>
    <w:rsid w:val="009A192E"/>
    <w:rsid w:val="009A1B2E"/>
    <w:rsid w:val="009A1B61"/>
    <w:rsid w:val="009A1FC3"/>
    <w:rsid w:val="009A3019"/>
    <w:rsid w:val="009A3101"/>
    <w:rsid w:val="009A33E3"/>
    <w:rsid w:val="009A3556"/>
    <w:rsid w:val="009A3D55"/>
    <w:rsid w:val="009A3EA9"/>
    <w:rsid w:val="009A4FAD"/>
    <w:rsid w:val="009A56B2"/>
    <w:rsid w:val="009A5C11"/>
    <w:rsid w:val="009A5CB0"/>
    <w:rsid w:val="009A5D0E"/>
    <w:rsid w:val="009A6618"/>
    <w:rsid w:val="009A6AD3"/>
    <w:rsid w:val="009A7633"/>
    <w:rsid w:val="009A77F6"/>
    <w:rsid w:val="009A7919"/>
    <w:rsid w:val="009A7B07"/>
    <w:rsid w:val="009A7BEF"/>
    <w:rsid w:val="009A7CB4"/>
    <w:rsid w:val="009A7CE1"/>
    <w:rsid w:val="009B0430"/>
    <w:rsid w:val="009B076E"/>
    <w:rsid w:val="009B0B8D"/>
    <w:rsid w:val="009B0D68"/>
    <w:rsid w:val="009B0FB3"/>
    <w:rsid w:val="009B170E"/>
    <w:rsid w:val="009B17D6"/>
    <w:rsid w:val="009B17E5"/>
    <w:rsid w:val="009B21A7"/>
    <w:rsid w:val="009B21F4"/>
    <w:rsid w:val="009B24DC"/>
    <w:rsid w:val="009B2705"/>
    <w:rsid w:val="009B2A14"/>
    <w:rsid w:val="009B2D62"/>
    <w:rsid w:val="009B2E81"/>
    <w:rsid w:val="009B31D3"/>
    <w:rsid w:val="009B3254"/>
    <w:rsid w:val="009B3A33"/>
    <w:rsid w:val="009B3D65"/>
    <w:rsid w:val="009B439C"/>
    <w:rsid w:val="009B44FF"/>
    <w:rsid w:val="009B463D"/>
    <w:rsid w:val="009B4B84"/>
    <w:rsid w:val="009B5492"/>
    <w:rsid w:val="009B57FD"/>
    <w:rsid w:val="009B58A7"/>
    <w:rsid w:val="009B5A78"/>
    <w:rsid w:val="009B61B3"/>
    <w:rsid w:val="009B6240"/>
    <w:rsid w:val="009B690A"/>
    <w:rsid w:val="009B7118"/>
    <w:rsid w:val="009B7138"/>
    <w:rsid w:val="009B74C2"/>
    <w:rsid w:val="009B796D"/>
    <w:rsid w:val="009B7A8A"/>
    <w:rsid w:val="009C0C9B"/>
    <w:rsid w:val="009C0D41"/>
    <w:rsid w:val="009C12B2"/>
    <w:rsid w:val="009C18EB"/>
    <w:rsid w:val="009C1B29"/>
    <w:rsid w:val="009C1F5B"/>
    <w:rsid w:val="009C24BD"/>
    <w:rsid w:val="009C2AC4"/>
    <w:rsid w:val="009C2AD5"/>
    <w:rsid w:val="009C2F32"/>
    <w:rsid w:val="009C3012"/>
    <w:rsid w:val="009C30BD"/>
    <w:rsid w:val="009C30E7"/>
    <w:rsid w:val="009C3402"/>
    <w:rsid w:val="009C384C"/>
    <w:rsid w:val="009C3A5D"/>
    <w:rsid w:val="009C3B7B"/>
    <w:rsid w:val="009C42B5"/>
    <w:rsid w:val="009C506C"/>
    <w:rsid w:val="009C52DF"/>
    <w:rsid w:val="009C5ACC"/>
    <w:rsid w:val="009C5EE8"/>
    <w:rsid w:val="009C5F74"/>
    <w:rsid w:val="009C6772"/>
    <w:rsid w:val="009C682D"/>
    <w:rsid w:val="009C6BB1"/>
    <w:rsid w:val="009C6D2C"/>
    <w:rsid w:val="009C6DF8"/>
    <w:rsid w:val="009C7A81"/>
    <w:rsid w:val="009C7D1E"/>
    <w:rsid w:val="009C7E23"/>
    <w:rsid w:val="009D0252"/>
    <w:rsid w:val="009D03CE"/>
    <w:rsid w:val="009D057C"/>
    <w:rsid w:val="009D071E"/>
    <w:rsid w:val="009D1520"/>
    <w:rsid w:val="009D1552"/>
    <w:rsid w:val="009D19AD"/>
    <w:rsid w:val="009D2155"/>
    <w:rsid w:val="009D25A1"/>
    <w:rsid w:val="009D283D"/>
    <w:rsid w:val="009D2905"/>
    <w:rsid w:val="009D2CF6"/>
    <w:rsid w:val="009D3380"/>
    <w:rsid w:val="009D36BF"/>
    <w:rsid w:val="009D3A25"/>
    <w:rsid w:val="009D3F60"/>
    <w:rsid w:val="009D4074"/>
    <w:rsid w:val="009D44E0"/>
    <w:rsid w:val="009D4786"/>
    <w:rsid w:val="009D48D8"/>
    <w:rsid w:val="009D4C12"/>
    <w:rsid w:val="009D5046"/>
    <w:rsid w:val="009D5A7A"/>
    <w:rsid w:val="009D5E10"/>
    <w:rsid w:val="009D5E25"/>
    <w:rsid w:val="009D5F49"/>
    <w:rsid w:val="009D625B"/>
    <w:rsid w:val="009D65A4"/>
    <w:rsid w:val="009D6A7D"/>
    <w:rsid w:val="009D6E27"/>
    <w:rsid w:val="009D7043"/>
    <w:rsid w:val="009D7116"/>
    <w:rsid w:val="009D73BA"/>
    <w:rsid w:val="009D74F7"/>
    <w:rsid w:val="009D7A60"/>
    <w:rsid w:val="009D7E3E"/>
    <w:rsid w:val="009D7F1C"/>
    <w:rsid w:val="009E0104"/>
    <w:rsid w:val="009E0A28"/>
    <w:rsid w:val="009E0A2F"/>
    <w:rsid w:val="009E0F7B"/>
    <w:rsid w:val="009E1090"/>
    <w:rsid w:val="009E1209"/>
    <w:rsid w:val="009E1410"/>
    <w:rsid w:val="009E158A"/>
    <w:rsid w:val="009E1A21"/>
    <w:rsid w:val="009E26D5"/>
    <w:rsid w:val="009E29C5"/>
    <w:rsid w:val="009E2BCA"/>
    <w:rsid w:val="009E3D95"/>
    <w:rsid w:val="009E4312"/>
    <w:rsid w:val="009E433F"/>
    <w:rsid w:val="009E455E"/>
    <w:rsid w:val="009E46F7"/>
    <w:rsid w:val="009E49D2"/>
    <w:rsid w:val="009E4C7A"/>
    <w:rsid w:val="009E4FD5"/>
    <w:rsid w:val="009E5DAE"/>
    <w:rsid w:val="009E69AD"/>
    <w:rsid w:val="009E72C1"/>
    <w:rsid w:val="009E72CC"/>
    <w:rsid w:val="009E754F"/>
    <w:rsid w:val="009E7B26"/>
    <w:rsid w:val="009F03A0"/>
    <w:rsid w:val="009F04B5"/>
    <w:rsid w:val="009F04C6"/>
    <w:rsid w:val="009F0713"/>
    <w:rsid w:val="009F07F7"/>
    <w:rsid w:val="009F081E"/>
    <w:rsid w:val="009F0DF3"/>
    <w:rsid w:val="009F0E11"/>
    <w:rsid w:val="009F1658"/>
    <w:rsid w:val="009F1A0F"/>
    <w:rsid w:val="009F1B9F"/>
    <w:rsid w:val="009F271D"/>
    <w:rsid w:val="009F2848"/>
    <w:rsid w:val="009F286B"/>
    <w:rsid w:val="009F2C33"/>
    <w:rsid w:val="009F30B8"/>
    <w:rsid w:val="009F3D27"/>
    <w:rsid w:val="009F3E0A"/>
    <w:rsid w:val="009F3E54"/>
    <w:rsid w:val="009F3F66"/>
    <w:rsid w:val="009F4361"/>
    <w:rsid w:val="009F4424"/>
    <w:rsid w:val="009F47CF"/>
    <w:rsid w:val="009F4A74"/>
    <w:rsid w:val="009F4B11"/>
    <w:rsid w:val="009F5143"/>
    <w:rsid w:val="009F5260"/>
    <w:rsid w:val="009F5A6A"/>
    <w:rsid w:val="009F5C43"/>
    <w:rsid w:val="009F5E94"/>
    <w:rsid w:val="009F6B7A"/>
    <w:rsid w:val="009F6C32"/>
    <w:rsid w:val="009F6D6B"/>
    <w:rsid w:val="009F6FB5"/>
    <w:rsid w:val="009F76FC"/>
    <w:rsid w:val="009F7D18"/>
    <w:rsid w:val="00A0007F"/>
    <w:rsid w:val="00A000D2"/>
    <w:rsid w:val="00A00655"/>
    <w:rsid w:val="00A009CB"/>
    <w:rsid w:val="00A00D5C"/>
    <w:rsid w:val="00A012EC"/>
    <w:rsid w:val="00A01CB9"/>
    <w:rsid w:val="00A01FFC"/>
    <w:rsid w:val="00A02435"/>
    <w:rsid w:val="00A02932"/>
    <w:rsid w:val="00A02B80"/>
    <w:rsid w:val="00A0304D"/>
    <w:rsid w:val="00A0327A"/>
    <w:rsid w:val="00A0341D"/>
    <w:rsid w:val="00A03900"/>
    <w:rsid w:val="00A03C7C"/>
    <w:rsid w:val="00A03D73"/>
    <w:rsid w:val="00A047A0"/>
    <w:rsid w:val="00A0486F"/>
    <w:rsid w:val="00A0492F"/>
    <w:rsid w:val="00A05230"/>
    <w:rsid w:val="00A05593"/>
    <w:rsid w:val="00A05A2B"/>
    <w:rsid w:val="00A05B00"/>
    <w:rsid w:val="00A05C19"/>
    <w:rsid w:val="00A0634A"/>
    <w:rsid w:val="00A06948"/>
    <w:rsid w:val="00A06A75"/>
    <w:rsid w:val="00A072B2"/>
    <w:rsid w:val="00A07B4E"/>
    <w:rsid w:val="00A07F55"/>
    <w:rsid w:val="00A1044B"/>
    <w:rsid w:val="00A1051E"/>
    <w:rsid w:val="00A105BC"/>
    <w:rsid w:val="00A1080E"/>
    <w:rsid w:val="00A10D56"/>
    <w:rsid w:val="00A10DFE"/>
    <w:rsid w:val="00A1109E"/>
    <w:rsid w:val="00A113CE"/>
    <w:rsid w:val="00A11D24"/>
    <w:rsid w:val="00A11EA1"/>
    <w:rsid w:val="00A12110"/>
    <w:rsid w:val="00A123DD"/>
    <w:rsid w:val="00A13245"/>
    <w:rsid w:val="00A1329A"/>
    <w:rsid w:val="00A13494"/>
    <w:rsid w:val="00A13773"/>
    <w:rsid w:val="00A1390D"/>
    <w:rsid w:val="00A139EE"/>
    <w:rsid w:val="00A14045"/>
    <w:rsid w:val="00A14A2D"/>
    <w:rsid w:val="00A14E68"/>
    <w:rsid w:val="00A14E72"/>
    <w:rsid w:val="00A153E2"/>
    <w:rsid w:val="00A155E1"/>
    <w:rsid w:val="00A162E0"/>
    <w:rsid w:val="00A16375"/>
    <w:rsid w:val="00A1638E"/>
    <w:rsid w:val="00A16A9B"/>
    <w:rsid w:val="00A16C57"/>
    <w:rsid w:val="00A16DBF"/>
    <w:rsid w:val="00A170E3"/>
    <w:rsid w:val="00A17A63"/>
    <w:rsid w:val="00A17BC9"/>
    <w:rsid w:val="00A17D97"/>
    <w:rsid w:val="00A17E35"/>
    <w:rsid w:val="00A17FD0"/>
    <w:rsid w:val="00A205B7"/>
    <w:rsid w:val="00A20B60"/>
    <w:rsid w:val="00A21B77"/>
    <w:rsid w:val="00A21DB5"/>
    <w:rsid w:val="00A21E1B"/>
    <w:rsid w:val="00A21F47"/>
    <w:rsid w:val="00A21F68"/>
    <w:rsid w:val="00A22B44"/>
    <w:rsid w:val="00A23078"/>
    <w:rsid w:val="00A23996"/>
    <w:rsid w:val="00A23EF0"/>
    <w:rsid w:val="00A241D8"/>
    <w:rsid w:val="00A2499B"/>
    <w:rsid w:val="00A250B6"/>
    <w:rsid w:val="00A25208"/>
    <w:rsid w:val="00A25A94"/>
    <w:rsid w:val="00A25FDB"/>
    <w:rsid w:val="00A260C6"/>
    <w:rsid w:val="00A26C61"/>
    <w:rsid w:val="00A26C92"/>
    <w:rsid w:val="00A27353"/>
    <w:rsid w:val="00A277E0"/>
    <w:rsid w:val="00A2798C"/>
    <w:rsid w:val="00A27D06"/>
    <w:rsid w:val="00A30096"/>
    <w:rsid w:val="00A304C8"/>
    <w:rsid w:val="00A30A1B"/>
    <w:rsid w:val="00A31060"/>
    <w:rsid w:val="00A316E4"/>
    <w:rsid w:val="00A3197B"/>
    <w:rsid w:val="00A32406"/>
    <w:rsid w:val="00A3243F"/>
    <w:rsid w:val="00A32449"/>
    <w:rsid w:val="00A32552"/>
    <w:rsid w:val="00A32587"/>
    <w:rsid w:val="00A3296B"/>
    <w:rsid w:val="00A336E9"/>
    <w:rsid w:val="00A33816"/>
    <w:rsid w:val="00A33949"/>
    <w:rsid w:val="00A33C29"/>
    <w:rsid w:val="00A34687"/>
    <w:rsid w:val="00A349A3"/>
    <w:rsid w:val="00A34A68"/>
    <w:rsid w:val="00A35222"/>
    <w:rsid w:val="00A3532E"/>
    <w:rsid w:val="00A3579A"/>
    <w:rsid w:val="00A35E9E"/>
    <w:rsid w:val="00A35FD1"/>
    <w:rsid w:val="00A3604C"/>
    <w:rsid w:val="00A36557"/>
    <w:rsid w:val="00A368B4"/>
    <w:rsid w:val="00A36D93"/>
    <w:rsid w:val="00A40E4D"/>
    <w:rsid w:val="00A415B0"/>
    <w:rsid w:val="00A425AB"/>
    <w:rsid w:val="00A425B9"/>
    <w:rsid w:val="00A42EFB"/>
    <w:rsid w:val="00A438FE"/>
    <w:rsid w:val="00A43D5B"/>
    <w:rsid w:val="00A44650"/>
    <w:rsid w:val="00A447BC"/>
    <w:rsid w:val="00A4485A"/>
    <w:rsid w:val="00A44D07"/>
    <w:rsid w:val="00A44D84"/>
    <w:rsid w:val="00A45E98"/>
    <w:rsid w:val="00A462A9"/>
    <w:rsid w:val="00A462FF"/>
    <w:rsid w:val="00A465CB"/>
    <w:rsid w:val="00A477A6"/>
    <w:rsid w:val="00A478EE"/>
    <w:rsid w:val="00A4797D"/>
    <w:rsid w:val="00A47B61"/>
    <w:rsid w:val="00A47BDD"/>
    <w:rsid w:val="00A50129"/>
    <w:rsid w:val="00A501A3"/>
    <w:rsid w:val="00A505D3"/>
    <w:rsid w:val="00A50613"/>
    <w:rsid w:val="00A50619"/>
    <w:rsid w:val="00A5081E"/>
    <w:rsid w:val="00A50CFC"/>
    <w:rsid w:val="00A50E2F"/>
    <w:rsid w:val="00A50F27"/>
    <w:rsid w:val="00A513FF"/>
    <w:rsid w:val="00A515FE"/>
    <w:rsid w:val="00A517FA"/>
    <w:rsid w:val="00A51A84"/>
    <w:rsid w:val="00A52FA2"/>
    <w:rsid w:val="00A533B1"/>
    <w:rsid w:val="00A53A10"/>
    <w:rsid w:val="00A53BB5"/>
    <w:rsid w:val="00A53DA7"/>
    <w:rsid w:val="00A54091"/>
    <w:rsid w:val="00A5448B"/>
    <w:rsid w:val="00A5498B"/>
    <w:rsid w:val="00A54F1A"/>
    <w:rsid w:val="00A54FBD"/>
    <w:rsid w:val="00A55520"/>
    <w:rsid w:val="00A55680"/>
    <w:rsid w:val="00A556D8"/>
    <w:rsid w:val="00A55DAC"/>
    <w:rsid w:val="00A5632F"/>
    <w:rsid w:val="00A5659E"/>
    <w:rsid w:val="00A56601"/>
    <w:rsid w:val="00A56FB3"/>
    <w:rsid w:val="00A573F1"/>
    <w:rsid w:val="00A57864"/>
    <w:rsid w:val="00A57BB5"/>
    <w:rsid w:val="00A57FB0"/>
    <w:rsid w:val="00A601DA"/>
    <w:rsid w:val="00A604A8"/>
    <w:rsid w:val="00A609EA"/>
    <w:rsid w:val="00A60B7B"/>
    <w:rsid w:val="00A60BEB"/>
    <w:rsid w:val="00A60EBC"/>
    <w:rsid w:val="00A60F4D"/>
    <w:rsid w:val="00A61626"/>
    <w:rsid w:val="00A6183D"/>
    <w:rsid w:val="00A61C23"/>
    <w:rsid w:val="00A61EFB"/>
    <w:rsid w:val="00A61FBD"/>
    <w:rsid w:val="00A62263"/>
    <w:rsid w:val="00A62477"/>
    <w:rsid w:val="00A62A13"/>
    <w:rsid w:val="00A62B3A"/>
    <w:rsid w:val="00A62E84"/>
    <w:rsid w:val="00A62F7C"/>
    <w:rsid w:val="00A63186"/>
    <w:rsid w:val="00A6356B"/>
    <w:rsid w:val="00A6367B"/>
    <w:rsid w:val="00A63F5C"/>
    <w:rsid w:val="00A64B57"/>
    <w:rsid w:val="00A64DED"/>
    <w:rsid w:val="00A64DFC"/>
    <w:rsid w:val="00A650B3"/>
    <w:rsid w:val="00A65867"/>
    <w:rsid w:val="00A65A24"/>
    <w:rsid w:val="00A65F90"/>
    <w:rsid w:val="00A6650A"/>
    <w:rsid w:val="00A66B6A"/>
    <w:rsid w:val="00A66F77"/>
    <w:rsid w:val="00A674DC"/>
    <w:rsid w:val="00A6781B"/>
    <w:rsid w:val="00A67F5A"/>
    <w:rsid w:val="00A67F5F"/>
    <w:rsid w:val="00A703A7"/>
    <w:rsid w:val="00A703E1"/>
    <w:rsid w:val="00A70B45"/>
    <w:rsid w:val="00A70F8B"/>
    <w:rsid w:val="00A71271"/>
    <w:rsid w:val="00A71386"/>
    <w:rsid w:val="00A71412"/>
    <w:rsid w:val="00A71602"/>
    <w:rsid w:val="00A7161A"/>
    <w:rsid w:val="00A716C2"/>
    <w:rsid w:val="00A716CC"/>
    <w:rsid w:val="00A71952"/>
    <w:rsid w:val="00A71C30"/>
    <w:rsid w:val="00A71C59"/>
    <w:rsid w:val="00A72565"/>
    <w:rsid w:val="00A7293D"/>
    <w:rsid w:val="00A729E4"/>
    <w:rsid w:val="00A72A0E"/>
    <w:rsid w:val="00A72E63"/>
    <w:rsid w:val="00A731F6"/>
    <w:rsid w:val="00A73506"/>
    <w:rsid w:val="00A73514"/>
    <w:rsid w:val="00A73626"/>
    <w:rsid w:val="00A736A2"/>
    <w:rsid w:val="00A7388D"/>
    <w:rsid w:val="00A73B9F"/>
    <w:rsid w:val="00A74533"/>
    <w:rsid w:val="00A745EE"/>
    <w:rsid w:val="00A74782"/>
    <w:rsid w:val="00A74F7F"/>
    <w:rsid w:val="00A75454"/>
    <w:rsid w:val="00A758AF"/>
    <w:rsid w:val="00A75BAD"/>
    <w:rsid w:val="00A75C86"/>
    <w:rsid w:val="00A75CE8"/>
    <w:rsid w:val="00A75E93"/>
    <w:rsid w:val="00A76192"/>
    <w:rsid w:val="00A76276"/>
    <w:rsid w:val="00A76450"/>
    <w:rsid w:val="00A76BF7"/>
    <w:rsid w:val="00A7732E"/>
    <w:rsid w:val="00A775DE"/>
    <w:rsid w:val="00A7760B"/>
    <w:rsid w:val="00A77BBE"/>
    <w:rsid w:val="00A8043A"/>
    <w:rsid w:val="00A80779"/>
    <w:rsid w:val="00A80883"/>
    <w:rsid w:val="00A80C69"/>
    <w:rsid w:val="00A8103F"/>
    <w:rsid w:val="00A81157"/>
    <w:rsid w:val="00A816AA"/>
    <w:rsid w:val="00A81AF5"/>
    <w:rsid w:val="00A81B57"/>
    <w:rsid w:val="00A82A86"/>
    <w:rsid w:val="00A83048"/>
    <w:rsid w:val="00A83CA8"/>
    <w:rsid w:val="00A83E45"/>
    <w:rsid w:val="00A84018"/>
    <w:rsid w:val="00A840A2"/>
    <w:rsid w:val="00A84208"/>
    <w:rsid w:val="00A8479E"/>
    <w:rsid w:val="00A84951"/>
    <w:rsid w:val="00A84B85"/>
    <w:rsid w:val="00A84C8C"/>
    <w:rsid w:val="00A85299"/>
    <w:rsid w:val="00A85455"/>
    <w:rsid w:val="00A856C8"/>
    <w:rsid w:val="00A859FA"/>
    <w:rsid w:val="00A86706"/>
    <w:rsid w:val="00A86871"/>
    <w:rsid w:val="00A86CA6"/>
    <w:rsid w:val="00A8713E"/>
    <w:rsid w:val="00A873B8"/>
    <w:rsid w:val="00A87710"/>
    <w:rsid w:val="00A87A44"/>
    <w:rsid w:val="00A87AD3"/>
    <w:rsid w:val="00A90206"/>
    <w:rsid w:val="00A90923"/>
    <w:rsid w:val="00A90CCF"/>
    <w:rsid w:val="00A90E11"/>
    <w:rsid w:val="00A90EE9"/>
    <w:rsid w:val="00A9152C"/>
    <w:rsid w:val="00A91713"/>
    <w:rsid w:val="00A917F2"/>
    <w:rsid w:val="00A918B5"/>
    <w:rsid w:val="00A91D45"/>
    <w:rsid w:val="00A91E99"/>
    <w:rsid w:val="00A9228A"/>
    <w:rsid w:val="00A92702"/>
    <w:rsid w:val="00A92BCC"/>
    <w:rsid w:val="00A92C80"/>
    <w:rsid w:val="00A937B0"/>
    <w:rsid w:val="00A93A50"/>
    <w:rsid w:val="00A93ACC"/>
    <w:rsid w:val="00A93C24"/>
    <w:rsid w:val="00A94029"/>
    <w:rsid w:val="00A941C3"/>
    <w:rsid w:val="00A9439B"/>
    <w:rsid w:val="00A94669"/>
    <w:rsid w:val="00A948C4"/>
    <w:rsid w:val="00A94D21"/>
    <w:rsid w:val="00A951A4"/>
    <w:rsid w:val="00A95554"/>
    <w:rsid w:val="00A9564D"/>
    <w:rsid w:val="00A95CB0"/>
    <w:rsid w:val="00A95F2D"/>
    <w:rsid w:val="00A96222"/>
    <w:rsid w:val="00A96561"/>
    <w:rsid w:val="00A96911"/>
    <w:rsid w:val="00A96A63"/>
    <w:rsid w:val="00A96BBC"/>
    <w:rsid w:val="00A96E3D"/>
    <w:rsid w:val="00A9710C"/>
    <w:rsid w:val="00A9759A"/>
    <w:rsid w:val="00A97704"/>
    <w:rsid w:val="00A9772F"/>
    <w:rsid w:val="00A9785B"/>
    <w:rsid w:val="00A97B39"/>
    <w:rsid w:val="00A97C5B"/>
    <w:rsid w:val="00AA065A"/>
    <w:rsid w:val="00AA0919"/>
    <w:rsid w:val="00AA0ED2"/>
    <w:rsid w:val="00AA1627"/>
    <w:rsid w:val="00AA1688"/>
    <w:rsid w:val="00AA16AD"/>
    <w:rsid w:val="00AA17F3"/>
    <w:rsid w:val="00AA28C6"/>
    <w:rsid w:val="00AA2DE1"/>
    <w:rsid w:val="00AA2F6A"/>
    <w:rsid w:val="00AA316B"/>
    <w:rsid w:val="00AA3587"/>
    <w:rsid w:val="00AA362C"/>
    <w:rsid w:val="00AA3803"/>
    <w:rsid w:val="00AA380F"/>
    <w:rsid w:val="00AA3BA0"/>
    <w:rsid w:val="00AA4A92"/>
    <w:rsid w:val="00AA4E0A"/>
    <w:rsid w:val="00AA4FB4"/>
    <w:rsid w:val="00AA5148"/>
    <w:rsid w:val="00AA5172"/>
    <w:rsid w:val="00AA5415"/>
    <w:rsid w:val="00AA5551"/>
    <w:rsid w:val="00AA55C0"/>
    <w:rsid w:val="00AA5739"/>
    <w:rsid w:val="00AA59F5"/>
    <w:rsid w:val="00AA6A28"/>
    <w:rsid w:val="00AA6A70"/>
    <w:rsid w:val="00AA6B97"/>
    <w:rsid w:val="00AA6F4E"/>
    <w:rsid w:val="00AA73E9"/>
    <w:rsid w:val="00AA7DAB"/>
    <w:rsid w:val="00AB040D"/>
    <w:rsid w:val="00AB073A"/>
    <w:rsid w:val="00AB0985"/>
    <w:rsid w:val="00AB0B90"/>
    <w:rsid w:val="00AB0BEA"/>
    <w:rsid w:val="00AB0F7E"/>
    <w:rsid w:val="00AB10CE"/>
    <w:rsid w:val="00AB13A1"/>
    <w:rsid w:val="00AB1473"/>
    <w:rsid w:val="00AB1786"/>
    <w:rsid w:val="00AB2087"/>
    <w:rsid w:val="00AB2E3A"/>
    <w:rsid w:val="00AB2F9A"/>
    <w:rsid w:val="00AB3045"/>
    <w:rsid w:val="00AB307A"/>
    <w:rsid w:val="00AB32C1"/>
    <w:rsid w:val="00AB3830"/>
    <w:rsid w:val="00AB3CF7"/>
    <w:rsid w:val="00AB47D4"/>
    <w:rsid w:val="00AB49DC"/>
    <w:rsid w:val="00AB4B43"/>
    <w:rsid w:val="00AB4ECE"/>
    <w:rsid w:val="00AB530B"/>
    <w:rsid w:val="00AB56A8"/>
    <w:rsid w:val="00AB5AAC"/>
    <w:rsid w:val="00AB5BEC"/>
    <w:rsid w:val="00AB61CF"/>
    <w:rsid w:val="00AB68A4"/>
    <w:rsid w:val="00AB6AF6"/>
    <w:rsid w:val="00AB778A"/>
    <w:rsid w:val="00AB78AA"/>
    <w:rsid w:val="00AB7AB9"/>
    <w:rsid w:val="00AC0677"/>
    <w:rsid w:val="00AC0A24"/>
    <w:rsid w:val="00AC0B61"/>
    <w:rsid w:val="00AC102B"/>
    <w:rsid w:val="00AC11F9"/>
    <w:rsid w:val="00AC1513"/>
    <w:rsid w:val="00AC1CA4"/>
    <w:rsid w:val="00AC28FA"/>
    <w:rsid w:val="00AC2A54"/>
    <w:rsid w:val="00AC2DA4"/>
    <w:rsid w:val="00AC3091"/>
    <w:rsid w:val="00AC3328"/>
    <w:rsid w:val="00AC36E1"/>
    <w:rsid w:val="00AC3754"/>
    <w:rsid w:val="00AC39EC"/>
    <w:rsid w:val="00AC3C23"/>
    <w:rsid w:val="00AC407C"/>
    <w:rsid w:val="00AC4AB8"/>
    <w:rsid w:val="00AC4DBD"/>
    <w:rsid w:val="00AC5291"/>
    <w:rsid w:val="00AC571E"/>
    <w:rsid w:val="00AC5E29"/>
    <w:rsid w:val="00AC617B"/>
    <w:rsid w:val="00AC620D"/>
    <w:rsid w:val="00AC6E97"/>
    <w:rsid w:val="00AC714F"/>
    <w:rsid w:val="00AC7DB3"/>
    <w:rsid w:val="00AC7F2F"/>
    <w:rsid w:val="00AD0925"/>
    <w:rsid w:val="00AD0C75"/>
    <w:rsid w:val="00AD0CF4"/>
    <w:rsid w:val="00AD0D8F"/>
    <w:rsid w:val="00AD10EF"/>
    <w:rsid w:val="00AD1154"/>
    <w:rsid w:val="00AD123E"/>
    <w:rsid w:val="00AD1720"/>
    <w:rsid w:val="00AD1B25"/>
    <w:rsid w:val="00AD1B28"/>
    <w:rsid w:val="00AD1B29"/>
    <w:rsid w:val="00AD1BBF"/>
    <w:rsid w:val="00AD27D2"/>
    <w:rsid w:val="00AD2DB7"/>
    <w:rsid w:val="00AD309A"/>
    <w:rsid w:val="00AD3DCE"/>
    <w:rsid w:val="00AD3EFB"/>
    <w:rsid w:val="00AD4412"/>
    <w:rsid w:val="00AD465F"/>
    <w:rsid w:val="00AD49F8"/>
    <w:rsid w:val="00AD4FDB"/>
    <w:rsid w:val="00AD5070"/>
    <w:rsid w:val="00AD519E"/>
    <w:rsid w:val="00AD5398"/>
    <w:rsid w:val="00AD5774"/>
    <w:rsid w:val="00AD5790"/>
    <w:rsid w:val="00AD64CC"/>
    <w:rsid w:val="00AD6701"/>
    <w:rsid w:val="00AD6936"/>
    <w:rsid w:val="00AD7617"/>
    <w:rsid w:val="00AD79C6"/>
    <w:rsid w:val="00AD7D92"/>
    <w:rsid w:val="00AD7F09"/>
    <w:rsid w:val="00AD7F23"/>
    <w:rsid w:val="00AD7F6D"/>
    <w:rsid w:val="00AE0392"/>
    <w:rsid w:val="00AE08BE"/>
    <w:rsid w:val="00AE0B4D"/>
    <w:rsid w:val="00AE0D9E"/>
    <w:rsid w:val="00AE0E48"/>
    <w:rsid w:val="00AE18CB"/>
    <w:rsid w:val="00AE2D8B"/>
    <w:rsid w:val="00AE382C"/>
    <w:rsid w:val="00AE394C"/>
    <w:rsid w:val="00AE4281"/>
    <w:rsid w:val="00AE4D0F"/>
    <w:rsid w:val="00AE4D57"/>
    <w:rsid w:val="00AE56AB"/>
    <w:rsid w:val="00AE5759"/>
    <w:rsid w:val="00AE5BD9"/>
    <w:rsid w:val="00AE5BF3"/>
    <w:rsid w:val="00AE5C40"/>
    <w:rsid w:val="00AE61F4"/>
    <w:rsid w:val="00AE6BE0"/>
    <w:rsid w:val="00AE6FDF"/>
    <w:rsid w:val="00AE7236"/>
    <w:rsid w:val="00AE73FE"/>
    <w:rsid w:val="00AE7E1C"/>
    <w:rsid w:val="00AE7E77"/>
    <w:rsid w:val="00AE7F67"/>
    <w:rsid w:val="00AF0617"/>
    <w:rsid w:val="00AF077E"/>
    <w:rsid w:val="00AF07B3"/>
    <w:rsid w:val="00AF0907"/>
    <w:rsid w:val="00AF09CD"/>
    <w:rsid w:val="00AF0C90"/>
    <w:rsid w:val="00AF1029"/>
    <w:rsid w:val="00AF1415"/>
    <w:rsid w:val="00AF1476"/>
    <w:rsid w:val="00AF1A00"/>
    <w:rsid w:val="00AF1D98"/>
    <w:rsid w:val="00AF2237"/>
    <w:rsid w:val="00AF2431"/>
    <w:rsid w:val="00AF2D6D"/>
    <w:rsid w:val="00AF2D81"/>
    <w:rsid w:val="00AF3375"/>
    <w:rsid w:val="00AF33A2"/>
    <w:rsid w:val="00AF3421"/>
    <w:rsid w:val="00AF3780"/>
    <w:rsid w:val="00AF3D72"/>
    <w:rsid w:val="00AF3FB7"/>
    <w:rsid w:val="00AF44CA"/>
    <w:rsid w:val="00AF45E1"/>
    <w:rsid w:val="00AF46A3"/>
    <w:rsid w:val="00AF47BE"/>
    <w:rsid w:val="00AF5566"/>
    <w:rsid w:val="00AF55DB"/>
    <w:rsid w:val="00AF5D0F"/>
    <w:rsid w:val="00AF6162"/>
    <w:rsid w:val="00AF61E6"/>
    <w:rsid w:val="00AF64BC"/>
    <w:rsid w:val="00AF6BB2"/>
    <w:rsid w:val="00AF70E4"/>
    <w:rsid w:val="00AF7C3C"/>
    <w:rsid w:val="00AF7C8F"/>
    <w:rsid w:val="00B012EF"/>
    <w:rsid w:val="00B0131E"/>
    <w:rsid w:val="00B01926"/>
    <w:rsid w:val="00B019AE"/>
    <w:rsid w:val="00B01DC9"/>
    <w:rsid w:val="00B0299C"/>
    <w:rsid w:val="00B02B45"/>
    <w:rsid w:val="00B02E16"/>
    <w:rsid w:val="00B02E7F"/>
    <w:rsid w:val="00B03208"/>
    <w:rsid w:val="00B03257"/>
    <w:rsid w:val="00B03601"/>
    <w:rsid w:val="00B03B51"/>
    <w:rsid w:val="00B03C89"/>
    <w:rsid w:val="00B03F3D"/>
    <w:rsid w:val="00B0417F"/>
    <w:rsid w:val="00B048C6"/>
    <w:rsid w:val="00B05657"/>
    <w:rsid w:val="00B05DB7"/>
    <w:rsid w:val="00B06715"/>
    <w:rsid w:val="00B06738"/>
    <w:rsid w:val="00B06EFA"/>
    <w:rsid w:val="00B07281"/>
    <w:rsid w:val="00B079AB"/>
    <w:rsid w:val="00B079CD"/>
    <w:rsid w:val="00B07FE5"/>
    <w:rsid w:val="00B100E8"/>
    <w:rsid w:val="00B103E4"/>
    <w:rsid w:val="00B1047D"/>
    <w:rsid w:val="00B10759"/>
    <w:rsid w:val="00B10D24"/>
    <w:rsid w:val="00B10D48"/>
    <w:rsid w:val="00B10F2C"/>
    <w:rsid w:val="00B11305"/>
    <w:rsid w:val="00B12134"/>
    <w:rsid w:val="00B12A1E"/>
    <w:rsid w:val="00B12B5C"/>
    <w:rsid w:val="00B12C4A"/>
    <w:rsid w:val="00B12C95"/>
    <w:rsid w:val="00B12E0F"/>
    <w:rsid w:val="00B13371"/>
    <w:rsid w:val="00B13C4D"/>
    <w:rsid w:val="00B142E8"/>
    <w:rsid w:val="00B14319"/>
    <w:rsid w:val="00B145E9"/>
    <w:rsid w:val="00B14AF9"/>
    <w:rsid w:val="00B14C06"/>
    <w:rsid w:val="00B14FC5"/>
    <w:rsid w:val="00B15074"/>
    <w:rsid w:val="00B150CD"/>
    <w:rsid w:val="00B150FE"/>
    <w:rsid w:val="00B155E3"/>
    <w:rsid w:val="00B156FD"/>
    <w:rsid w:val="00B15B17"/>
    <w:rsid w:val="00B1620D"/>
    <w:rsid w:val="00B179BE"/>
    <w:rsid w:val="00B17A2E"/>
    <w:rsid w:val="00B17ABD"/>
    <w:rsid w:val="00B17FB0"/>
    <w:rsid w:val="00B17FEF"/>
    <w:rsid w:val="00B2021D"/>
    <w:rsid w:val="00B208F2"/>
    <w:rsid w:val="00B20D00"/>
    <w:rsid w:val="00B20DB1"/>
    <w:rsid w:val="00B2112E"/>
    <w:rsid w:val="00B2114F"/>
    <w:rsid w:val="00B21A27"/>
    <w:rsid w:val="00B21E6A"/>
    <w:rsid w:val="00B2232D"/>
    <w:rsid w:val="00B22B9A"/>
    <w:rsid w:val="00B22C9D"/>
    <w:rsid w:val="00B22D0E"/>
    <w:rsid w:val="00B22E8E"/>
    <w:rsid w:val="00B22F92"/>
    <w:rsid w:val="00B2313B"/>
    <w:rsid w:val="00B2391E"/>
    <w:rsid w:val="00B23963"/>
    <w:rsid w:val="00B23C06"/>
    <w:rsid w:val="00B2414D"/>
    <w:rsid w:val="00B24290"/>
    <w:rsid w:val="00B24300"/>
    <w:rsid w:val="00B2431C"/>
    <w:rsid w:val="00B2473D"/>
    <w:rsid w:val="00B24CD3"/>
    <w:rsid w:val="00B24EFA"/>
    <w:rsid w:val="00B24F15"/>
    <w:rsid w:val="00B250DD"/>
    <w:rsid w:val="00B251DD"/>
    <w:rsid w:val="00B252BB"/>
    <w:rsid w:val="00B25643"/>
    <w:rsid w:val="00B256A7"/>
    <w:rsid w:val="00B25CF1"/>
    <w:rsid w:val="00B25D85"/>
    <w:rsid w:val="00B2671F"/>
    <w:rsid w:val="00B26760"/>
    <w:rsid w:val="00B26C50"/>
    <w:rsid w:val="00B26D4C"/>
    <w:rsid w:val="00B26FD7"/>
    <w:rsid w:val="00B2709F"/>
    <w:rsid w:val="00B27548"/>
    <w:rsid w:val="00B3005D"/>
    <w:rsid w:val="00B30219"/>
    <w:rsid w:val="00B309BD"/>
    <w:rsid w:val="00B30B99"/>
    <w:rsid w:val="00B30CAB"/>
    <w:rsid w:val="00B30D91"/>
    <w:rsid w:val="00B3179C"/>
    <w:rsid w:val="00B318B7"/>
    <w:rsid w:val="00B32167"/>
    <w:rsid w:val="00B321D8"/>
    <w:rsid w:val="00B32AA1"/>
    <w:rsid w:val="00B32FB7"/>
    <w:rsid w:val="00B330C0"/>
    <w:rsid w:val="00B340FC"/>
    <w:rsid w:val="00B34360"/>
    <w:rsid w:val="00B34BF7"/>
    <w:rsid w:val="00B3518E"/>
    <w:rsid w:val="00B36328"/>
    <w:rsid w:val="00B36371"/>
    <w:rsid w:val="00B36572"/>
    <w:rsid w:val="00B365C0"/>
    <w:rsid w:val="00B3690A"/>
    <w:rsid w:val="00B37356"/>
    <w:rsid w:val="00B3797B"/>
    <w:rsid w:val="00B37D2C"/>
    <w:rsid w:val="00B40019"/>
    <w:rsid w:val="00B404CB"/>
    <w:rsid w:val="00B40668"/>
    <w:rsid w:val="00B40671"/>
    <w:rsid w:val="00B407BE"/>
    <w:rsid w:val="00B408A8"/>
    <w:rsid w:val="00B40B29"/>
    <w:rsid w:val="00B40C8E"/>
    <w:rsid w:val="00B40CA0"/>
    <w:rsid w:val="00B40CDB"/>
    <w:rsid w:val="00B418C8"/>
    <w:rsid w:val="00B41D5C"/>
    <w:rsid w:val="00B41E37"/>
    <w:rsid w:val="00B41FD0"/>
    <w:rsid w:val="00B42025"/>
    <w:rsid w:val="00B420AE"/>
    <w:rsid w:val="00B42374"/>
    <w:rsid w:val="00B42848"/>
    <w:rsid w:val="00B42A32"/>
    <w:rsid w:val="00B42B53"/>
    <w:rsid w:val="00B42E9D"/>
    <w:rsid w:val="00B433F1"/>
    <w:rsid w:val="00B435BA"/>
    <w:rsid w:val="00B435DE"/>
    <w:rsid w:val="00B43B25"/>
    <w:rsid w:val="00B43FE3"/>
    <w:rsid w:val="00B44029"/>
    <w:rsid w:val="00B443A9"/>
    <w:rsid w:val="00B44433"/>
    <w:rsid w:val="00B44A67"/>
    <w:rsid w:val="00B455EA"/>
    <w:rsid w:val="00B4578D"/>
    <w:rsid w:val="00B45B76"/>
    <w:rsid w:val="00B45B77"/>
    <w:rsid w:val="00B45D05"/>
    <w:rsid w:val="00B45DFA"/>
    <w:rsid w:val="00B46570"/>
    <w:rsid w:val="00B46CAF"/>
    <w:rsid w:val="00B47247"/>
    <w:rsid w:val="00B478BB"/>
    <w:rsid w:val="00B47B61"/>
    <w:rsid w:val="00B47C30"/>
    <w:rsid w:val="00B5014B"/>
    <w:rsid w:val="00B507DA"/>
    <w:rsid w:val="00B50D9B"/>
    <w:rsid w:val="00B515A0"/>
    <w:rsid w:val="00B51DD1"/>
    <w:rsid w:val="00B52AE1"/>
    <w:rsid w:val="00B52E74"/>
    <w:rsid w:val="00B52F70"/>
    <w:rsid w:val="00B53031"/>
    <w:rsid w:val="00B5338F"/>
    <w:rsid w:val="00B534AC"/>
    <w:rsid w:val="00B537F7"/>
    <w:rsid w:val="00B53A9A"/>
    <w:rsid w:val="00B54234"/>
    <w:rsid w:val="00B54972"/>
    <w:rsid w:val="00B54D16"/>
    <w:rsid w:val="00B54FF6"/>
    <w:rsid w:val="00B5516B"/>
    <w:rsid w:val="00B5541F"/>
    <w:rsid w:val="00B55682"/>
    <w:rsid w:val="00B556AA"/>
    <w:rsid w:val="00B55CF4"/>
    <w:rsid w:val="00B56453"/>
    <w:rsid w:val="00B56696"/>
    <w:rsid w:val="00B56B86"/>
    <w:rsid w:val="00B573DF"/>
    <w:rsid w:val="00B57883"/>
    <w:rsid w:val="00B57B13"/>
    <w:rsid w:val="00B60BD4"/>
    <w:rsid w:val="00B60C48"/>
    <w:rsid w:val="00B60F0F"/>
    <w:rsid w:val="00B60FD2"/>
    <w:rsid w:val="00B6107C"/>
    <w:rsid w:val="00B615B4"/>
    <w:rsid w:val="00B61605"/>
    <w:rsid w:val="00B61AE5"/>
    <w:rsid w:val="00B61B40"/>
    <w:rsid w:val="00B6284D"/>
    <w:rsid w:val="00B62898"/>
    <w:rsid w:val="00B630FD"/>
    <w:rsid w:val="00B6310D"/>
    <w:rsid w:val="00B6320D"/>
    <w:rsid w:val="00B63285"/>
    <w:rsid w:val="00B6381E"/>
    <w:rsid w:val="00B63DB7"/>
    <w:rsid w:val="00B63E97"/>
    <w:rsid w:val="00B646F1"/>
    <w:rsid w:val="00B649B0"/>
    <w:rsid w:val="00B64A0E"/>
    <w:rsid w:val="00B64DBE"/>
    <w:rsid w:val="00B64E33"/>
    <w:rsid w:val="00B65190"/>
    <w:rsid w:val="00B6557E"/>
    <w:rsid w:val="00B657BA"/>
    <w:rsid w:val="00B65B1F"/>
    <w:rsid w:val="00B65E7A"/>
    <w:rsid w:val="00B65E7C"/>
    <w:rsid w:val="00B65F23"/>
    <w:rsid w:val="00B66557"/>
    <w:rsid w:val="00B66927"/>
    <w:rsid w:val="00B669A7"/>
    <w:rsid w:val="00B66BE5"/>
    <w:rsid w:val="00B66DFC"/>
    <w:rsid w:val="00B67067"/>
    <w:rsid w:val="00B670B2"/>
    <w:rsid w:val="00B67D8A"/>
    <w:rsid w:val="00B707A4"/>
    <w:rsid w:val="00B71404"/>
    <w:rsid w:val="00B717A4"/>
    <w:rsid w:val="00B729D9"/>
    <w:rsid w:val="00B72B1B"/>
    <w:rsid w:val="00B7311C"/>
    <w:rsid w:val="00B73627"/>
    <w:rsid w:val="00B7368D"/>
    <w:rsid w:val="00B7380F"/>
    <w:rsid w:val="00B73826"/>
    <w:rsid w:val="00B739C0"/>
    <w:rsid w:val="00B7451C"/>
    <w:rsid w:val="00B747B8"/>
    <w:rsid w:val="00B74B21"/>
    <w:rsid w:val="00B74EEC"/>
    <w:rsid w:val="00B751E5"/>
    <w:rsid w:val="00B75317"/>
    <w:rsid w:val="00B75A83"/>
    <w:rsid w:val="00B75B18"/>
    <w:rsid w:val="00B75BCA"/>
    <w:rsid w:val="00B76277"/>
    <w:rsid w:val="00B76A55"/>
    <w:rsid w:val="00B7710C"/>
    <w:rsid w:val="00B77410"/>
    <w:rsid w:val="00B77585"/>
    <w:rsid w:val="00B776EF"/>
    <w:rsid w:val="00B800BA"/>
    <w:rsid w:val="00B80422"/>
    <w:rsid w:val="00B80498"/>
    <w:rsid w:val="00B80586"/>
    <w:rsid w:val="00B805A5"/>
    <w:rsid w:val="00B806B7"/>
    <w:rsid w:val="00B808E8"/>
    <w:rsid w:val="00B80C07"/>
    <w:rsid w:val="00B80E53"/>
    <w:rsid w:val="00B80F44"/>
    <w:rsid w:val="00B81D32"/>
    <w:rsid w:val="00B81E05"/>
    <w:rsid w:val="00B826EC"/>
    <w:rsid w:val="00B82B04"/>
    <w:rsid w:val="00B82B39"/>
    <w:rsid w:val="00B82DC3"/>
    <w:rsid w:val="00B833D2"/>
    <w:rsid w:val="00B83886"/>
    <w:rsid w:val="00B83C8B"/>
    <w:rsid w:val="00B83F85"/>
    <w:rsid w:val="00B845C2"/>
    <w:rsid w:val="00B84CD9"/>
    <w:rsid w:val="00B85221"/>
    <w:rsid w:val="00B854D5"/>
    <w:rsid w:val="00B85819"/>
    <w:rsid w:val="00B85E3F"/>
    <w:rsid w:val="00B86426"/>
    <w:rsid w:val="00B8713A"/>
    <w:rsid w:val="00B8722E"/>
    <w:rsid w:val="00B873EF"/>
    <w:rsid w:val="00B877EB"/>
    <w:rsid w:val="00B9030A"/>
    <w:rsid w:val="00B904B0"/>
    <w:rsid w:val="00B90508"/>
    <w:rsid w:val="00B90680"/>
    <w:rsid w:val="00B906CB"/>
    <w:rsid w:val="00B90BB3"/>
    <w:rsid w:val="00B90DFE"/>
    <w:rsid w:val="00B90F0A"/>
    <w:rsid w:val="00B918DA"/>
    <w:rsid w:val="00B92290"/>
    <w:rsid w:val="00B927E3"/>
    <w:rsid w:val="00B93318"/>
    <w:rsid w:val="00B935A6"/>
    <w:rsid w:val="00B938AC"/>
    <w:rsid w:val="00B939C2"/>
    <w:rsid w:val="00B93B18"/>
    <w:rsid w:val="00B940E0"/>
    <w:rsid w:val="00B9431A"/>
    <w:rsid w:val="00B9438C"/>
    <w:rsid w:val="00B94599"/>
    <w:rsid w:val="00B9470D"/>
    <w:rsid w:val="00B94B31"/>
    <w:rsid w:val="00B94C23"/>
    <w:rsid w:val="00B95B9D"/>
    <w:rsid w:val="00B95C47"/>
    <w:rsid w:val="00B960FB"/>
    <w:rsid w:val="00B967CF"/>
    <w:rsid w:val="00B96B4C"/>
    <w:rsid w:val="00B97398"/>
    <w:rsid w:val="00B97424"/>
    <w:rsid w:val="00B975FE"/>
    <w:rsid w:val="00B97B4C"/>
    <w:rsid w:val="00B97BAA"/>
    <w:rsid w:val="00B97C2D"/>
    <w:rsid w:val="00B97E83"/>
    <w:rsid w:val="00B97F49"/>
    <w:rsid w:val="00BA0A6A"/>
    <w:rsid w:val="00BA0B80"/>
    <w:rsid w:val="00BA0D90"/>
    <w:rsid w:val="00BA139A"/>
    <w:rsid w:val="00BA1C20"/>
    <w:rsid w:val="00BA1E40"/>
    <w:rsid w:val="00BA212D"/>
    <w:rsid w:val="00BA2711"/>
    <w:rsid w:val="00BA2B83"/>
    <w:rsid w:val="00BA2D2C"/>
    <w:rsid w:val="00BA2D98"/>
    <w:rsid w:val="00BA2DCD"/>
    <w:rsid w:val="00BA32CC"/>
    <w:rsid w:val="00BA36DD"/>
    <w:rsid w:val="00BA3823"/>
    <w:rsid w:val="00BA3A92"/>
    <w:rsid w:val="00BA3C27"/>
    <w:rsid w:val="00BA4145"/>
    <w:rsid w:val="00BA445D"/>
    <w:rsid w:val="00BA450C"/>
    <w:rsid w:val="00BA473D"/>
    <w:rsid w:val="00BA49F3"/>
    <w:rsid w:val="00BA4AB0"/>
    <w:rsid w:val="00BA58B3"/>
    <w:rsid w:val="00BA5915"/>
    <w:rsid w:val="00BA5EC7"/>
    <w:rsid w:val="00BA600C"/>
    <w:rsid w:val="00BA6390"/>
    <w:rsid w:val="00BA6EF2"/>
    <w:rsid w:val="00BA79E8"/>
    <w:rsid w:val="00BA7C90"/>
    <w:rsid w:val="00BB0029"/>
    <w:rsid w:val="00BB0122"/>
    <w:rsid w:val="00BB028F"/>
    <w:rsid w:val="00BB0382"/>
    <w:rsid w:val="00BB066A"/>
    <w:rsid w:val="00BB09DE"/>
    <w:rsid w:val="00BB0A5F"/>
    <w:rsid w:val="00BB0D50"/>
    <w:rsid w:val="00BB11BC"/>
    <w:rsid w:val="00BB1787"/>
    <w:rsid w:val="00BB1793"/>
    <w:rsid w:val="00BB1B9E"/>
    <w:rsid w:val="00BB1EF8"/>
    <w:rsid w:val="00BB2756"/>
    <w:rsid w:val="00BB2A58"/>
    <w:rsid w:val="00BB2D74"/>
    <w:rsid w:val="00BB2F33"/>
    <w:rsid w:val="00BB31E3"/>
    <w:rsid w:val="00BB347B"/>
    <w:rsid w:val="00BB37CC"/>
    <w:rsid w:val="00BB38C6"/>
    <w:rsid w:val="00BB3A62"/>
    <w:rsid w:val="00BB43E5"/>
    <w:rsid w:val="00BB46E0"/>
    <w:rsid w:val="00BB484B"/>
    <w:rsid w:val="00BB4C6D"/>
    <w:rsid w:val="00BB4DB9"/>
    <w:rsid w:val="00BB56EA"/>
    <w:rsid w:val="00BB5F0E"/>
    <w:rsid w:val="00BB609E"/>
    <w:rsid w:val="00BB6376"/>
    <w:rsid w:val="00BB6ED4"/>
    <w:rsid w:val="00BB7329"/>
    <w:rsid w:val="00BB74AA"/>
    <w:rsid w:val="00BB7582"/>
    <w:rsid w:val="00BB783E"/>
    <w:rsid w:val="00BB7F9F"/>
    <w:rsid w:val="00BC01C7"/>
    <w:rsid w:val="00BC047F"/>
    <w:rsid w:val="00BC0601"/>
    <w:rsid w:val="00BC1159"/>
    <w:rsid w:val="00BC1507"/>
    <w:rsid w:val="00BC17C8"/>
    <w:rsid w:val="00BC189F"/>
    <w:rsid w:val="00BC1DE8"/>
    <w:rsid w:val="00BC211C"/>
    <w:rsid w:val="00BC2407"/>
    <w:rsid w:val="00BC2663"/>
    <w:rsid w:val="00BC28C6"/>
    <w:rsid w:val="00BC2EB5"/>
    <w:rsid w:val="00BC340A"/>
    <w:rsid w:val="00BC37CE"/>
    <w:rsid w:val="00BC3B5C"/>
    <w:rsid w:val="00BC3F0D"/>
    <w:rsid w:val="00BC3F49"/>
    <w:rsid w:val="00BC41CD"/>
    <w:rsid w:val="00BC4495"/>
    <w:rsid w:val="00BC4ABB"/>
    <w:rsid w:val="00BC4DAE"/>
    <w:rsid w:val="00BC503F"/>
    <w:rsid w:val="00BC5078"/>
    <w:rsid w:val="00BC631D"/>
    <w:rsid w:val="00BC6399"/>
    <w:rsid w:val="00BC6768"/>
    <w:rsid w:val="00BC676A"/>
    <w:rsid w:val="00BC6DAA"/>
    <w:rsid w:val="00BC7223"/>
    <w:rsid w:val="00BC7465"/>
    <w:rsid w:val="00BC77CD"/>
    <w:rsid w:val="00BD0427"/>
    <w:rsid w:val="00BD1A52"/>
    <w:rsid w:val="00BD1D1A"/>
    <w:rsid w:val="00BD22E1"/>
    <w:rsid w:val="00BD2343"/>
    <w:rsid w:val="00BD2427"/>
    <w:rsid w:val="00BD2A6A"/>
    <w:rsid w:val="00BD3072"/>
    <w:rsid w:val="00BD31E9"/>
    <w:rsid w:val="00BD3348"/>
    <w:rsid w:val="00BD3366"/>
    <w:rsid w:val="00BD4286"/>
    <w:rsid w:val="00BD428E"/>
    <w:rsid w:val="00BD5024"/>
    <w:rsid w:val="00BD5385"/>
    <w:rsid w:val="00BD543C"/>
    <w:rsid w:val="00BD578D"/>
    <w:rsid w:val="00BD57B3"/>
    <w:rsid w:val="00BD5A59"/>
    <w:rsid w:val="00BD5C16"/>
    <w:rsid w:val="00BD5F4A"/>
    <w:rsid w:val="00BD639D"/>
    <w:rsid w:val="00BD68DA"/>
    <w:rsid w:val="00BD6C64"/>
    <w:rsid w:val="00BD6DEA"/>
    <w:rsid w:val="00BD6F56"/>
    <w:rsid w:val="00BD75A6"/>
    <w:rsid w:val="00BD75E4"/>
    <w:rsid w:val="00BD768D"/>
    <w:rsid w:val="00BD7C50"/>
    <w:rsid w:val="00BE0047"/>
    <w:rsid w:val="00BE01A2"/>
    <w:rsid w:val="00BE0306"/>
    <w:rsid w:val="00BE09E5"/>
    <w:rsid w:val="00BE0A9E"/>
    <w:rsid w:val="00BE0E52"/>
    <w:rsid w:val="00BE19AD"/>
    <w:rsid w:val="00BE1CAD"/>
    <w:rsid w:val="00BE1D85"/>
    <w:rsid w:val="00BE1F98"/>
    <w:rsid w:val="00BE23BB"/>
    <w:rsid w:val="00BE2639"/>
    <w:rsid w:val="00BE263B"/>
    <w:rsid w:val="00BE2AC6"/>
    <w:rsid w:val="00BE2DD2"/>
    <w:rsid w:val="00BE3649"/>
    <w:rsid w:val="00BE3B6D"/>
    <w:rsid w:val="00BE44C6"/>
    <w:rsid w:val="00BE45BE"/>
    <w:rsid w:val="00BE4DD9"/>
    <w:rsid w:val="00BE4E31"/>
    <w:rsid w:val="00BE5233"/>
    <w:rsid w:val="00BE5281"/>
    <w:rsid w:val="00BE540D"/>
    <w:rsid w:val="00BE598E"/>
    <w:rsid w:val="00BE5C7F"/>
    <w:rsid w:val="00BE5D9B"/>
    <w:rsid w:val="00BE63C7"/>
    <w:rsid w:val="00BE664F"/>
    <w:rsid w:val="00BE6A1E"/>
    <w:rsid w:val="00BE74AE"/>
    <w:rsid w:val="00BE7F36"/>
    <w:rsid w:val="00BF0028"/>
    <w:rsid w:val="00BF0AA6"/>
    <w:rsid w:val="00BF0C63"/>
    <w:rsid w:val="00BF1533"/>
    <w:rsid w:val="00BF24E2"/>
    <w:rsid w:val="00BF2D4C"/>
    <w:rsid w:val="00BF30AA"/>
    <w:rsid w:val="00BF3252"/>
    <w:rsid w:val="00BF35C7"/>
    <w:rsid w:val="00BF36F4"/>
    <w:rsid w:val="00BF37DD"/>
    <w:rsid w:val="00BF3CC9"/>
    <w:rsid w:val="00BF3DB4"/>
    <w:rsid w:val="00BF483D"/>
    <w:rsid w:val="00BF4AF2"/>
    <w:rsid w:val="00BF4B05"/>
    <w:rsid w:val="00BF5E4E"/>
    <w:rsid w:val="00BF5F4E"/>
    <w:rsid w:val="00BF623E"/>
    <w:rsid w:val="00BF677C"/>
    <w:rsid w:val="00BF7099"/>
    <w:rsid w:val="00BF7115"/>
    <w:rsid w:val="00BF754A"/>
    <w:rsid w:val="00BF75E7"/>
    <w:rsid w:val="00BF7A17"/>
    <w:rsid w:val="00BF7D37"/>
    <w:rsid w:val="00C00611"/>
    <w:rsid w:val="00C00DB0"/>
    <w:rsid w:val="00C01655"/>
    <w:rsid w:val="00C02384"/>
    <w:rsid w:val="00C02DF3"/>
    <w:rsid w:val="00C0377F"/>
    <w:rsid w:val="00C03878"/>
    <w:rsid w:val="00C038E3"/>
    <w:rsid w:val="00C03FE9"/>
    <w:rsid w:val="00C0440A"/>
    <w:rsid w:val="00C04BEC"/>
    <w:rsid w:val="00C04D0B"/>
    <w:rsid w:val="00C04F66"/>
    <w:rsid w:val="00C04F84"/>
    <w:rsid w:val="00C056CF"/>
    <w:rsid w:val="00C05B5D"/>
    <w:rsid w:val="00C05CF3"/>
    <w:rsid w:val="00C06050"/>
    <w:rsid w:val="00C060EB"/>
    <w:rsid w:val="00C066BD"/>
    <w:rsid w:val="00C06737"/>
    <w:rsid w:val="00C0692C"/>
    <w:rsid w:val="00C10097"/>
    <w:rsid w:val="00C10874"/>
    <w:rsid w:val="00C11841"/>
    <w:rsid w:val="00C11AA3"/>
    <w:rsid w:val="00C11DA6"/>
    <w:rsid w:val="00C11F1F"/>
    <w:rsid w:val="00C12263"/>
    <w:rsid w:val="00C128B3"/>
    <w:rsid w:val="00C13427"/>
    <w:rsid w:val="00C13571"/>
    <w:rsid w:val="00C13669"/>
    <w:rsid w:val="00C13687"/>
    <w:rsid w:val="00C13808"/>
    <w:rsid w:val="00C14300"/>
    <w:rsid w:val="00C14620"/>
    <w:rsid w:val="00C14812"/>
    <w:rsid w:val="00C1489C"/>
    <w:rsid w:val="00C14E35"/>
    <w:rsid w:val="00C14EDD"/>
    <w:rsid w:val="00C1513C"/>
    <w:rsid w:val="00C1578E"/>
    <w:rsid w:val="00C15797"/>
    <w:rsid w:val="00C157A2"/>
    <w:rsid w:val="00C15F79"/>
    <w:rsid w:val="00C15F92"/>
    <w:rsid w:val="00C15FED"/>
    <w:rsid w:val="00C161DD"/>
    <w:rsid w:val="00C16409"/>
    <w:rsid w:val="00C16477"/>
    <w:rsid w:val="00C169E7"/>
    <w:rsid w:val="00C16DAA"/>
    <w:rsid w:val="00C176DC"/>
    <w:rsid w:val="00C17B6A"/>
    <w:rsid w:val="00C17C94"/>
    <w:rsid w:val="00C17F5C"/>
    <w:rsid w:val="00C20651"/>
    <w:rsid w:val="00C2095E"/>
    <w:rsid w:val="00C20E2B"/>
    <w:rsid w:val="00C213ED"/>
    <w:rsid w:val="00C216D3"/>
    <w:rsid w:val="00C21728"/>
    <w:rsid w:val="00C21CCA"/>
    <w:rsid w:val="00C21ED2"/>
    <w:rsid w:val="00C22581"/>
    <w:rsid w:val="00C22620"/>
    <w:rsid w:val="00C22C68"/>
    <w:rsid w:val="00C22CA1"/>
    <w:rsid w:val="00C234E7"/>
    <w:rsid w:val="00C235BE"/>
    <w:rsid w:val="00C23937"/>
    <w:rsid w:val="00C23A40"/>
    <w:rsid w:val="00C23C03"/>
    <w:rsid w:val="00C24079"/>
    <w:rsid w:val="00C240FF"/>
    <w:rsid w:val="00C2441B"/>
    <w:rsid w:val="00C2464E"/>
    <w:rsid w:val="00C25534"/>
    <w:rsid w:val="00C25750"/>
    <w:rsid w:val="00C263BC"/>
    <w:rsid w:val="00C263E0"/>
    <w:rsid w:val="00C26702"/>
    <w:rsid w:val="00C26861"/>
    <w:rsid w:val="00C26896"/>
    <w:rsid w:val="00C26BC2"/>
    <w:rsid w:val="00C26C61"/>
    <w:rsid w:val="00C271EC"/>
    <w:rsid w:val="00C278F2"/>
    <w:rsid w:val="00C2794E"/>
    <w:rsid w:val="00C27A20"/>
    <w:rsid w:val="00C305AF"/>
    <w:rsid w:val="00C30FA5"/>
    <w:rsid w:val="00C310CF"/>
    <w:rsid w:val="00C31391"/>
    <w:rsid w:val="00C317BC"/>
    <w:rsid w:val="00C318AE"/>
    <w:rsid w:val="00C3244B"/>
    <w:rsid w:val="00C329C9"/>
    <w:rsid w:val="00C33604"/>
    <w:rsid w:val="00C33858"/>
    <w:rsid w:val="00C33C8B"/>
    <w:rsid w:val="00C33EA1"/>
    <w:rsid w:val="00C33F06"/>
    <w:rsid w:val="00C34654"/>
    <w:rsid w:val="00C35018"/>
    <w:rsid w:val="00C351AC"/>
    <w:rsid w:val="00C3571B"/>
    <w:rsid w:val="00C368B6"/>
    <w:rsid w:val="00C369C2"/>
    <w:rsid w:val="00C373D8"/>
    <w:rsid w:val="00C3741F"/>
    <w:rsid w:val="00C3767C"/>
    <w:rsid w:val="00C37692"/>
    <w:rsid w:val="00C37A7F"/>
    <w:rsid w:val="00C37EC5"/>
    <w:rsid w:val="00C401EC"/>
    <w:rsid w:val="00C403E5"/>
    <w:rsid w:val="00C404F7"/>
    <w:rsid w:val="00C40822"/>
    <w:rsid w:val="00C40C0D"/>
    <w:rsid w:val="00C4145D"/>
    <w:rsid w:val="00C4185D"/>
    <w:rsid w:val="00C41D5D"/>
    <w:rsid w:val="00C42236"/>
    <w:rsid w:val="00C422F4"/>
    <w:rsid w:val="00C42426"/>
    <w:rsid w:val="00C425B0"/>
    <w:rsid w:val="00C42A87"/>
    <w:rsid w:val="00C42CA1"/>
    <w:rsid w:val="00C4320A"/>
    <w:rsid w:val="00C4399C"/>
    <w:rsid w:val="00C43C4D"/>
    <w:rsid w:val="00C43E00"/>
    <w:rsid w:val="00C442B0"/>
    <w:rsid w:val="00C4493A"/>
    <w:rsid w:val="00C44AFC"/>
    <w:rsid w:val="00C44CBA"/>
    <w:rsid w:val="00C44F61"/>
    <w:rsid w:val="00C456C9"/>
    <w:rsid w:val="00C45E8B"/>
    <w:rsid w:val="00C46061"/>
    <w:rsid w:val="00C46434"/>
    <w:rsid w:val="00C46BC6"/>
    <w:rsid w:val="00C46D0E"/>
    <w:rsid w:val="00C47355"/>
    <w:rsid w:val="00C475E6"/>
    <w:rsid w:val="00C47732"/>
    <w:rsid w:val="00C47DD4"/>
    <w:rsid w:val="00C50094"/>
    <w:rsid w:val="00C502C4"/>
    <w:rsid w:val="00C5056E"/>
    <w:rsid w:val="00C5082D"/>
    <w:rsid w:val="00C50BB7"/>
    <w:rsid w:val="00C50F0F"/>
    <w:rsid w:val="00C516B3"/>
    <w:rsid w:val="00C51884"/>
    <w:rsid w:val="00C51A24"/>
    <w:rsid w:val="00C51B47"/>
    <w:rsid w:val="00C52307"/>
    <w:rsid w:val="00C52725"/>
    <w:rsid w:val="00C528B7"/>
    <w:rsid w:val="00C5297E"/>
    <w:rsid w:val="00C52B04"/>
    <w:rsid w:val="00C52C87"/>
    <w:rsid w:val="00C52DD4"/>
    <w:rsid w:val="00C52E2E"/>
    <w:rsid w:val="00C532B5"/>
    <w:rsid w:val="00C536B8"/>
    <w:rsid w:val="00C53F0C"/>
    <w:rsid w:val="00C54593"/>
    <w:rsid w:val="00C5464F"/>
    <w:rsid w:val="00C555FC"/>
    <w:rsid w:val="00C55A19"/>
    <w:rsid w:val="00C55C66"/>
    <w:rsid w:val="00C5657B"/>
    <w:rsid w:val="00C56AE5"/>
    <w:rsid w:val="00C5793E"/>
    <w:rsid w:val="00C57955"/>
    <w:rsid w:val="00C57A4E"/>
    <w:rsid w:val="00C606E5"/>
    <w:rsid w:val="00C61D48"/>
    <w:rsid w:val="00C6211B"/>
    <w:rsid w:val="00C62532"/>
    <w:rsid w:val="00C627A2"/>
    <w:rsid w:val="00C62DC2"/>
    <w:rsid w:val="00C631C1"/>
    <w:rsid w:val="00C63397"/>
    <w:rsid w:val="00C635C7"/>
    <w:rsid w:val="00C63616"/>
    <w:rsid w:val="00C636BD"/>
    <w:rsid w:val="00C63DCB"/>
    <w:rsid w:val="00C63F8C"/>
    <w:rsid w:val="00C6451E"/>
    <w:rsid w:val="00C645D8"/>
    <w:rsid w:val="00C64FE0"/>
    <w:rsid w:val="00C654AE"/>
    <w:rsid w:val="00C65523"/>
    <w:rsid w:val="00C657C4"/>
    <w:rsid w:val="00C657DC"/>
    <w:rsid w:val="00C65C98"/>
    <w:rsid w:val="00C6640C"/>
    <w:rsid w:val="00C66BB2"/>
    <w:rsid w:val="00C67178"/>
    <w:rsid w:val="00C672C4"/>
    <w:rsid w:val="00C672ED"/>
    <w:rsid w:val="00C6771C"/>
    <w:rsid w:val="00C67FF7"/>
    <w:rsid w:val="00C70132"/>
    <w:rsid w:val="00C705D6"/>
    <w:rsid w:val="00C707CC"/>
    <w:rsid w:val="00C70AB2"/>
    <w:rsid w:val="00C70E65"/>
    <w:rsid w:val="00C70E6E"/>
    <w:rsid w:val="00C70FAB"/>
    <w:rsid w:val="00C71492"/>
    <w:rsid w:val="00C71E00"/>
    <w:rsid w:val="00C720C1"/>
    <w:rsid w:val="00C7250B"/>
    <w:rsid w:val="00C7320A"/>
    <w:rsid w:val="00C735B8"/>
    <w:rsid w:val="00C74020"/>
    <w:rsid w:val="00C74933"/>
    <w:rsid w:val="00C74997"/>
    <w:rsid w:val="00C74D37"/>
    <w:rsid w:val="00C7512C"/>
    <w:rsid w:val="00C752A6"/>
    <w:rsid w:val="00C752AA"/>
    <w:rsid w:val="00C7548F"/>
    <w:rsid w:val="00C75549"/>
    <w:rsid w:val="00C75891"/>
    <w:rsid w:val="00C75B65"/>
    <w:rsid w:val="00C766E6"/>
    <w:rsid w:val="00C76A82"/>
    <w:rsid w:val="00C770FE"/>
    <w:rsid w:val="00C77336"/>
    <w:rsid w:val="00C7734C"/>
    <w:rsid w:val="00C77458"/>
    <w:rsid w:val="00C77BBD"/>
    <w:rsid w:val="00C77C12"/>
    <w:rsid w:val="00C77D67"/>
    <w:rsid w:val="00C8016C"/>
    <w:rsid w:val="00C805A6"/>
    <w:rsid w:val="00C806D7"/>
    <w:rsid w:val="00C8072E"/>
    <w:rsid w:val="00C80B86"/>
    <w:rsid w:val="00C80F33"/>
    <w:rsid w:val="00C811D7"/>
    <w:rsid w:val="00C81278"/>
    <w:rsid w:val="00C813F0"/>
    <w:rsid w:val="00C82718"/>
    <w:rsid w:val="00C82BBE"/>
    <w:rsid w:val="00C82C8B"/>
    <w:rsid w:val="00C82F44"/>
    <w:rsid w:val="00C832CD"/>
    <w:rsid w:val="00C8346C"/>
    <w:rsid w:val="00C834E5"/>
    <w:rsid w:val="00C83575"/>
    <w:rsid w:val="00C8407F"/>
    <w:rsid w:val="00C84181"/>
    <w:rsid w:val="00C84345"/>
    <w:rsid w:val="00C849FD"/>
    <w:rsid w:val="00C84DD8"/>
    <w:rsid w:val="00C8539D"/>
    <w:rsid w:val="00C853D6"/>
    <w:rsid w:val="00C854B5"/>
    <w:rsid w:val="00C85B29"/>
    <w:rsid w:val="00C86064"/>
    <w:rsid w:val="00C8618E"/>
    <w:rsid w:val="00C865AB"/>
    <w:rsid w:val="00C86F62"/>
    <w:rsid w:val="00C87FE9"/>
    <w:rsid w:val="00C9006D"/>
    <w:rsid w:val="00C90242"/>
    <w:rsid w:val="00C90D45"/>
    <w:rsid w:val="00C90D79"/>
    <w:rsid w:val="00C90DB3"/>
    <w:rsid w:val="00C91DA8"/>
    <w:rsid w:val="00C920C7"/>
    <w:rsid w:val="00C9223F"/>
    <w:rsid w:val="00C92A77"/>
    <w:rsid w:val="00C92B2F"/>
    <w:rsid w:val="00C931E6"/>
    <w:rsid w:val="00C931FE"/>
    <w:rsid w:val="00C93444"/>
    <w:rsid w:val="00C9366F"/>
    <w:rsid w:val="00C938AF"/>
    <w:rsid w:val="00C93C6A"/>
    <w:rsid w:val="00C94544"/>
    <w:rsid w:val="00C94A3B"/>
    <w:rsid w:val="00C95200"/>
    <w:rsid w:val="00C95297"/>
    <w:rsid w:val="00C95636"/>
    <w:rsid w:val="00C95682"/>
    <w:rsid w:val="00C9576F"/>
    <w:rsid w:val="00C95875"/>
    <w:rsid w:val="00C959D3"/>
    <w:rsid w:val="00C95B2D"/>
    <w:rsid w:val="00C97356"/>
    <w:rsid w:val="00C97363"/>
    <w:rsid w:val="00C973D9"/>
    <w:rsid w:val="00CA08AA"/>
    <w:rsid w:val="00CA0C07"/>
    <w:rsid w:val="00CA14AF"/>
    <w:rsid w:val="00CA22AC"/>
    <w:rsid w:val="00CA2E35"/>
    <w:rsid w:val="00CA3342"/>
    <w:rsid w:val="00CA3809"/>
    <w:rsid w:val="00CA386F"/>
    <w:rsid w:val="00CA38FC"/>
    <w:rsid w:val="00CA47B3"/>
    <w:rsid w:val="00CA496D"/>
    <w:rsid w:val="00CA4F6B"/>
    <w:rsid w:val="00CA5118"/>
    <w:rsid w:val="00CA5202"/>
    <w:rsid w:val="00CA5447"/>
    <w:rsid w:val="00CA6649"/>
    <w:rsid w:val="00CA6906"/>
    <w:rsid w:val="00CA6B85"/>
    <w:rsid w:val="00CA6E3B"/>
    <w:rsid w:val="00CA77F1"/>
    <w:rsid w:val="00CA7B17"/>
    <w:rsid w:val="00CA7CFE"/>
    <w:rsid w:val="00CA7F57"/>
    <w:rsid w:val="00CB0084"/>
    <w:rsid w:val="00CB10D3"/>
    <w:rsid w:val="00CB14A8"/>
    <w:rsid w:val="00CB18CE"/>
    <w:rsid w:val="00CB192A"/>
    <w:rsid w:val="00CB1D16"/>
    <w:rsid w:val="00CB2214"/>
    <w:rsid w:val="00CB2326"/>
    <w:rsid w:val="00CB233A"/>
    <w:rsid w:val="00CB2409"/>
    <w:rsid w:val="00CB279D"/>
    <w:rsid w:val="00CB37EF"/>
    <w:rsid w:val="00CB44D4"/>
    <w:rsid w:val="00CB490C"/>
    <w:rsid w:val="00CB50A6"/>
    <w:rsid w:val="00CB50B9"/>
    <w:rsid w:val="00CB52CE"/>
    <w:rsid w:val="00CB55DD"/>
    <w:rsid w:val="00CB59C3"/>
    <w:rsid w:val="00CB615A"/>
    <w:rsid w:val="00CB6E8A"/>
    <w:rsid w:val="00CB71F9"/>
    <w:rsid w:val="00CB733B"/>
    <w:rsid w:val="00CB79E9"/>
    <w:rsid w:val="00CB7FCE"/>
    <w:rsid w:val="00CC006F"/>
    <w:rsid w:val="00CC0691"/>
    <w:rsid w:val="00CC0EEC"/>
    <w:rsid w:val="00CC17F1"/>
    <w:rsid w:val="00CC17FE"/>
    <w:rsid w:val="00CC19DC"/>
    <w:rsid w:val="00CC1B5A"/>
    <w:rsid w:val="00CC1EAA"/>
    <w:rsid w:val="00CC2276"/>
    <w:rsid w:val="00CC22E7"/>
    <w:rsid w:val="00CC22F3"/>
    <w:rsid w:val="00CC2871"/>
    <w:rsid w:val="00CC2DF9"/>
    <w:rsid w:val="00CC2E77"/>
    <w:rsid w:val="00CC2F5A"/>
    <w:rsid w:val="00CC410C"/>
    <w:rsid w:val="00CC4238"/>
    <w:rsid w:val="00CC483B"/>
    <w:rsid w:val="00CC4A2E"/>
    <w:rsid w:val="00CC4D79"/>
    <w:rsid w:val="00CC52B8"/>
    <w:rsid w:val="00CC530F"/>
    <w:rsid w:val="00CC536E"/>
    <w:rsid w:val="00CC5720"/>
    <w:rsid w:val="00CC59B1"/>
    <w:rsid w:val="00CC5D20"/>
    <w:rsid w:val="00CC6148"/>
    <w:rsid w:val="00CC6DB8"/>
    <w:rsid w:val="00CC6E55"/>
    <w:rsid w:val="00CC7410"/>
    <w:rsid w:val="00CD0398"/>
    <w:rsid w:val="00CD07A1"/>
    <w:rsid w:val="00CD0F38"/>
    <w:rsid w:val="00CD15C4"/>
    <w:rsid w:val="00CD1829"/>
    <w:rsid w:val="00CD18E7"/>
    <w:rsid w:val="00CD1E7A"/>
    <w:rsid w:val="00CD1ED8"/>
    <w:rsid w:val="00CD20C9"/>
    <w:rsid w:val="00CD223B"/>
    <w:rsid w:val="00CD263B"/>
    <w:rsid w:val="00CD2AFB"/>
    <w:rsid w:val="00CD2CD8"/>
    <w:rsid w:val="00CD2F2F"/>
    <w:rsid w:val="00CD2F3E"/>
    <w:rsid w:val="00CD2FCA"/>
    <w:rsid w:val="00CD2FDA"/>
    <w:rsid w:val="00CD3260"/>
    <w:rsid w:val="00CD4142"/>
    <w:rsid w:val="00CD44BA"/>
    <w:rsid w:val="00CD4523"/>
    <w:rsid w:val="00CD4C72"/>
    <w:rsid w:val="00CD4E0F"/>
    <w:rsid w:val="00CD4F6B"/>
    <w:rsid w:val="00CD5254"/>
    <w:rsid w:val="00CD52A8"/>
    <w:rsid w:val="00CD558C"/>
    <w:rsid w:val="00CD593C"/>
    <w:rsid w:val="00CD5BDE"/>
    <w:rsid w:val="00CD606E"/>
    <w:rsid w:val="00CD61D8"/>
    <w:rsid w:val="00CD64CB"/>
    <w:rsid w:val="00CD6654"/>
    <w:rsid w:val="00CD714A"/>
    <w:rsid w:val="00CD7419"/>
    <w:rsid w:val="00CD7958"/>
    <w:rsid w:val="00CD79E8"/>
    <w:rsid w:val="00CD7ECE"/>
    <w:rsid w:val="00CE013F"/>
    <w:rsid w:val="00CE11B0"/>
    <w:rsid w:val="00CE1357"/>
    <w:rsid w:val="00CE1434"/>
    <w:rsid w:val="00CE1C8B"/>
    <w:rsid w:val="00CE25BE"/>
    <w:rsid w:val="00CE2A44"/>
    <w:rsid w:val="00CE2D25"/>
    <w:rsid w:val="00CE2ED2"/>
    <w:rsid w:val="00CE381E"/>
    <w:rsid w:val="00CE3C4E"/>
    <w:rsid w:val="00CE3E99"/>
    <w:rsid w:val="00CE44B7"/>
    <w:rsid w:val="00CE46DD"/>
    <w:rsid w:val="00CE4FCB"/>
    <w:rsid w:val="00CE52D8"/>
    <w:rsid w:val="00CE5CE2"/>
    <w:rsid w:val="00CE5EAB"/>
    <w:rsid w:val="00CE69F1"/>
    <w:rsid w:val="00CE75A3"/>
    <w:rsid w:val="00CE760D"/>
    <w:rsid w:val="00CE7643"/>
    <w:rsid w:val="00CE7695"/>
    <w:rsid w:val="00CE77F1"/>
    <w:rsid w:val="00CE7959"/>
    <w:rsid w:val="00CE7B25"/>
    <w:rsid w:val="00CE7C4B"/>
    <w:rsid w:val="00CF02B2"/>
    <w:rsid w:val="00CF0504"/>
    <w:rsid w:val="00CF0586"/>
    <w:rsid w:val="00CF0839"/>
    <w:rsid w:val="00CF0BE5"/>
    <w:rsid w:val="00CF0CFF"/>
    <w:rsid w:val="00CF0F4A"/>
    <w:rsid w:val="00CF104A"/>
    <w:rsid w:val="00CF1834"/>
    <w:rsid w:val="00CF1844"/>
    <w:rsid w:val="00CF222B"/>
    <w:rsid w:val="00CF333E"/>
    <w:rsid w:val="00CF34BA"/>
    <w:rsid w:val="00CF3B4A"/>
    <w:rsid w:val="00CF49A8"/>
    <w:rsid w:val="00CF4E3C"/>
    <w:rsid w:val="00CF502E"/>
    <w:rsid w:val="00CF5217"/>
    <w:rsid w:val="00CF5EB6"/>
    <w:rsid w:val="00CF60E9"/>
    <w:rsid w:val="00CF61ED"/>
    <w:rsid w:val="00CF64AA"/>
    <w:rsid w:val="00CF66BB"/>
    <w:rsid w:val="00CF6920"/>
    <w:rsid w:val="00CF6AA5"/>
    <w:rsid w:val="00CF6B21"/>
    <w:rsid w:val="00CF6E4A"/>
    <w:rsid w:val="00CF7857"/>
    <w:rsid w:val="00CF7CBF"/>
    <w:rsid w:val="00CF7F7B"/>
    <w:rsid w:val="00CF7F83"/>
    <w:rsid w:val="00CF7FE8"/>
    <w:rsid w:val="00D00028"/>
    <w:rsid w:val="00D00249"/>
    <w:rsid w:val="00D002C4"/>
    <w:rsid w:val="00D00467"/>
    <w:rsid w:val="00D00758"/>
    <w:rsid w:val="00D007DF"/>
    <w:rsid w:val="00D00B60"/>
    <w:rsid w:val="00D00DD1"/>
    <w:rsid w:val="00D01A0D"/>
    <w:rsid w:val="00D01D0D"/>
    <w:rsid w:val="00D01D70"/>
    <w:rsid w:val="00D01EEF"/>
    <w:rsid w:val="00D01F13"/>
    <w:rsid w:val="00D0205D"/>
    <w:rsid w:val="00D028DA"/>
    <w:rsid w:val="00D028EE"/>
    <w:rsid w:val="00D02BD6"/>
    <w:rsid w:val="00D03A37"/>
    <w:rsid w:val="00D03A84"/>
    <w:rsid w:val="00D03AE3"/>
    <w:rsid w:val="00D03D5F"/>
    <w:rsid w:val="00D047EA"/>
    <w:rsid w:val="00D04CA5"/>
    <w:rsid w:val="00D0500A"/>
    <w:rsid w:val="00D050B7"/>
    <w:rsid w:val="00D05389"/>
    <w:rsid w:val="00D05794"/>
    <w:rsid w:val="00D059F5"/>
    <w:rsid w:val="00D06204"/>
    <w:rsid w:val="00D06D0F"/>
    <w:rsid w:val="00D07437"/>
    <w:rsid w:val="00D0745D"/>
    <w:rsid w:val="00D07F6F"/>
    <w:rsid w:val="00D10AD5"/>
    <w:rsid w:val="00D10F9A"/>
    <w:rsid w:val="00D112CC"/>
    <w:rsid w:val="00D116DB"/>
    <w:rsid w:val="00D11F67"/>
    <w:rsid w:val="00D11F72"/>
    <w:rsid w:val="00D12149"/>
    <w:rsid w:val="00D126F8"/>
    <w:rsid w:val="00D1294D"/>
    <w:rsid w:val="00D12C34"/>
    <w:rsid w:val="00D12D8E"/>
    <w:rsid w:val="00D13446"/>
    <w:rsid w:val="00D13479"/>
    <w:rsid w:val="00D136E4"/>
    <w:rsid w:val="00D140C6"/>
    <w:rsid w:val="00D14CD6"/>
    <w:rsid w:val="00D156A0"/>
    <w:rsid w:val="00D15786"/>
    <w:rsid w:val="00D1594E"/>
    <w:rsid w:val="00D15DC3"/>
    <w:rsid w:val="00D166FA"/>
    <w:rsid w:val="00D16B17"/>
    <w:rsid w:val="00D16DA5"/>
    <w:rsid w:val="00D16DB3"/>
    <w:rsid w:val="00D17075"/>
    <w:rsid w:val="00D17300"/>
    <w:rsid w:val="00D174E6"/>
    <w:rsid w:val="00D17F93"/>
    <w:rsid w:val="00D20040"/>
    <w:rsid w:val="00D20220"/>
    <w:rsid w:val="00D20483"/>
    <w:rsid w:val="00D20747"/>
    <w:rsid w:val="00D20AE1"/>
    <w:rsid w:val="00D20FCE"/>
    <w:rsid w:val="00D21296"/>
    <w:rsid w:val="00D2134D"/>
    <w:rsid w:val="00D217B4"/>
    <w:rsid w:val="00D21A05"/>
    <w:rsid w:val="00D21B4F"/>
    <w:rsid w:val="00D21C3C"/>
    <w:rsid w:val="00D22180"/>
    <w:rsid w:val="00D227FD"/>
    <w:rsid w:val="00D22945"/>
    <w:rsid w:val="00D232F9"/>
    <w:rsid w:val="00D24039"/>
    <w:rsid w:val="00D246E1"/>
    <w:rsid w:val="00D246FE"/>
    <w:rsid w:val="00D24C81"/>
    <w:rsid w:val="00D24D4A"/>
    <w:rsid w:val="00D24E63"/>
    <w:rsid w:val="00D253C7"/>
    <w:rsid w:val="00D257DD"/>
    <w:rsid w:val="00D257F5"/>
    <w:rsid w:val="00D25871"/>
    <w:rsid w:val="00D25937"/>
    <w:rsid w:val="00D25A83"/>
    <w:rsid w:val="00D26B41"/>
    <w:rsid w:val="00D26BE7"/>
    <w:rsid w:val="00D27107"/>
    <w:rsid w:val="00D272BF"/>
    <w:rsid w:val="00D275C1"/>
    <w:rsid w:val="00D276A0"/>
    <w:rsid w:val="00D30760"/>
    <w:rsid w:val="00D3084C"/>
    <w:rsid w:val="00D308AF"/>
    <w:rsid w:val="00D308EE"/>
    <w:rsid w:val="00D31311"/>
    <w:rsid w:val="00D31D8F"/>
    <w:rsid w:val="00D320E1"/>
    <w:rsid w:val="00D32197"/>
    <w:rsid w:val="00D32650"/>
    <w:rsid w:val="00D3266C"/>
    <w:rsid w:val="00D32C17"/>
    <w:rsid w:val="00D32E5D"/>
    <w:rsid w:val="00D333A9"/>
    <w:rsid w:val="00D33A14"/>
    <w:rsid w:val="00D33CFE"/>
    <w:rsid w:val="00D347C3"/>
    <w:rsid w:val="00D349BF"/>
    <w:rsid w:val="00D34C73"/>
    <w:rsid w:val="00D35B55"/>
    <w:rsid w:val="00D361EB"/>
    <w:rsid w:val="00D4036A"/>
    <w:rsid w:val="00D403BC"/>
    <w:rsid w:val="00D40936"/>
    <w:rsid w:val="00D40BDC"/>
    <w:rsid w:val="00D411F5"/>
    <w:rsid w:val="00D41608"/>
    <w:rsid w:val="00D41783"/>
    <w:rsid w:val="00D41BF9"/>
    <w:rsid w:val="00D420CB"/>
    <w:rsid w:val="00D423B1"/>
    <w:rsid w:val="00D42479"/>
    <w:rsid w:val="00D42534"/>
    <w:rsid w:val="00D4269F"/>
    <w:rsid w:val="00D427CD"/>
    <w:rsid w:val="00D42891"/>
    <w:rsid w:val="00D42ABE"/>
    <w:rsid w:val="00D42E5F"/>
    <w:rsid w:val="00D42F9B"/>
    <w:rsid w:val="00D4301B"/>
    <w:rsid w:val="00D43099"/>
    <w:rsid w:val="00D4339C"/>
    <w:rsid w:val="00D43A25"/>
    <w:rsid w:val="00D43ABE"/>
    <w:rsid w:val="00D43CE0"/>
    <w:rsid w:val="00D43CF9"/>
    <w:rsid w:val="00D43D72"/>
    <w:rsid w:val="00D4447D"/>
    <w:rsid w:val="00D44C3E"/>
    <w:rsid w:val="00D44C9A"/>
    <w:rsid w:val="00D44FB1"/>
    <w:rsid w:val="00D452B9"/>
    <w:rsid w:val="00D4548C"/>
    <w:rsid w:val="00D45AED"/>
    <w:rsid w:val="00D45C1D"/>
    <w:rsid w:val="00D45E45"/>
    <w:rsid w:val="00D45E7A"/>
    <w:rsid w:val="00D46034"/>
    <w:rsid w:val="00D46546"/>
    <w:rsid w:val="00D4695A"/>
    <w:rsid w:val="00D469A0"/>
    <w:rsid w:val="00D46A62"/>
    <w:rsid w:val="00D47118"/>
    <w:rsid w:val="00D47596"/>
    <w:rsid w:val="00D47A4F"/>
    <w:rsid w:val="00D47E32"/>
    <w:rsid w:val="00D47E64"/>
    <w:rsid w:val="00D50374"/>
    <w:rsid w:val="00D5040D"/>
    <w:rsid w:val="00D5086C"/>
    <w:rsid w:val="00D50CE9"/>
    <w:rsid w:val="00D51339"/>
    <w:rsid w:val="00D51903"/>
    <w:rsid w:val="00D5195B"/>
    <w:rsid w:val="00D51ADC"/>
    <w:rsid w:val="00D51BAB"/>
    <w:rsid w:val="00D51DEF"/>
    <w:rsid w:val="00D523CF"/>
    <w:rsid w:val="00D5253B"/>
    <w:rsid w:val="00D52769"/>
    <w:rsid w:val="00D52C1F"/>
    <w:rsid w:val="00D54248"/>
    <w:rsid w:val="00D543A6"/>
    <w:rsid w:val="00D54849"/>
    <w:rsid w:val="00D54DDE"/>
    <w:rsid w:val="00D54EB7"/>
    <w:rsid w:val="00D5540C"/>
    <w:rsid w:val="00D55923"/>
    <w:rsid w:val="00D560E8"/>
    <w:rsid w:val="00D56152"/>
    <w:rsid w:val="00D56673"/>
    <w:rsid w:val="00D56B03"/>
    <w:rsid w:val="00D57022"/>
    <w:rsid w:val="00D570CC"/>
    <w:rsid w:val="00D573D1"/>
    <w:rsid w:val="00D5758E"/>
    <w:rsid w:val="00D578B1"/>
    <w:rsid w:val="00D57A9B"/>
    <w:rsid w:val="00D604E6"/>
    <w:rsid w:val="00D60630"/>
    <w:rsid w:val="00D609EB"/>
    <w:rsid w:val="00D6110F"/>
    <w:rsid w:val="00D61701"/>
    <w:rsid w:val="00D61F96"/>
    <w:rsid w:val="00D62568"/>
    <w:rsid w:val="00D62750"/>
    <w:rsid w:val="00D628AC"/>
    <w:rsid w:val="00D62945"/>
    <w:rsid w:val="00D62BDC"/>
    <w:rsid w:val="00D62E4D"/>
    <w:rsid w:val="00D63D55"/>
    <w:rsid w:val="00D6466F"/>
    <w:rsid w:val="00D64CAF"/>
    <w:rsid w:val="00D6509A"/>
    <w:rsid w:val="00D655D8"/>
    <w:rsid w:val="00D65608"/>
    <w:rsid w:val="00D65F39"/>
    <w:rsid w:val="00D663A8"/>
    <w:rsid w:val="00D665D9"/>
    <w:rsid w:val="00D66E55"/>
    <w:rsid w:val="00D66E78"/>
    <w:rsid w:val="00D676F2"/>
    <w:rsid w:val="00D67C09"/>
    <w:rsid w:val="00D67CBF"/>
    <w:rsid w:val="00D701D7"/>
    <w:rsid w:val="00D705F6"/>
    <w:rsid w:val="00D70707"/>
    <w:rsid w:val="00D7094C"/>
    <w:rsid w:val="00D70EE7"/>
    <w:rsid w:val="00D710CE"/>
    <w:rsid w:val="00D7117D"/>
    <w:rsid w:val="00D71445"/>
    <w:rsid w:val="00D7164D"/>
    <w:rsid w:val="00D71B53"/>
    <w:rsid w:val="00D71C88"/>
    <w:rsid w:val="00D71DF5"/>
    <w:rsid w:val="00D7215E"/>
    <w:rsid w:val="00D723FE"/>
    <w:rsid w:val="00D7256D"/>
    <w:rsid w:val="00D72A04"/>
    <w:rsid w:val="00D72A62"/>
    <w:rsid w:val="00D72D27"/>
    <w:rsid w:val="00D7330C"/>
    <w:rsid w:val="00D7380E"/>
    <w:rsid w:val="00D743DB"/>
    <w:rsid w:val="00D745B8"/>
    <w:rsid w:val="00D7465A"/>
    <w:rsid w:val="00D74ACF"/>
    <w:rsid w:val="00D75773"/>
    <w:rsid w:val="00D75BDE"/>
    <w:rsid w:val="00D76131"/>
    <w:rsid w:val="00D7624A"/>
    <w:rsid w:val="00D7634D"/>
    <w:rsid w:val="00D769B9"/>
    <w:rsid w:val="00D77C8A"/>
    <w:rsid w:val="00D77D7B"/>
    <w:rsid w:val="00D77E8B"/>
    <w:rsid w:val="00D80092"/>
    <w:rsid w:val="00D80A31"/>
    <w:rsid w:val="00D80D71"/>
    <w:rsid w:val="00D815DA"/>
    <w:rsid w:val="00D81704"/>
    <w:rsid w:val="00D81B37"/>
    <w:rsid w:val="00D81BA5"/>
    <w:rsid w:val="00D8240B"/>
    <w:rsid w:val="00D82C75"/>
    <w:rsid w:val="00D83447"/>
    <w:rsid w:val="00D8354E"/>
    <w:rsid w:val="00D83598"/>
    <w:rsid w:val="00D83605"/>
    <w:rsid w:val="00D83DAB"/>
    <w:rsid w:val="00D841C2"/>
    <w:rsid w:val="00D845CC"/>
    <w:rsid w:val="00D847D1"/>
    <w:rsid w:val="00D84C7E"/>
    <w:rsid w:val="00D84E27"/>
    <w:rsid w:val="00D84F61"/>
    <w:rsid w:val="00D85586"/>
    <w:rsid w:val="00D85C1F"/>
    <w:rsid w:val="00D8607A"/>
    <w:rsid w:val="00D86445"/>
    <w:rsid w:val="00D86A6C"/>
    <w:rsid w:val="00D86AAA"/>
    <w:rsid w:val="00D87DFE"/>
    <w:rsid w:val="00D90E49"/>
    <w:rsid w:val="00D90EF7"/>
    <w:rsid w:val="00D910F1"/>
    <w:rsid w:val="00D912B2"/>
    <w:rsid w:val="00D9147D"/>
    <w:rsid w:val="00D915C7"/>
    <w:rsid w:val="00D9176B"/>
    <w:rsid w:val="00D919A5"/>
    <w:rsid w:val="00D91B57"/>
    <w:rsid w:val="00D91B6E"/>
    <w:rsid w:val="00D91EDC"/>
    <w:rsid w:val="00D92147"/>
    <w:rsid w:val="00D92313"/>
    <w:rsid w:val="00D92AA2"/>
    <w:rsid w:val="00D93082"/>
    <w:rsid w:val="00D930A7"/>
    <w:rsid w:val="00D930D9"/>
    <w:rsid w:val="00D9396A"/>
    <w:rsid w:val="00D94F8B"/>
    <w:rsid w:val="00D95264"/>
    <w:rsid w:val="00D952BA"/>
    <w:rsid w:val="00D957D7"/>
    <w:rsid w:val="00D95DA8"/>
    <w:rsid w:val="00D95EEE"/>
    <w:rsid w:val="00D9628F"/>
    <w:rsid w:val="00D9693A"/>
    <w:rsid w:val="00D96A2F"/>
    <w:rsid w:val="00D96BFE"/>
    <w:rsid w:val="00D96DF9"/>
    <w:rsid w:val="00D9706C"/>
    <w:rsid w:val="00D97089"/>
    <w:rsid w:val="00D97417"/>
    <w:rsid w:val="00D9795C"/>
    <w:rsid w:val="00D97C36"/>
    <w:rsid w:val="00D97EC6"/>
    <w:rsid w:val="00DA0B2E"/>
    <w:rsid w:val="00DA0E6E"/>
    <w:rsid w:val="00DA102B"/>
    <w:rsid w:val="00DA13B1"/>
    <w:rsid w:val="00DA1932"/>
    <w:rsid w:val="00DA1C18"/>
    <w:rsid w:val="00DA1CD5"/>
    <w:rsid w:val="00DA2053"/>
    <w:rsid w:val="00DA25C0"/>
    <w:rsid w:val="00DA2E26"/>
    <w:rsid w:val="00DA30B0"/>
    <w:rsid w:val="00DA33E7"/>
    <w:rsid w:val="00DA3732"/>
    <w:rsid w:val="00DA3A72"/>
    <w:rsid w:val="00DA3B2F"/>
    <w:rsid w:val="00DA4573"/>
    <w:rsid w:val="00DA4646"/>
    <w:rsid w:val="00DA4B04"/>
    <w:rsid w:val="00DA5711"/>
    <w:rsid w:val="00DA5722"/>
    <w:rsid w:val="00DA5A96"/>
    <w:rsid w:val="00DA5D7B"/>
    <w:rsid w:val="00DA5ED4"/>
    <w:rsid w:val="00DA6112"/>
    <w:rsid w:val="00DA666C"/>
    <w:rsid w:val="00DA67B2"/>
    <w:rsid w:val="00DA689B"/>
    <w:rsid w:val="00DA74FB"/>
    <w:rsid w:val="00DA7538"/>
    <w:rsid w:val="00DA7838"/>
    <w:rsid w:val="00DA78B0"/>
    <w:rsid w:val="00DA7CA1"/>
    <w:rsid w:val="00DB075F"/>
    <w:rsid w:val="00DB10C8"/>
    <w:rsid w:val="00DB1293"/>
    <w:rsid w:val="00DB16B5"/>
    <w:rsid w:val="00DB173C"/>
    <w:rsid w:val="00DB1863"/>
    <w:rsid w:val="00DB1A65"/>
    <w:rsid w:val="00DB1FF1"/>
    <w:rsid w:val="00DB228E"/>
    <w:rsid w:val="00DB388D"/>
    <w:rsid w:val="00DB42E1"/>
    <w:rsid w:val="00DB4B8B"/>
    <w:rsid w:val="00DB4C4A"/>
    <w:rsid w:val="00DB529F"/>
    <w:rsid w:val="00DB5378"/>
    <w:rsid w:val="00DB5412"/>
    <w:rsid w:val="00DB5458"/>
    <w:rsid w:val="00DB5A01"/>
    <w:rsid w:val="00DB67D4"/>
    <w:rsid w:val="00DB68DE"/>
    <w:rsid w:val="00DB6F7F"/>
    <w:rsid w:val="00DB6FEC"/>
    <w:rsid w:val="00DB72AC"/>
    <w:rsid w:val="00DB7375"/>
    <w:rsid w:val="00DB7538"/>
    <w:rsid w:val="00DC03BD"/>
    <w:rsid w:val="00DC0BCF"/>
    <w:rsid w:val="00DC0EB9"/>
    <w:rsid w:val="00DC0F80"/>
    <w:rsid w:val="00DC1172"/>
    <w:rsid w:val="00DC14B6"/>
    <w:rsid w:val="00DC1537"/>
    <w:rsid w:val="00DC162D"/>
    <w:rsid w:val="00DC191C"/>
    <w:rsid w:val="00DC1EB4"/>
    <w:rsid w:val="00DC22C7"/>
    <w:rsid w:val="00DC25A1"/>
    <w:rsid w:val="00DC261F"/>
    <w:rsid w:val="00DC266A"/>
    <w:rsid w:val="00DC28AA"/>
    <w:rsid w:val="00DC295F"/>
    <w:rsid w:val="00DC29D1"/>
    <w:rsid w:val="00DC2A53"/>
    <w:rsid w:val="00DC2A67"/>
    <w:rsid w:val="00DC2D78"/>
    <w:rsid w:val="00DC367F"/>
    <w:rsid w:val="00DC3A09"/>
    <w:rsid w:val="00DC3C31"/>
    <w:rsid w:val="00DC3F76"/>
    <w:rsid w:val="00DC44BD"/>
    <w:rsid w:val="00DC4CE0"/>
    <w:rsid w:val="00DC511A"/>
    <w:rsid w:val="00DC5560"/>
    <w:rsid w:val="00DC5AED"/>
    <w:rsid w:val="00DC673B"/>
    <w:rsid w:val="00DC6962"/>
    <w:rsid w:val="00DC6A97"/>
    <w:rsid w:val="00DC6C31"/>
    <w:rsid w:val="00DC74B2"/>
    <w:rsid w:val="00DC7FE1"/>
    <w:rsid w:val="00DD07B3"/>
    <w:rsid w:val="00DD0A0D"/>
    <w:rsid w:val="00DD14CD"/>
    <w:rsid w:val="00DD1E37"/>
    <w:rsid w:val="00DD1EBE"/>
    <w:rsid w:val="00DD2249"/>
    <w:rsid w:val="00DD2592"/>
    <w:rsid w:val="00DD2CEC"/>
    <w:rsid w:val="00DD32E2"/>
    <w:rsid w:val="00DD346B"/>
    <w:rsid w:val="00DD3B69"/>
    <w:rsid w:val="00DD4040"/>
    <w:rsid w:val="00DD43D2"/>
    <w:rsid w:val="00DD4595"/>
    <w:rsid w:val="00DD4820"/>
    <w:rsid w:val="00DD4A51"/>
    <w:rsid w:val="00DD51DE"/>
    <w:rsid w:val="00DD52AA"/>
    <w:rsid w:val="00DD5376"/>
    <w:rsid w:val="00DD5F80"/>
    <w:rsid w:val="00DD636A"/>
    <w:rsid w:val="00DD6B68"/>
    <w:rsid w:val="00DD71DB"/>
    <w:rsid w:val="00DD7224"/>
    <w:rsid w:val="00DD79EC"/>
    <w:rsid w:val="00DE02DE"/>
    <w:rsid w:val="00DE06E1"/>
    <w:rsid w:val="00DE08E7"/>
    <w:rsid w:val="00DE0E03"/>
    <w:rsid w:val="00DE0F25"/>
    <w:rsid w:val="00DE1D9A"/>
    <w:rsid w:val="00DE1F4C"/>
    <w:rsid w:val="00DE1F9F"/>
    <w:rsid w:val="00DE235F"/>
    <w:rsid w:val="00DE2C6C"/>
    <w:rsid w:val="00DE3239"/>
    <w:rsid w:val="00DE37BA"/>
    <w:rsid w:val="00DE3966"/>
    <w:rsid w:val="00DE3B7B"/>
    <w:rsid w:val="00DE4470"/>
    <w:rsid w:val="00DE45CD"/>
    <w:rsid w:val="00DE489B"/>
    <w:rsid w:val="00DE4977"/>
    <w:rsid w:val="00DE4A86"/>
    <w:rsid w:val="00DE4B11"/>
    <w:rsid w:val="00DE4B79"/>
    <w:rsid w:val="00DE4EE8"/>
    <w:rsid w:val="00DE58B9"/>
    <w:rsid w:val="00DE5CA4"/>
    <w:rsid w:val="00DE5D9E"/>
    <w:rsid w:val="00DE64F8"/>
    <w:rsid w:val="00DE660C"/>
    <w:rsid w:val="00DE6693"/>
    <w:rsid w:val="00DE69ED"/>
    <w:rsid w:val="00DE6DD1"/>
    <w:rsid w:val="00DE6FCE"/>
    <w:rsid w:val="00DE72AC"/>
    <w:rsid w:val="00DE7405"/>
    <w:rsid w:val="00DE74AC"/>
    <w:rsid w:val="00DE7966"/>
    <w:rsid w:val="00DE7BB3"/>
    <w:rsid w:val="00DE7C9B"/>
    <w:rsid w:val="00DE7DDE"/>
    <w:rsid w:val="00DE7E06"/>
    <w:rsid w:val="00DE7F39"/>
    <w:rsid w:val="00DF090C"/>
    <w:rsid w:val="00DF0D1B"/>
    <w:rsid w:val="00DF0E7D"/>
    <w:rsid w:val="00DF1250"/>
    <w:rsid w:val="00DF2079"/>
    <w:rsid w:val="00DF212D"/>
    <w:rsid w:val="00DF2330"/>
    <w:rsid w:val="00DF28CF"/>
    <w:rsid w:val="00DF2D9A"/>
    <w:rsid w:val="00DF310B"/>
    <w:rsid w:val="00DF31C9"/>
    <w:rsid w:val="00DF3890"/>
    <w:rsid w:val="00DF390B"/>
    <w:rsid w:val="00DF3D39"/>
    <w:rsid w:val="00DF3E84"/>
    <w:rsid w:val="00DF3F7F"/>
    <w:rsid w:val="00DF40C8"/>
    <w:rsid w:val="00DF41A8"/>
    <w:rsid w:val="00DF4494"/>
    <w:rsid w:val="00DF4707"/>
    <w:rsid w:val="00DF4849"/>
    <w:rsid w:val="00DF48F0"/>
    <w:rsid w:val="00DF4D36"/>
    <w:rsid w:val="00DF50D9"/>
    <w:rsid w:val="00DF5D67"/>
    <w:rsid w:val="00DF610C"/>
    <w:rsid w:val="00DF614C"/>
    <w:rsid w:val="00DF642F"/>
    <w:rsid w:val="00DF65A4"/>
    <w:rsid w:val="00DF666F"/>
    <w:rsid w:val="00DF70E6"/>
    <w:rsid w:val="00DF76F4"/>
    <w:rsid w:val="00DF7A59"/>
    <w:rsid w:val="00E00C85"/>
    <w:rsid w:val="00E00CC7"/>
    <w:rsid w:val="00E00ECD"/>
    <w:rsid w:val="00E026E7"/>
    <w:rsid w:val="00E02893"/>
    <w:rsid w:val="00E029B1"/>
    <w:rsid w:val="00E029C9"/>
    <w:rsid w:val="00E03127"/>
    <w:rsid w:val="00E0315E"/>
    <w:rsid w:val="00E031B9"/>
    <w:rsid w:val="00E03217"/>
    <w:rsid w:val="00E03253"/>
    <w:rsid w:val="00E03AA5"/>
    <w:rsid w:val="00E04148"/>
    <w:rsid w:val="00E04423"/>
    <w:rsid w:val="00E0449D"/>
    <w:rsid w:val="00E0468C"/>
    <w:rsid w:val="00E049B3"/>
    <w:rsid w:val="00E049E4"/>
    <w:rsid w:val="00E04B08"/>
    <w:rsid w:val="00E0574F"/>
    <w:rsid w:val="00E05939"/>
    <w:rsid w:val="00E05C79"/>
    <w:rsid w:val="00E05DEC"/>
    <w:rsid w:val="00E05ECF"/>
    <w:rsid w:val="00E06059"/>
    <w:rsid w:val="00E062D0"/>
    <w:rsid w:val="00E062E6"/>
    <w:rsid w:val="00E074AA"/>
    <w:rsid w:val="00E077B5"/>
    <w:rsid w:val="00E10BFF"/>
    <w:rsid w:val="00E10CD4"/>
    <w:rsid w:val="00E11860"/>
    <w:rsid w:val="00E12C55"/>
    <w:rsid w:val="00E12EC3"/>
    <w:rsid w:val="00E136AC"/>
    <w:rsid w:val="00E136EE"/>
    <w:rsid w:val="00E138A9"/>
    <w:rsid w:val="00E13F44"/>
    <w:rsid w:val="00E13F86"/>
    <w:rsid w:val="00E145C6"/>
    <w:rsid w:val="00E148FB"/>
    <w:rsid w:val="00E14B27"/>
    <w:rsid w:val="00E14CCE"/>
    <w:rsid w:val="00E156CE"/>
    <w:rsid w:val="00E158E7"/>
    <w:rsid w:val="00E1591D"/>
    <w:rsid w:val="00E15F28"/>
    <w:rsid w:val="00E15FC0"/>
    <w:rsid w:val="00E160CA"/>
    <w:rsid w:val="00E16130"/>
    <w:rsid w:val="00E166ED"/>
    <w:rsid w:val="00E167AD"/>
    <w:rsid w:val="00E16E3E"/>
    <w:rsid w:val="00E170AA"/>
    <w:rsid w:val="00E171C7"/>
    <w:rsid w:val="00E1726E"/>
    <w:rsid w:val="00E17297"/>
    <w:rsid w:val="00E1752C"/>
    <w:rsid w:val="00E176B3"/>
    <w:rsid w:val="00E17D07"/>
    <w:rsid w:val="00E2003E"/>
    <w:rsid w:val="00E20936"/>
    <w:rsid w:val="00E221C3"/>
    <w:rsid w:val="00E23263"/>
    <w:rsid w:val="00E243C4"/>
    <w:rsid w:val="00E24696"/>
    <w:rsid w:val="00E24BE9"/>
    <w:rsid w:val="00E25773"/>
    <w:rsid w:val="00E25BB4"/>
    <w:rsid w:val="00E25C0A"/>
    <w:rsid w:val="00E265C4"/>
    <w:rsid w:val="00E27234"/>
    <w:rsid w:val="00E27B3A"/>
    <w:rsid w:val="00E27C0A"/>
    <w:rsid w:val="00E27D30"/>
    <w:rsid w:val="00E304D7"/>
    <w:rsid w:val="00E30611"/>
    <w:rsid w:val="00E308EB"/>
    <w:rsid w:val="00E30B61"/>
    <w:rsid w:val="00E3103E"/>
    <w:rsid w:val="00E315B8"/>
    <w:rsid w:val="00E315EF"/>
    <w:rsid w:val="00E31D13"/>
    <w:rsid w:val="00E3209B"/>
    <w:rsid w:val="00E321F2"/>
    <w:rsid w:val="00E32263"/>
    <w:rsid w:val="00E323F5"/>
    <w:rsid w:val="00E326F8"/>
    <w:rsid w:val="00E327E0"/>
    <w:rsid w:val="00E32BDC"/>
    <w:rsid w:val="00E32C28"/>
    <w:rsid w:val="00E32D15"/>
    <w:rsid w:val="00E32D5D"/>
    <w:rsid w:val="00E32F9B"/>
    <w:rsid w:val="00E33619"/>
    <w:rsid w:val="00E3361C"/>
    <w:rsid w:val="00E3372B"/>
    <w:rsid w:val="00E339BE"/>
    <w:rsid w:val="00E33B52"/>
    <w:rsid w:val="00E3402D"/>
    <w:rsid w:val="00E3447B"/>
    <w:rsid w:val="00E34485"/>
    <w:rsid w:val="00E34580"/>
    <w:rsid w:val="00E35575"/>
    <w:rsid w:val="00E35D59"/>
    <w:rsid w:val="00E35E09"/>
    <w:rsid w:val="00E35F3E"/>
    <w:rsid w:val="00E362E3"/>
    <w:rsid w:val="00E36AC7"/>
    <w:rsid w:val="00E36B14"/>
    <w:rsid w:val="00E36E44"/>
    <w:rsid w:val="00E371FE"/>
    <w:rsid w:val="00E37920"/>
    <w:rsid w:val="00E37DBD"/>
    <w:rsid w:val="00E407F9"/>
    <w:rsid w:val="00E4107E"/>
    <w:rsid w:val="00E411AF"/>
    <w:rsid w:val="00E41272"/>
    <w:rsid w:val="00E415EB"/>
    <w:rsid w:val="00E41A23"/>
    <w:rsid w:val="00E41C0F"/>
    <w:rsid w:val="00E41D7C"/>
    <w:rsid w:val="00E426E2"/>
    <w:rsid w:val="00E427DB"/>
    <w:rsid w:val="00E432C9"/>
    <w:rsid w:val="00E43459"/>
    <w:rsid w:val="00E43984"/>
    <w:rsid w:val="00E43CCC"/>
    <w:rsid w:val="00E4402A"/>
    <w:rsid w:val="00E4451C"/>
    <w:rsid w:val="00E44776"/>
    <w:rsid w:val="00E44A72"/>
    <w:rsid w:val="00E44F83"/>
    <w:rsid w:val="00E4582B"/>
    <w:rsid w:val="00E4587E"/>
    <w:rsid w:val="00E45CC8"/>
    <w:rsid w:val="00E463FA"/>
    <w:rsid w:val="00E4664E"/>
    <w:rsid w:val="00E468CB"/>
    <w:rsid w:val="00E46C76"/>
    <w:rsid w:val="00E46DDC"/>
    <w:rsid w:val="00E47AAA"/>
    <w:rsid w:val="00E47BC9"/>
    <w:rsid w:val="00E47CE0"/>
    <w:rsid w:val="00E50059"/>
    <w:rsid w:val="00E5042D"/>
    <w:rsid w:val="00E50BAF"/>
    <w:rsid w:val="00E510BC"/>
    <w:rsid w:val="00E511AA"/>
    <w:rsid w:val="00E5181C"/>
    <w:rsid w:val="00E51CEF"/>
    <w:rsid w:val="00E51F1F"/>
    <w:rsid w:val="00E52867"/>
    <w:rsid w:val="00E52EA5"/>
    <w:rsid w:val="00E53566"/>
    <w:rsid w:val="00E5376D"/>
    <w:rsid w:val="00E53CAC"/>
    <w:rsid w:val="00E53F98"/>
    <w:rsid w:val="00E5418A"/>
    <w:rsid w:val="00E5418D"/>
    <w:rsid w:val="00E54F52"/>
    <w:rsid w:val="00E54F54"/>
    <w:rsid w:val="00E551E3"/>
    <w:rsid w:val="00E553E9"/>
    <w:rsid w:val="00E555C7"/>
    <w:rsid w:val="00E558AC"/>
    <w:rsid w:val="00E55958"/>
    <w:rsid w:val="00E55D4C"/>
    <w:rsid w:val="00E55F0B"/>
    <w:rsid w:val="00E56028"/>
    <w:rsid w:val="00E5660F"/>
    <w:rsid w:val="00E566D9"/>
    <w:rsid w:val="00E56C51"/>
    <w:rsid w:val="00E572B6"/>
    <w:rsid w:val="00E5750A"/>
    <w:rsid w:val="00E575ED"/>
    <w:rsid w:val="00E5775D"/>
    <w:rsid w:val="00E57AB7"/>
    <w:rsid w:val="00E57B90"/>
    <w:rsid w:val="00E57CF6"/>
    <w:rsid w:val="00E606CA"/>
    <w:rsid w:val="00E60CCD"/>
    <w:rsid w:val="00E60ED8"/>
    <w:rsid w:val="00E61C09"/>
    <w:rsid w:val="00E61E71"/>
    <w:rsid w:val="00E62253"/>
    <w:rsid w:val="00E622BC"/>
    <w:rsid w:val="00E6344C"/>
    <w:rsid w:val="00E63501"/>
    <w:rsid w:val="00E63933"/>
    <w:rsid w:val="00E63B41"/>
    <w:rsid w:val="00E63D22"/>
    <w:rsid w:val="00E6424E"/>
    <w:rsid w:val="00E65363"/>
    <w:rsid w:val="00E6560E"/>
    <w:rsid w:val="00E65B65"/>
    <w:rsid w:val="00E674AF"/>
    <w:rsid w:val="00E67D39"/>
    <w:rsid w:val="00E70137"/>
    <w:rsid w:val="00E70338"/>
    <w:rsid w:val="00E70AA7"/>
    <w:rsid w:val="00E70AB6"/>
    <w:rsid w:val="00E7102D"/>
    <w:rsid w:val="00E71452"/>
    <w:rsid w:val="00E71C74"/>
    <w:rsid w:val="00E72DD6"/>
    <w:rsid w:val="00E73100"/>
    <w:rsid w:val="00E74462"/>
    <w:rsid w:val="00E74495"/>
    <w:rsid w:val="00E746EB"/>
    <w:rsid w:val="00E74748"/>
    <w:rsid w:val="00E7512B"/>
    <w:rsid w:val="00E75295"/>
    <w:rsid w:val="00E763FD"/>
    <w:rsid w:val="00E7648B"/>
    <w:rsid w:val="00E7665F"/>
    <w:rsid w:val="00E76FB9"/>
    <w:rsid w:val="00E772E4"/>
    <w:rsid w:val="00E77536"/>
    <w:rsid w:val="00E77A33"/>
    <w:rsid w:val="00E805AA"/>
    <w:rsid w:val="00E807BD"/>
    <w:rsid w:val="00E80EAE"/>
    <w:rsid w:val="00E81232"/>
    <w:rsid w:val="00E8148D"/>
    <w:rsid w:val="00E816D3"/>
    <w:rsid w:val="00E81ED8"/>
    <w:rsid w:val="00E822C4"/>
    <w:rsid w:val="00E82362"/>
    <w:rsid w:val="00E8241B"/>
    <w:rsid w:val="00E82862"/>
    <w:rsid w:val="00E8311C"/>
    <w:rsid w:val="00E83391"/>
    <w:rsid w:val="00E833B8"/>
    <w:rsid w:val="00E8360B"/>
    <w:rsid w:val="00E8366E"/>
    <w:rsid w:val="00E8392A"/>
    <w:rsid w:val="00E84B1C"/>
    <w:rsid w:val="00E8502A"/>
    <w:rsid w:val="00E850B5"/>
    <w:rsid w:val="00E8596F"/>
    <w:rsid w:val="00E85B2E"/>
    <w:rsid w:val="00E87001"/>
    <w:rsid w:val="00E87063"/>
    <w:rsid w:val="00E876CA"/>
    <w:rsid w:val="00E87AC0"/>
    <w:rsid w:val="00E87BF5"/>
    <w:rsid w:val="00E87DA6"/>
    <w:rsid w:val="00E90666"/>
    <w:rsid w:val="00E90C90"/>
    <w:rsid w:val="00E90CEB"/>
    <w:rsid w:val="00E90E6B"/>
    <w:rsid w:val="00E91144"/>
    <w:rsid w:val="00E91E30"/>
    <w:rsid w:val="00E920C7"/>
    <w:rsid w:val="00E926D4"/>
    <w:rsid w:val="00E92866"/>
    <w:rsid w:val="00E92C39"/>
    <w:rsid w:val="00E9312F"/>
    <w:rsid w:val="00E93516"/>
    <w:rsid w:val="00E93AA8"/>
    <w:rsid w:val="00E94145"/>
    <w:rsid w:val="00E94186"/>
    <w:rsid w:val="00E948E9"/>
    <w:rsid w:val="00E9590F"/>
    <w:rsid w:val="00E96187"/>
    <w:rsid w:val="00E968B3"/>
    <w:rsid w:val="00E96FE0"/>
    <w:rsid w:val="00E978E7"/>
    <w:rsid w:val="00E97A9F"/>
    <w:rsid w:val="00E97CE9"/>
    <w:rsid w:val="00E97D4B"/>
    <w:rsid w:val="00EA01C3"/>
    <w:rsid w:val="00EA05C9"/>
    <w:rsid w:val="00EA0D20"/>
    <w:rsid w:val="00EA0E38"/>
    <w:rsid w:val="00EA0EE1"/>
    <w:rsid w:val="00EA136D"/>
    <w:rsid w:val="00EA14EB"/>
    <w:rsid w:val="00EA1EB6"/>
    <w:rsid w:val="00EA299C"/>
    <w:rsid w:val="00EA2C87"/>
    <w:rsid w:val="00EA2E61"/>
    <w:rsid w:val="00EA3141"/>
    <w:rsid w:val="00EA3560"/>
    <w:rsid w:val="00EA3724"/>
    <w:rsid w:val="00EA3C48"/>
    <w:rsid w:val="00EA3FD2"/>
    <w:rsid w:val="00EA4A89"/>
    <w:rsid w:val="00EA4C66"/>
    <w:rsid w:val="00EA4D9B"/>
    <w:rsid w:val="00EA4FC5"/>
    <w:rsid w:val="00EA59A7"/>
    <w:rsid w:val="00EA5D2F"/>
    <w:rsid w:val="00EA606D"/>
    <w:rsid w:val="00EA793F"/>
    <w:rsid w:val="00EA7A40"/>
    <w:rsid w:val="00EB0294"/>
    <w:rsid w:val="00EB0D4B"/>
    <w:rsid w:val="00EB1B3B"/>
    <w:rsid w:val="00EB1E74"/>
    <w:rsid w:val="00EB2694"/>
    <w:rsid w:val="00EB2B85"/>
    <w:rsid w:val="00EB2FBD"/>
    <w:rsid w:val="00EB34C8"/>
    <w:rsid w:val="00EB3691"/>
    <w:rsid w:val="00EB36DF"/>
    <w:rsid w:val="00EB376B"/>
    <w:rsid w:val="00EB3BA0"/>
    <w:rsid w:val="00EB3F0B"/>
    <w:rsid w:val="00EB45D7"/>
    <w:rsid w:val="00EB48EF"/>
    <w:rsid w:val="00EB5038"/>
    <w:rsid w:val="00EB5108"/>
    <w:rsid w:val="00EB56FE"/>
    <w:rsid w:val="00EB5888"/>
    <w:rsid w:val="00EB58A8"/>
    <w:rsid w:val="00EB5AE4"/>
    <w:rsid w:val="00EB5C2D"/>
    <w:rsid w:val="00EB6B98"/>
    <w:rsid w:val="00EB6D26"/>
    <w:rsid w:val="00EB6DCD"/>
    <w:rsid w:val="00EB71D2"/>
    <w:rsid w:val="00EB7427"/>
    <w:rsid w:val="00EB747F"/>
    <w:rsid w:val="00EB7775"/>
    <w:rsid w:val="00EB7ACC"/>
    <w:rsid w:val="00EC0BD1"/>
    <w:rsid w:val="00EC1388"/>
    <w:rsid w:val="00EC1486"/>
    <w:rsid w:val="00EC1F70"/>
    <w:rsid w:val="00EC2DF1"/>
    <w:rsid w:val="00EC3139"/>
    <w:rsid w:val="00EC3644"/>
    <w:rsid w:val="00EC3938"/>
    <w:rsid w:val="00EC3D00"/>
    <w:rsid w:val="00EC40A9"/>
    <w:rsid w:val="00EC4561"/>
    <w:rsid w:val="00EC45D0"/>
    <w:rsid w:val="00EC45EE"/>
    <w:rsid w:val="00EC46A0"/>
    <w:rsid w:val="00EC5320"/>
    <w:rsid w:val="00EC5909"/>
    <w:rsid w:val="00EC5A74"/>
    <w:rsid w:val="00EC5BAD"/>
    <w:rsid w:val="00EC5C65"/>
    <w:rsid w:val="00EC5DC4"/>
    <w:rsid w:val="00EC61CE"/>
    <w:rsid w:val="00EC69C3"/>
    <w:rsid w:val="00EC6D67"/>
    <w:rsid w:val="00EC6E1E"/>
    <w:rsid w:val="00EC6EAE"/>
    <w:rsid w:val="00EC6ED9"/>
    <w:rsid w:val="00EC6FA4"/>
    <w:rsid w:val="00EC709F"/>
    <w:rsid w:val="00EC7459"/>
    <w:rsid w:val="00EC7556"/>
    <w:rsid w:val="00EC75C2"/>
    <w:rsid w:val="00ED0084"/>
    <w:rsid w:val="00ED02A8"/>
    <w:rsid w:val="00ED089B"/>
    <w:rsid w:val="00ED0A50"/>
    <w:rsid w:val="00ED0B2A"/>
    <w:rsid w:val="00ED0D7B"/>
    <w:rsid w:val="00ED0E32"/>
    <w:rsid w:val="00ED1176"/>
    <w:rsid w:val="00ED1516"/>
    <w:rsid w:val="00ED15CA"/>
    <w:rsid w:val="00ED193F"/>
    <w:rsid w:val="00ED1F18"/>
    <w:rsid w:val="00ED2060"/>
    <w:rsid w:val="00ED20A0"/>
    <w:rsid w:val="00ED2329"/>
    <w:rsid w:val="00ED23E7"/>
    <w:rsid w:val="00ED2417"/>
    <w:rsid w:val="00ED2562"/>
    <w:rsid w:val="00ED2847"/>
    <w:rsid w:val="00ED2915"/>
    <w:rsid w:val="00ED2C3D"/>
    <w:rsid w:val="00ED3061"/>
    <w:rsid w:val="00ED35C4"/>
    <w:rsid w:val="00ED3E25"/>
    <w:rsid w:val="00ED526A"/>
    <w:rsid w:val="00ED543F"/>
    <w:rsid w:val="00ED5806"/>
    <w:rsid w:val="00ED5B3A"/>
    <w:rsid w:val="00ED5BA7"/>
    <w:rsid w:val="00ED5BFD"/>
    <w:rsid w:val="00ED64D1"/>
    <w:rsid w:val="00ED6CCF"/>
    <w:rsid w:val="00ED6E3D"/>
    <w:rsid w:val="00ED7885"/>
    <w:rsid w:val="00ED7CEC"/>
    <w:rsid w:val="00EE024B"/>
    <w:rsid w:val="00EE03B1"/>
    <w:rsid w:val="00EE06EB"/>
    <w:rsid w:val="00EE0AB2"/>
    <w:rsid w:val="00EE0FC9"/>
    <w:rsid w:val="00EE0FF8"/>
    <w:rsid w:val="00EE135A"/>
    <w:rsid w:val="00EE14B7"/>
    <w:rsid w:val="00EE15E8"/>
    <w:rsid w:val="00EE1733"/>
    <w:rsid w:val="00EE17CC"/>
    <w:rsid w:val="00EE1A43"/>
    <w:rsid w:val="00EE1D1D"/>
    <w:rsid w:val="00EE1F84"/>
    <w:rsid w:val="00EE231F"/>
    <w:rsid w:val="00EE24E1"/>
    <w:rsid w:val="00EE2650"/>
    <w:rsid w:val="00EE2994"/>
    <w:rsid w:val="00EE2AF3"/>
    <w:rsid w:val="00EE2B50"/>
    <w:rsid w:val="00EE2F8B"/>
    <w:rsid w:val="00EE3957"/>
    <w:rsid w:val="00EE3C38"/>
    <w:rsid w:val="00EE3D0B"/>
    <w:rsid w:val="00EE3D4B"/>
    <w:rsid w:val="00EE43C4"/>
    <w:rsid w:val="00EE44CE"/>
    <w:rsid w:val="00EE45C5"/>
    <w:rsid w:val="00EE4773"/>
    <w:rsid w:val="00EE4F9C"/>
    <w:rsid w:val="00EE5080"/>
    <w:rsid w:val="00EE5340"/>
    <w:rsid w:val="00EE5869"/>
    <w:rsid w:val="00EE60F2"/>
    <w:rsid w:val="00EE6510"/>
    <w:rsid w:val="00EE7DA8"/>
    <w:rsid w:val="00EF0381"/>
    <w:rsid w:val="00EF03DF"/>
    <w:rsid w:val="00EF05DB"/>
    <w:rsid w:val="00EF0B9C"/>
    <w:rsid w:val="00EF0C41"/>
    <w:rsid w:val="00EF1781"/>
    <w:rsid w:val="00EF19BC"/>
    <w:rsid w:val="00EF1CC4"/>
    <w:rsid w:val="00EF212E"/>
    <w:rsid w:val="00EF22FB"/>
    <w:rsid w:val="00EF27BD"/>
    <w:rsid w:val="00EF29E5"/>
    <w:rsid w:val="00EF2F8B"/>
    <w:rsid w:val="00EF307F"/>
    <w:rsid w:val="00EF3304"/>
    <w:rsid w:val="00EF330A"/>
    <w:rsid w:val="00EF34D7"/>
    <w:rsid w:val="00EF34DB"/>
    <w:rsid w:val="00EF3550"/>
    <w:rsid w:val="00EF3917"/>
    <w:rsid w:val="00EF48FA"/>
    <w:rsid w:val="00EF4A82"/>
    <w:rsid w:val="00EF4FE4"/>
    <w:rsid w:val="00EF4FE5"/>
    <w:rsid w:val="00EF507B"/>
    <w:rsid w:val="00EF5535"/>
    <w:rsid w:val="00EF5975"/>
    <w:rsid w:val="00EF5A9B"/>
    <w:rsid w:val="00EF5DA7"/>
    <w:rsid w:val="00EF655A"/>
    <w:rsid w:val="00EF677A"/>
    <w:rsid w:val="00EF6983"/>
    <w:rsid w:val="00EF6F3F"/>
    <w:rsid w:val="00EF70D0"/>
    <w:rsid w:val="00EF77D7"/>
    <w:rsid w:val="00EF7F6F"/>
    <w:rsid w:val="00F0064A"/>
    <w:rsid w:val="00F00B80"/>
    <w:rsid w:val="00F00CAA"/>
    <w:rsid w:val="00F01312"/>
    <w:rsid w:val="00F01E49"/>
    <w:rsid w:val="00F020DD"/>
    <w:rsid w:val="00F02444"/>
    <w:rsid w:val="00F028CB"/>
    <w:rsid w:val="00F02914"/>
    <w:rsid w:val="00F02E5A"/>
    <w:rsid w:val="00F02E8D"/>
    <w:rsid w:val="00F02EBD"/>
    <w:rsid w:val="00F0300B"/>
    <w:rsid w:val="00F0377A"/>
    <w:rsid w:val="00F03874"/>
    <w:rsid w:val="00F03B0E"/>
    <w:rsid w:val="00F03D32"/>
    <w:rsid w:val="00F04125"/>
    <w:rsid w:val="00F0437B"/>
    <w:rsid w:val="00F04DA7"/>
    <w:rsid w:val="00F04EB4"/>
    <w:rsid w:val="00F0509C"/>
    <w:rsid w:val="00F05171"/>
    <w:rsid w:val="00F0523B"/>
    <w:rsid w:val="00F058FC"/>
    <w:rsid w:val="00F05CDE"/>
    <w:rsid w:val="00F05EAC"/>
    <w:rsid w:val="00F0671A"/>
    <w:rsid w:val="00F07080"/>
    <w:rsid w:val="00F0761E"/>
    <w:rsid w:val="00F076D6"/>
    <w:rsid w:val="00F0784F"/>
    <w:rsid w:val="00F078D3"/>
    <w:rsid w:val="00F078F9"/>
    <w:rsid w:val="00F07EE8"/>
    <w:rsid w:val="00F07FE1"/>
    <w:rsid w:val="00F105D0"/>
    <w:rsid w:val="00F1069F"/>
    <w:rsid w:val="00F10D8F"/>
    <w:rsid w:val="00F11D8D"/>
    <w:rsid w:val="00F1202F"/>
    <w:rsid w:val="00F1229A"/>
    <w:rsid w:val="00F1239A"/>
    <w:rsid w:val="00F12E2A"/>
    <w:rsid w:val="00F1342D"/>
    <w:rsid w:val="00F13532"/>
    <w:rsid w:val="00F135A9"/>
    <w:rsid w:val="00F137C1"/>
    <w:rsid w:val="00F13A66"/>
    <w:rsid w:val="00F13B1E"/>
    <w:rsid w:val="00F146AC"/>
    <w:rsid w:val="00F14721"/>
    <w:rsid w:val="00F14A4A"/>
    <w:rsid w:val="00F14E11"/>
    <w:rsid w:val="00F14FF7"/>
    <w:rsid w:val="00F1564F"/>
    <w:rsid w:val="00F158BB"/>
    <w:rsid w:val="00F15E09"/>
    <w:rsid w:val="00F164DF"/>
    <w:rsid w:val="00F16550"/>
    <w:rsid w:val="00F16AEB"/>
    <w:rsid w:val="00F16B69"/>
    <w:rsid w:val="00F16B9D"/>
    <w:rsid w:val="00F16E46"/>
    <w:rsid w:val="00F16FF0"/>
    <w:rsid w:val="00F17BA4"/>
    <w:rsid w:val="00F20ABC"/>
    <w:rsid w:val="00F20B0D"/>
    <w:rsid w:val="00F218B8"/>
    <w:rsid w:val="00F21C9B"/>
    <w:rsid w:val="00F21F34"/>
    <w:rsid w:val="00F21FCF"/>
    <w:rsid w:val="00F2215C"/>
    <w:rsid w:val="00F2273C"/>
    <w:rsid w:val="00F22E6B"/>
    <w:rsid w:val="00F22F2C"/>
    <w:rsid w:val="00F22F52"/>
    <w:rsid w:val="00F2332E"/>
    <w:rsid w:val="00F23600"/>
    <w:rsid w:val="00F23AC3"/>
    <w:rsid w:val="00F23C55"/>
    <w:rsid w:val="00F23FA2"/>
    <w:rsid w:val="00F2415B"/>
    <w:rsid w:val="00F243C2"/>
    <w:rsid w:val="00F24617"/>
    <w:rsid w:val="00F24734"/>
    <w:rsid w:val="00F249E6"/>
    <w:rsid w:val="00F24A24"/>
    <w:rsid w:val="00F2521C"/>
    <w:rsid w:val="00F253CB"/>
    <w:rsid w:val="00F25608"/>
    <w:rsid w:val="00F2570C"/>
    <w:rsid w:val="00F26044"/>
    <w:rsid w:val="00F26892"/>
    <w:rsid w:val="00F26A5A"/>
    <w:rsid w:val="00F26AF5"/>
    <w:rsid w:val="00F2753B"/>
    <w:rsid w:val="00F27A9C"/>
    <w:rsid w:val="00F27AB6"/>
    <w:rsid w:val="00F27B0D"/>
    <w:rsid w:val="00F27B2E"/>
    <w:rsid w:val="00F30F2E"/>
    <w:rsid w:val="00F31199"/>
    <w:rsid w:val="00F31235"/>
    <w:rsid w:val="00F31284"/>
    <w:rsid w:val="00F317D5"/>
    <w:rsid w:val="00F32012"/>
    <w:rsid w:val="00F3230A"/>
    <w:rsid w:val="00F327C8"/>
    <w:rsid w:val="00F32C5D"/>
    <w:rsid w:val="00F32E91"/>
    <w:rsid w:val="00F32F74"/>
    <w:rsid w:val="00F334E1"/>
    <w:rsid w:val="00F3379B"/>
    <w:rsid w:val="00F338FA"/>
    <w:rsid w:val="00F33F5D"/>
    <w:rsid w:val="00F34D5D"/>
    <w:rsid w:val="00F34F73"/>
    <w:rsid w:val="00F35827"/>
    <w:rsid w:val="00F3689C"/>
    <w:rsid w:val="00F368F4"/>
    <w:rsid w:val="00F3694A"/>
    <w:rsid w:val="00F36B2B"/>
    <w:rsid w:val="00F36FE3"/>
    <w:rsid w:val="00F37492"/>
    <w:rsid w:val="00F3754F"/>
    <w:rsid w:val="00F377FF"/>
    <w:rsid w:val="00F37F83"/>
    <w:rsid w:val="00F40AEA"/>
    <w:rsid w:val="00F40B1E"/>
    <w:rsid w:val="00F41049"/>
    <w:rsid w:val="00F418F2"/>
    <w:rsid w:val="00F419F9"/>
    <w:rsid w:val="00F420A1"/>
    <w:rsid w:val="00F430E7"/>
    <w:rsid w:val="00F43476"/>
    <w:rsid w:val="00F4356E"/>
    <w:rsid w:val="00F435CC"/>
    <w:rsid w:val="00F43A11"/>
    <w:rsid w:val="00F43C6B"/>
    <w:rsid w:val="00F442E9"/>
    <w:rsid w:val="00F4465D"/>
    <w:rsid w:val="00F45154"/>
    <w:rsid w:val="00F45BB3"/>
    <w:rsid w:val="00F45D98"/>
    <w:rsid w:val="00F46427"/>
    <w:rsid w:val="00F46C7C"/>
    <w:rsid w:val="00F46C8A"/>
    <w:rsid w:val="00F47156"/>
    <w:rsid w:val="00F47E7D"/>
    <w:rsid w:val="00F5020E"/>
    <w:rsid w:val="00F5029F"/>
    <w:rsid w:val="00F50412"/>
    <w:rsid w:val="00F50627"/>
    <w:rsid w:val="00F5082A"/>
    <w:rsid w:val="00F509D5"/>
    <w:rsid w:val="00F516CF"/>
    <w:rsid w:val="00F51710"/>
    <w:rsid w:val="00F51851"/>
    <w:rsid w:val="00F52809"/>
    <w:rsid w:val="00F52D2B"/>
    <w:rsid w:val="00F5349E"/>
    <w:rsid w:val="00F539F5"/>
    <w:rsid w:val="00F542D5"/>
    <w:rsid w:val="00F5447F"/>
    <w:rsid w:val="00F54B7E"/>
    <w:rsid w:val="00F54DAD"/>
    <w:rsid w:val="00F55011"/>
    <w:rsid w:val="00F55099"/>
    <w:rsid w:val="00F55AE4"/>
    <w:rsid w:val="00F565AA"/>
    <w:rsid w:val="00F56A27"/>
    <w:rsid w:val="00F56D21"/>
    <w:rsid w:val="00F56D71"/>
    <w:rsid w:val="00F57201"/>
    <w:rsid w:val="00F57215"/>
    <w:rsid w:val="00F57F7C"/>
    <w:rsid w:val="00F600A5"/>
    <w:rsid w:val="00F6046A"/>
    <w:rsid w:val="00F614C3"/>
    <w:rsid w:val="00F61DCD"/>
    <w:rsid w:val="00F625EF"/>
    <w:rsid w:val="00F62DB0"/>
    <w:rsid w:val="00F635EB"/>
    <w:rsid w:val="00F6390D"/>
    <w:rsid w:val="00F63B3B"/>
    <w:rsid w:val="00F63C2F"/>
    <w:rsid w:val="00F63D21"/>
    <w:rsid w:val="00F63F76"/>
    <w:rsid w:val="00F642B5"/>
    <w:rsid w:val="00F64308"/>
    <w:rsid w:val="00F6435D"/>
    <w:rsid w:val="00F65362"/>
    <w:rsid w:val="00F65790"/>
    <w:rsid w:val="00F6595C"/>
    <w:rsid w:val="00F65B4C"/>
    <w:rsid w:val="00F660B4"/>
    <w:rsid w:val="00F67993"/>
    <w:rsid w:val="00F67E07"/>
    <w:rsid w:val="00F70075"/>
    <w:rsid w:val="00F70152"/>
    <w:rsid w:val="00F705CB"/>
    <w:rsid w:val="00F70971"/>
    <w:rsid w:val="00F71572"/>
    <w:rsid w:val="00F727B2"/>
    <w:rsid w:val="00F72975"/>
    <w:rsid w:val="00F72BF2"/>
    <w:rsid w:val="00F72E76"/>
    <w:rsid w:val="00F737FA"/>
    <w:rsid w:val="00F73E9A"/>
    <w:rsid w:val="00F744F1"/>
    <w:rsid w:val="00F74B9A"/>
    <w:rsid w:val="00F74EBE"/>
    <w:rsid w:val="00F752AF"/>
    <w:rsid w:val="00F75D2A"/>
    <w:rsid w:val="00F75DFE"/>
    <w:rsid w:val="00F7601C"/>
    <w:rsid w:val="00F76AE0"/>
    <w:rsid w:val="00F76E5B"/>
    <w:rsid w:val="00F77282"/>
    <w:rsid w:val="00F77536"/>
    <w:rsid w:val="00F77607"/>
    <w:rsid w:val="00F779D9"/>
    <w:rsid w:val="00F77BB0"/>
    <w:rsid w:val="00F77CF4"/>
    <w:rsid w:val="00F77EFD"/>
    <w:rsid w:val="00F806AA"/>
    <w:rsid w:val="00F80A72"/>
    <w:rsid w:val="00F80B28"/>
    <w:rsid w:val="00F81004"/>
    <w:rsid w:val="00F81021"/>
    <w:rsid w:val="00F81034"/>
    <w:rsid w:val="00F81DAE"/>
    <w:rsid w:val="00F81F7A"/>
    <w:rsid w:val="00F8200D"/>
    <w:rsid w:val="00F825DE"/>
    <w:rsid w:val="00F82FD7"/>
    <w:rsid w:val="00F83369"/>
    <w:rsid w:val="00F836E8"/>
    <w:rsid w:val="00F83EDB"/>
    <w:rsid w:val="00F83EE4"/>
    <w:rsid w:val="00F84298"/>
    <w:rsid w:val="00F84444"/>
    <w:rsid w:val="00F84514"/>
    <w:rsid w:val="00F845E6"/>
    <w:rsid w:val="00F84710"/>
    <w:rsid w:val="00F848FE"/>
    <w:rsid w:val="00F84D8E"/>
    <w:rsid w:val="00F850FC"/>
    <w:rsid w:val="00F852B3"/>
    <w:rsid w:val="00F8582E"/>
    <w:rsid w:val="00F85947"/>
    <w:rsid w:val="00F85B53"/>
    <w:rsid w:val="00F85BD5"/>
    <w:rsid w:val="00F861F2"/>
    <w:rsid w:val="00F86325"/>
    <w:rsid w:val="00F86427"/>
    <w:rsid w:val="00F868D4"/>
    <w:rsid w:val="00F86BAA"/>
    <w:rsid w:val="00F86BB8"/>
    <w:rsid w:val="00F86D5D"/>
    <w:rsid w:val="00F87086"/>
    <w:rsid w:val="00F870CE"/>
    <w:rsid w:val="00F8727C"/>
    <w:rsid w:val="00F873EB"/>
    <w:rsid w:val="00F8744F"/>
    <w:rsid w:val="00F87721"/>
    <w:rsid w:val="00F87CC5"/>
    <w:rsid w:val="00F9013B"/>
    <w:rsid w:val="00F9055E"/>
    <w:rsid w:val="00F9068A"/>
    <w:rsid w:val="00F90699"/>
    <w:rsid w:val="00F90874"/>
    <w:rsid w:val="00F90B2F"/>
    <w:rsid w:val="00F91031"/>
    <w:rsid w:val="00F910AC"/>
    <w:rsid w:val="00F91250"/>
    <w:rsid w:val="00F91940"/>
    <w:rsid w:val="00F9195C"/>
    <w:rsid w:val="00F91CB9"/>
    <w:rsid w:val="00F91DC0"/>
    <w:rsid w:val="00F920B8"/>
    <w:rsid w:val="00F921EB"/>
    <w:rsid w:val="00F921F9"/>
    <w:rsid w:val="00F92575"/>
    <w:rsid w:val="00F9271A"/>
    <w:rsid w:val="00F92B6C"/>
    <w:rsid w:val="00F9331B"/>
    <w:rsid w:val="00F9367A"/>
    <w:rsid w:val="00F93D24"/>
    <w:rsid w:val="00F93F9D"/>
    <w:rsid w:val="00F94072"/>
    <w:rsid w:val="00F94079"/>
    <w:rsid w:val="00F9446C"/>
    <w:rsid w:val="00F944E3"/>
    <w:rsid w:val="00F94C21"/>
    <w:rsid w:val="00F96187"/>
    <w:rsid w:val="00F96B93"/>
    <w:rsid w:val="00F96DED"/>
    <w:rsid w:val="00F971A1"/>
    <w:rsid w:val="00FA091B"/>
    <w:rsid w:val="00FA0E1E"/>
    <w:rsid w:val="00FA1000"/>
    <w:rsid w:val="00FA1615"/>
    <w:rsid w:val="00FA1779"/>
    <w:rsid w:val="00FA1827"/>
    <w:rsid w:val="00FA194C"/>
    <w:rsid w:val="00FA197E"/>
    <w:rsid w:val="00FA1CC1"/>
    <w:rsid w:val="00FA1FDC"/>
    <w:rsid w:val="00FA209A"/>
    <w:rsid w:val="00FA21B3"/>
    <w:rsid w:val="00FA3354"/>
    <w:rsid w:val="00FA35E0"/>
    <w:rsid w:val="00FA38C4"/>
    <w:rsid w:val="00FA3DD2"/>
    <w:rsid w:val="00FA4049"/>
    <w:rsid w:val="00FA4300"/>
    <w:rsid w:val="00FA50BF"/>
    <w:rsid w:val="00FA5217"/>
    <w:rsid w:val="00FA53E5"/>
    <w:rsid w:val="00FA55ED"/>
    <w:rsid w:val="00FA565F"/>
    <w:rsid w:val="00FA64DC"/>
    <w:rsid w:val="00FA6B52"/>
    <w:rsid w:val="00FA6D02"/>
    <w:rsid w:val="00FA70E8"/>
    <w:rsid w:val="00FA719A"/>
    <w:rsid w:val="00FA7378"/>
    <w:rsid w:val="00FA747B"/>
    <w:rsid w:val="00FA787D"/>
    <w:rsid w:val="00FB0032"/>
    <w:rsid w:val="00FB07A6"/>
    <w:rsid w:val="00FB0A46"/>
    <w:rsid w:val="00FB0C64"/>
    <w:rsid w:val="00FB142D"/>
    <w:rsid w:val="00FB19C7"/>
    <w:rsid w:val="00FB1B87"/>
    <w:rsid w:val="00FB1C31"/>
    <w:rsid w:val="00FB1C8D"/>
    <w:rsid w:val="00FB1E7B"/>
    <w:rsid w:val="00FB1F79"/>
    <w:rsid w:val="00FB22BA"/>
    <w:rsid w:val="00FB23D9"/>
    <w:rsid w:val="00FB28CE"/>
    <w:rsid w:val="00FB2A85"/>
    <w:rsid w:val="00FB2B3D"/>
    <w:rsid w:val="00FB2E4A"/>
    <w:rsid w:val="00FB34D3"/>
    <w:rsid w:val="00FB3E8E"/>
    <w:rsid w:val="00FB3F50"/>
    <w:rsid w:val="00FB411A"/>
    <w:rsid w:val="00FB4E8E"/>
    <w:rsid w:val="00FB4F74"/>
    <w:rsid w:val="00FB501C"/>
    <w:rsid w:val="00FB53D6"/>
    <w:rsid w:val="00FB56C1"/>
    <w:rsid w:val="00FB5852"/>
    <w:rsid w:val="00FB5BDF"/>
    <w:rsid w:val="00FB5C7C"/>
    <w:rsid w:val="00FB5CF4"/>
    <w:rsid w:val="00FB5D14"/>
    <w:rsid w:val="00FB6811"/>
    <w:rsid w:val="00FB6BAC"/>
    <w:rsid w:val="00FB6BC3"/>
    <w:rsid w:val="00FB74EB"/>
    <w:rsid w:val="00FB79A2"/>
    <w:rsid w:val="00FB7A6F"/>
    <w:rsid w:val="00FB7AE3"/>
    <w:rsid w:val="00FB7C64"/>
    <w:rsid w:val="00FB7D66"/>
    <w:rsid w:val="00FB7DA2"/>
    <w:rsid w:val="00FC073D"/>
    <w:rsid w:val="00FC0A68"/>
    <w:rsid w:val="00FC143D"/>
    <w:rsid w:val="00FC2809"/>
    <w:rsid w:val="00FC2B32"/>
    <w:rsid w:val="00FC3029"/>
    <w:rsid w:val="00FC30B3"/>
    <w:rsid w:val="00FC38B5"/>
    <w:rsid w:val="00FC3BCC"/>
    <w:rsid w:val="00FC3ECE"/>
    <w:rsid w:val="00FC4C8F"/>
    <w:rsid w:val="00FC4D12"/>
    <w:rsid w:val="00FC4E24"/>
    <w:rsid w:val="00FC53AC"/>
    <w:rsid w:val="00FC5726"/>
    <w:rsid w:val="00FC5D59"/>
    <w:rsid w:val="00FC6638"/>
    <w:rsid w:val="00FC6962"/>
    <w:rsid w:val="00FC6A98"/>
    <w:rsid w:val="00FC71D1"/>
    <w:rsid w:val="00FC742A"/>
    <w:rsid w:val="00FC748A"/>
    <w:rsid w:val="00FD035A"/>
    <w:rsid w:val="00FD03F1"/>
    <w:rsid w:val="00FD085D"/>
    <w:rsid w:val="00FD0CFD"/>
    <w:rsid w:val="00FD0D4B"/>
    <w:rsid w:val="00FD0DC1"/>
    <w:rsid w:val="00FD0FDB"/>
    <w:rsid w:val="00FD110F"/>
    <w:rsid w:val="00FD132C"/>
    <w:rsid w:val="00FD15AA"/>
    <w:rsid w:val="00FD17BB"/>
    <w:rsid w:val="00FD17F2"/>
    <w:rsid w:val="00FD221A"/>
    <w:rsid w:val="00FD2237"/>
    <w:rsid w:val="00FD2813"/>
    <w:rsid w:val="00FD2B08"/>
    <w:rsid w:val="00FD2CF9"/>
    <w:rsid w:val="00FD2D74"/>
    <w:rsid w:val="00FD324D"/>
    <w:rsid w:val="00FD39DB"/>
    <w:rsid w:val="00FD3C31"/>
    <w:rsid w:val="00FD45EA"/>
    <w:rsid w:val="00FD4F61"/>
    <w:rsid w:val="00FD512A"/>
    <w:rsid w:val="00FD59D5"/>
    <w:rsid w:val="00FD5B4A"/>
    <w:rsid w:val="00FD5FAB"/>
    <w:rsid w:val="00FD6549"/>
    <w:rsid w:val="00FD6AA7"/>
    <w:rsid w:val="00FD6DE1"/>
    <w:rsid w:val="00FD7071"/>
    <w:rsid w:val="00FD7841"/>
    <w:rsid w:val="00FD7B39"/>
    <w:rsid w:val="00FD7EB7"/>
    <w:rsid w:val="00FE0146"/>
    <w:rsid w:val="00FE051D"/>
    <w:rsid w:val="00FE0582"/>
    <w:rsid w:val="00FE0D62"/>
    <w:rsid w:val="00FE0D7C"/>
    <w:rsid w:val="00FE136D"/>
    <w:rsid w:val="00FE187A"/>
    <w:rsid w:val="00FE1C53"/>
    <w:rsid w:val="00FE2205"/>
    <w:rsid w:val="00FE24B8"/>
    <w:rsid w:val="00FE288F"/>
    <w:rsid w:val="00FE31FF"/>
    <w:rsid w:val="00FE3356"/>
    <w:rsid w:val="00FE3598"/>
    <w:rsid w:val="00FE3F66"/>
    <w:rsid w:val="00FE42FC"/>
    <w:rsid w:val="00FE432B"/>
    <w:rsid w:val="00FE4A2F"/>
    <w:rsid w:val="00FE4BF0"/>
    <w:rsid w:val="00FE5C0A"/>
    <w:rsid w:val="00FE5D85"/>
    <w:rsid w:val="00FE61DC"/>
    <w:rsid w:val="00FE6292"/>
    <w:rsid w:val="00FE69E8"/>
    <w:rsid w:val="00FE6A6D"/>
    <w:rsid w:val="00FE72F2"/>
    <w:rsid w:val="00FE7461"/>
    <w:rsid w:val="00FE74B8"/>
    <w:rsid w:val="00FE768B"/>
    <w:rsid w:val="00FE7B07"/>
    <w:rsid w:val="00FE7EF4"/>
    <w:rsid w:val="00FE7F9C"/>
    <w:rsid w:val="00FF00F1"/>
    <w:rsid w:val="00FF02E3"/>
    <w:rsid w:val="00FF06AA"/>
    <w:rsid w:val="00FF1D81"/>
    <w:rsid w:val="00FF30EC"/>
    <w:rsid w:val="00FF3141"/>
    <w:rsid w:val="00FF31A3"/>
    <w:rsid w:val="00FF37CE"/>
    <w:rsid w:val="00FF550E"/>
    <w:rsid w:val="00FF555B"/>
    <w:rsid w:val="00FF5872"/>
    <w:rsid w:val="00FF5EC9"/>
    <w:rsid w:val="00FF5F50"/>
    <w:rsid w:val="00FF6006"/>
    <w:rsid w:val="00FF622B"/>
    <w:rsid w:val="00FF6416"/>
    <w:rsid w:val="00FF7054"/>
    <w:rsid w:val="00FF73A0"/>
    <w:rsid w:val="00FF76DA"/>
    <w:rsid w:val="00FF774D"/>
    <w:rsid w:val="00FF77D0"/>
    <w:rsid w:val="00FF7964"/>
    <w:rsid w:val="00FF7CD0"/>
    <w:rsid w:val="3EDAAD5C"/>
    <w:rsid w:val="6D74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995FFF"/>
  <w15:chartTrackingRefBased/>
  <w15:docId w15:val="{C6796C99-F0E8-40C8-A853-23E95AC7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alibri" w:hAnsi="Century Schoolbook" w:cs="Times New Roman"/>
        <w:sz w:val="26"/>
        <w:szCs w:val="26"/>
        <w:lang w:val="en-US" w:eastAsia="en-US" w:bidi="ar-SA"/>
      </w:rPr>
    </w:rPrDefault>
    <w:pPrDefault>
      <w:pPr>
        <w:spacing w:before="120" w:after="12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uiPriority w:val="99"/>
    <w:rsid w:val="00833398"/>
    <w:pPr>
      <w:spacing w:before="0" w:after="0"/>
      <w:ind w:left="1728" w:right="1728" w:hanging="1008"/>
    </w:pPr>
    <w:rPr>
      <w:szCs w:val="20"/>
    </w:rPr>
  </w:style>
  <w:style w:type="paragraph" w:styleId="Header">
    <w:name w:val="header"/>
    <w:basedOn w:val="Normal"/>
    <w:link w:val="HeaderChar"/>
    <w:uiPriority w:val="99"/>
    <w:unhideWhenUsed/>
    <w:rsid w:val="00F705CB"/>
    <w:pPr>
      <w:tabs>
        <w:tab w:val="center" w:pos="4680"/>
        <w:tab w:val="right" w:pos="9360"/>
      </w:tabs>
    </w:pPr>
    <w:rPr>
      <w:rFonts w:ascii="Century" w:hAnsi="Century"/>
      <w:szCs w:val="20"/>
    </w:rPr>
  </w:style>
  <w:style w:type="character" w:customStyle="1" w:styleId="HeaderChar">
    <w:name w:val="Header Char"/>
    <w:link w:val="Header"/>
    <w:uiPriority w:val="99"/>
    <w:rsid w:val="00F705CB"/>
    <w:rPr>
      <w:sz w:val="22"/>
      <w:szCs w:val="22"/>
    </w:rPr>
  </w:style>
  <w:style w:type="paragraph" w:styleId="Footer">
    <w:name w:val="footer"/>
    <w:basedOn w:val="Normal"/>
    <w:link w:val="FooterChar"/>
    <w:uiPriority w:val="99"/>
    <w:unhideWhenUsed/>
    <w:rsid w:val="00F705CB"/>
    <w:pPr>
      <w:tabs>
        <w:tab w:val="center" w:pos="4680"/>
        <w:tab w:val="right" w:pos="9360"/>
      </w:tabs>
    </w:pPr>
    <w:rPr>
      <w:rFonts w:ascii="Century" w:hAnsi="Century"/>
      <w:szCs w:val="20"/>
    </w:rPr>
  </w:style>
  <w:style w:type="character" w:customStyle="1" w:styleId="FooterChar">
    <w:name w:val="Footer Char"/>
    <w:link w:val="Footer"/>
    <w:uiPriority w:val="99"/>
    <w:rsid w:val="00F705CB"/>
    <w:rPr>
      <w:sz w:val="22"/>
      <w:szCs w:val="22"/>
    </w:rPr>
  </w:style>
  <w:style w:type="paragraph" w:styleId="BalloonText">
    <w:name w:val="Balloon Text"/>
    <w:basedOn w:val="Normal"/>
    <w:link w:val="BalloonTextChar"/>
    <w:uiPriority w:val="99"/>
    <w:semiHidden/>
    <w:unhideWhenUsed/>
    <w:rsid w:val="00C13571"/>
    <w:rPr>
      <w:rFonts w:ascii="Tahoma" w:hAnsi="Tahoma" w:cs="Tahoma"/>
      <w:sz w:val="16"/>
      <w:szCs w:val="16"/>
    </w:rPr>
  </w:style>
  <w:style w:type="character" w:customStyle="1" w:styleId="BalloonTextChar">
    <w:name w:val="Balloon Text Char"/>
    <w:link w:val="BalloonText"/>
    <w:uiPriority w:val="99"/>
    <w:semiHidden/>
    <w:rsid w:val="00C13571"/>
    <w:rPr>
      <w:rFonts w:ascii="Tahoma" w:hAnsi="Tahoma" w:cs="Tahoma"/>
      <w:sz w:val="16"/>
      <w:szCs w:val="16"/>
    </w:rPr>
  </w:style>
  <w:style w:type="paragraph" w:styleId="FootnoteText">
    <w:name w:val="footnote text"/>
    <w:basedOn w:val="Normal"/>
    <w:link w:val="FootnoteTextChar"/>
    <w:uiPriority w:val="99"/>
    <w:unhideWhenUsed/>
    <w:rsid w:val="00C13571"/>
    <w:rPr>
      <w:rFonts w:ascii="Century" w:hAnsi="Century"/>
      <w:sz w:val="20"/>
      <w:szCs w:val="20"/>
    </w:rPr>
  </w:style>
  <w:style w:type="character" w:customStyle="1" w:styleId="FootnoteTextChar">
    <w:name w:val="Footnote Text Char"/>
    <w:basedOn w:val="DefaultParagraphFont"/>
    <w:link w:val="FootnoteText"/>
    <w:uiPriority w:val="99"/>
    <w:rsid w:val="00C13571"/>
  </w:style>
  <w:style w:type="character" w:styleId="FootnoteReference">
    <w:name w:val="footnote reference"/>
    <w:unhideWhenUsed/>
    <w:qFormat/>
    <w:rsid w:val="00C13571"/>
    <w:rPr>
      <w:vertAlign w:val="superscript"/>
    </w:rPr>
  </w:style>
  <w:style w:type="character" w:styleId="Hyperlink">
    <w:name w:val="Hyperlink"/>
    <w:uiPriority w:val="99"/>
    <w:unhideWhenUsed/>
    <w:rsid w:val="00BD57B3"/>
    <w:rPr>
      <w:color w:val="0000FF"/>
      <w:u w:val="single"/>
    </w:rPr>
  </w:style>
  <w:style w:type="character" w:customStyle="1" w:styleId="ssrfcpassagedeactivated">
    <w:name w:val="ss_rfcpassage_deactivated"/>
    <w:basedOn w:val="DefaultParagraphFont"/>
    <w:rsid w:val="003E29EB"/>
  </w:style>
  <w:style w:type="character" w:customStyle="1" w:styleId="ssit2">
    <w:name w:val="ss_it2"/>
    <w:rsid w:val="003E29EB"/>
    <w:rPr>
      <w:i/>
      <w:iCs/>
    </w:rPr>
  </w:style>
  <w:style w:type="table" w:styleId="TableGrid">
    <w:name w:val="Table Grid"/>
    <w:basedOn w:val="TableNormal"/>
    <w:uiPriority w:val="59"/>
    <w:rsid w:val="0072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4E472A"/>
    <w:rPr>
      <w:rFonts w:eastAsia="MS Gothic"/>
      <w:b/>
      <w:bCs/>
      <w:sz w:val="28"/>
    </w:rPr>
  </w:style>
  <w:style w:type="character" w:customStyle="1" w:styleId="pnote">
    <w:name w:val="pnote"/>
    <w:basedOn w:val="DefaultParagraphFont"/>
    <w:rsid w:val="007A3650"/>
  </w:style>
  <w:style w:type="character" w:customStyle="1" w:styleId="sh363750437">
    <w:name w:val="sh_363750437"/>
    <w:basedOn w:val="DefaultParagraphFont"/>
    <w:rsid w:val="007A3650"/>
  </w:style>
  <w:style w:type="character" w:customStyle="1" w:styleId="ssib2">
    <w:name w:val="ss_ib2"/>
    <w:rsid w:val="007A3650"/>
    <w:rPr>
      <w:b/>
      <w:bCs/>
      <w:i/>
      <w:iCs/>
    </w:rPr>
  </w:style>
  <w:style w:type="table" w:customStyle="1" w:styleId="TableGrid2">
    <w:name w:val="Table Grid2"/>
    <w:basedOn w:val="TableNormal"/>
    <w:next w:val="TableGrid"/>
    <w:uiPriority w:val="59"/>
    <w:rsid w:val="00924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bf1">
    <w:name w:val="ss_bf1"/>
    <w:rsid w:val="00602758"/>
    <w:rPr>
      <w:b/>
      <w:bCs/>
    </w:rPr>
  </w:style>
  <w:style w:type="character" w:customStyle="1" w:styleId="sspagshow1">
    <w:name w:val="ss_pag_show1"/>
    <w:rsid w:val="00390B50"/>
    <w:rPr>
      <w:b/>
      <w:bCs/>
    </w:rPr>
  </w:style>
  <w:style w:type="character" w:customStyle="1" w:styleId="sspaghide1">
    <w:name w:val="ss_pag_hide1"/>
    <w:rsid w:val="00390B50"/>
    <w:rPr>
      <w:vanish/>
      <w:webHidden w:val="0"/>
      <w:specVanish w:val="0"/>
    </w:rPr>
  </w:style>
  <w:style w:type="character" w:customStyle="1" w:styleId="ssit1">
    <w:name w:val="ss_it1"/>
    <w:rsid w:val="00390B50"/>
    <w:rPr>
      <w:i/>
      <w:iCs/>
    </w:rPr>
  </w:style>
  <w:style w:type="character" w:customStyle="1" w:styleId="ssib1">
    <w:name w:val="ss_ib1"/>
    <w:rsid w:val="008C7528"/>
    <w:rPr>
      <w:b/>
      <w:bCs/>
      <w:i/>
      <w:iCs/>
    </w:rPr>
  </w:style>
  <w:style w:type="paragraph" w:styleId="ListParagraph">
    <w:name w:val="List Paragraph"/>
    <w:basedOn w:val="Normal"/>
    <w:uiPriority w:val="34"/>
    <w:qFormat/>
    <w:rsid w:val="00E36AC7"/>
    <w:pPr>
      <w:ind w:left="720"/>
      <w:contextualSpacing/>
    </w:pPr>
    <w:rPr>
      <w:rFonts w:ascii="Century" w:hAnsi="Century"/>
      <w:szCs w:val="20"/>
    </w:rPr>
  </w:style>
  <w:style w:type="paragraph" w:styleId="NormalWeb">
    <w:name w:val="Normal (Web)"/>
    <w:basedOn w:val="Normal"/>
    <w:uiPriority w:val="99"/>
    <w:unhideWhenUsed/>
    <w:rsid w:val="00AB47D4"/>
    <w:pPr>
      <w:spacing w:before="100" w:beforeAutospacing="1" w:after="100" w:afterAutospacing="1"/>
    </w:pPr>
  </w:style>
  <w:style w:type="character" w:customStyle="1" w:styleId="ssun1">
    <w:name w:val="ss_un1"/>
    <w:rsid w:val="00343EF4"/>
    <w:rPr>
      <w:u w:val="single"/>
    </w:rPr>
  </w:style>
  <w:style w:type="paragraph" w:styleId="BodyText">
    <w:name w:val="Body Text"/>
    <w:basedOn w:val="Normal"/>
    <w:link w:val="BodyTextChar"/>
    <w:uiPriority w:val="99"/>
    <w:semiHidden/>
    <w:unhideWhenUsed/>
    <w:rsid w:val="00B776EF"/>
    <w:rPr>
      <w:rFonts w:ascii="Century" w:hAnsi="Century"/>
      <w:szCs w:val="20"/>
    </w:rPr>
  </w:style>
  <w:style w:type="character" w:customStyle="1" w:styleId="BodyTextChar">
    <w:name w:val="Body Text Char"/>
    <w:link w:val="BodyText"/>
    <w:uiPriority w:val="99"/>
    <w:semiHidden/>
    <w:rsid w:val="00B776EF"/>
    <w:rPr>
      <w:sz w:val="22"/>
      <w:szCs w:val="22"/>
    </w:rPr>
  </w:style>
  <w:style w:type="character" w:customStyle="1" w:styleId="sslatest">
    <w:name w:val="ss_latest"/>
    <w:basedOn w:val="DefaultParagraphFont"/>
    <w:rsid w:val="005937FD"/>
  </w:style>
  <w:style w:type="table" w:customStyle="1" w:styleId="TableGrid21">
    <w:name w:val="Table Grid21"/>
    <w:basedOn w:val="TableNormal"/>
    <w:next w:val="TableGrid"/>
    <w:uiPriority w:val="59"/>
    <w:rsid w:val="00422A73"/>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F0AC8"/>
  </w:style>
  <w:style w:type="character" w:customStyle="1" w:styleId="sssh">
    <w:name w:val="ss_sh"/>
    <w:basedOn w:val="DefaultParagraphFont"/>
    <w:rsid w:val="005F0AC8"/>
  </w:style>
  <w:style w:type="character" w:customStyle="1" w:styleId="ssit">
    <w:name w:val="ss_it"/>
    <w:basedOn w:val="DefaultParagraphFont"/>
    <w:rsid w:val="00D16DA5"/>
  </w:style>
  <w:style w:type="character" w:customStyle="1" w:styleId="st">
    <w:name w:val="st"/>
    <w:basedOn w:val="DefaultParagraphFont"/>
    <w:rsid w:val="00A7161A"/>
  </w:style>
  <w:style w:type="character" w:customStyle="1" w:styleId="sh1334889193">
    <w:name w:val="sh_1334889193"/>
    <w:basedOn w:val="DefaultParagraphFont"/>
    <w:rsid w:val="000B52BD"/>
  </w:style>
  <w:style w:type="character" w:customStyle="1" w:styleId="UnresolvedMention1">
    <w:name w:val="Unresolved Mention1"/>
    <w:uiPriority w:val="99"/>
    <w:semiHidden/>
    <w:unhideWhenUsed/>
    <w:rsid w:val="005F5A8F"/>
    <w:rPr>
      <w:color w:val="605E5C"/>
      <w:shd w:val="clear" w:color="auto" w:fill="E1DFDD"/>
    </w:rPr>
  </w:style>
  <w:style w:type="character" w:customStyle="1" w:styleId="UnresolvedMention2">
    <w:name w:val="Unresolved Mention2"/>
    <w:uiPriority w:val="99"/>
    <w:semiHidden/>
    <w:unhideWhenUsed/>
    <w:rsid w:val="008D7CA5"/>
    <w:rPr>
      <w:color w:val="605E5C"/>
      <w:shd w:val="clear" w:color="auto" w:fill="E1DFDD"/>
    </w:rPr>
  </w:style>
  <w:style w:type="character" w:customStyle="1" w:styleId="starpage">
    <w:name w:val="starpage"/>
    <w:basedOn w:val="DefaultParagraphFont"/>
    <w:rsid w:val="00CA47B3"/>
  </w:style>
  <w:style w:type="character" w:customStyle="1" w:styleId="ssib">
    <w:name w:val="ss_ib"/>
    <w:basedOn w:val="DefaultParagraphFont"/>
    <w:rsid w:val="003163D7"/>
  </w:style>
  <w:style w:type="character" w:customStyle="1" w:styleId="ssprior">
    <w:name w:val="ss_prior"/>
    <w:basedOn w:val="DefaultParagraphFont"/>
    <w:rsid w:val="00747F57"/>
  </w:style>
  <w:style w:type="character" w:styleId="UnresolvedMention">
    <w:name w:val="Unresolved Mention"/>
    <w:basedOn w:val="DefaultParagraphFont"/>
    <w:uiPriority w:val="99"/>
    <w:semiHidden/>
    <w:unhideWhenUsed/>
    <w:rsid w:val="00094DBA"/>
    <w:rPr>
      <w:color w:val="605E5C"/>
      <w:shd w:val="clear" w:color="auto" w:fill="E1DFDD"/>
    </w:rPr>
  </w:style>
  <w:style w:type="character" w:customStyle="1" w:styleId="sh1290070921">
    <w:name w:val="sh_1290070921"/>
    <w:basedOn w:val="DefaultParagraphFont"/>
    <w:rsid w:val="00781CB8"/>
  </w:style>
  <w:style w:type="character" w:customStyle="1" w:styleId="ssrfcsection">
    <w:name w:val="ss_rfcsection"/>
    <w:basedOn w:val="DefaultParagraphFont"/>
    <w:rsid w:val="00781CB8"/>
  </w:style>
  <w:style w:type="character" w:styleId="FollowedHyperlink">
    <w:name w:val="FollowedHyperlink"/>
    <w:basedOn w:val="DefaultParagraphFont"/>
    <w:uiPriority w:val="99"/>
    <w:semiHidden/>
    <w:unhideWhenUsed/>
    <w:rsid w:val="009B5492"/>
    <w:rPr>
      <w:color w:val="954F72" w:themeColor="followedHyperlink"/>
      <w:u w:val="single"/>
    </w:rPr>
  </w:style>
  <w:style w:type="character" w:customStyle="1" w:styleId="ssheadnotelink">
    <w:name w:val="ss_headnotelink"/>
    <w:basedOn w:val="DefaultParagraphFont"/>
    <w:rsid w:val="0020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6740">
      <w:bodyDiv w:val="1"/>
      <w:marLeft w:val="0"/>
      <w:marRight w:val="0"/>
      <w:marTop w:val="0"/>
      <w:marBottom w:val="0"/>
      <w:divBdr>
        <w:top w:val="none" w:sz="0" w:space="0" w:color="auto"/>
        <w:left w:val="none" w:sz="0" w:space="0" w:color="auto"/>
        <w:bottom w:val="none" w:sz="0" w:space="0" w:color="auto"/>
        <w:right w:val="none" w:sz="0" w:space="0" w:color="auto"/>
      </w:divBdr>
    </w:div>
    <w:div w:id="336733197">
      <w:bodyDiv w:val="1"/>
      <w:marLeft w:val="0"/>
      <w:marRight w:val="0"/>
      <w:marTop w:val="0"/>
      <w:marBottom w:val="0"/>
      <w:divBdr>
        <w:top w:val="none" w:sz="0" w:space="0" w:color="auto"/>
        <w:left w:val="none" w:sz="0" w:space="0" w:color="auto"/>
        <w:bottom w:val="none" w:sz="0" w:space="0" w:color="auto"/>
        <w:right w:val="none" w:sz="0" w:space="0" w:color="auto"/>
      </w:divBdr>
      <w:divsChild>
        <w:div w:id="1456556541">
          <w:marLeft w:val="0"/>
          <w:marRight w:val="0"/>
          <w:marTop w:val="0"/>
          <w:marBottom w:val="0"/>
          <w:divBdr>
            <w:top w:val="none" w:sz="0" w:space="0" w:color="auto"/>
            <w:left w:val="none" w:sz="0" w:space="0" w:color="auto"/>
            <w:bottom w:val="none" w:sz="0" w:space="0" w:color="auto"/>
            <w:right w:val="none" w:sz="0" w:space="0" w:color="auto"/>
          </w:divBdr>
        </w:div>
      </w:divsChild>
    </w:div>
    <w:div w:id="429549147">
      <w:bodyDiv w:val="1"/>
      <w:marLeft w:val="0"/>
      <w:marRight w:val="0"/>
      <w:marTop w:val="0"/>
      <w:marBottom w:val="0"/>
      <w:divBdr>
        <w:top w:val="none" w:sz="0" w:space="0" w:color="auto"/>
        <w:left w:val="none" w:sz="0" w:space="0" w:color="auto"/>
        <w:bottom w:val="none" w:sz="0" w:space="0" w:color="auto"/>
        <w:right w:val="none" w:sz="0" w:space="0" w:color="auto"/>
      </w:divBdr>
      <w:divsChild>
        <w:div w:id="53701393">
          <w:marLeft w:val="0"/>
          <w:marRight w:val="0"/>
          <w:marTop w:val="0"/>
          <w:marBottom w:val="0"/>
          <w:divBdr>
            <w:top w:val="none" w:sz="0" w:space="0" w:color="auto"/>
            <w:left w:val="none" w:sz="0" w:space="0" w:color="auto"/>
            <w:bottom w:val="none" w:sz="0" w:space="0" w:color="auto"/>
            <w:right w:val="none" w:sz="0" w:space="0" w:color="auto"/>
          </w:divBdr>
        </w:div>
      </w:divsChild>
    </w:div>
    <w:div w:id="579367693">
      <w:bodyDiv w:val="1"/>
      <w:marLeft w:val="0"/>
      <w:marRight w:val="0"/>
      <w:marTop w:val="0"/>
      <w:marBottom w:val="0"/>
      <w:divBdr>
        <w:top w:val="none" w:sz="0" w:space="0" w:color="auto"/>
        <w:left w:val="none" w:sz="0" w:space="0" w:color="auto"/>
        <w:bottom w:val="none" w:sz="0" w:space="0" w:color="auto"/>
        <w:right w:val="none" w:sz="0" w:space="0" w:color="auto"/>
      </w:divBdr>
      <w:divsChild>
        <w:div w:id="97410018">
          <w:marLeft w:val="0"/>
          <w:marRight w:val="0"/>
          <w:marTop w:val="0"/>
          <w:marBottom w:val="0"/>
          <w:divBdr>
            <w:top w:val="none" w:sz="0" w:space="0" w:color="auto"/>
            <w:left w:val="none" w:sz="0" w:space="0" w:color="auto"/>
            <w:bottom w:val="none" w:sz="0" w:space="0" w:color="auto"/>
            <w:right w:val="none" w:sz="0" w:space="0" w:color="auto"/>
          </w:divBdr>
        </w:div>
      </w:divsChild>
    </w:div>
    <w:div w:id="855508421">
      <w:bodyDiv w:val="1"/>
      <w:marLeft w:val="0"/>
      <w:marRight w:val="0"/>
      <w:marTop w:val="0"/>
      <w:marBottom w:val="0"/>
      <w:divBdr>
        <w:top w:val="none" w:sz="0" w:space="0" w:color="auto"/>
        <w:left w:val="none" w:sz="0" w:space="0" w:color="auto"/>
        <w:bottom w:val="none" w:sz="0" w:space="0" w:color="auto"/>
        <w:right w:val="none" w:sz="0" w:space="0" w:color="auto"/>
      </w:divBdr>
    </w:div>
    <w:div w:id="893929183">
      <w:bodyDiv w:val="1"/>
      <w:marLeft w:val="0"/>
      <w:marRight w:val="0"/>
      <w:marTop w:val="0"/>
      <w:marBottom w:val="0"/>
      <w:divBdr>
        <w:top w:val="none" w:sz="0" w:space="0" w:color="auto"/>
        <w:left w:val="none" w:sz="0" w:space="0" w:color="auto"/>
        <w:bottom w:val="none" w:sz="0" w:space="0" w:color="auto"/>
        <w:right w:val="none" w:sz="0" w:space="0" w:color="auto"/>
      </w:divBdr>
    </w:div>
    <w:div w:id="908733331">
      <w:bodyDiv w:val="1"/>
      <w:marLeft w:val="0"/>
      <w:marRight w:val="0"/>
      <w:marTop w:val="0"/>
      <w:marBottom w:val="0"/>
      <w:divBdr>
        <w:top w:val="none" w:sz="0" w:space="0" w:color="auto"/>
        <w:left w:val="none" w:sz="0" w:space="0" w:color="auto"/>
        <w:bottom w:val="none" w:sz="0" w:space="0" w:color="auto"/>
        <w:right w:val="none" w:sz="0" w:space="0" w:color="auto"/>
      </w:divBdr>
      <w:divsChild>
        <w:div w:id="852230462">
          <w:marLeft w:val="0"/>
          <w:marRight w:val="0"/>
          <w:marTop w:val="0"/>
          <w:marBottom w:val="0"/>
          <w:divBdr>
            <w:top w:val="none" w:sz="0" w:space="0" w:color="auto"/>
            <w:left w:val="none" w:sz="0" w:space="0" w:color="auto"/>
            <w:bottom w:val="none" w:sz="0" w:space="0" w:color="auto"/>
            <w:right w:val="none" w:sz="0" w:space="0" w:color="auto"/>
          </w:divBdr>
        </w:div>
      </w:divsChild>
    </w:div>
    <w:div w:id="959335154">
      <w:bodyDiv w:val="1"/>
      <w:marLeft w:val="0"/>
      <w:marRight w:val="0"/>
      <w:marTop w:val="0"/>
      <w:marBottom w:val="0"/>
      <w:divBdr>
        <w:top w:val="none" w:sz="0" w:space="0" w:color="auto"/>
        <w:left w:val="none" w:sz="0" w:space="0" w:color="auto"/>
        <w:bottom w:val="none" w:sz="0" w:space="0" w:color="auto"/>
        <w:right w:val="none" w:sz="0" w:space="0" w:color="auto"/>
      </w:divBdr>
    </w:div>
    <w:div w:id="969046196">
      <w:bodyDiv w:val="1"/>
      <w:marLeft w:val="0"/>
      <w:marRight w:val="0"/>
      <w:marTop w:val="0"/>
      <w:marBottom w:val="0"/>
      <w:divBdr>
        <w:top w:val="none" w:sz="0" w:space="0" w:color="auto"/>
        <w:left w:val="none" w:sz="0" w:space="0" w:color="auto"/>
        <w:bottom w:val="none" w:sz="0" w:space="0" w:color="auto"/>
        <w:right w:val="none" w:sz="0" w:space="0" w:color="auto"/>
      </w:divBdr>
    </w:div>
    <w:div w:id="1051684251">
      <w:bodyDiv w:val="1"/>
      <w:marLeft w:val="0"/>
      <w:marRight w:val="0"/>
      <w:marTop w:val="0"/>
      <w:marBottom w:val="0"/>
      <w:divBdr>
        <w:top w:val="none" w:sz="0" w:space="0" w:color="auto"/>
        <w:left w:val="none" w:sz="0" w:space="0" w:color="auto"/>
        <w:bottom w:val="none" w:sz="0" w:space="0" w:color="auto"/>
        <w:right w:val="none" w:sz="0" w:space="0" w:color="auto"/>
      </w:divBdr>
    </w:div>
    <w:div w:id="1080369405">
      <w:bodyDiv w:val="1"/>
      <w:marLeft w:val="0"/>
      <w:marRight w:val="0"/>
      <w:marTop w:val="0"/>
      <w:marBottom w:val="0"/>
      <w:divBdr>
        <w:top w:val="none" w:sz="0" w:space="0" w:color="auto"/>
        <w:left w:val="none" w:sz="0" w:space="0" w:color="auto"/>
        <w:bottom w:val="none" w:sz="0" w:space="0" w:color="auto"/>
        <w:right w:val="none" w:sz="0" w:space="0" w:color="auto"/>
      </w:divBdr>
      <w:divsChild>
        <w:div w:id="1062025375">
          <w:marLeft w:val="0"/>
          <w:marRight w:val="0"/>
          <w:marTop w:val="0"/>
          <w:marBottom w:val="0"/>
          <w:divBdr>
            <w:top w:val="none" w:sz="0" w:space="0" w:color="auto"/>
            <w:left w:val="none" w:sz="0" w:space="0" w:color="auto"/>
            <w:bottom w:val="none" w:sz="0" w:space="0" w:color="auto"/>
            <w:right w:val="none" w:sz="0" w:space="0" w:color="auto"/>
          </w:divBdr>
        </w:div>
      </w:divsChild>
    </w:div>
    <w:div w:id="1142308773">
      <w:bodyDiv w:val="1"/>
      <w:marLeft w:val="0"/>
      <w:marRight w:val="0"/>
      <w:marTop w:val="0"/>
      <w:marBottom w:val="0"/>
      <w:divBdr>
        <w:top w:val="none" w:sz="0" w:space="0" w:color="auto"/>
        <w:left w:val="none" w:sz="0" w:space="0" w:color="auto"/>
        <w:bottom w:val="none" w:sz="0" w:space="0" w:color="auto"/>
        <w:right w:val="none" w:sz="0" w:space="0" w:color="auto"/>
      </w:divBdr>
      <w:divsChild>
        <w:div w:id="83918765">
          <w:marLeft w:val="0"/>
          <w:marRight w:val="0"/>
          <w:marTop w:val="0"/>
          <w:marBottom w:val="0"/>
          <w:divBdr>
            <w:top w:val="none" w:sz="0" w:space="0" w:color="auto"/>
            <w:left w:val="none" w:sz="0" w:space="0" w:color="auto"/>
            <w:bottom w:val="none" w:sz="0" w:space="0" w:color="auto"/>
            <w:right w:val="none" w:sz="0" w:space="0" w:color="auto"/>
          </w:divBdr>
          <w:divsChild>
            <w:div w:id="1013265462">
              <w:marLeft w:val="0"/>
              <w:marRight w:val="0"/>
              <w:marTop w:val="0"/>
              <w:marBottom w:val="0"/>
              <w:divBdr>
                <w:top w:val="none" w:sz="0" w:space="0" w:color="auto"/>
                <w:left w:val="none" w:sz="0" w:space="0" w:color="auto"/>
                <w:bottom w:val="none" w:sz="0" w:space="0" w:color="auto"/>
                <w:right w:val="none" w:sz="0" w:space="0" w:color="auto"/>
              </w:divBdr>
              <w:divsChild>
                <w:div w:id="528035494">
                  <w:marLeft w:val="0"/>
                  <w:marRight w:val="0"/>
                  <w:marTop w:val="0"/>
                  <w:marBottom w:val="0"/>
                  <w:divBdr>
                    <w:top w:val="none" w:sz="0" w:space="0" w:color="auto"/>
                    <w:left w:val="none" w:sz="0" w:space="0" w:color="auto"/>
                    <w:bottom w:val="none" w:sz="0" w:space="0" w:color="auto"/>
                    <w:right w:val="none" w:sz="0" w:space="0" w:color="auto"/>
                  </w:divBdr>
                  <w:divsChild>
                    <w:div w:id="2145728320">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1169639076">
      <w:bodyDiv w:val="1"/>
      <w:marLeft w:val="0"/>
      <w:marRight w:val="0"/>
      <w:marTop w:val="0"/>
      <w:marBottom w:val="0"/>
      <w:divBdr>
        <w:top w:val="none" w:sz="0" w:space="0" w:color="auto"/>
        <w:left w:val="none" w:sz="0" w:space="0" w:color="auto"/>
        <w:bottom w:val="none" w:sz="0" w:space="0" w:color="auto"/>
        <w:right w:val="none" w:sz="0" w:space="0" w:color="auto"/>
      </w:divBdr>
      <w:divsChild>
        <w:div w:id="328603408">
          <w:marLeft w:val="0"/>
          <w:marRight w:val="0"/>
          <w:marTop w:val="0"/>
          <w:marBottom w:val="0"/>
          <w:divBdr>
            <w:top w:val="none" w:sz="0" w:space="0" w:color="auto"/>
            <w:left w:val="none" w:sz="0" w:space="0" w:color="auto"/>
            <w:bottom w:val="none" w:sz="0" w:space="0" w:color="auto"/>
            <w:right w:val="none" w:sz="0" w:space="0" w:color="auto"/>
          </w:divBdr>
        </w:div>
      </w:divsChild>
    </w:div>
    <w:div w:id="1222861549">
      <w:bodyDiv w:val="1"/>
      <w:marLeft w:val="0"/>
      <w:marRight w:val="0"/>
      <w:marTop w:val="0"/>
      <w:marBottom w:val="0"/>
      <w:divBdr>
        <w:top w:val="none" w:sz="0" w:space="0" w:color="auto"/>
        <w:left w:val="none" w:sz="0" w:space="0" w:color="auto"/>
        <w:bottom w:val="none" w:sz="0" w:space="0" w:color="auto"/>
        <w:right w:val="none" w:sz="0" w:space="0" w:color="auto"/>
      </w:divBdr>
      <w:divsChild>
        <w:div w:id="240021710">
          <w:marLeft w:val="0"/>
          <w:marRight w:val="0"/>
          <w:marTop w:val="0"/>
          <w:marBottom w:val="0"/>
          <w:divBdr>
            <w:top w:val="none" w:sz="0" w:space="0" w:color="auto"/>
            <w:left w:val="none" w:sz="0" w:space="0" w:color="auto"/>
            <w:bottom w:val="none" w:sz="0" w:space="0" w:color="auto"/>
            <w:right w:val="none" w:sz="0" w:space="0" w:color="auto"/>
          </w:divBdr>
        </w:div>
      </w:divsChild>
    </w:div>
    <w:div w:id="1234467098">
      <w:bodyDiv w:val="1"/>
      <w:marLeft w:val="0"/>
      <w:marRight w:val="0"/>
      <w:marTop w:val="0"/>
      <w:marBottom w:val="0"/>
      <w:divBdr>
        <w:top w:val="none" w:sz="0" w:space="0" w:color="auto"/>
        <w:left w:val="none" w:sz="0" w:space="0" w:color="auto"/>
        <w:bottom w:val="none" w:sz="0" w:space="0" w:color="auto"/>
        <w:right w:val="none" w:sz="0" w:space="0" w:color="auto"/>
      </w:divBdr>
      <w:divsChild>
        <w:div w:id="1450583792">
          <w:marLeft w:val="0"/>
          <w:marRight w:val="0"/>
          <w:marTop w:val="0"/>
          <w:marBottom w:val="0"/>
          <w:divBdr>
            <w:top w:val="none" w:sz="0" w:space="0" w:color="auto"/>
            <w:left w:val="none" w:sz="0" w:space="0" w:color="auto"/>
            <w:bottom w:val="none" w:sz="0" w:space="0" w:color="auto"/>
            <w:right w:val="none" w:sz="0" w:space="0" w:color="auto"/>
          </w:divBdr>
        </w:div>
      </w:divsChild>
    </w:div>
    <w:div w:id="1237744753">
      <w:bodyDiv w:val="1"/>
      <w:marLeft w:val="0"/>
      <w:marRight w:val="0"/>
      <w:marTop w:val="0"/>
      <w:marBottom w:val="0"/>
      <w:divBdr>
        <w:top w:val="none" w:sz="0" w:space="0" w:color="auto"/>
        <w:left w:val="none" w:sz="0" w:space="0" w:color="auto"/>
        <w:bottom w:val="none" w:sz="0" w:space="0" w:color="auto"/>
        <w:right w:val="none" w:sz="0" w:space="0" w:color="auto"/>
      </w:divBdr>
      <w:divsChild>
        <w:div w:id="1056391788">
          <w:marLeft w:val="0"/>
          <w:marRight w:val="0"/>
          <w:marTop w:val="0"/>
          <w:marBottom w:val="0"/>
          <w:divBdr>
            <w:top w:val="none" w:sz="0" w:space="0" w:color="auto"/>
            <w:left w:val="none" w:sz="0" w:space="0" w:color="auto"/>
            <w:bottom w:val="none" w:sz="0" w:space="0" w:color="auto"/>
            <w:right w:val="none" w:sz="0" w:space="0" w:color="auto"/>
          </w:divBdr>
        </w:div>
      </w:divsChild>
    </w:div>
    <w:div w:id="1309088318">
      <w:bodyDiv w:val="1"/>
      <w:marLeft w:val="0"/>
      <w:marRight w:val="0"/>
      <w:marTop w:val="0"/>
      <w:marBottom w:val="0"/>
      <w:divBdr>
        <w:top w:val="none" w:sz="0" w:space="0" w:color="auto"/>
        <w:left w:val="none" w:sz="0" w:space="0" w:color="auto"/>
        <w:bottom w:val="none" w:sz="0" w:space="0" w:color="auto"/>
        <w:right w:val="none" w:sz="0" w:space="0" w:color="auto"/>
      </w:divBdr>
      <w:divsChild>
        <w:div w:id="1923102569">
          <w:marLeft w:val="0"/>
          <w:marRight w:val="0"/>
          <w:marTop w:val="0"/>
          <w:marBottom w:val="0"/>
          <w:divBdr>
            <w:top w:val="none" w:sz="0" w:space="0" w:color="auto"/>
            <w:left w:val="none" w:sz="0" w:space="0" w:color="auto"/>
            <w:bottom w:val="none" w:sz="0" w:space="0" w:color="auto"/>
            <w:right w:val="none" w:sz="0" w:space="0" w:color="auto"/>
          </w:divBdr>
        </w:div>
      </w:divsChild>
    </w:div>
    <w:div w:id="1357150559">
      <w:bodyDiv w:val="1"/>
      <w:marLeft w:val="0"/>
      <w:marRight w:val="0"/>
      <w:marTop w:val="0"/>
      <w:marBottom w:val="0"/>
      <w:divBdr>
        <w:top w:val="none" w:sz="0" w:space="0" w:color="auto"/>
        <w:left w:val="none" w:sz="0" w:space="0" w:color="auto"/>
        <w:bottom w:val="none" w:sz="0" w:space="0" w:color="auto"/>
        <w:right w:val="none" w:sz="0" w:space="0" w:color="auto"/>
      </w:divBdr>
    </w:div>
    <w:div w:id="1380008267">
      <w:bodyDiv w:val="1"/>
      <w:marLeft w:val="0"/>
      <w:marRight w:val="0"/>
      <w:marTop w:val="0"/>
      <w:marBottom w:val="0"/>
      <w:divBdr>
        <w:top w:val="none" w:sz="0" w:space="0" w:color="auto"/>
        <w:left w:val="none" w:sz="0" w:space="0" w:color="auto"/>
        <w:bottom w:val="none" w:sz="0" w:space="0" w:color="auto"/>
        <w:right w:val="none" w:sz="0" w:space="0" w:color="auto"/>
      </w:divBdr>
    </w:div>
    <w:div w:id="1401251900">
      <w:bodyDiv w:val="1"/>
      <w:marLeft w:val="0"/>
      <w:marRight w:val="0"/>
      <w:marTop w:val="0"/>
      <w:marBottom w:val="0"/>
      <w:divBdr>
        <w:top w:val="none" w:sz="0" w:space="0" w:color="auto"/>
        <w:left w:val="none" w:sz="0" w:space="0" w:color="auto"/>
        <w:bottom w:val="none" w:sz="0" w:space="0" w:color="auto"/>
        <w:right w:val="none" w:sz="0" w:space="0" w:color="auto"/>
      </w:divBdr>
    </w:div>
    <w:div w:id="1539397028">
      <w:bodyDiv w:val="1"/>
      <w:marLeft w:val="0"/>
      <w:marRight w:val="0"/>
      <w:marTop w:val="0"/>
      <w:marBottom w:val="0"/>
      <w:divBdr>
        <w:top w:val="none" w:sz="0" w:space="0" w:color="auto"/>
        <w:left w:val="none" w:sz="0" w:space="0" w:color="auto"/>
        <w:bottom w:val="none" w:sz="0" w:space="0" w:color="auto"/>
        <w:right w:val="none" w:sz="0" w:space="0" w:color="auto"/>
      </w:divBdr>
      <w:divsChild>
        <w:div w:id="193422639">
          <w:marLeft w:val="-3765"/>
          <w:marRight w:val="0"/>
          <w:marTop w:val="0"/>
          <w:marBottom w:val="0"/>
          <w:divBdr>
            <w:top w:val="none" w:sz="0" w:space="0" w:color="auto"/>
            <w:left w:val="none" w:sz="0" w:space="0" w:color="auto"/>
            <w:bottom w:val="none" w:sz="0" w:space="0" w:color="auto"/>
            <w:right w:val="none" w:sz="0" w:space="0" w:color="auto"/>
          </w:divBdr>
          <w:divsChild>
            <w:div w:id="1017653825">
              <w:marLeft w:val="0"/>
              <w:marRight w:val="0"/>
              <w:marTop w:val="0"/>
              <w:marBottom w:val="0"/>
              <w:divBdr>
                <w:top w:val="none" w:sz="0" w:space="0" w:color="auto"/>
                <w:left w:val="none" w:sz="0" w:space="0" w:color="auto"/>
                <w:bottom w:val="none" w:sz="0" w:space="0" w:color="auto"/>
                <w:right w:val="none" w:sz="0" w:space="0" w:color="auto"/>
              </w:divBdr>
              <w:divsChild>
                <w:div w:id="1448423666">
                  <w:marLeft w:val="0"/>
                  <w:marRight w:val="0"/>
                  <w:marTop w:val="0"/>
                  <w:marBottom w:val="0"/>
                  <w:divBdr>
                    <w:top w:val="none" w:sz="0" w:space="0" w:color="auto"/>
                    <w:left w:val="none" w:sz="0" w:space="0" w:color="auto"/>
                    <w:bottom w:val="none" w:sz="0" w:space="0" w:color="auto"/>
                    <w:right w:val="none" w:sz="0" w:space="0" w:color="auto"/>
                  </w:divBdr>
                  <w:divsChild>
                    <w:div w:id="1857692390">
                      <w:marLeft w:val="0"/>
                      <w:marRight w:val="0"/>
                      <w:marTop w:val="0"/>
                      <w:marBottom w:val="0"/>
                      <w:divBdr>
                        <w:top w:val="none" w:sz="0" w:space="0" w:color="auto"/>
                        <w:left w:val="none" w:sz="0" w:space="0" w:color="auto"/>
                        <w:bottom w:val="none" w:sz="0" w:space="0" w:color="auto"/>
                        <w:right w:val="none" w:sz="0" w:space="0" w:color="auto"/>
                      </w:divBdr>
                      <w:divsChild>
                        <w:div w:id="382291743">
                          <w:marLeft w:val="0"/>
                          <w:marRight w:val="0"/>
                          <w:marTop w:val="0"/>
                          <w:marBottom w:val="0"/>
                          <w:divBdr>
                            <w:top w:val="none" w:sz="0" w:space="0" w:color="auto"/>
                            <w:left w:val="none" w:sz="0" w:space="0" w:color="auto"/>
                            <w:bottom w:val="none" w:sz="0" w:space="0" w:color="auto"/>
                            <w:right w:val="none" w:sz="0" w:space="0" w:color="auto"/>
                          </w:divBdr>
                          <w:divsChild>
                            <w:div w:id="286130787">
                              <w:marLeft w:val="0"/>
                              <w:marRight w:val="0"/>
                              <w:marTop w:val="0"/>
                              <w:marBottom w:val="0"/>
                              <w:divBdr>
                                <w:top w:val="none" w:sz="0" w:space="0" w:color="auto"/>
                                <w:left w:val="none" w:sz="0" w:space="0" w:color="auto"/>
                                <w:bottom w:val="none" w:sz="0" w:space="0" w:color="auto"/>
                                <w:right w:val="none" w:sz="0" w:space="0" w:color="auto"/>
                              </w:divBdr>
                              <w:divsChild>
                                <w:div w:id="1676179094">
                                  <w:marLeft w:val="0"/>
                                  <w:marRight w:val="0"/>
                                  <w:marTop w:val="0"/>
                                  <w:marBottom w:val="0"/>
                                  <w:divBdr>
                                    <w:top w:val="none" w:sz="0" w:space="0" w:color="auto"/>
                                    <w:left w:val="none" w:sz="0" w:space="0" w:color="auto"/>
                                    <w:bottom w:val="none" w:sz="0" w:space="0" w:color="auto"/>
                                    <w:right w:val="none" w:sz="0" w:space="0" w:color="auto"/>
                                  </w:divBdr>
                                  <w:divsChild>
                                    <w:div w:id="2049647307">
                                      <w:marLeft w:val="0"/>
                                      <w:marRight w:val="0"/>
                                      <w:marTop w:val="0"/>
                                      <w:marBottom w:val="0"/>
                                      <w:divBdr>
                                        <w:top w:val="none" w:sz="0" w:space="0" w:color="auto"/>
                                        <w:left w:val="none" w:sz="0" w:space="0" w:color="auto"/>
                                        <w:bottom w:val="none" w:sz="0" w:space="0" w:color="auto"/>
                                        <w:right w:val="none" w:sz="0" w:space="0" w:color="auto"/>
                                      </w:divBdr>
                                      <w:divsChild>
                                        <w:div w:id="1974168547">
                                          <w:marLeft w:val="0"/>
                                          <w:marRight w:val="0"/>
                                          <w:marTop w:val="0"/>
                                          <w:marBottom w:val="0"/>
                                          <w:divBdr>
                                            <w:top w:val="none" w:sz="0" w:space="0" w:color="auto"/>
                                            <w:left w:val="none" w:sz="0" w:space="0" w:color="auto"/>
                                            <w:bottom w:val="none" w:sz="0" w:space="0" w:color="auto"/>
                                            <w:right w:val="none" w:sz="0" w:space="0" w:color="auto"/>
                                          </w:divBdr>
                                          <w:divsChild>
                                            <w:div w:id="803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038860">
      <w:bodyDiv w:val="1"/>
      <w:marLeft w:val="0"/>
      <w:marRight w:val="0"/>
      <w:marTop w:val="0"/>
      <w:marBottom w:val="0"/>
      <w:divBdr>
        <w:top w:val="none" w:sz="0" w:space="0" w:color="auto"/>
        <w:left w:val="none" w:sz="0" w:space="0" w:color="auto"/>
        <w:bottom w:val="none" w:sz="0" w:space="0" w:color="auto"/>
        <w:right w:val="none" w:sz="0" w:space="0" w:color="auto"/>
      </w:divBdr>
    </w:div>
    <w:div w:id="1572233255">
      <w:bodyDiv w:val="1"/>
      <w:marLeft w:val="0"/>
      <w:marRight w:val="0"/>
      <w:marTop w:val="0"/>
      <w:marBottom w:val="0"/>
      <w:divBdr>
        <w:top w:val="none" w:sz="0" w:space="0" w:color="auto"/>
        <w:left w:val="none" w:sz="0" w:space="0" w:color="auto"/>
        <w:bottom w:val="none" w:sz="0" w:space="0" w:color="auto"/>
        <w:right w:val="none" w:sz="0" w:space="0" w:color="auto"/>
      </w:divBdr>
      <w:divsChild>
        <w:div w:id="160854290">
          <w:marLeft w:val="0"/>
          <w:marRight w:val="0"/>
          <w:marTop w:val="0"/>
          <w:marBottom w:val="0"/>
          <w:divBdr>
            <w:top w:val="none" w:sz="0" w:space="0" w:color="auto"/>
            <w:left w:val="none" w:sz="0" w:space="0" w:color="auto"/>
            <w:bottom w:val="none" w:sz="0" w:space="0" w:color="auto"/>
            <w:right w:val="none" w:sz="0" w:space="0" w:color="auto"/>
          </w:divBdr>
          <w:divsChild>
            <w:div w:id="895317367">
              <w:marLeft w:val="0"/>
              <w:marRight w:val="0"/>
              <w:marTop w:val="0"/>
              <w:marBottom w:val="0"/>
              <w:divBdr>
                <w:top w:val="none" w:sz="0" w:space="0" w:color="auto"/>
                <w:left w:val="none" w:sz="0" w:space="0" w:color="auto"/>
                <w:bottom w:val="none" w:sz="0" w:space="0" w:color="auto"/>
                <w:right w:val="none" w:sz="0" w:space="0" w:color="auto"/>
              </w:divBdr>
              <w:divsChild>
                <w:div w:id="1495075085">
                  <w:marLeft w:val="0"/>
                  <w:marRight w:val="0"/>
                  <w:marTop w:val="0"/>
                  <w:marBottom w:val="0"/>
                  <w:divBdr>
                    <w:top w:val="none" w:sz="0" w:space="0" w:color="auto"/>
                    <w:left w:val="none" w:sz="0" w:space="0" w:color="auto"/>
                    <w:bottom w:val="none" w:sz="0" w:space="0" w:color="auto"/>
                    <w:right w:val="none" w:sz="0" w:space="0" w:color="auto"/>
                  </w:divBdr>
                  <w:divsChild>
                    <w:div w:id="1039622063">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1587154249">
      <w:bodyDiv w:val="1"/>
      <w:marLeft w:val="0"/>
      <w:marRight w:val="0"/>
      <w:marTop w:val="0"/>
      <w:marBottom w:val="0"/>
      <w:divBdr>
        <w:top w:val="none" w:sz="0" w:space="0" w:color="auto"/>
        <w:left w:val="none" w:sz="0" w:space="0" w:color="auto"/>
        <w:bottom w:val="none" w:sz="0" w:space="0" w:color="auto"/>
        <w:right w:val="none" w:sz="0" w:space="0" w:color="auto"/>
      </w:divBdr>
    </w:div>
    <w:div w:id="1620840348">
      <w:bodyDiv w:val="1"/>
      <w:marLeft w:val="0"/>
      <w:marRight w:val="0"/>
      <w:marTop w:val="0"/>
      <w:marBottom w:val="0"/>
      <w:divBdr>
        <w:top w:val="none" w:sz="0" w:space="0" w:color="auto"/>
        <w:left w:val="none" w:sz="0" w:space="0" w:color="auto"/>
        <w:bottom w:val="none" w:sz="0" w:space="0" w:color="auto"/>
        <w:right w:val="none" w:sz="0" w:space="0" w:color="auto"/>
      </w:divBdr>
    </w:div>
    <w:div w:id="1624841622">
      <w:bodyDiv w:val="1"/>
      <w:marLeft w:val="0"/>
      <w:marRight w:val="0"/>
      <w:marTop w:val="0"/>
      <w:marBottom w:val="0"/>
      <w:divBdr>
        <w:top w:val="none" w:sz="0" w:space="0" w:color="auto"/>
        <w:left w:val="none" w:sz="0" w:space="0" w:color="auto"/>
        <w:bottom w:val="none" w:sz="0" w:space="0" w:color="auto"/>
        <w:right w:val="none" w:sz="0" w:space="0" w:color="auto"/>
      </w:divBdr>
    </w:div>
    <w:div w:id="1635941796">
      <w:bodyDiv w:val="1"/>
      <w:marLeft w:val="0"/>
      <w:marRight w:val="0"/>
      <w:marTop w:val="0"/>
      <w:marBottom w:val="0"/>
      <w:divBdr>
        <w:top w:val="none" w:sz="0" w:space="0" w:color="auto"/>
        <w:left w:val="none" w:sz="0" w:space="0" w:color="auto"/>
        <w:bottom w:val="none" w:sz="0" w:space="0" w:color="auto"/>
        <w:right w:val="none" w:sz="0" w:space="0" w:color="auto"/>
      </w:divBdr>
    </w:div>
    <w:div w:id="1761565291">
      <w:bodyDiv w:val="1"/>
      <w:marLeft w:val="0"/>
      <w:marRight w:val="0"/>
      <w:marTop w:val="0"/>
      <w:marBottom w:val="0"/>
      <w:divBdr>
        <w:top w:val="none" w:sz="0" w:space="0" w:color="auto"/>
        <w:left w:val="none" w:sz="0" w:space="0" w:color="auto"/>
        <w:bottom w:val="none" w:sz="0" w:space="0" w:color="auto"/>
        <w:right w:val="none" w:sz="0" w:space="0" w:color="auto"/>
      </w:divBdr>
    </w:div>
    <w:div w:id="1798454536">
      <w:bodyDiv w:val="1"/>
      <w:marLeft w:val="0"/>
      <w:marRight w:val="0"/>
      <w:marTop w:val="0"/>
      <w:marBottom w:val="0"/>
      <w:divBdr>
        <w:top w:val="none" w:sz="0" w:space="0" w:color="auto"/>
        <w:left w:val="none" w:sz="0" w:space="0" w:color="auto"/>
        <w:bottom w:val="none" w:sz="0" w:space="0" w:color="auto"/>
        <w:right w:val="none" w:sz="0" w:space="0" w:color="auto"/>
      </w:divBdr>
      <w:divsChild>
        <w:div w:id="1907908627">
          <w:marLeft w:val="0"/>
          <w:marRight w:val="0"/>
          <w:marTop w:val="0"/>
          <w:marBottom w:val="0"/>
          <w:divBdr>
            <w:top w:val="none" w:sz="0" w:space="0" w:color="auto"/>
            <w:left w:val="none" w:sz="0" w:space="0" w:color="auto"/>
            <w:bottom w:val="none" w:sz="0" w:space="0" w:color="auto"/>
            <w:right w:val="none" w:sz="0" w:space="0" w:color="auto"/>
          </w:divBdr>
        </w:div>
      </w:divsChild>
    </w:div>
    <w:div w:id="1926379349">
      <w:bodyDiv w:val="1"/>
      <w:marLeft w:val="0"/>
      <w:marRight w:val="0"/>
      <w:marTop w:val="0"/>
      <w:marBottom w:val="0"/>
      <w:divBdr>
        <w:top w:val="none" w:sz="0" w:space="0" w:color="auto"/>
        <w:left w:val="none" w:sz="0" w:space="0" w:color="auto"/>
        <w:bottom w:val="none" w:sz="0" w:space="0" w:color="auto"/>
        <w:right w:val="none" w:sz="0" w:space="0" w:color="auto"/>
      </w:divBdr>
      <w:divsChild>
        <w:div w:id="1506167763">
          <w:marLeft w:val="-3765"/>
          <w:marRight w:val="0"/>
          <w:marTop w:val="0"/>
          <w:marBottom w:val="0"/>
          <w:divBdr>
            <w:top w:val="none" w:sz="0" w:space="0" w:color="auto"/>
            <w:left w:val="none" w:sz="0" w:space="0" w:color="auto"/>
            <w:bottom w:val="none" w:sz="0" w:space="0" w:color="auto"/>
            <w:right w:val="none" w:sz="0" w:space="0" w:color="auto"/>
          </w:divBdr>
          <w:divsChild>
            <w:div w:id="1423989305">
              <w:marLeft w:val="0"/>
              <w:marRight w:val="0"/>
              <w:marTop w:val="0"/>
              <w:marBottom w:val="0"/>
              <w:divBdr>
                <w:top w:val="none" w:sz="0" w:space="0" w:color="auto"/>
                <w:left w:val="none" w:sz="0" w:space="0" w:color="auto"/>
                <w:bottom w:val="none" w:sz="0" w:space="0" w:color="auto"/>
                <w:right w:val="none" w:sz="0" w:space="0" w:color="auto"/>
              </w:divBdr>
              <w:divsChild>
                <w:div w:id="1101073284">
                  <w:marLeft w:val="0"/>
                  <w:marRight w:val="0"/>
                  <w:marTop w:val="0"/>
                  <w:marBottom w:val="0"/>
                  <w:divBdr>
                    <w:top w:val="none" w:sz="0" w:space="0" w:color="auto"/>
                    <w:left w:val="none" w:sz="0" w:space="0" w:color="auto"/>
                    <w:bottom w:val="none" w:sz="0" w:space="0" w:color="auto"/>
                    <w:right w:val="none" w:sz="0" w:space="0" w:color="auto"/>
                  </w:divBdr>
                  <w:divsChild>
                    <w:div w:id="1413816317">
                      <w:marLeft w:val="0"/>
                      <w:marRight w:val="0"/>
                      <w:marTop w:val="0"/>
                      <w:marBottom w:val="0"/>
                      <w:divBdr>
                        <w:top w:val="none" w:sz="0" w:space="0" w:color="auto"/>
                        <w:left w:val="none" w:sz="0" w:space="0" w:color="auto"/>
                        <w:bottom w:val="none" w:sz="0" w:space="0" w:color="auto"/>
                        <w:right w:val="none" w:sz="0" w:space="0" w:color="auto"/>
                      </w:divBdr>
                      <w:divsChild>
                        <w:div w:id="795295140">
                          <w:marLeft w:val="0"/>
                          <w:marRight w:val="0"/>
                          <w:marTop w:val="0"/>
                          <w:marBottom w:val="0"/>
                          <w:divBdr>
                            <w:top w:val="none" w:sz="0" w:space="0" w:color="auto"/>
                            <w:left w:val="none" w:sz="0" w:space="0" w:color="auto"/>
                            <w:bottom w:val="none" w:sz="0" w:space="0" w:color="auto"/>
                            <w:right w:val="none" w:sz="0" w:space="0" w:color="auto"/>
                          </w:divBdr>
                          <w:divsChild>
                            <w:div w:id="277880825">
                              <w:marLeft w:val="0"/>
                              <w:marRight w:val="0"/>
                              <w:marTop w:val="0"/>
                              <w:marBottom w:val="0"/>
                              <w:divBdr>
                                <w:top w:val="none" w:sz="0" w:space="0" w:color="auto"/>
                                <w:left w:val="none" w:sz="0" w:space="0" w:color="auto"/>
                                <w:bottom w:val="none" w:sz="0" w:space="0" w:color="auto"/>
                                <w:right w:val="none" w:sz="0" w:space="0" w:color="auto"/>
                              </w:divBdr>
                              <w:divsChild>
                                <w:div w:id="1941445971">
                                  <w:marLeft w:val="0"/>
                                  <w:marRight w:val="0"/>
                                  <w:marTop w:val="0"/>
                                  <w:marBottom w:val="0"/>
                                  <w:divBdr>
                                    <w:top w:val="none" w:sz="0" w:space="0" w:color="auto"/>
                                    <w:left w:val="none" w:sz="0" w:space="0" w:color="auto"/>
                                    <w:bottom w:val="none" w:sz="0" w:space="0" w:color="auto"/>
                                    <w:right w:val="none" w:sz="0" w:space="0" w:color="auto"/>
                                  </w:divBdr>
                                  <w:divsChild>
                                    <w:div w:id="50344883">
                                      <w:marLeft w:val="0"/>
                                      <w:marRight w:val="0"/>
                                      <w:marTop w:val="0"/>
                                      <w:marBottom w:val="0"/>
                                      <w:divBdr>
                                        <w:top w:val="none" w:sz="0" w:space="0" w:color="auto"/>
                                        <w:left w:val="none" w:sz="0" w:space="0" w:color="auto"/>
                                        <w:bottom w:val="none" w:sz="0" w:space="0" w:color="auto"/>
                                        <w:right w:val="none" w:sz="0" w:space="0" w:color="auto"/>
                                      </w:divBdr>
                                      <w:divsChild>
                                        <w:div w:id="424377029">
                                          <w:marLeft w:val="0"/>
                                          <w:marRight w:val="0"/>
                                          <w:marTop w:val="0"/>
                                          <w:marBottom w:val="0"/>
                                          <w:divBdr>
                                            <w:top w:val="none" w:sz="0" w:space="0" w:color="auto"/>
                                            <w:left w:val="none" w:sz="0" w:space="0" w:color="auto"/>
                                            <w:bottom w:val="none" w:sz="0" w:space="0" w:color="auto"/>
                                            <w:right w:val="none" w:sz="0" w:space="0" w:color="auto"/>
                                          </w:divBdr>
                                          <w:divsChild>
                                            <w:div w:id="19855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874705">
      <w:bodyDiv w:val="1"/>
      <w:marLeft w:val="0"/>
      <w:marRight w:val="0"/>
      <w:marTop w:val="0"/>
      <w:marBottom w:val="0"/>
      <w:divBdr>
        <w:top w:val="none" w:sz="0" w:space="0" w:color="auto"/>
        <w:left w:val="none" w:sz="0" w:space="0" w:color="auto"/>
        <w:bottom w:val="none" w:sz="0" w:space="0" w:color="auto"/>
        <w:right w:val="none" w:sz="0" w:space="0" w:color="auto"/>
      </w:divBdr>
      <w:divsChild>
        <w:div w:id="489711376">
          <w:marLeft w:val="0"/>
          <w:marRight w:val="0"/>
          <w:marTop w:val="0"/>
          <w:marBottom w:val="0"/>
          <w:divBdr>
            <w:top w:val="none" w:sz="0" w:space="0" w:color="auto"/>
            <w:left w:val="none" w:sz="0" w:space="0" w:color="auto"/>
            <w:bottom w:val="none" w:sz="0" w:space="0" w:color="auto"/>
            <w:right w:val="none" w:sz="0" w:space="0" w:color="auto"/>
          </w:divBdr>
        </w:div>
      </w:divsChild>
    </w:div>
    <w:div w:id="1974943458">
      <w:bodyDiv w:val="1"/>
      <w:marLeft w:val="0"/>
      <w:marRight w:val="0"/>
      <w:marTop w:val="0"/>
      <w:marBottom w:val="0"/>
      <w:divBdr>
        <w:top w:val="none" w:sz="0" w:space="0" w:color="auto"/>
        <w:left w:val="none" w:sz="0" w:space="0" w:color="auto"/>
        <w:bottom w:val="none" w:sz="0" w:space="0" w:color="auto"/>
        <w:right w:val="none" w:sz="0" w:space="0" w:color="auto"/>
      </w:divBdr>
    </w:div>
    <w:div w:id="1987390730">
      <w:bodyDiv w:val="1"/>
      <w:marLeft w:val="0"/>
      <w:marRight w:val="0"/>
      <w:marTop w:val="0"/>
      <w:marBottom w:val="0"/>
      <w:divBdr>
        <w:top w:val="none" w:sz="0" w:space="0" w:color="auto"/>
        <w:left w:val="none" w:sz="0" w:space="0" w:color="auto"/>
        <w:bottom w:val="none" w:sz="0" w:space="0" w:color="auto"/>
        <w:right w:val="none" w:sz="0" w:space="0" w:color="auto"/>
      </w:divBdr>
    </w:div>
    <w:div w:id="2069110325">
      <w:bodyDiv w:val="1"/>
      <w:marLeft w:val="0"/>
      <w:marRight w:val="0"/>
      <w:marTop w:val="0"/>
      <w:marBottom w:val="0"/>
      <w:divBdr>
        <w:top w:val="none" w:sz="0" w:space="0" w:color="auto"/>
        <w:left w:val="none" w:sz="0" w:space="0" w:color="auto"/>
        <w:bottom w:val="none" w:sz="0" w:space="0" w:color="auto"/>
        <w:right w:val="none" w:sz="0" w:space="0" w:color="auto"/>
      </w:divBdr>
      <w:divsChild>
        <w:div w:id="289017476">
          <w:marLeft w:val="0"/>
          <w:marRight w:val="0"/>
          <w:marTop w:val="0"/>
          <w:marBottom w:val="0"/>
          <w:divBdr>
            <w:top w:val="none" w:sz="0" w:space="0" w:color="auto"/>
            <w:left w:val="none" w:sz="0" w:space="0" w:color="auto"/>
            <w:bottom w:val="none" w:sz="0" w:space="0" w:color="auto"/>
            <w:right w:val="none" w:sz="0" w:space="0" w:color="auto"/>
          </w:divBdr>
        </w:div>
      </w:divsChild>
    </w:div>
    <w:div w:id="2137023063">
      <w:bodyDiv w:val="1"/>
      <w:marLeft w:val="0"/>
      <w:marRight w:val="0"/>
      <w:marTop w:val="0"/>
      <w:marBottom w:val="0"/>
      <w:divBdr>
        <w:top w:val="none" w:sz="0" w:space="0" w:color="auto"/>
        <w:left w:val="none" w:sz="0" w:space="0" w:color="auto"/>
        <w:bottom w:val="none" w:sz="0" w:space="0" w:color="auto"/>
        <w:right w:val="none" w:sz="0" w:space="0" w:color="auto"/>
      </w:divBdr>
    </w:div>
    <w:div w:id="2145586805">
      <w:bodyDiv w:val="1"/>
      <w:marLeft w:val="0"/>
      <w:marRight w:val="0"/>
      <w:marTop w:val="0"/>
      <w:marBottom w:val="0"/>
      <w:divBdr>
        <w:top w:val="none" w:sz="0" w:space="0" w:color="auto"/>
        <w:left w:val="none" w:sz="0" w:space="0" w:color="auto"/>
        <w:bottom w:val="none" w:sz="0" w:space="0" w:color="auto"/>
        <w:right w:val="none" w:sz="0" w:space="0" w:color="auto"/>
      </w:divBdr>
    </w:div>
    <w:div w:id="2146267330">
      <w:bodyDiv w:val="1"/>
      <w:marLeft w:val="0"/>
      <w:marRight w:val="0"/>
      <w:marTop w:val="0"/>
      <w:marBottom w:val="0"/>
      <w:divBdr>
        <w:top w:val="none" w:sz="0" w:space="0" w:color="auto"/>
        <w:left w:val="none" w:sz="0" w:space="0" w:color="auto"/>
        <w:bottom w:val="none" w:sz="0" w:space="0" w:color="auto"/>
        <w:right w:val="none" w:sz="0" w:space="0" w:color="auto"/>
      </w:divBdr>
      <w:divsChild>
        <w:div w:id="86456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lawrence@ncdoj.gov" TargetMode="External"/><Relationship Id="rId4" Type="http://schemas.openxmlformats.org/officeDocument/2006/relationships/settings" Target="settings.xml"/><Relationship Id="rId9" Type="http://schemas.openxmlformats.org/officeDocument/2006/relationships/hyperlink" Target="mailto:redwood@nc.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0B0B-BBF5-4AD5-83D2-0BF434D7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9366</Words>
  <Characters>53390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62631</CharactersWithSpaces>
  <SharedDoc>false</SharedDoc>
  <HLinks>
    <vt:vector size="24" baseType="variant">
      <vt:variant>
        <vt:i4>786489</vt:i4>
      </vt:variant>
      <vt:variant>
        <vt:i4>3</vt:i4>
      </vt:variant>
      <vt:variant>
        <vt:i4>0</vt:i4>
      </vt:variant>
      <vt:variant>
        <vt:i4>5</vt:i4>
      </vt:variant>
      <vt:variant>
        <vt:lpwstr>mailto:adellinger@ncdoj.gov</vt:lpwstr>
      </vt:variant>
      <vt:variant>
        <vt:lpwstr/>
      </vt:variant>
      <vt:variant>
        <vt:i4>4390951</vt:i4>
      </vt:variant>
      <vt:variant>
        <vt:i4>0</vt:i4>
      </vt:variant>
      <vt:variant>
        <vt:i4>0</vt:i4>
      </vt:variant>
      <vt:variant>
        <vt:i4>5</vt:i4>
      </vt:variant>
      <vt:variant>
        <vt:lpwstr>mailto:redwood@nc.rr.com</vt:lpwstr>
      </vt:variant>
      <vt:variant>
        <vt:lpwstr/>
      </vt:variant>
      <vt:variant>
        <vt:i4>393234</vt:i4>
      </vt:variant>
      <vt:variant>
        <vt:i4>3</vt:i4>
      </vt:variant>
      <vt:variant>
        <vt:i4>0</vt:i4>
      </vt:variant>
      <vt:variant>
        <vt:i4>5</vt:i4>
      </vt:variant>
      <vt:variant>
        <vt:lpwstr>https://www.wsoctv.com/news/crime/man-woman-robbed-and-shot-in-plaza-midwood-1-arrested-after-chase-crash/476964947/</vt:lpwstr>
      </vt:variant>
      <vt:variant>
        <vt:lpwstr/>
      </vt:variant>
      <vt:variant>
        <vt:i4>7733348</vt:i4>
      </vt:variant>
      <vt:variant>
        <vt:i4>0</vt:i4>
      </vt:variant>
      <vt:variant>
        <vt:i4>0</vt:i4>
      </vt:variant>
      <vt:variant>
        <vt:i4>5</vt:i4>
      </vt:variant>
      <vt:variant>
        <vt:lpwstr>https://www.charlotteobserver.com/news/local/article121639272.html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Ozer</dc:creator>
  <cp:keywords/>
  <cp:lastModifiedBy>Gomez, Anne M.</cp:lastModifiedBy>
  <cp:revision>2</cp:revision>
  <cp:lastPrinted>2022-01-25T16:40:00Z</cp:lastPrinted>
  <dcterms:created xsi:type="dcterms:W3CDTF">2022-01-25T20:14:00Z</dcterms:created>
  <dcterms:modified xsi:type="dcterms:W3CDTF">2022-01-25T20:14:00Z</dcterms:modified>
</cp:coreProperties>
</file>