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5A15" w14:textId="1B81A9D7" w:rsidR="000817FA" w:rsidRPr="00826B9B" w:rsidRDefault="000817FA" w:rsidP="000817FA">
      <w:pPr>
        <w:spacing w:after="0" w:line="240" w:lineRule="auto"/>
        <w:rPr>
          <w:rFonts w:ascii="Century Schoolbook" w:eastAsia="Times New Roman" w:hAnsi="Century Schoolbook" w:cs="Times New Roman"/>
          <w:sz w:val="26"/>
          <w:szCs w:val="26"/>
        </w:rPr>
      </w:pPr>
      <w:r w:rsidRPr="006F3FAA">
        <w:rPr>
          <w:rFonts w:ascii="Century Schoolbook" w:eastAsia="Times New Roman" w:hAnsi="Century Schoolbook" w:cs="Times New Roman"/>
          <w:sz w:val="26"/>
          <w:szCs w:val="26"/>
        </w:rPr>
        <w:t>No.</w:t>
      </w:r>
      <w:r w:rsidR="00182D82" w:rsidRPr="006F3FAA">
        <w:rPr>
          <w:rFonts w:ascii="Century Schoolbook" w:eastAsia="Times New Roman" w:hAnsi="Century Schoolbook" w:cs="Times New Roman"/>
          <w:sz w:val="26"/>
          <w:szCs w:val="26"/>
        </w:rPr>
        <w:t xml:space="preserve">  442PA</w:t>
      </w:r>
      <w:bookmarkStart w:id="0" w:name="_Hlk67908771"/>
      <w:r w:rsidR="00182D82" w:rsidRPr="006F3FAA">
        <w:rPr>
          <w:rFonts w:ascii="Century Schoolbook" w:eastAsia="Times New Roman" w:hAnsi="Century Schoolbook" w:cs="Times New Roman"/>
          <w:sz w:val="26"/>
          <w:szCs w:val="26"/>
        </w:rPr>
        <w:t>20</w:t>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t xml:space="preserve">                        </w:t>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t>D</w:t>
      </w:r>
      <w:r w:rsidRPr="00826B9B">
        <w:rPr>
          <w:rFonts w:ascii="Century Schoolbook" w:eastAsia="Times New Roman" w:hAnsi="Century Schoolbook" w:cs="Times New Roman"/>
          <w:sz w:val="26"/>
          <w:szCs w:val="26"/>
        </w:rPr>
        <w:t>ISTRICT</w:t>
      </w:r>
      <w:r w:rsidR="000B6ACC" w:rsidRPr="00826B9B">
        <w:rPr>
          <w:rFonts w:ascii="Century Schoolbook" w:eastAsia="Times New Roman" w:hAnsi="Century Schoolbook" w:cs="Times New Roman"/>
          <w:sz w:val="26"/>
          <w:szCs w:val="26"/>
        </w:rPr>
        <w:t xml:space="preserve"> 12</w:t>
      </w:r>
    </w:p>
    <w:p w14:paraId="6751AB8C"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432F047C"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7DCBCEBA" w14:textId="77777777" w:rsidR="000817FA" w:rsidRPr="00826B9B" w:rsidRDefault="000817FA" w:rsidP="000817FA">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SUPREME COURT OF NORTH CAROLINA</w:t>
      </w:r>
    </w:p>
    <w:p w14:paraId="0EC6B2EE" w14:textId="77777777" w:rsidR="000817FA" w:rsidRPr="00826B9B" w:rsidRDefault="000817FA" w:rsidP="000817FA">
      <w:pPr>
        <w:spacing w:after="0" w:line="240" w:lineRule="auto"/>
        <w:jc w:val="center"/>
        <w:rPr>
          <w:rFonts w:ascii="Century Schoolbook" w:eastAsia="Times New Roman" w:hAnsi="Century Schoolbook" w:cs="Times New Roman"/>
          <w:sz w:val="26"/>
          <w:szCs w:val="26"/>
        </w:rPr>
      </w:pPr>
    </w:p>
    <w:p w14:paraId="77CB0396" w14:textId="77777777" w:rsidR="000817FA" w:rsidRPr="00826B9B" w:rsidRDefault="000817FA" w:rsidP="000817FA">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 * * * * * * * * * * * * * * * * * * * * * * * * * * * *</w:t>
      </w:r>
    </w:p>
    <w:p w14:paraId="42559B5C"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6935FAA7"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12D68E3D"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4C1B659E" w14:textId="77777777" w:rsidR="000817FA" w:rsidRPr="00826B9B" w:rsidRDefault="000817FA" w:rsidP="000817FA">
      <w:pPr>
        <w:tabs>
          <w:tab w:val="left" w:pos="720"/>
          <w:tab w:val="left" w:pos="1440"/>
          <w:tab w:val="left" w:pos="2160"/>
          <w:tab w:val="left" w:pos="2880"/>
          <w:tab w:val="left" w:pos="3600"/>
          <w:tab w:val="left" w:pos="4320"/>
          <w:tab w:val="left" w:pos="5040"/>
          <w:tab w:val="left" w:pos="7416"/>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STATE OF NORTH CAROLINA   </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p>
    <w:p w14:paraId="521645B9" w14:textId="77777777" w:rsidR="000817FA" w:rsidRPr="00826B9B" w:rsidRDefault="000817FA" w:rsidP="000817FA">
      <w:pPr>
        <w:spacing w:after="0" w:line="240" w:lineRule="auto"/>
        <w:ind w:left="504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w:t>
      </w:r>
    </w:p>
    <w:p w14:paraId="3B7DB68E" w14:textId="23335A25" w:rsidR="000817FA" w:rsidRPr="00826B9B" w:rsidRDefault="000817FA" w:rsidP="000817FA">
      <w:pPr>
        <w:spacing w:after="0" w:line="240" w:lineRule="auto"/>
        <w:ind w:firstLine="720"/>
        <w:rPr>
          <w:rFonts w:ascii="Century Schoolbook" w:eastAsia="Times New Roman" w:hAnsi="Century Schoolbook" w:cs="Times New Roman"/>
          <w:sz w:val="26"/>
          <w:szCs w:val="26"/>
          <w:u w:val="single"/>
        </w:rPr>
      </w:pPr>
      <w:r w:rsidRPr="00826B9B">
        <w:rPr>
          <w:rFonts w:ascii="Century Schoolbook" w:eastAsia="Times New Roman" w:hAnsi="Century Schoolbook" w:cs="Times New Roman"/>
          <w:sz w:val="26"/>
          <w:szCs w:val="26"/>
        </w:rPr>
        <w:t>v.</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u w:val="single"/>
        </w:rPr>
        <w:t xml:space="preserve">From </w:t>
      </w:r>
      <w:r w:rsidR="000B6ACC" w:rsidRPr="00826B9B">
        <w:rPr>
          <w:rFonts w:ascii="Century Schoolbook" w:eastAsia="Times New Roman" w:hAnsi="Century Schoolbook" w:cs="Times New Roman"/>
          <w:sz w:val="26"/>
          <w:szCs w:val="26"/>
          <w:u w:val="single"/>
        </w:rPr>
        <w:t>Cumberland</w:t>
      </w:r>
      <w:r w:rsidRPr="00826B9B">
        <w:rPr>
          <w:rFonts w:ascii="Century Schoolbook" w:eastAsia="Times New Roman" w:hAnsi="Century Schoolbook" w:cs="Times New Roman"/>
          <w:sz w:val="26"/>
          <w:szCs w:val="26"/>
          <w:u w:val="single"/>
        </w:rPr>
        <w:t xml:space="preserve"> County</w:t>
      </w:r>
    </w:p>
    <w:p w14:paraId="60D13216" w14:textId="77777777" w:rsidR="000817FA" w:rsidRPr="00826B9B" w:rsidRDefault="000817FA" w:rsidP="000817FA">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p>
    <w:p w14:paraId="547B614A" w14:textId="22B15757" w:rsidR="000817FA" w:rsidRPr="00826B9B" w:rsidRDefault="000B6ACC" w:rsidP="000817FA">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JAMES RYAN KELLIHER</w:t>
      </w:r>
      <w:r w:rsidRPr="00826B9B">
        <w:rPr>
          <w:rFonts w:ascii="Century Schoolbook" w:eastAsia="Times New Roman" w:hAnsi="Century Schoolbook" w:cs="Times New Roman"/>
          <w:sz w:val="26"/>
          <w:szCs w:val="26"/>
        </w:rPr>
        <w:tab/>
      </w:r>
      <w:r w:rsidR="000817FA" w:rsidRPr="00826B9B">
        <w:rPr>
          <w:rFonts w:ascii="Century Schoolbook" w:eastAsia="Times New Roman" w:hAnsi="Century Schoolbook" w:cs="Times New Roman"/>
          <w:sz w:val="26"/>
          <w:szCs w:val="26"/>
        </w:rPr>
        <w:tab/>
      </w:r>
      <w:r w:rsidR="000817FA" w:rsidRPr="00826B9B">
        <w:rPr>
          <w:rFonts w:ascii="Century Schoolbook" w:eastAsia="Times New Roman" w:hAnsi="Century Schoolbook" w:cs="Times New Roman"/>
          <w:sz w:val="26"/>
          <w:szCs w:val="26"/>
        </w:rPr>
        <w:tab/>
        <w:t>)</w:t>
      </w:r>
    </w:p>
    <w:p w14:paraId="1C5031EC" w14:textId="77777777" w:rsidR="000817FA" w:rsidRPr="00826B9B" w:rsidRDefault="000817FA" w:rsidP="000817FA">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p>
    <w:bookmarkEnd w:id="0"/>
    <w:p w14:paraId="4B97DCA3" w14:textId="77777777" w:rsidR="000817FA" w:rsidRPr="00826B9B" w:rsidRDefault="000817FA" w:rsidP="000817FA">
      <w:pPr>
        <w:tabs>
          <w:tab w:val="left" w:pos="1260"/>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1BF83202" w14:textId="77777777" w:rsidR="000817FA" w:rsidRPr="00826B9B" w:rsidRDefault="000817FA" w:rsidP="000817FA">
      <w:pPr>
        <w:tabs>
          <w:tab w:val="left" w:pos="6311"/>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1BA33392" w14:textId="77777777" w:rsidR="000817FA" w:rsidRPr="00826B9B" w:rsidRDefault="000817FA" w:rsidP="000817FA">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 * * * * * * * * * * * * * * * * * * * * * * * </w:t>
      </w:r>
    </w:p>
    <w:p w14:paraId="5EFE2E65" w14:textId="77777777" w:rsidR="000817FA" w:rsidRPr="00826B9B" w:rsidRDefault="000817FA" w:rsidP="000817FA">
      <w:pPr>
        <w:autoSpaceDE w:val="0"/>
        <w:autoSpaceDN w:val="0"/>
        <w:adjustRightInd w:val="0"/>
        <w:spacing w:after="0" w:line="240" w:lineRule="auto"/>
        <w:jc w:val="center"/>
        <w:rPr>
          <w:rFonts w:ascii="Century Schoolbook" w:eastAsia="Calibri" w:hAnsi="Century Schoolbook" w:cs="Times New Roman"/>
          <w:sz w:val="26"/>
          <w:szCs w:val="26"/>
        </w:rPr>
      </w:pPr>
    </w:p>
    <w:p w14:paraId="5846C809" w14:textId="41D852B8" w:rsidR="000817FA" w:rsidRPr="00826B9B" w:rsidRDefault="000817FA" w:rsidP="000817FA">
      <w:pPr>
        <w:autoSpaceDE w:val="0"/>
        <w:autoSpaceDN w:val="0"/>
        <w:adjustRightInd w:val="0"/>
        <w:spacing w:after="0" w:line="240" w:lineRule="auto"/>
        <w:jc w:val="center"/>
        <w:rPr>
          <w:rFonts w:ascii="Century Schoolbook" w:eastAsia="Calibri" w:hAnsi="Century Schoolbook" w:cs="Times New Roman"/>
          <w:b/>
          <w:sz w:val="26"/>
          <w:szCs w:val="26"/>
        </w:rPr>
      </w:pPr>
      <w:r w:rsidRPr="00826B9B">
        <w:rPr>
          <w:rFonts w:ascii="Century Schoolbook" w:eastAsia="Calibri" w:hAnsi="Century Schoolbook" w:cs="Times New Roman"/>
          <w:b/>
          <w:sz w:val="26"/>
          <w:szCs w:val="26"/>
        </w:rPr>
        <w:t>DEFENDANT-APPELL</w:t>
      </w:r>
      <w:r w:rsidR="000B6ACC" w:rsidRPr="00826B9B">
        <w:rPr>
          <w:rFonts w:ascii="Century Schoolbook" w:eastAsia="Calibri" w:hAnsi="Century Schoolbook" w:cs="Times New Roman"/>
          <w:b/>
          <w:sz w:val="26"/>
          <w:szCs w:val="26"/>
        </w:rPr>
        <w:t>EE</w:t>
      </w:r>
      <w:r w:rsidRPr="00826B9B">
        <w:rPr>
          <w:rFonts w:ascii="Century Schoolbook" w:eastAsia="Calibri" w:hAnsi="Century Schoolbook" w:cs="Times New Roman"/>
          <w:b/>
          <w:sz w:val="26"/>
          <w:szCs w:val="26"/>
        </w:rPr>
        <w:t>’S NEW BRIEF</w:t>
      </w:r>
    </w:p>
    <w:p w14:paraId="2E74D7F7" w14:textId="77777777" w:rsidR="000817FA" w:rsidRPr="00826B9B" w:rsidRDefault="000817FA" w:rsidP="000817FA">
      <w:pPr>
        <w:autoSpaceDE w:val="0"/>
        <w:autoSpaceDN w:val="0"/>
        <w:adjustRightInd w:val="0"/>
        <w:spacing w:after="0" w:line="240" w:lineRule="auto"/>
        <w:jc w:val="center"/>
        <w:rPr>
          <w:rFonts w:ascii="Century Schoolbook" w:eastAsia="Calibri" w:hAnsi="Century Schoolbook" w:cs="Times New Roman"/>
          <w:sz w:val="26"/>
          <w:szCs w:val="26"/>
        </w:rPr>
      </w:pPr>
    </w:p>
    <w:p w14:paraId="538DD846" w14:textId="77777777" w:rsidR="000817FA" w:rsidRPr="00826B9B" w:rsidRDefault="000817FA" w:rsidP="000817FA">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 * * * * * * * * * * * * * * * * * * * * * * * </w:t>
      </w:r>
    </w:p>
    <w:p w14:paraId="03AEE274" w14:textId="77777777" w:rsidR="000817FA" w:rsidRPr="00826B9B" w:rsidRDefault="000817FA" w:rsidP="000817FA">
      <w:pPr>
        <w:spacing w:after="0" w:line="240" w:lineRule="auto"/>
        <w:rPr>
          <w:rFonts w:ascii="Century Schoolbook" w:eastAsia="Calibri" w:hAnsi="Century Schoolbook" w:cs="Times New Roman"/>
          <w:sz w:val="26"/>
          <w:szCs w:val="26"/>
        </w:rPr>
        <w:sectPr w:rsidR="000817FA" w:rsidRPr="00826B9B" w:rsidSect="000759DF">
          <w:headerReference w:type="default" r:id="rId11"/>
          <w:headerReference w:type="first" r:id="rId12"/>
          <w:pgSz w:w="12240" w:h="15840" w:code="1"/>
          <w:pgMar w:top="1440" w:right="1440" w:bottom="1440" w:left="1440" w:header="720" w:footer="720" w:gutter="0"/>
          <w:pgNumType w:fmt="lowerRoman" w:start="1"/>
          <w:cols w:space="720"/>
          <w:titlePg/>
          <w:docGrid w:linePitch="360"/>
        </w:sectPr>
      </w:pPr>
    </w:p>
    <w:p w14:paraId="67323AA1" w14:textId="77777777" w:rsidR="000817FA" w:rsidRPr="00826B9B" w:rsidRDefault="000817FA" w:rsidP="000817FA">
      <w:pPr>
        <w:tabs>
          <w:tab w:val="right" w:leader="dot" w:pos="7190"/>
        </w:tabs>
        <w:spacing w:after="0" w:line="240" w:lineRule="auto"/>
        <w:jc w:val="center"/>
        <w:rPr>
          <w:rFonts w:ascii="Century Schoolbook" w:eastAsia="Times New Roman" w:hAnsi="Century Schoolbook" w:cs="Times New Roman"/>
          <w:b/>
          <w:bCs/>
          <w:sz w:val="26"/>
          <w:szCs w:val="26"/>
          <w:u w:val="single"/>
        </w:rPr>
      </w:pPr>
      <w:bookmarkStart w:id="1" w:name="_Hlk75158914"/>
      <w:r w:rsidRPr="00826B9B">
        <w:rPr>
          <w:rFonts w:ascii="Century Schoolbook" w:eastAsia="Times New Roman" w:hAnsi="Century Schoolbook" w:cs="Times New Roman"/>
          <w:b/>
          <w:bCs/>
          <w:sz w:val="26"/>
          <w:szCs w:val="26"/>
          <w:u w:val="single"/>
        </w:rPr>
        <w:lastRenderedPageBreak/>
        <w:t>INDEX</w:t>
      </w:r>
    </w:p>
    <w:p w14:paraId="0D001F10" w14:textId="77777777" w:rsidR="000817FA" w:rsidRPr="00826B9B" w:rsidRDefault="000817FA" w:rsidP="000817FA">
      <w:pPr>
        <w:spacing w:after="0" w:line="240" w:lineRule="auto"/>
        <w:rPr>
          <w:rFonts w:ascii="Century Schoolbook" w:eastAsia="Calibri" w:hAnsi="Century Schoolbook" w:cs="Times New Roman"/>
          <w:sz w:val="26"/>
          <w:szCs w:val="26"/>
        </w:rPr>
      </w:pPr>
    </w:p>
    <w:p w14:paraId="58B463DB" w14:textId="33920D4C"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TABLE OF AUTHORITIES</w:t>
      </w:r>
      <w:r w:rsidRPr="00826B9B">
        <w:rPr>
          <w:rFonts w:ascii="Century Schoolbook" w:eastAsia="Calibri" w:hAnsi="Century Schoolbook" w:cs="Times New Roman"/>
          <w:sz w:val="26"/>
          <w:szCs w:val="26"/>
        </w:rPr>
        <w:tab/>
        <w:t>ii</w:t>
      </w:r>
      <w:r w:rsidR="001C1AA2">
        <w:rPr>
          <w:rFonts w:ascii="Century Schoolbook" w:eastAsia="Calibri" w:hAnsi="Century Schoolbook" w:cs="Times New Roman"/>
          <w:sz w:val="26"/>
          <w:szCs w:val="26"/>
        </w:rPr>
        <w:t>i</w:t>
      </w:r>
    </w:p>
    <w:p w14:paraId="1B67A77F" w14:textId="77777777"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p>
    <w:p w14:paraId="72916BEE" w14:textId="49BAF411"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ISSUE</w:t>
      </w:r>
      <w:r w:rsidR="00BB6A67">
        <w:rPr>
          <w:rFonts w:ascii="Century Schoolbook" w:eastAsia="Calibri" w:hAnsi="Century Schoolbook" w:cs="Times New Roman"/>
          <w:sz w:val="26"/>
          <w:szCs w:val="26"/>
        </w:rPr>
        <w:t>S</w:t>
      </w:r>
      <w:r w:rsidRPr="00826B9B">
        <w:rPr>
          <w:rFonts w:ascii="Century Schoolbook" w:eastAsia="Calibri" w:hAnsi="Century Schoolbook" w:cs="Times New Roman"/>
          <w:sz w:val="26"/>
          <w:szCs w:val="26"/>
        </w:rPr>
        <w:t xml:space="preserve"> PRESENTED</w:t>
      </w:r>
      <w:r w:rsidRPr="00826B9B">
        <w:rPr>
          <w:rFonts w:ascii="Century Schoolbook" w:eastAsia="Calibri" w:hAnsi="Century Schoolbook" w:cs="Times New Roman"/>
          <w:sz w:val="26"/>
          <w:szCs w:val="26"/>
        </w:rPr>
        <w:tab/>
        <w:t>1</w:t>
      </w:r>
    </w:p>
    <w:p w14:paraId="1458BFEB" w14:textId="568659EF"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p>
    <w:p w14:paraId="2BC743BC" w14:textId="086474B8"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STATEMENT OF FACTS</w:t>
      </w:r>
      <w:r w:rsidRPr="00826B9B">
        <w:rPr>
          <w:rFonts w:ascii="Century Schoolbook" w:eastAsia="Calibri" w:hAnsi="Century Schoolbook" w:cs="Times New Roman"/>
          <w:sz w:val="26"/>
          <w:szCs w:val="26"/>
        </w:rPr>
        <w:tab/>
      </w:r>
      <w:r w:rsidR="00CA4166">
        <w:rPr>
          <w:rFonts w:ascii="Century Schoolbook" w:eastAsia="Calibri" w:hAnsi="Century Schoolbook" w:cs="Times New Roman"/>
          <w:sz w:val="26"/>
          <w:szCs w:val="26"/>
        </w:rPr>
        <w:t>2</w:t>
      </w:r>
    </w:p>
    <w:p w14:paraId="518DA0AB" w14:textId="77777777" w:rsidR="003570CB" w:rsidRPr="00826B9B" w:rsidRDefault="003570CB" w:rsidP="000817FA">
      <w:pPr>
        <w:tabs>
          <w:tab w:val="right" w:leader="dot" w:pos="7200"/>
        </w:tabs>
        <w:spacing w:after="0" w:line="240" w:lineRule="auto"/>
        <w:rPr>
          <w:rFonts w:ascii="Century Schoolbook" w:eastAsia="Calibri" w:hAnsi="Century Schoolbook" w:cs="Times New Roman"/>
          <w:sz w:val="26"/>
          <w:szCs w:val="26"/>
        </w:rPr>
      </w:pPr>
    </w:p>
    <w:p w14:paraId="0867FBC8" w14:textId="03B40A65" w:rsidR="00CA4166" w:rsidRDefault="000817FA" w:rsidP="00CA4166">
      <w:pPr>
        <w:tabs>
          <w:tab w:val="right" w:leader="dot" w:pos="7200"/>
        </w:tabs>
        <w:spacing w:after="0" w:line="240" w:lineRule="auto"/>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ARGUMENT</w:t>
      </w:r>
      <w:r w:rsidRPr="00826B9B">
        <w:rPr>
          <w:rFonts w:ascii="Century Schoolbook" w:eastAsia="Calibri" w:hAnsi="Century Schoolbook" w:cs="Times New Roman"/>
          <w:sz w:val="26"/>
          <w:szCs w:val="26"/>
        </w:rPr>
        <w:tab/>
      </w:r>
      <w:r w:rsidR="00CA4166">
        <w:rPr>
          <w:rFonts w:ascii="Century Schoolbook" w:eastAsia="Calibri" w:hAnsi="Century Schoolbook" w:cs="Times New Roman"/>
          <w:sz w:val="26"/>
          <w:szCs w:val="26"/>
        </w:rPr>
        <w:t>9</w:t>
      </w:r>
    </w:p>
    <w:p w14:paraId="7FAADFA2" w14:textId="77777777" w:rsidR="004664AB" w:rsidRPr="002100D4" w:rsidRDefault="004664AB" w:rsidP="004664AB">
      <w:pPr>
        <w:spacing w:after="0" w:line="240" w:lineRule="auto"/>
        <w:ind w:left="1440" w:hanging="720"/>
        <w:rPr>
          <w:rFonts w:ascii="Century Schoolbook" w:hAnsi="Century Schoolbook"/>
          <w:sz w:val="26"/>
          <w:szCs w:val="26"/>
        </w:rPr>
      </w:pPr>
    </w:p>
    <w:p w14:paraId="59525524" w14:textId="2E84C42D" w:rsidR="004664AB" w:rsidRPr="00CE2E6B" w:rsidRDefault="004664AB" w:rsidP="004664AB">
      <w:pPr>
        <w:pStyle w:val="NoSpacing"/>
        <w:tabs>
          <w:tab w:val="right" w:leader="dot" w:pos="7200"/>
        </w:tabs>
        <w:ind w:left="1440" w:right="720" w:hanging="720"/>
        <w:rPr>
          <w:rFonts w:ascii="Century Schoolbook" w:hAnsi="Century Schoolbook"/>
          <w:sz w:val="26"/>
          <w:szCs w:val="26"/>
        </w:rPr>
      </w:pPr>
      <w:r w:rsidRPr="00CE2E6B">
        <w:rPr>
          <w:rFonts w:ascii="Century Schoolbook" w:hAnsi="Century Schoolbook"/>
          <w:sz w:val="26"/>
          <w:szCs w:val="26"/>
        </w:rPr>
        <w:t>I.</w:t>
      </w:r>
      <w:r w:rsidRPr="00CE2E6B">
        <w:rPr>
          <w:rFonts w:ascii="Century Schoolbook" w:hAnsi="Century Schoolbook"/>
          <w:sz w:val="26"/>
          <w:szCs w:val="26"/>
        </w:rPr>
        <w:tab/>
        <w:t>Sentencing a 17-year-old to fifty years in prison before eligibility for parole violates the United States Constitution</w:t>
      </w:r>
      <w:r w:rsidRPr="00CE2E6B">
        <w:rPr>
          <w:rFonts w:ascii="Century Schoolbook" w:hAnsi="Century Schoolbook"/>
          <w:sz w:val="26"/>
          <w:szCs w:val="26"/>
        </w:rPr>
        <w:tab/>
        <w:t>10</w:t>
      </w:r>
    </w:p>
    <w:p w14:paraId="469939B1" w14:textId="77777777" w:rsidR="004664AB" w:rsidRPr="00CE2E6B" w:rsidRDefault="004664AB" w:rsidP="004664AB">
      <w:pPr>
        <w:pStyle w:val="NoSpacing"/>
        <w:tabs>
          <w:tab w:val="right" w:leader="dot" w:pos="7200"/>
        </w:tabs>
        <w:ind w:left="1440" w:right="720" w:hanging="720"/>
        <w:rPr>
          <w:rFonts w:ascii="Century Schoolbook" w:hAnsi="Century Schoolbook"/>
          <w:sz w:val="26"/>
          <w:szCs w:val="26"/>
        </w:rPr>
      </w:pPr>
    </w:p>
    <w:p w14:paraId="7F471F8D" w14:textId="0698DF37" w:rsidR="004664AB" w:rsidRPr="00CE2E6B" w:rsidRDefault="004664AB" w:rsidP="004664AB">
      <w:pPr>
        <w:pStyle w:val="NoSpacing"/>
        <w:tabs>
          <w:tab w:val="right" w:leader="dot" w:pos="7200"/>
        </w:tabs>
        <w:ind w:left="2160" w:right="720" w:hanging="720"/>
        <w:rPr>
          <w:rFonts w:ascii="Century Schoolbook" w:hAnsi="Century Schoolbook"/>
          <w:bCs/>
          <w:sz w:val="26"/>
          <w:szCs w:val="26"/>
        </w:rPr>
      </w:pPr>
      <w:r w:rsidRPr="00CE2E6B">
        <w:rPr>
          <w:rFonts w:ascii="Century Schoolbook" w:hAnsi="Century Schoolbook"/>
          <w:sz w:val="26"/>
          <w:szCs w:val="26"/>
        </w:rPr>
        <w:t>A.</w:t>
      </w:r>
      <w:r w:rsidRPr="00CE2E6B">
        <w:rPr>
          <w:rFonts w:ascii="Century Schoolbook" w:hAnsi="Century Schoolbook"/>
          <w:sz w:val="26"/>
          <w:szCs w:val="26"/>
        </w:rPr>
        <w:tab/>
        <w:t>The Eighth Amendment requires a meaningful opportunity for life outside prison for redeemable juvenile offenders</w:t>
      </w:r>
      <w:r w:rsidRPr="00CE2E6B">
        <w:rPr>
          <w:rFonts w:ascii="Century Schoolbook" w:hAnsi="Century Schoolbook"/>
          <w:bCs/>
          <w:sz w:val="26"/>
          <w:szCs w:val="26"/>
        </w:rPr>
        <w:tab/>
        <w:t>11</w:t>
      </w:r>
    </w:p>
    <w:p w14:paraId="669265C6" w14:textId="77777777" w:rsidR="004664AB" w:rsidRPr="00CE2E6B" w:rsidRDefault="004664AB" w:rsidP="004664AB">
      <w:pPr>
        <w:pStyle w:val="NoSpacing"/>
        <w:tabs>
          <w:tab w:val="right" w:leader="dot" w:pos="7200"/>
        </w:tabs>
        <w:ind w:left="2160" w:right="720" w:hanging="720"/>
        <w:rPr>
          <w:rFonts w:ascii="Century Schoolbook" w:hAnsi="Century Schoolbook"/>
          <w:bCs/>
          <w:sz w:val="26"/>
          <w:szCs w:val="26"/>
        </w:rPr>
      </w:pPr>
    </w:p>
    <w:p w14:paraId="50E530E8" w14:textId="150696F6" w:rsidR="004664AB" w:rsidRPr="00CE2E6B" w:rsidRDefault="004664A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1.</w:t>
      </w:r>
      <w:r w:rsidRPr="00CE2E6B">
        <w:rPr>
          <w:rFonts w:ascii="Century Schoolbook" w:hAnsi="Century Schoolbook"/>
          <w:sz w:val="26"/>
          <w:szCs w:val="26"/>
        </w:rPr>
        <w:tab/>
      </w:r>
      <w:r w:rsidRPr="00CE2E6B">
        <w:rPr>
          <w:rFonts w:ascii="Century Schoolbook" w:hAnsi="Century Schoolbook"/>
          <w:i/>
          <w:iCs/>
          <w:sz w:val="26"/>
          <w:szCs w:val="26"/>
        </w:rPr>
        <w:t>Miller</w:t>
      </w:r>
      <w:r w:rsidRPr="00CE2E6B">
        <w:rPr>
          <w:rFonts w:ascii="Century Schoolbook" w:hAnsi="Century Schoolbook"/>
          <w:sz w:val="26"/>
          <w:szCs w:val="26"/>
        </w:rPr>
        <w:t xml:space="preserve"> applies to juveniles sentenced to life without parole or its equivalent</w:t>
      </w:r>
      <w:r w:rsidRPr="00CE2E6B">
        <w:rPr>
          <w:rFonts w:ascii="Century Schoolbook" w:hAnsi="Century Schoolbook"/>
          <w:sz w:val="26"/>
          <w:szCs w:val="26"/>
        </w:rPr>
        <w:tab/>
        <w:t>12</w:t>
      </w:r>
    </w:p>
    <w:p w14:paraId="19573905" w14:textId="4C767834" w:rsidR="004664AB" w:rsidRPr="00CE2E6B" w:rsidRDefault="004664A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ab/>
      </w:r>
    </w:p>
    <w:p w14:paraId="77EE487E" w14:textId="717F1CAB" w:rsidR="004664AB" w:rsidRPr="00CE2E6B" w:rsidRDefault="004664A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2.</w:t>
      </w:r>
      <w:r w:rsidRPr="00CE2E6B">
        <w:rPr>
          <w:rFonts w:ascii="Century Schoolbook" w:hAnsi="Century Schoolbook"/>
          <w:sz w:val="26"/>
          <w:szCs w:val="26"/>
        </w:rPr>
        <w:tab/>
      </w:r>
      <w:r w:rsidRPr="00CE2E6B">
        <w:rPr>
          <w:rFonts w:ascii="Century Schoolbook" w:hAnsi="Century Schoolbook"/>
          <w:i/>
          <w:iCs/>
          <w:sz w:val="26"/>
          <w:szCs w:val="26"/>
        </w:rPr>
        <w:t xml:space="preserve">De facto </w:t>
      </w:r>
      <w:r w:rsidRPr="00CE2E6B">
        <w:rPr>
          <w:rFonts w:ascii="Century Schoolbook" w:hAnsi="Century Schoolbook"/>
          <w:sz w:val="26"/>
          <w:szCs w:val="26"/>
        </w:rPr>
        <w:t>life sentences include those where a juvenile has the possibility of release before his death</w:t>
      </w:r>
      <w:r w:rsidRPr="00CE2E6B">
        <w:rPr>
          <w:rFonts w:ascii="Century Schoolbook" w:hAnsi="Century Schoolbook"/>
          <w:sz w:val="26"/>
          <w:szCs w:val="26"/>
        </w:rPr>
        <w:tab/>
        <w:t>13</w:t>
      </w:r>
    </w:p>
    <w:p w14:paraId="347BB1CD" w14:textId="0860CBAF" w:rsidR="004664AB" w:rsidRPr="00CE2E6B" w:rsidRDefault="004664AB" w:rsidP="004664AB">
      <w:pPr>
        <w:pStyle w:val="NoSpacing"/>
        <w:tabs>
          <w:tab w:val="right" w:leader="dot" w:pos="7200"/>
        </w:tabs>
        <w:ind w:left="2880" w:right="720" w:hanging="720"/>
        <w:rPr>
          <w:rFonts w:ascii="Century Schoolbook" w:hAnsi="Century Schoolbook"/>
          <w:sz w:val="26"/>
          <w:szCs w:val="26"/>
        </w:rPr>
      </w:pPr>
    </w:p>
    <w:p w14:paraId="0472B39F" w14:textId="19D62441" w:rsidR="004664AB" w:rsidRPr="00CE2E6B" w:rsidRDefault="004664A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3.</w:t>
      </w:r>
      <w:r w:rsidRPr="00CE2E6B">
        <w:rPr>
          <w:rFonts w:ascii="Century Schoolbook" w:hAnsi="Century Schoolbook"/>
          <w:sz w:val="26"/>
          <w:szCs w:val="26"/>
        </w:rPr>
        <w:tab/>
      </w:r>
      <w:r w:rsidRPr="00CE2E6B">
        <w:rPr>
          <w:rFonts w:ascii="Century Schoolbook" w:hAnsi="Century Schoolbook"/>
          <w:i/>
          <w:iCs/>
          <w:sz w:val="26"/>
          <w:szCs w:val="26"/>
        </w:rPr>
        <w:t>Miller</w:t>
      </w:r>
      <w:r w:rsidRPr="00CE2E6B">
        <w:rPr>
          <w:rFonts w:ascii="Century Schoolbook" w:hAnsi="Century Schoolbook"/>
          <w:sz w:val="26"/>
          <w:szCs w:val="26"/>
        </w:rPr>
        <w:t xml:space="preserve"> applies regardless of the number of crimes committed</w:t>
      </w:r>
      <w:r w:rsidRPr="00CE2E6B">
        <w:rPr>
          <w:rFonts w:ascii="Century Schoolbook" w:hAnsi="Century Schoolbook"/>
          <w:sz w:val="26"/>
          <w:szCs w:val="26"/>
        </w:rPr>
        <w:tab/>
        <w:t>17</w:t>
      </w:r>
    </w:p>
    <w:p w14:paraId="4739817E" w14:textId="04299B3D" w:rsidR="004664AB" w:rsidRPr="00CE2E6B" w:rsidRDefault="004664AB" w:rsidP="004664AB">
      <w:pPr>
        <w:pStyle w:val="NoSpacing"/>
        <w:tabs>
          <w:tab w:val="right" w:leader="dot" w:pos="7200"/>
        </w:tabs>
        <w:ind w:left="2880" w:right="720" w:hanging="720"/>
        <w:rPr>
          <w:rFonts w:ascii="Century Schoolbook" w:hAnsi="Century Schoolbook"/>
          <w:sz w:val="26"/>
          <w:szCs w:val="26"/>
        </w:rPr>
      </w:pPr>
    </w:p>
    <w:p w14:paraId="4B352C2E" w14:textId="1EFC4D4C" w:rsidR="004664AB" w:rsidRPr="00CE2E6B" w:rsidRDefault="004664A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4.</w:t>
      </w:r>
      <w:r w:rsidRPr="00CE2E6B">
        <w:rPr>
          <w:rFonts w:ascii="Century Schoolbook" w:hAnsi="Century Schoolbook"/>
          <w:sz w:val="26"/>
          <w:szCs w:val="26"/>
        </w:rPr>
        <w:tab/>
        <w:t>The State’s arguments are unavailing</w:t>
      </w:r>
      <w:r w:rsidRPr="00CE2E6B">
        <w:rPr>
          <w:rFonts w:ascii="Century Schoolbook" w:hAnsi="Century Schoolbook"/>
          <w:sz w:val="26"/>
          <w:szCs w:val="26"/>
        </w:rPr>
        <w:tab/>
        <w:t>18</w:t>
      </w:r>
    </w:p>
    <w:p w14:paraId="502E159F" w14:textId="1300481F" w:rsidR="004664AB" w:rsidRPr="00CE2E6B" w:rsidRDefault="004664AB" w:rsidP="004664AB">
      <w:pPr>
        <w:pStyle w:val="NoSpacing"/>
        <w:tabs>
          <w:tab w:val="right" w:leader="dot" w:pos="7200"/>
        </w:tabs>
        <w:ind w:left="2880" w:right="720" w:hanging="720"/>
        <w:rPr>
          <w:rFonts w:ascii="Century Schoolbook" w:hAnsi="Century Schoolbook"/>
          <w:sz w:val="26"/>
          <w:szCs w:val="26"/>
        </w:rPr>
      </w:pPr>
    </w:p>
    <w:p w14:paraId="0CDB96D8" w14:textId="0514EC90" w:rsidR="004664AB" w:rsidRDefault="004664AB" w:rsidP="004664AB">
      <w:pPr>
        <w:pStyle w:val="NoSpacing"/>
        <w:tabs>
          <w:tab w:val="right" w:leader="dot" w:pos="7200"/>
        </w:tabs>
        <w:ind w:left="2160" w:right="720" w:hanging="720"/>
        <w:rPr>
          <w:rFonts w:ascii="Century Schoolbook" w:hAnsi="Century Schoolbook"/>
          <w:sz w:val="26"/>
          <w:szCs w:val="26"/>
        </w:rPr>
      </w:pPr>
      <w:r w:rsidRPr="00CE2E6B">
        <w:rPr>
          <w:rFonts w:ascii="Century Schoolbook" w:hAnsi="Century Schoolbook"/>
          <w:sz w:val="26"/>
          <w:szCs w:val="26"/>
        </w:rPr>
        <w:t>B.</w:t>
      </w:r>
      <w:r w:rsidRPr="00CE2E6B">
        <w:rPr>
          <w:rFonts w:ascii="Century Schoolbook" w:hAnsi="Century Schoolbook"/>
          <w:sz w:val="26"/>
          <w:szCs w:val="26"/>
        </w:rPr>
        <w:tab/>
        <w:t>This Court should set a maximum term of 25 years after which redeemable juvenile offenders must be eligible for parole</w:t>
      </w:r>
      <w:r w:rsidRPr="00CE2E6B">
        <w:rPr>
          <w:rFonts w:ascii="Century Schoolbook" w:hAnsi="Century Schoolbook"/>
          <w:sz w:val="26"/>
          <w:szCs w:val="26"/>
        </w:rPr>
        <w:tab/>
        <w:t>22</w:t>
      </w:r>
    </w:p>
    <w:p w14:paraId="0EC3FC86" w14:textId="77777777" w:rsidR="001C1AA2" w:rsidRPr="00CE2E6B" w:rsidRDefault="001C1AA2" w:rsidP="004664AB">
      <w:pPr>
        <w:pStyle w:val="NoSpacing"/>
        <w:tabs>
          <w:tab w:val="right" w:leader="dot" w:pos="7200"/>
        </w:tabs>
        <w:ind w:left="2160" w:right="720" w:hanging="720"/>
        <w:rPr>
          <w:rFonts w:ascii="Century Schoolbook" w:hAnsi="Century Schoolbook"/>
          <w:sz w:val="26"/>
          <w:szCs w:val="26"/>
        </w:rPr>
      </w:pPr>
    </w:p>
    <w:p w14:paraId="793B31DB" w14:textId="18F759E6" w:rsidR="004664AB" w:rsidRPr="00CE2E6B" w:rsidRDefault="004664AB" w:rsidP="004664AB">
      <w:pPr>
        <w:pStyle w:val="NoSpacing"/>
        <w:tabs>
          <w:tab w:val="right" w:leader="dot" w:pos="7200"/>
        </w:tabs>
        <w:ind w:left="2880" w:right="720" w:hanging="720"/>
        <w:rPr>
          <w:rFonts w:ascii="Century Schoolbook" w:eastAsia="Calibri" w:hAnsi="Century Schoolbook"/>
          <w:sz w:val="26"/>
          <w:szCs w:val="26"/>
        </w:rPr>
      </w:pPr>
      <w:r w:rsidRPr="00CE2E6B">
        <w:rPr>
          <w:rFonts w:ascii="Century Schoolbook" w:hAnsi="Century Schoolbook"/>
          <w:sz w:val="26"/>
          <w:szCs w:val="26"/>
        </w:rPr>
        <w:lastRenderedPageBreak/>
        <w:t>1.</w:t>
      </w:r>
      <w:r w:rsidRPr="00CE2E6B">
        <w:rPr>
          <w:rFonts w:ascii="Century Schoolbook" w:hAnsi="Century Schoolbook"/>
          <w:sz w:val="26"/>
          <w:szCs w:val="26"/>
        </w:rPr>
        <w:tab/>
        <w:t xml:space="preserve">Eligibility after no more than </w:t>
      </w:r>
      <w:r w:rsidRPr="00CE2E6B">
        <w:rPr>
          <w:rFonts w:ascii="Century Schoolbook" w:eastAsia="Calibri" w:hAnsi="Century Schoolbook"/>
          <w:sz w:val="26"/>
          <w:szCs w:val="26"/>
        </w:rPr>
        <w:t>25 years is consistent with United States Supreme Court reasoning</w:t>
      </w:r>
      <w:r w:rsidRPr="00CE2E6B">
        <w:rPr>
          <w:rFonts w:ascii="Century Schoolbook" w:eastAsia="Calibri" w:hAnsi="Century Schoolbook"/>
          <w:sz w:val="26"/>
          <w:szCs w:val="26"/>
        </w:rPr>
        <w:tab/>
        <w:t>22</w:t>
      </w:r>
    </w:p>
    <w:p w14:paraId="644099CE" w14:textId="1D595818" w:rsidR="004664AB" w:rsidRPr="00CE2E6B" w:rsidRDefault="004664AB" w:rsidP="004664AB">
      <w:pPr>
        <w:pStyle w:val="NoSpacing"/>
        <w:tabs>
          <w:tab w:val="right" w:leader="dot" w:pos="7200"/>
        </w:tabs>
        <w:ind w:left="2880" w:right="720" w:hanging="720"/>
        <w:rPr>
          <w:rFonts w:ascii="Century Schoolbook" w:eastAsia="Calibri" w:hAnsi="Century Schoolbook"/>
          <w:sz w:val="26"/>
          <w:szCs w:val="26"/>
        </w:rPr>
      </w:pPr>
    </w:p>
    <w:p w14:paraId="0795458C" w14:textId="014C82EB" w:rsidR="004664AB" w:rsidRPr="00CE2E6B" w:rsidRDefault="004664A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eastAsia="Calibri" w:hAnsi="Century Schoolbook"/>
          <w:sz w:val="26"/>
          <w:szCs w:val="26"/>
        </w:rPr>
        <w:t>2.</w:t>
      </w:r>
      <w:r w:rsidRPr="00CE2E6B">
        <w:rPr>
          <w:rFonts w:ascii="Century Schoolbook" w:eastAsia="Calibri" w:hAnsi="Century Schoolbook"/>
          <w:sz w:val="26"/>
          <w:szCs w:val="26"/>
        </w:rPr>
        <w:tab/>
      </w:r>
      <w:r w:rsidRPr="00CE2E6B">
        <w:rPr>
          <w:rFonts w:ascii="Century Schoolbook" w:hAnsi="Century Schoolbook"/>
          <w:sz w:val="26"/>
          <w:szCs w:val="26"/>
        </w:rPr>
        <w:t>Eligibility after no more than 25 years is consistent with our precedent and statutes</w:t>
      </w:r>
      <w:r w:rsidRPr="00CE2E6B">
        <w:rPr>
          <w:rFonts w:ascii="Century Schoolbook" w:hAnsi="Century Schoolbook"/>
          <w:sz w:val="26"/>
          <w:szCs w:val="26"/>
        </w:rPr>
        <w:tab/>
        <w:t>24</w:t>
      </w:r>
    </w:p>
    <w:p w14:paraId="6F47328E" w14:textId="196B72D7" w:rsidR="00CE2E6B" w:rsidRPr="00CE2E6B" w:rsidRDefault="00CE2E6B" w:rsidP="004664AB">
      <w:pPr>
        <w:pStyle w:val="NoSpacing"/>
        <w:tabs>
          <w:tab w:val="right" w:leader="dot" w:pos="7200"/>
        </w:tabs>
        <w:ind w:left="2880" w:right="720" w:hanging="720"/>
        <w:rPr>
          <w:rFonts w:ascii="Century Schoolbook" w:hAnsi="Century Schoolbook"/>
          <w:sz w:val="26"/>
          <w:szCs w:val="26"/>
        </w:rPr>
      </w:pPr>
    </w:p>
    <w:p w14:paraId="4A216DDC" w14:textId="65BF6E66" w:rsidR="00CE2E6B" w:rsidRPr="00CE2E6B" w:rsidRDefault="00CE2E6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3.</w:t>
      </w:r>
      <w:r w:rsidRPr="00CE2E6B">
        <w:rPr>
          <w:rFonts w:ascii="Century Schoolbook" w:hAnsi="Century Schoolbook"/>
          <w:sz w:val="26"/>
          <w:szCs w:val="26"/>
        </w:rPr>
        <w:tab/>
        <w:t xml:space="preserve">Eligibility after no more than 25 years is consistent with national model legislation and </w:t>
      </w:r>
      <w:proofErr w:type="gramStart"/>
      <w:r w:rsidRPr="00CE2E6B">
        <w:rPr>
          <w:rFonts w:ascii="Century Schoolbook" w:hAnsi="Century Schoolbook"/>
          <w:sz w:val="26"/>
          <w:szCs w:val="26"/>
        </w:rPr>
        <w:t>the majority of</w:t>
      </w:r>
      <w:proofErr w:type="gramEnd"/>
      <w:r w:rsidRPr="00CE2E6B">
        <w:rPr>
          <w:rFonts w:ascii="Century Schoolbook" w:hAnsi="Century Schoolbook"/>
          <w:sz w:val="26"/>
          <w:szCs w:val="26"/>
        </w:rPr>
        <w:t xml:space="preserve"> other states</w:t>
      </w:r>
      <w:r w:rsidRPr="00CE2E6B">
        <w:rPr>
          <w:rFonts w:ascii="Century Schoolbook" w:hAnsi="Century Schoolbook"/>
          <w:sz w:val="26"/>
          <w:szCs w:val="26"/>
        </w:rPr>
        <w:tab/>
        <w:t>27</w:t>
      </w:r>
    </w:p>
    <w:p w14:paraId="7BFB391C" w14:textId="6FCAE340" w:rsidR="00CE2E6B" w:rsidRPr="00CE2E6B" w:rsidRDefault="00CE2E6B" w:rsidP="004664AB">
      <w:pPr>
        <w:pStyle w:val="NoSpacing"/>
        <w:tabs>
          <w:tab w:val="right" w:leader="dot" w:pos="7200"/>
        </w:tabs>
        <w:ind w:left="2880" w:right="720" w:hanging="720"/>
        <w:rPr>
          <w:rFonts w:ascii="Century Schoolbook" w:hAnsi="Century Schoolbook"/>
          <w:sz w:val="26"/>
          <w:szCs w:val="26"/>
        </w:rPr>
      </w:pPr>
    </w:p>
    <w:p w14:paraId="557D06A9" w14:textId="4BF7D909" w:rsidR="00CE2E6B" w:rsidRPr="00CE2E6B" w:rsidRDefault="00CE2E6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4.</w:t>
      </w:r>
      <w:r w:rsidRPr="00CE2E6B">
        <w:rPr>
          <w:rFonts w:ascii="Century Schoolbook" w:hAnsi="Century Schoolbook"/>
          <w:sz w:val="26"/>
          <w:szCs w:val="26"/>
        </w:rPr>
        <w:tab/>
        <w:t>Eligibility after no more than 25 years is consistent with standard penological goals for youth offenders</w:t>
      </w:r>
      <w:r w:rsidRPr="00CE2E6B">
        <w:rPr>
          <w:rFonts w:ascii="Century Schoolbook" w:hAnsi="Century Schoolbook"/>
          <w:sz w:val="26"/>
          <w:szCs w:val="26"/>
        </w:rPr>
        <w:tab/>
        <w:t>28</w:t>
      </w:r>
    </w:p>
    <w:p w14:paraId="7E4DFE24" w14:textId="111B9D0C" w:rsidR="00CE2E6B" w:rsidRPr="00CE2E6B" w:rsidRDefault="00CE2E6B" w:rsidP="004664AB">
      <w:pPr>
        <w:pStyle w:val="NoSpacing"/>
        <w:tabs>
          <w:tab w:val="right" w:leader="dot" w:pos="7200"/>
        </w:tabs>
        <w:ind w:left="2880" w:right="720" w:hanging="720"/>
        <w:rPr>
          <w:rFonts w:ascii="Century Schoolbook" w:hAnsi="Century Schoolbook"/>
          <w:sz w:val="26"/>
          <w:szCs w:val="26"/>
        </w:rPr>
      </w:pPr>
    </w:p>
    <w:p w14:paraId="5B11A0AD" w14:textId="73F77483" w:rsidR="00CE2E6B" w:rsidRPr="00CE2E6B" w:rsidRDefault="00CE2E6B" w:rsidP="00CE2E6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5.</w:t>
      </w:r>
      <w:r w:rsidRPr="00CE2E6B">
        <w:rPr>
          <w:rFonts w:ascii="Century Schoolbook" w:hAnsi="Century Schoolbook"/>
          <w:sz w:val="26"/>
          <w:szCs w:val="26"/>
        </w:rPr>
        <w:tab/>
        <w:t>Eligibility after no more than 25 years is consistent with humane treatment of children</w:t>
      </w:r>
      <w:r w:rsidRPr="00CE2E6B">
        <w:rPr>
          <w:rFonts w:ascii="Century Schoolbook" w:hAnsi="Century Schoolbook"/>
          <w:sz w:val="26"/>
          <w:szCs w:val="26"/>
        </w:rPr>
        <w:tab/>
        <w:t>33</w:t>
      </w:r>
    </w:p>
    <w:p w14:paraId="6B649379" w14:textId="5DE274FC" w:rsidR="00CE2E6B" w:rsidRPr="00CE2E6B" w:rsidRDefault="00CE2E6B" w:rsidP="004664AB">
      <w:pPr>
        <w:pStyle w:val="NoSpacing"/>
        <w:tabs>
          <w:tab w:val="right" w:leader="dot" w:pos="7200"/>
        </w:tabs>
        <w:ind w:left="2880" w:right="720" w:hanging="720"/>
        <w:rPr>
          <w:rFonts w:ascii="Century Schoolbook" w:hAnsi="Century Schoolbook"/>
          <w:sz w:val="26"/>
          <w:szCs w:val="26"/>
        </w:rPr>
      </w:pPr>
    </w:p>
    <w:p w14:paraId="53AED28B" w14:textId="057E39AA" w:rsidR="00CE2E6B" w:rsidRPr="00CE2E6B" w:rsidRDefault="00CE2E6B" w:rsidP="004664AB">
      <w:pPr>
        <w:pStyle w:val="NoSpacing"/>
        <w:tabs>
          <w:tab w:val="right" w:leader="dot" w:pos="7200"/>
        </w:tabs>
        <w:ind w:left="2880" w:right="720" w:hanging="720"/>
        <w:rPr>
          <w:rFonts w:ascii="Century Schoolbook" w:hAnsi="Century Schoolbook"/>
          <w:sz w:val="26"/>
          <w:szCs w:val="26"/>
        </w:rPr>
      </w:pPr>
      <w:r w:rsidRPr="00CE2E6B">
        <w:rPr>
          <w:rFonts w:ascii="Century Schoolbook" w:hAnsi="Century Schoolbook"/>
          <w:sz w:val="26"/>
          <w:szCs w:val="26"/>
        </w:rPr>
        <w:t>6.</w:t>
      </w:r>
      <w:r w:rsidRPr="00CE2E6B">
        <w:rPr>
          <w:rFonts w:ascii="Century Schoolbook" w:hAnsi="Century Schoolbook"/>
          <w:sz w:val="26"/>
          <w:szCs w:val="26"/>
        </w:rPr>
        <w:tab/>
        <w:t>The State’s arguments are unavailing</w:t>
      </w:r>
      <w:r w:rsidRPr="00CE2E6B">
        <w:rPr>
          <w:rFonts w:ascii="Century Schoolbook" w:hAnsi="Century Schoolbook"/>
          <w:sz w:val="26"/>
          <w:szCs w:val="26"/>
        </w:rPr>
        <w:tab/>
        <w:t>33</w:t>
      </w:r>
    </w:p>
    <w:p w14:paraId="4233315C" w14:textId="77777777" w:rsidR="004664AB" w:rsidRPr="00CE2E6B" w:rsidRDefault="004664AB" w:rsidP="004664AB">
      <w:pPr>
        <w:pStyle w:val="NoSpacing"/>
        <w:ind w:left="720" w:right="720"/>
        <w:rPr>
          <w:rFonts w:ascii="Century Schoolbook" w:hAnsi="Century Schoolbook"/>
          <w:sz w:val="26"/>
          <w:szCs w:val="26"/>
        </w:rPr>
      </w:pPr>
    </w:p>
    <w:p w14:paraId="40F96745" w14:textId="1C758FFF" w:rsidR="004664AB" w:rsidRDefault="004664AB" w:rsidP="004664AB">
      <w:pPr>
        <w:pStyle w:val="NoSpacing"/>
        <w:tabs>
          <w:tab w:val="right" w:leader="dot" w:pos="7200"/>
        </w:tabs>
        <w:ind w:left="1440" w:right="720" w:hanging="720"/>
        <w:rPr>
          <w:rFonts w:ascii="Century Schoolbook" w:hAnsi="Century Schoolbook"/>
          <w:bCs/>
          <w:sz w:val="26"/>
          <w:szCs w:val="26"/>
        </w:rPr>
      </w:pPr>
      <w:r w:rsidRPr="00CE2E6B">
        <w:rPr>
          <w:rFonts w:ascii="Century Schoolbook" w:hAnsi="Century Schoolbook"/>
          <w:sz w:val="26"/>
          <w:szCs w:val="26"/>
        </w:rPr>
        <w:t>II.</w:t>
      </w:r>
      <w:r w:rsidRPr="00CE2E6B">
        <w:rPr>
          <w:rFonts w:ascii="Century Schoolbook" w:hAnsi="Century Schoolbook"/>
          <w:sz w:val="26"/>
          <w:szCs w:val="26"/>
        </w:rPr>
        <w:tab/>
      </w:r>
      <w:r w:rsidR="00CE2E6B" w:rsidRPr="00CE2E6B">
        <w:rPr>
          <w:rFonts w:ascii="Century Schoolbook" w:hAnsi="Century Schoolbook"/>
          <w:sz w:val="26"/>
          <w:szCs w:val="26"/>
        </w:rPr>
        <w:t>North Carolina’s Constitution provides independent protection against cruel sentences</w:t>
      </w:r>
      <w:r w:rsidRPr="00CE2E6B">
        <w:rPr>
          <w:rFonts w:ascii="Century Schoolbook" w:hAnsi="Century Schoolbook"/>
          <w:bCs/>
          <w:sz w:val="26"/>
          <w:szCs w:val="26"/>
        </w:rPr>
        <w:tab/>
      </w:r>
      <w:r w:rsidR="00CE2E6B" w:rsidRPr="00CE2E6B">
        <w:rPr>
          <w:rFonts w:ascii="Century Schoolbook" w:hAnsi="Century Schoolbook"/>
          <w:bCs/>
          <w:sz w:val="26"/>
          <w:szCs w:val="26"/>
        </w:rPr>
        <w:t>35</w:t>
      </w:r>
    </w:p>
    <w:p w14:paraId="3AFB9B88" w14:textId="77777777" w:rsidR="004664AB" w:rsidRDefault="004664AB" w:rsidP="004664AB">
      <w:pPr>
        <w:pStyle w:val="NoSpacing"/>
        <w:tabs>
          <w:tab w:val="right" w:leader="dot" w:pos="7200"/>
        </w:tabs>
        <w:ind w:left="1440" w:right="720" w:hanging="720"/>
        <w:rPr>
          <w:rFonts w:ascii="Century Schoolbook" w:hAnsi="Century Schoolbook"/>
          <w:bCs/>
          <w:sz w:val="26"/>
          <w:szCs w:val="26"/>
        </w:rPr>
      </w:pPr>
    </w:p>
    <w:p w14:paraId="57559D96" w14:textId="4615A8C6"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CONCLUSION</w:t>
      </w:r>
      <w:r w:rsidRPr="00826B9B">
        <w:rPr>
          <w:rFonts w:ascii="Century Schoolbook" w:eastAsia="Calibri" w:hAnsi="Century Schoolbook" w:cs="Times New Roman"/>
          <w:sz w:val="26"/>
          <w:szCs w:val="26"/>
        </w:rPr>
        <w:tab/>
      </w:r>
      <w:r w:rsidR="00CE2E6B">
        <w:rPr>
          <w:rFonts w:ascii="Century Schoolbook" w:eastAsia="Calibri" w:hAnsi="Century Schoolbook" w:cs="Times New Roman"/>
          <w:sz w:val="26"/>
          <w:szCs w:val="26"/>
        </w:rPr>
        <w:t>40</w:t>
      </w:r>
    </w:p>
    <w:p w14:paraId="0A8B5697" w14:textId="77777777" w:rsidR="000817FA" w:rsidRPr="00826B9B" w:rsidRDefault="000817FA" w:rsidP="000817FA">
      <w:pPr>
        <w:tabs>
          <w:tab w:val="right" w:leader="dot" w:pos="7200"/>
        </w:tabs>
        <w:spacing w:after="0" w:line="240" w:lineRule="auto"/>
        <w:rPr>
          <w:rFonts w:ascii="Century Schoolbook" w:eastAsia="Calibri" w:hAnsi="Century Schoolbook" w:cs="Times New Roman"/>
          <w:sz w:val="26"/>
          <w:szCs w:val="26"/>
        </w:rPr>
      </w:pPr>
    </w:p>
    <w:p w14:paraId="1E85A331" w14:textId="2A5E5ED0" w:rsidR="000817FA" w:rsidRDefault="000817FA" w:rsidP="000817FA">
      <w:pPr>
        <w:tabs>
          <w:tab w:val="right" w:leader="dot" w:pos="7200"/>
        </w:tabs>
        <w:spacing w:after="0" w:line="240" w:lineRule="auto"/>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CERTIFICATE OF SERVICE</w:t>
      </w:r>
      <w:r w:rsidRPr="00826B9B">
        <w:rPr>
          <w:rFonts w:ascii="Century Schoolbook" w:eastAsia="Calibri" w:hAnsi="Century Schoolbook" w:cs="Times New Roman"/>
          <w:sz w:val="26"/>
          <w:szCs w:val="26"/>
        </w:rPr>
        <w:tab/>
      </w:r>
      <w:r w:rsidR="00CE2E6B">
        <w:rPr>
          <w:rFonts w:ascii="Century Schoolbook" w:eastAsia="Calibri" w:hAnsi="Century Schoolbook" w:cs="Times New Roman"/>
          <w:sz w:val="26"/>
          <w:szCs w:val="26"/>
        </w:rPr>
        <w:t>41</w:t>
      </w:r>
    </w:p>
    <w:p w14:paraId="01680C89" w14:textId="0FB59560" w:rsidR="00CE2E6B" w:rsidRDefault="00CE2E6B" w:rsidP="000817FA">
      <w:pPr>
        <w:tabs>
          <w:tab w:val="right" w:leader="dot" w:pos="7200"/>
        </w:tabs>
        <w:spacing w:after="0" w:line="240" w:lineRule="auto"/>
        <w:rPr>
          <w:rFonts w:ascii="Century Schoolbook" w:eastAsia="Calibri" w:hAnsi="Century Schoolbook" w:cs="Times New Roman"/>
          <w:sz w:val="26"/>
          <w:szCs w:val="26"/>
        </w:rPr>
      </w:pPr>
    </w:p>
    <w:p w14:paraId="443040CB" w14:textId="27283A89" w:rsidR="00CE2E6B" w:rsidRDefault="00CE2E6B" w:rsidP="000817FA">
      <w:pPr>
        <w:tabs>
          <w:tab w:val="right" w:leader="dot" w:pos="7200"/>
        </w:tabs>
        <w:spacing w:after="0" w:line="240" w:lineRule="auto"/>
        <w:rPr>
          <w:rFonts w:ascii="Century Schoolbook" w:eastAsia="Calibri" w:hAnsi="Century Schoolbook" w:cs="Times New Roman"/>
          <w:sz w:val="26"/>
          <w:szCs w:val="26"/>
        </w:rPr>
      </w:pPr>
      <w:r>
        <w:rPr>
          <w:rFonts w:ascii="Century Schoolbook" w:eastAsia="Calibri" w:hAnsi="Century Schoolbook" w:cs="Times New Roman"/>
          <w:sz w:val="26"/>
          <w:szCs w:val="26"/>
        </w:rPr>
        <w:t>APPENDIX</w:t>
      </w:r>
    </w:p>
    <w:p w14:paraId="77C7A152" w14:textId="28A80D28" w:rsidR="00CA4166" w:rsidRPr="00826B9B" w:rsidRDefault="00CA4166" w:rsidP="00CA4166">
      <w:pPr>
        <w:tabs>
          <w:tab w:val="right" w:leader="dot" w:pos="7200"/>
        </w:tabs>
        <w:spacing w:after="0" w:line="240" w:lineRule="auto"/>
        <w:rPr>
          <w:rFonts w:ascii="Century Schoolbook" w:eastAsia="Calibri" w:hAnsi="Century Schoolbook" w:cs="Times New Roman"/>
          <w:sz w:val="26"/>
          <w:szCs w:val="26"/>
        </w:rPr>
      </w:pPr>
    </w:p>
    <w:p w14:paraId="2C0B4403" w14:textId="77777777" w:rsidR="000817FA" w:rsidRPr="00826B9B" w:rsidRDefault="000817FA" w:rsidP="000817FA">
      <w:pPr>
        <w:spacing w:after="0" w:line="240" w:lineRule="auto"/>
        <w:jc w:val="center"/>
        <w:rPr>
          <w:rFonts w:ascii="Century Schoolbook" w:eastAsia="Calibri" w:hAnsi="Century Schoolbook" w:cs="Times New Roman"/>
          <w:b/>
          <w:sz w:val="26"/>
          <w:szCs w:val="26"/>
          <w:u w:val="single"/>
        </w:rPr>
      </w:pPr>
      <w:r w:rsidRPr="00826B9B">
        <w:rPr>
          <w:rFonts w:ascii="Century Schoolbook" w:eastAsia="Calibri" w:hAnsi="Century Schoolbook" w:cs="Times New Roman"/>
          <w:sz w:val="26"/>
          <w:szCs w:val="26"/>
        </w:rPr>
        <w:br w:type="page"/>
      </w:r>
      <w:r w:rsidRPr="00826B9B">
        <w:rPr>
          <w:rFonts w:ascii="Century Schoolbook" w:eastAsia="Calibri" w:hAnsi="Century Schoolbook" w:cs="Times New Roman"/>
          <w:b/>
          <w:sz w:val="26"/>
          <w:szCs w:val="26"/>
          <w:u w:val="single"/>
        </w:rPr>
        <w:lastRenderedPageBreak/>
        <w:t>TABLE OF AUTHORITIES</w:t>
      </w:r>
    </w:p>
    <w:p w14:paraId="6629B9C4" w14:textId="77777777" w:rsidR="000817FA" w:rsidRDefault="000817FA" w:rsidP="000817FA">
      <w:pPr>
        <w:autoSpaceDE w:val="0"/>
        <w:autoSpaceDN w:val="0"/>
        <w:adjustRightInd w:val="0"/>
        <w:spacing w:after="0" w:line="240" w:lineRule="auto"/>
        <w:rPr>
          <w:rFonts w:ascii="Century Schoolbook" w:eastAsia="Calibri" w:hAnsi="Century Schoolbook" w:cs="Times New Roman"/>
          <w:sz w:val="26"/>
          <w:szCs w:val="26"/>
        </w:rPr>
      </w:pPr>
    </w:p>
    <w:p w14:paraId="64C59CB4" w14:textId="77777777" w:rsidR="00444F3C" w:rsidRPr="00444F3C" w:rsidRDefault="00444F3C" w:rsidP="00F562C1">
      <w:pPr>
        <w:pStyle w:val="TOAHeading"/>
        <w:tabs>
          <w:tab w:val="right" w:leader="dot" w:pos="7200"/>
        </w:tabs>
        <w:spacing w:before="0" w:after="0" w:line="240" w:lineRule="auto"/>
        <w:ind w:left="720" w:hanging="720"/>
        <w:jc w:val="center"/>
        <w:rPr>
          <w:rFonts w:ascii="Century Schoolbook" w:eastAsiaTheme="minorEastAsia" w:hAnsi="Century Schoolbook" w:cstheme="minorBidi"/>
          <w:b w:val="0"/>
          <w:bCs w:val="0"/>
          <w:caps/>
          <w:noProof/>
          <w:sz w:val="26"/>
          <w:szCs w:val="26"/>
          <w:u w:val="single"/>
        </w:rPr>
      </w:pPr>
      <w:r w:rsidRPr="00444F3C">
        <w:rPr>
          <w:rFonts w:ascii="Century Schoolbook" w:eastAsia="Calibri" w:hAnsi="Century Schoolbook" w:cs="Times New Roman"/>
          <w:sz w:val="26"/>
          <w:szCs w:val="26"/>
        </w:rPr>
        <w:fldChar w:fldCharType="begin"/>
      </w:r>
      <w:r w:rsidRPr="00444F3C">
        <w:rPr>
          <w:rFonts w:ascii="Century Schoolbook" w:eastAsia="Calibri" w:hAnsi="Century Schoolbook" w:cs="Times New Roman"/>
          <w:sz w:val="26"/>
          <w:szCs w:val="26"/>
        </w:rPr>
        <w:instrText xml:space="preserve"> TOA \h \c "1" \p </w:instrText>
      </w:r>
      <w:r w:rsidRPr="00444F3C">
        <w:rPr>
          <w:rFonts w:ascii="Century Schoolbook" w:eastAsia="Calibri" w:hAnsi="Century Schoolbook" w:cs="Times New Roman"/>
          <w:sz w:val="26"/>
          <w:szCs w:val="26"/>
        </w:rPr>
        <w:fldChar w:fldCharType="separate"/>
      </w:r>
      <w:r w:rsidRPr="00444F3C">
        <w:rPr>
          <w:rFonts w:ascii="Century Schoolbook" w:hAnsi="Century Schoolbook"/>
          <w:caps/>
          <w:noProof/>
          <w:sz w:val="26"/>
          <w:szCs w:val="26"/>
          <w:u w:val="single"/>
        </w:rPr>
        <w:t>Cases</w:t>
      </w:r>
    </w:p>
    <w:p w14:paraId="1835C0EE"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65195F39"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Atkins v. Virginia</w:t>
      </w:r>
      <w:r w:rsidRPr="00444F3C">
        <w:rPr>
          <w:rFonts w:ascii="Century Schoolbook" w:eastAsia="Times New Roman" w:hAnsi="Century Schoolbook" w:cs="Times New Roman"/>
          <w:noProof/>
          <w:sz w:val="26"/>
          <w:szCs w:val="26"/>
        </w:rPr>
        <w:t xml:space="preserve">, </w:t>
      </w:r>
    </w:p>
    <w:p w14:paraId="0C19835B" w14:textId="1169C2BC"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536 U.S. 304 (2002)</w:t>
      </w:r>
      <w:r w:rsidR="00444F3C" w:rsidRPr="00444F3C">
        <w:rPr>
          <w:rFonts w:ascii="Century Schoolbook" w:hAnsi="Century Schoolbook"/>
          <w:noProof/>
          <w:sz w:val="26"/>
          <w:szCs w:val="26"/>
        </w:rPr>
        <w:tab/>
        <w:t>11</w:t>
      </w:r>
    </w:p>
    <w:p w14:paraId="1AFD0C6E"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16159167"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Carter v. State</w:t>
      </w:r>
      <w:r w:rsidRPr="00444F3C">
        <w:rPr>
          <w:rFonts w:ascii="Century Schoolbook" w:eastAsia="Times New Roman" w:hAnsi="Century Schoolbook" w:cs="Times New Roman"/>
          <w:noProof/>
          <w:sz w:val="26"/>
          <w:szCs w:val="26"/>
        </w:rPr>
        <w:t xml:space="preserve">, </w:t>
      </w:r>
    </w:p>
    <w:p w14:paraId="49D0F361" w14:textId="2BBEC6D0"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192 A.3d 695 (Md. 2018)</w:t>
      </w:r>
      <w:r w:rsidR="00444F3C" w:rsidRPr="00444F3C">
        <w:rPr>
          <w:rFonts w:ascii="Century Schoolbook" w:hAnsi="Century Schoolbook"/>
          <w:noProof/>
          <w:sz w:val="26"/>
          <w:szCs w:val="26"/>
        </w:rPr>
        <w:tab/>
        <w:t>14</w:t>
      </w:r>
      <w:r w:rsidR="00513994">
        <w:rPr>
          <w:rFonts w:ascii="Century Schoolbook" w:hAnsi="Century Schoolbook"/>
          <w:noProof/>
          <w:sz w:val="26"/>
          <w:szCs w:val="26"/>
        </w:rPr>
        <w:t>-1</w:t>
      </w:r>
      <w:r w:rsidR="00444F3C" w:rsidRPr="00444F3C">
        <w:rPr>
          <w:rFonts w:ascii="Century Schoolbook" w:hAnsi="Century Schoolbook"/>
          <w:noProof/>
          <w:sz w:val="26"/>
          <w:szCs w:val="26"/>
        </w:rPr>
        <w:t>5</w:t>
      </w:r>
    </w:p>
    <w:p w14:paraId="42F979CE"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478858CA"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Casiano v. Comm’r of Correction</w:t>
      </w:r>
      <w:r w:rsidRPr="00444F3C">
        <w:rPr>
          <w:rFonts w:ascii="Century Schoolbook" w:eastAsia="Times New Roman" w:hAnsi="Century Schoolbook" w:cs="Times New Roman"/>
          <w:noProof/>
          <w:sz w:val="26"/>
          <w:szCs w:val="26"/>
        </w:rPr>
        <w:t xml:space="preserve">, </w:t>
      </w:r>
    </w:p>
    <w:p w14:paraId="7015A85A" w14:textId="14CA5BCF"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115 A.3d 1031 (Conn. 2015)</w:t>
      </w:r>
      <w:r w:rsidR="00444F3C" w:rsidRPr="00444F3C">
        <w:rPr>
          <w:rFonts w:ascii="Century Schoolbook" w:hAnsi="Century Schoolbook"/>
          <w:noProof/>
          <w:sz w:val="26"/>
          <w:szCs w:val="26"/>
        </w:rPr>
        <w:tab/>
        <w:t>15, 16</w:t>
      </w:r>
    </w:p>
    <w:p w14:paraId="014BA602"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noProof/>
          <w:sz w:val="26"/>
          <w:szCs w:val="26"/>
        </w:rPr>
      </w:pPr>
    </w:p>
    <w:p w14:paraId="15E19895"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noProof/>
          <w:sz w:val="26"/>
          <w:szCs w:val="26"/>
        </w:rPr>
        <w:t>Corum v. University of North Carolina</w:t>
      </w:r>
      <w:r w:rsidRPr="00444F3C">
        <w:rPr>
          <w:rFonts w:ascii="Century Schoolbook" w:eastAsia="Times New Roman" w:hAnsi="Century Schoolbook" w:cs="Times New Roman"/>
          <w:noProof/>
          <w:sz w:val="26"/>
          <w:szCs w:val="26"/>
        </w:rPr>
        <w:t xml:space="preserve">, </w:t>
      </w:r>
    </w:p>
    <w:p w14:paraId="09E875EA" w14:textId="6CE39971"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330 N.C. 761, 413 S.E.2d 276 (1992)</w:t>
      </w:r>
      <w:r w:rsidR="00444F3C" w:rsidRPr="00444F3C">
        <w:rPr>
          <w:rFonts w:ascii="Century Schoolbook" w:hAnsi="Century Schoolbook"/>
          <w:noProof/>
          <w:sz w:val="26"/>
          <w:szCs w:val="26"/>
        </w:rPr>
        <w:tab/>
        <w:t>36, 39</w:t>
      </w:r>
    </w:p>
    <w:p w14:paraId="14E37104"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107AED02"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Delconte v. State</w:t>
      </w:r>
      <w:r w:rsidRPr="00444F3C">
        <w:rPr>
          <w:rFonts w:ascii="Century Schoolbook" w:eastAsia="Times New Roman" w:hAnsi="Century Schoolbook" w:cs="Times New Roman"/>
          <w:noProof/>
          <w:sz w:val="26"/>
          <w:szCs w:val="26"/>
        </w:rPr>
        <w:t xml:space="preserve">, </w:t>
      </w:r>
    </w:p>
    <w:p w14:paraId="3600572B" w14:textId="278B8261"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 xml:space="preserve">313 </w:t>
      </w:r>
      <w:r w:rsidRPr="003570CB">
        <w:rPr>
          <w:rFonts w:ascii="Century Schoolbook" w:eastAsia="Times New Roman" w:hAnsi="Century Schoolbook" w:cs="Times New Roman"/>
          <w:noProof/>
          <w:sz w:val="26"/>
          <w:szCs w:val="26"/>
        </w:rPr>
        <w:t>N.C.</w:t>
      </w:r>
      <w:r>
        <w:rPr>
          <w:rFonts w:ascii="Century Schoolbook" w:eastAsia="Times New Roman" w:hAnsi="Century Schoolbook" w:cs="Times New Roman"/>
          <w:noProof/>
          <w:sz w:val="26"/>
          <w:szCs w:val="26"/>
        </w:rPr>
        <w:t xml:space="preserve"> </w:t>
      </w:r>
      <w:r w:rsidR="00444F3C" w:rsidRPr="00444F3C">
        <w:rPr>
          <w:rFonts w:ascii="Century Schoolbook" w:eastAsia="Times New Roman" w:hAnsi="Century Schoolbook" w:cs="Times New Roman"/>
          <w:noProof/>
          <w:sz w:val="26"/>
          <w:szCs w:val="26"/>
        </w:rPr>
        <w:t>384, 329 S.E.2d 636</w:t>
      </w:r>
      <w:r>
        <w:rPr>
          <w:rFonts w:ascii="Century Schoolbook" w:eastAsia="Times New Roman" w:hAnsi="Century Schoolbook" w:cs="Times New Roman"/>
          <w:noProof/>
          <w:sz w:val="26"/>
          <w:szCs w:val="26"/>
        </w:rPr>
        <w:t xml:space="preserve"> </w:t>
      </w:r>
      <w:r w:rsidR="00444F3C" w:rsidRPr="00444F3C">
        <w:rPr>
          <w:rFonts w:ascii="Century Schoolbook" w:eastAsia="Times New Roman" w:hAnsi="Century Schoolbook" w:cs="Times New Roman"/>
          <w:noProof/>
          <w:sz w:val="26"/>
          <w:szCs w:val="26"/>
        </w:rPr>
        <w:t>(1985)</w:t>
      </w:r>
      <w:r w:rsidR="00444F3C" w:rsidRPr="00444F3C">
        <w:rPr>
          <w:rFonts w:ascii="Century Schoolbook" w:hAnsi="Century Schoolbook"/>
          <w:noProof/>
          <w:sz w:val="26"/>
          <w:szCs w:val="26"/>
        </w:rPr>
        <w:tab/>
        <w:t>26</w:t>
      </w:r>
    </w:p>
    <w:p w14:paraId="084AF144"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0C6BEEA2"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Diatchenko v. DA</w:t>
      </w:r>
      <w:r w:rsidRPr="00444F3C">
        <w:rPr>
          <w:rFonts w:ascii="Century Schoolbook" w:eastAsia="Times New Roman" w:hAnsi="Century Schoolbook" w:cs="Times New Roman"/>
          <w:noProof/>
          <w:sz w:val="26"/>
          <w:szCs w:val="26"/>
        </w:rPr>
        <w:t xml:space="preserve">, </w:t>
      </w:r>
    </w:p>
    <w:p w14:paraId="461CD933" w14:textId="35AE6E22"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1 N.E.3d 270 (Mass. 2013)</w:t>
      </w:r>
      <w:r w:rsidR="00444F3C" w:rsidRPr="00444F3C">
        <w:rPr>
          <w:rFonts w:ascii="Century Schoolbook" w:hAnsi="Century Schoolbook"/>
          <w:noProof/>
          <w:sz w:val="26"/>
          <w:szCs w:val="26"/>
        </w:rPr>
        <w:tab/>
        <w:t>37</w:t>
      </w:r>
    </w:p>
    <w:p w14:paraId="7E907CEA"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5A25FCFC"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r w:rsidRPr="00444F3C">
        <w:rPr>
          <w:rFonts w:ascii="Century Schoolbook" w:eastAsia="Times New Roman" w:hAnsi="Century Schoolbook" w:cs="Times New Roman"/>
          <w:i/>
          <w:iCs/>
          <w:noProof/>
          <w:sz w:val="26"/>
          <w:szCs w:val="26"/>
        </w:rPr>
        <w:t xml:space="preserve">Graham v. Florida, </w:t>
      </w:r>
    </w:p>
    <w:p w14:paraId="5BC5456E" w14:textId="426AAE74"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i/>
          <w:iCs/>
          <w:noProof/>
          <w:sz w:val="26"/>
          <w:szCs w:val="26"/>
        </w:rPr>
        <w:tab/>
      </w:r>
      <w:r w:rsidR="00444F3C" w:rsidRPr="00444F3C">
        <w:rPr>
          <w:rFonts w:ascii="Century Schoolbook" w:eastAsia="Times New Roman" w:hAnsi="Century Schoolbook" w:cs="Times New Roman"/>
          <w:noProof/>
          <w:sz w:val="26"/>
          <w:szCs w:val="26"/>
        </w:rPr>
        <w:t>560 U.S. 48 (2010)</w:t>
      </w:r>
      <w:r w:rsidR="00444F3C" w:rsidRPr="00444F3C">
        <w:rPr>
          <w:rFonts w:ascii="Century Schoolbook" w:hAnsi="Century Schoolbook"/>
          <w:noProof/>
          <w:sz w:val="26"/>
          <w:szCs w:val="26"/>
        </w:rPr>
        <w:tab/>
        <w:t>11, 12</w:t>
      </w:r>
      <w:r w:rsidR="00A50209">
        <w:rPr>
          <w:rFonts w:ascii="Century Schoolbook" w:hAnsi="Century Schoolbook"/>
          <w:noProof/>
          <w:sz w:val="26"/>
          <w:szCs w:val="26"/>
        </w:rPr>
        <w:t>, 32</w:t>
      </w:r>
    </w:p>
    <w:p w14:paraId="2ADB0BB7"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noProof/>
          <w:sz w:val="26"/>
          <w:szCs w:val="26"/>
        </w:rPr>
      </w:pPr>
    </w:p>
    <w:p w14:paraId="1806049E" w14:textId="77777777" w:rsidR="00F562C1"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noProof/>
          <w:sz w:val="26"/>
          <w:szCs w:val="26"/>
        </w:rPr>
        <w:t>Henry v. Edmisten</w:t>
      </w:r>
      <w:r w:rsidRPr="00444F3C">
        <w:rPr>
          <w:rFonts w:ascii="Century Schoolbook" w:eastAsia="Times New Roman" w:hAnsi="Century Schoolbook" w:cs="Times New Roman"/>
          <w:noProof/>
          <w:sz w:val="26"/>
          <w:szCs w:val="26"/>
        </w:rPr>
        <w:t xml:space="preserve">, </w:t>
      </w:r>
    </w:p>
    <w:p w14:paraId="3A0566E0" w14:textId="2131E6A7" w:rsidR="00444F3C" w:rsidRPr="00444F3C" w:rsidRDefault="00F562C1"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315 N.C. 474</w:t>
      </w:r>
      <w:r>
        <w:rPr>
          <w:rFonts w:ascii="Century Schoolbook" w:eastAsia="Times New Roman" w:hAnsi="Century Schoolbook" w:cs="Times New Roman"/>
          <w:noProof/>
          <w:sz w:val="26"/>
          <w:szCs w:val="26"/>
        </w:rPr>
        <w:t>,</w:t>
      </w:r>
      <w:r w:rsidR="00444F3C" w:rsidRPr="00444F3C">
        <w:rPr>
          <w:rFonts w:ascii="Century Schoolbook" w:eastAsia="Times New Roman" w:hAnsi="Century Schoolbook" w:cs="Times New Roman"/>
          <w:noProof/>
          <w:sz w:val="26"/>
          <w:szCs w:val="26"/>
        </w:rPr>
        <w:t xml:space="preserve"> 340 S.E.2d 720 (1986)</w:t>
      </w:r>
      <w:r w:rsidR="00444F3C" w:rsidRPr="00444F3C">
        <w:rPr>
          <w:rFonts w:ascii="Century Schoolbook" w:hAnsi="Century Schoolbook"/>
          <w:noProof/>
          <w:sz w:val="26"/>
          <w:szCs w:val="26"/>
        </w:rPr>
        <w:tab/>
        <w:t>36</w:t>
      </w:r>
    </w:p>
    <w:p w14:paraId="00C3FFCF"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noProof/>
          <w:sz w:val="26"/>
          <w:szCs w:val="26"/>
        </w:rPr>
      </w:pPr>
    </w:p>
    <w:p w14:paraId="21837625"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noProof/>
          <w:sz w:val="26"/>
          <w:szCs w:val="26"/>
        </w:rPr>
        <w:t>Horton v. Gulledge</w:t>
      </w:r>
      <w:r w:rsidRPr="00444F3C">
        <w:rPr>
          <w:rFonts w:ascii="Century Schoolbook" w:eastAsia="Times New Roman" w:hAnsi="Century Schoolbook" w:cs="Times New Roman"/>
          <w:noProof/>
          <w:sz w:val="26"/>
          <w:szCs w:val="26"/>
        </w:rPr>
        <w:t xml:space="preserve">, </w:t>
      </w:r>
    </w:p>
    <w:p w14:paraId="7C487803" w14:textId="576F4EA0"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277 N.C. 353, 177 S.E.2d 885 (1970)</w:t>
      </w:r>
      <w:r w:rsidR="00444F3C" w:rsidRPr="00444F3C">
        <w:rPr>
          <w:rFonts w:ascii="Century Schoolbook" w:hAnsi="Century Schoolbook"/>
          <w:noProof/>
          <w:sz w:val="26"/>
          <w:szCs w:val="26"/>
        </w:rPr>
        <w:tab/>
      </w:r>
      <w:r w:rsidR="00513994">
        <w:rPr>
          <w:rFonts w:ascii="Century Schoolbook" w:hAnsi="Century Schoolbook"/>
          <w:noProof/>
          <w:sz w:val="26"/>
          <w:szCs w:val="26"/>
        </w:rPr>
        <w:t>35-</w:t>
      </w:r>
      <w:r w:rsidR="00444F3C" w:rsidRPr="00444F3C">
        <w:rPr>
          <w:rFonts w:ascii="Century Schoolbook" w:hAnsi="Century Schoolbook"/>
          <w:noProof/>
          <w:sz w:val="26"/>
          <w:szCs w:val="26"/>
        </w:rPr>
        <w:t>36</w:t>
      </w:r>
    </w:p>
    <w:p w14:paraId="036545B5"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74DA4C4E"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r w:rsidRPr="00444F3C">
        <w:rPr>
          <w:rFonts w:ascii="Century Schoolbook" w:eastAsia="Times New Roman" w:hAnsi="Century Schoolbook" w:cs="Times New Roman"/>
          <w:i/>
          <w:iCs/>
          <w:noProof/>
          <w:sz w:val="26"/>
          <w:szCs w:val="26"/>
        </w:rPr>
        <w:t xml:space="preserve">In re Stumbo, </w:t>
      </w:r>
    </w:p>
    <w:p w14:paraId="033106BA" w14:textId="113BEFBD"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i/>
          <w:iCs/>
          <w:noProof/>
          <w:sz w:val="26"/>
          <w:szCs w:val="26"/>
        </w:rPr>
        <w:tab/>
      </w:r>
      <w:r w:rsidR="00444F3C" w:rsidRPr="00444F3C">
        <w:rPr>
          <w:rFonts w:ascii="Century Schoolbook" w:eastAsia="Times New Roman" w:hAnsi="Century Schoolbook" w:cs="Times New Roman"/>
          <w:noProof/>
          <w:sz w:val="26"/>
          <w:szCs w:val="26"/>
        </w:rPr>
        <w:t>357 N.C. 279, 582 S.E.2d 255 (2003)</w:t>
      </w:r>
      <w:r w:rsidR="00444F3C" w:rsidRPr="00444F3C">
        <w:rPr>
          <w:rFonts w:ascii="Century Schoolbook" w:hAnsi="Century Schoolbook"/>
          <w:noProof/>
          <w:sz w:val="26"/>
          <w:szCs w:val="26"/>
        </w:rPr>
        <w:tab/>
      </w:r>
      <w:r w:rsidR="00E80D31">
        <w:rPr>
          <w:rFonts w:ascii="Century Schoolbook" w:hAnsi="Century Schoolbook"/>
          <w:noProof/>
          <w:sz w:val="26"/>
          <w:szCs w:val="26"/>
        </w:rPr>
        <w:t>39</w:t>
      </w:r>
    </w:p>
    <w:p w14:paraId="4D812404" w14:textId="77777777" w:rsidR="00444F3C" w:rsidRDefault="00444F3C" w:rsidP="00F562C1">
      <w:pPr>
        <w:pStyle w:val="TableofAuthorities"/>
        <w:tabs>
          <w:tab w:val="right" w:leader="dot" w:pos="7200"/>
        </w:tabs>
        <w:spacing w:line="240" w:lineRule="auto"/>
        <w:ind w:left="720" w:hanging="720"/>
        <w:rPr>
          <w:rFonts w:ascii="Century Schoolbook" w:hAnsi="Century Schoolbook"/>
          <w:i/>
          <w:iCs/>
          <w:noProof/>
          <w:sz w:val="26"/>
          <w:szCs w:val="26"/>
        </w:rPr>
      </w:pPr>
    </w:p>
    <w:p w14:paraId="28B5A780" w14:textId="77777777" w:rsidR="00F6721D" w:rsidRDefault="00444F3C" w:rsidP="00F562C1">
      <w:pPr>
        <w:pStyle w:val="TableofAuthorities"/>
        <w:tabs>
          <w:tab w:val="right" w:leader="dot" w:pos="7200"/>
        </w:tabs>
        <w:spacing w:line="240" w:lineRule="auto"/>
        <w:ind w:left="720" w:hanging="720"/>
        <w:rPr>
          <w:rFonts w:ascii="Century Schoolbook" w:hAnsi="Century Schoolbook"/>
          <w:noProof/>
          <w:sz w:val="26"/>
          <w:szCs w:val="26"/>
        </w:rPr>
      </w:pPr>
      <w:r w:rsidRPr="00444F3C">
        <w:rPr>
          <w:rFonts w:ascii="Century Schoolbook" w:hAnsi="Century Schoolbook"/>
          <w:i/>
          <w:iCs/>
          <w:noProof/>
          <w:sz w:val="26"/>
          <w:szCs w:val="26"/>
        </w:rPr>
        <w:t>Jones v. Mississippi</w:t>
      </w:r>
      <w:r w:rsidRPr="00444F3C">
        <w:rPr>
          <w:rFonts w:ascii="Century Schoolbook" w:hAnsi="Century Schoolbook"/>
          <w:noProof/>
          <w:sz w:val="26"/>
          <w:szCs w:val="26"/>
        </w:rPr>
        <w:t xml:space="preserve">, </w:t>
      </w:r>
    </w:p>
    <w:p w14:paraId="0ADBB5F6" w14:textId="10149898"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hAnsi="Century Schoolbook"/>
          <w:noProof/>
          <w:sz w:val="26"/>
          <w:szCs w:val="26"/>
        </w:rPr>
        <w:tab/>
      </w:r>
      <w:r w:rsidR="00444F3C" w:rsidRPr="00444F3C">
        <w:rPr>
          <w:rFonts w:ascii="Century Schoolbook" w:hAnsi="Century Schoolbook"/>
          <w:noProof/>
          <w:sz w:val="26"/>
          <w:szCs w:val="26"/>
        </w:rPr>
        <w:t>209 L.Ed.2d 390 (2021)</w:t>
      </w:r>
      <w:r w:rsidR="00444F3C" w:rsidRPr="00444F3C">
        <w:rPr>
          <w:rFonts w:ascii="Century Schoolbook" w:hAnsi="Century Schoolbook"/>
          <w:noProof/>
          <w:sz w:val="26"/>
          <w:szCs w:val="26"/>
        </w:rPr>
        <w:tab/>
        <w:t>19, 32</w:t>
      </w:r>
    </w:p>
    <w:p w14:paraId="7CE09016"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21086782"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r w:rsidRPr="00444F3C">
        <w:rPr>
          <w:rFonts w:ascii="Century Schoolbook" w:eastAsia="Times New Roman" w:hAnsi="Century Schoolbook" w:cs="Times New Roman"/>
          <w:i/>
          <w:iCs/>
          <w:noProof/>
          <w:sz w:val="26"/>
          <w:szCs w:val="26"/>
        </w:rPr>
        <w:t xml:space="preserve">McGirt v. Oklahoma, </w:t>
      </w:r>
    </w:p>
    <w:p w14:paraId="29E04E2D" w14:textId="5C6E6FBF"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i/>
          <w:iCs/>
          <w:noProof/>
          <w:sz w:val="26"/>
          <w:szCs w:val="26"/>
        </w:rPr>
        <w:tab/>
      </w:r>
      <w:r w:rsidR="00444F3C" w:rsidRPr="00444F3C">
        <w:rPr>
          <w:rFonts w:ascii="Century Schoolbook" w:eastAsia="Times New Roman" w:hAnsi="Century Schoolbook" w:cs="Times New Roman"/>
          <w:noProof/>
          <w:sz w:val="26"/>
          <w:szCs w:val="26"/>
        </w:rPr>
        <w:t>207 L.Ed.2d 985 (2020)</w:t>
      </w:r>
      <w:r w:rsidR="00444F3C" w:rsidRPr="00444F3C">
        <w:rPr>
          <w:rFonts w:ascii="Century Schoolbook" w:hAnsi="Century Schoolbook"/>
          <w:noProof/>
          <w:sz w:val="26"/>
          <w:szCs w:val="26"/>
        </w:rPr>
        <w:tab/>
        <w:t>34</w:t>
      </w:r>
    </w:p>
    <w:p w14:paraId="20EC074B"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2D05606B" w14:textId="77777777" w:rsidR="00F6721D" w:rsidRDefault="00F6721D"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597AB790" w14:textId="7AC9DBE2"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r w:rsidRPr="00444F3C">
        <w:rPr>
          <w:rFonts w:ascii="Century Schoolbook" w:eastAsia="Times New Roman" w:hAnsi="Century Schoolbook" w:cs="Times New Roman"/>
          <w:i/>
          <w:iCs/>
          <w:noProof/>
          <w:sz w:val="26"/>
          <w:szCs w:val="26"/>
        </w:rPr>
        <w:lastRenderedPageBreak/>
        <w:t xml:space="preserve">Montgomery v. Louisiana, </w:t>
      </w:r>
    </w:p>
    <w:p w14:paraId="1D23DA79" w14:textId="2AD46911"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i/>
          <w:iCs/>
          <w:noProof/>
          <w:sz w:val="26"/>
          <w:szCs w:val="26"/>
        </w:rPr>
        <w:tab/>
      </w:r>
      <w:r w:rsidR="00444F3C" w:rsidRPr="00444F3C">
        <w:rPr>
          <w:rFonts w:ascii="Century Schoolbook" w:eastAsia="Times New Roman" w:hAnsi="Century Schoolbook" w:cs="Times New Roman"/>
          <w:noProof/>
          <w:sz w:val="26"/>
          <w:szCs w:val="26"/>
        </w:rPr>
        <w:t>193 L.Ed.2d 599 (2016)</w:t>
      </w:r>
      <w:r w:rsidR="00444F3C" w:rsidRPr="00444F3C">
        <w:rPr>
          <w:rFonts w:ascii="Century Schoolbook" w:hAnsi="Century Schoolbook"/>
          <w:noProof/>
          <w:sz w:val="26"/>
          <w:szCs w:val="26"/>
        </w:rPr>
        <w:tab/>
        <w:t>11, 12, 1</w:t>
      </w:r>
      <w:r w:rsidR="00E80D31">
        <w:rPr>
          <w:rFonts w:ascii="Century Schoolbook" w:hAnsi="Century Schoolbook"/>
          <w:noProof/>
          <w:sz w:val="26"/>
          <w:szCs w:val="26"/>
        </w:rPr>
        <w:t>3</w:t>
      </w:r>
    </w:p>
    <w:p w14:paraId="578C309F" w14:textId="77777777" w:rsidR="00444F3C"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p>
    <w:p w14:paraId="21DB9DAF"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People v. Bullock</w:t>
      </w:r>
      <w:r w:rsidRPr="00444F3C">
        <w:rPr>
          <w:rFonts w:ascii="Century Schoolbook" w:eastAsia="Times New Roman" w:hAnsi="Century Schoolbook" w:cs="Times New Roman"/>
          <w:noProof/>
          <w:sz w:val="26"/>
          <w:szCs w:val="26"/>
        </w:rPr>
        <w:t xml:space="preserve">, </w:t>
      </w:r>
    </w:p>
    <w:p w14:paraId="0B94C611" w14:textId="7597E6DA"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485 N.W.2d 866 (Mich. 1992)</w:t>
      </w:r>
      <w:r w:rsidR="00444F3C" w:rsidRPr="00444F3C">
        <w:rPr>
          <w:rFonts w:ascii="Century Schoolbook" w:hAnsi="Century Schoolbook"/>
          <w:noProof/>
          <w:sz w:val="26"/>
          <w:szCs w:val="26"/>
        </w:rPr>
        <w:tab/>
        <w:t>37</w:t>
      </w:r>
    </w:p>
    <w:p w14:paraId="0E85E38A"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5232D1BD"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People v. Contreras</w:t>
      </w:r>
      <w:r w:rsidRPr="00444F3C">
        <w:rPr>
          <w:rFonts w:ascii="Century Schoolbook" w:eastAsia="Times New Roman" w:hAnsi="Century Schoolbook" w:cs="Times New Roman"/>
          <w:noProof/>
          <w:sz w:val="26"/>
          <w:szCs w:val="26"/>
        </w:rPr>
        <w:t xml:space="preserve">, </w:t>
      </w:r>
    </w:p>
    <w:p w14:paraId="657F406B" w14:textId="6B81B281"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411 P.3d 445 (Cal. 2018)</w:t>
      </w:r>
      <w:r w:rsidR="00444F3C" w:rsidRPr="00444F3C">
        <w:rPr>
          <w:rFonts w:ascii="Century Schoolbook" w:hAnsi="Century Schoolbook"/>
          <w:noProof/>
          <w:sz w:val="26"/>
          <w:szCs w:val="26"/>
        </w:rPr>
        <w:tab/>
        <w:t>15, 16</w:t>
      </w:r>
    </w:p>
    <w:p w14:paraId="06413748"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360A8A9F"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Robinson v. California</w:t>
      </w:r>
      <w:r w:rsidRPr="00444F3C">
        <w:rPr>
          <w:rFonts w:ascii="Century Schoolbook" w:eastAsia="Times New Roman" w:hAnsi="Century Schoolbook" w:cs="Times New Roman"/>
          <w:noProof/>
          <w:sz w:val="26"/>
          <w:szCs w:val="26"/>
        </w:rPr>
        <w:t xml:space="preserve">, </w:t>
      </w:r>
    </w:p>
    <w:p w14:paraId="5DD740F1" w14:textId="4D74C389"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370 U.S. 660 (1962)</w:t>
      </w:r>
      <w:r w:rsidR="00444F3C" w:rsidRPr="00444F3C">
        <w:rPr>
          <w:rFonts w:ascii="Century Schoolbook" w:hAnsi="Century Schoolbook"/>
          <w:noProof/>
          <w:sz w:val="26"/>
          <w:szCs w:val="26"/>
        </w:rPr>
        <w:tab/>
        <w:t>11</w:t>
      </w:r>
    </w:p>
    <w:p w14:paraId="057E0260" w14:textId="77777777" w:rsidR="00F562C1" w:rsidRDefault="00F562C1" w:rsidP="00F562C1">
      <w:pPr>
        <w:pStyle w:val="TableofAuthorities"/>
        <w:tabs>
          <w:tab w:val="right" w:leader="dot" w:pos="7200"/>
        </w:tabs>
        <w:spacing w:line="240" w:lineRule="auto"/>
        <w:ind w:left="720" w:hanging="720"/>
        <w:rPr>
          <w:rFonts w:ascii="Century Schoolbook" w:hAnsi="Century Schoolbook"/>
          <w:i/>
          <w:noProof/>
          <w:sz w:val="26"/>
          <w:szCs w:val="26"/>
        </w:rPr>
      </w:pPr>
    </w:p>
    <w:p w14:paraId="07540A83" w14:textId="77777777" w:rsidR="00F6721D" w:rsidRDefault="00444F3C" w:rsidP="00F562C1">
      <w:pPr>
        <w:pStyle w:val="TableofAuthorities"/>
        <w:tabs>
          <w:tab w:val="right" w:leader="dot" w:pos="7200"/>
        </w:tabs>
        <w:spacing w:line="240" w:lineRule="auto"/>
        <w:ind w:left="720" w:hanging="720"/>
        <w:rPr>
          <w:rFonts w:ascii="Century Schoolbook" w:hAnsi="Century Schoolbook"/>
          <w:iCs/>
          <w:noProof/>
          <w:sz w:val="26"/>
          <w:szCs w:val="26"/>
        </w:rPr>
      </w:pPr>
      <w:r w:rsidRPr="00444F3C">
        <w:rPr>
          <w:rFonts w:ascii="Century Schoolbook" w:hAnsi="Century Schoolbook"/>
          <w:i/>
          <w:iCs/>
          <w:noProof/>
          <w:sz w:val="26"/>
          <w:szCs w:val="26"/>
        </w:rPr>
        <w:t>Roper v. Simmons</w:t>
      </w:r>
      <w:r w:rsidRPr="00444F3C">
        <w:rPr>
          <w:rFonts w:ascii="Century Schoolbook" w:hAnsi="Century Schoolbook"/>
          <w:iCs/>
          <w:noProof/>
          <w:sz w:val="26"/>
          <w:szCs w:val="26"/>
        </w:rPr>
        <w:t xml:space="preserve">, </w:t>
      </w:r>
    </w:p>
    <w:p w14:paraId="1C268298" w14:textId="4BB8BA20"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hAnsi="Century Schoolbook"/>
          <w:iCs/>
          <w:noProof/>
          <w:sz w:val="26"/>
          <w:szCs w:val="26"/>
        </w:rPr>
        <w:tab/>
      </w:r>
      <w:r w:rsidR="00444F3C" w:rsidRPr="00444F3C">
        <w:rPr>
          <w:rFonts w:ascii="Century Schoolbook" w:hAnsi="Century Schoolbook"/>
          <w:iCs/>
          <w:noProof/>
          <w:sz w:val="26"/>
          <w:szCs w:val="26"/>
        </w:rPr>
        <w:t>543 U.S. 551 (2005)</w:t>
      </w:r>
      <w:r w:rsidR="00444F3C" w:rsidRPr="00444F3C">
        <w:rPr>
          <w:rFonts w:ascii="Century Schoolbook" w:hAnsi="Century Schoolbook"/>
          <w:noProof/>
          <w:sz w:val="26"/>
          <w:szCs w:val="26"/>
        </w:rPr>
        <w:tab/>
        <w:t xml:space="preserve">2, </w:t>
      </w:r>
      <w:r w:rsidR="00E80D31">
        <w:rPr>
          <w:rFonts w:ascii="Century Schoolbook" w:hAnsi="Century Schoolbook"/>
          <w:noProof/>
          <w:sz w:val="26"/>
          <w:szCs w:val="26"/>
        </w:rPr>
        <w:t xml:space="preserve">11, 29, </w:t>
      </w:r>
      <w:r w:rsidR="00444F3C" w:rsidRPr="00444F3C">
        <w:rPr>
          <w:rFonts w:ascii="Century Schoolbook" w:hAnsi="Century Schoolbook"/>
          <w:noProof/>
          <w:sz w:val="26"/>
          <w:szCs w:val="26"/>
        </w:rPr>
        <w:t>32</w:t>
      </w:r>
    </w:p>
    <w:p w14:paraId="5D6889E4"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7CA4683B"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Sharp v. Sharp (In re Ferrell)</w:t>
      </w:r>
      <w:r w:rsidRPr="00444F3C">
        <w:rPr>
          <w:rFonts w:ascii="Century Schoolbook" w:eastAsia="Times New Roman" w:hAnsi="Century Schoolbook" w:cs="Times New Roman"/>
          <w:noProof/>
          <w:sz w:val="26"/>
          <w:szCs w:val="26"/>
        </w:rPr>
        <w:t xml:space="preserve">, </w:t>
      </w:r>
    </w:p>
    <w:p w14:paraId="0C6CB7EB" w14:textId="68047175"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124 N.C. App. 357, 477 S.E.2d 258 (1996)</w:t>
      </w:r>
      <w:r w:rsidR="00444F3C" w:rsidRPr="00444F3C">
        <w:rPr>
          <w:rFonts w:ascii="Century Schoolbook" w:hAnsi="Century Schoolbook"/>
          <w:noProof/>
          <w:sz w:val="26"/>
          <w:szCs w:val="26"/>
        </w:rPr>
        <w:tab/>
      </w:r>
      <w:r w:rsidR="0096159A">
        <w:rPr>
          <w:rFonts w:ascii="Century Schoolbook" w:hAnsi="Century Schoolbook"/>
          <w:noProof/>
          <w:sz w:val="26"/>
          <w:szCs w:val="26"/>
        </w:rPr>
        <w:t>39</w:t>
      </w:r>
    </w:p>
    <w:p w14:paraId="339AD94F"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noProof/>
          <w:sz w:val="26"/>
          <w:szCs w:val="26"/>
        </w:rPr>
      </w:pPr>
    </w:p>
    <w:p w14:paraId="7D322A17"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noProof/>
          <w:sz w:val="26"/>
          <w:szCs w:val="26"/>
        </w:rPr>
        <w:t>State v. Allman</w:t>
      </w:r>
      <w:r w:rsidRPr="00444F3C">
        <w:rPr>
          <w:rFonts w:ascii="Century Schoolbook" w:eastAsia="Times New Roman" w:hAnsi="Century Schoolbook" w:cs="Times New Roman"/>
          <w:noProof/>
          <w:sz w:val="26"/>
          <w:szCs w:val="26"/>
        </w:rPr>
        <w:t xml:space="preserve">, </w:t>
      </w:r>
    </w:p>
    <w:p w14:paraId="41D87CC6" w14:textId="4290C053"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369 N.C. 292, 794 S.E.2d 301 (2016)</w:t>
      </w:r>
      <w:r w:rsidR="00444F3C" w:rsidRPr="00444F3C">
        <w:rPr>
          <w:rFonts w:ascii="Century Schoolbook" w:hAnsi="Century Schoolbook"/>
          <w:noProof/>
          <w:sz w:val="26"/>
          <w:szCs w:val="26"/>
        </w:rPr>
        <w:tab/>
        <w:t>37</w:t>
      </w:r>
    </w:p>
    <w:p w14:paraId="581D322B"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159C4714"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State v. Bassett</w:t>
      </w:r>
      <w:r w:rsidRPr="00444F3C">
        <w:rPr>
          <w:rFonts w:ascii="Century Schoolbook" w:eastAsia="Times New Roman" w:hAnsi="Century Schoolbook" w:cs="Times New Roman"/>
          <w:noProof/>
          <w:sz w:val="26"/>
          <w:szCs w:val="26"/>
        </w:rPr>
        <w:t xml:space="preserve">, </w:t>
      </w:r>
    </w:p>
    <w:p w14:paraId="423309E3" w14:textId="77777777" w:rsidR="00F6721D" w:rsidRDefault="00F6721D"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 xml:space="preserve">394 P.3d 430 (Wash. Ct. App. 2017), </w:t>
      </w:r>
      <w:r w:rsidR="00444F3C" w:rsidRPr="00444F3C">
        <w:rPr>
          <w:rFonts w:ascii="Century Schoolbook" w:eastAsia="Times New Roman" w:hAnsi="Century Schoolbook" w:cs="Times New Roman"/>
          <w:i/>
          <w:iCs/>
          <w:noProof/>
          <w:sz w:val="26"/>
          <w:szCs w:val="26"/>
        </w:rPr>
        <w:t>aff</w:t>
      </w:r>
      <w:r>
        <w:rPr>
          <w:rFonts w:ascii="Century Schoolbook" w:eastAsia="Times New Roman" w:hAnsi="Century Schoolbook" w:cs="Times New Roman"/>
          <w:i/>
          <w:iCs/>
          <w:noProof/>
          <w:sz w:val="26"/>
          <w:szCs w:val="26"/>
        </w:rPr>
        <w:t>irme</w:t>
      </w:r>
      <w:r w:rsidR="00444F3C" w:rsidRPr="00444F3C">
        <w:rPr>
          <w:rFonts w:ascii="Century Schoolbook" w:eastAsia="Times New Roman" w:hAnsi="Century Schoolbook" w:cs="Times New Roman"/>
          <w:i/>
          <w:iCs/>
          <w:noProof/>
          <w:sz w:val="26"/>
          <w:szCs w:val="26"/>
        </w:rPr>
        <w:t>d</w:t>
      </w:r>
      <w:r w:rsidR="00444F3C" w:rsidRPr="00444F3C">
        <w:rPr>
          <w:rFonts w:ascii="Century Schoolbook" w:eastAsia="Times New Roman" w:hAnsi="Century Schoolbook" w:cs="Times New Roman"/>
          <w:noProof/>
          <w:sz w:val="26"/>
          <w:szCs w:val="26"/>
        </w:rPr>
        <w:t xml:space="preserve">, </w:t>
      </w:r>
    </w:p>
    <w:p w14:paraId="29379FEF" w14:textId="3B0F2361"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428 P.3d 343 (Wash. 2018)</w:t>
      </w:r>
      <w:r w:rsidR="00444F3C" w:rsidRPr="00444F3C">
        <w:rPr>
          <w:rFonts w:ascii="Century Schoolbook" w:hAnsi="Century Schoolbook"/>
          <w:noProof/>
          <w:sz w:val="26"/>
          <w:szCs w:val="26"/>
        </w:rPr>
        <w:tab/>
        <w:t>37</w:t>
      </w:r>
    </w:p>
    <w:p w14:paraId="5D23D2FB" w14:textId="77777777" w:rsidR="00F562C1" w:rsidRDefault="00F562C1" w:rsidP="00F562C1">
      <w:pPr>
        <w:pStyle w:val="TableofAuthorities"/>
        <w:tabs>
          <w:tab w:val="right" w:leader="dot" w:pos="7200"/>
        </w:tabs>
        <w:spacing w:line="240" w:lineRule="auto"/>
        <w:ind w:left="720" w:hanging="720"/>
        <w:rPr>
          <w:rFonts w:ascii="Century Schoolbook" w:hAnsi="Century Schoolbook"/>
          <w:i/>
          <w:noProof/>
          <w:sz w:val="26"/>
          <w:szCs w:val="26"/>
        </w:rPr>
      </w:pPr>
    </w:p>
    <w:p w14:paraId="2D404502" w14:textId="77777777" w:rsidR="00F6721D" w:rsidRDefault="00444F3C" w:rsidP="00F562C1">
      <w:pPr>
        <w:pStyle w:val="TableofAuthorities"/>
        <w:tabs>
          <w:tab w:val="right" w:leader="dot" w:pos="7200"/>
        </w:tabs>
        <w:spacing w:line="240" w:lineRule="auto"/>
        <w:ind w:left="720" w:hanging="720"/>
        <w:rPr>
          <w:rFonts w:ascii="Century Schoolbook" w:hAnsi="Century Schoolbook"/>
          <w:noProof/>
          <w:sz w:val="26"/>
          <w:szCs w:val="26"/>
        </w:rPr>
      </w:pPr>
      <w:r w:rsidRPr="00444F3C">
        <w:rPr>
          <w:rFonts w:ascii="Century Schoolbook" w:hAnsi="Century Schoolbook"/>
          <w:i/>
          <w:noProof/>
          <w:sz w:val="26"/>
          <w:szCs w:val="26"/>
        </w:rPr>
        <w:t>State v. Brooks,</w:t>
      </w:r>
      <w:r w:rsidRPr="00444F3C">
        <w:rPr>
          <w:rFonts w:ascii="Century Schoolbook" w:hAnsi="Century Schoolbook"/>
          <w:noProof/>
          <w:sz w:val="26"/>
          <w:szCs w:val="26"/>
        </w:rPr>
        <w:t xml:space="preserve"> </w:t>
      </w:r>
    </w:p>
    <w:p w14:paraId="55FF4BCB" w14:textId="4E3109AF"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hAnsi="Century Schoolbook"/>
          <w:noProof/>
          <w:sz w:val="26"/>
          <w:szCs w:val="26"/>
        </w:rPr>
        <w:tab/>
      </w:r>
      <w:r w:rsidR="00444F3C" w:rsidRPr="00444F3C">
        <w:rPr>
          <w:rFonts w:ascii="Century Schoolbook" w:hAnsi="Century Schoolbook"/>
          <w:noProof/>
          <w:sz w:val="26"/>
          <w:szCs w:val="26"/>
        </w:rPr>
        <w:t>337 N.C. 132, 446 S.E.2d 579 (1994)</w:t>
      </w:r>
      <w:r w:rsidR="00444F3C" w:rsidRPr="00444F3C">
        <w:rPr>
          <w:rFonts w:ascii="Century Schoolbook" w:hAnsi="Century Schoolbook"/>
          <w:noProof/>
          <w:sz w:val="26"/>
          <w:szCs w:val="26"/>
        </w:rPr>
        <w:tab/>
        <w:t>10</w:t>
      </w:r>
    </w:p>
    <w:p w14:paraId="3D0E3FA5" w14:textId="77777777" w:rsidR="00F562C1" w:rsidRDefault="00F562C1" w:rsidP="00F562C1">
      <w:pPr>
        <w:pStyle w:val="TableofAuthorities"/>
        <w:tabs>
          <w:tab w:val="right" w:leader="dot" w:pos="7200"/>
        </w:tabs>
        <w:spacing w:line="240" w:lineRule="auto"/>
        <w:ind w:left="720" w:hanging="720"/>
        <w:rPr>
          <w:rFonts w:ascii="Century Schoolbook" w:hAnsi="Century Schoolbook"/>
          <w:i/>
          <w:noProof/>
          <w:sz w:val="26"/>
          <w:szCs w:val="26"/>
        </w:rPr>
      </w:pPr>
    </w:p>
    <w:p w14:paraId="162E5632" w14:textId="77777777" w:rsidR="00F6721D" w:rsidRDefault="00444F3C" w:rsidP="00F562C1">
      <w:pPr>
        <w:pStyle w:val="TableofAuthorities"/>
        <w:tabs>
          <w:tab w:val="right" w:leader="dot" w:pos="7200"/>
        </w:tabs>
        <w:spacing w:line="240" w:lineRule="auto"/>
        <w:ind w:left="720" w:hanging="720"/>
        <w:rPr>
          <w:rFonts w:ascii="Century Schoolbook" w:hAnsi="Century Schoolbook"/>
          <w:noProof/>
          <w:sz w:val="26"/>
          <w:szCs w:val="26"/>
        </w:rPr>
      </w:pPr>
      <w:r w:rsidRPr="00444F3C">
        <w:rPr>
          <w:rFonts w:ascii="Century Schoolbook" w:hAnsi="Century Schoolbook"/>
          <w:i/>
          <w:noProof/>
          <w:sz w:val="26"/>
          <w:szCs w:val="26"/>
        </w:rPr>
        <w:t>State v. Carter</w:t>
      </w:r>
      <w:r w:rsidRPr="00444F3C">
        <w:rPr>
          <w:rFonts w:ascii="Century Schoolbook" w:hAnsi="Century Schoolbook"/>
          <w:noProof/>
          <w:sz w:val="26"/>
          <w:szCs w:val="26"/>
        </w:rPr>
        <w:t xml:space="preserve">, </w:t>
      </w:r>
    </w:p>
    <w:p w14:paraId="3E0B9EE3" w14:textId="0AAD8B84"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hAnsi="Century Schoolbook"/>
          <w:noProof/>
          <w:sz w:val="26"/>
          <w:szCs w:val="26"/>
        </w:rPr>
        <w:tab/>
      </w:r>
      <w:r w:rsidR="00444F3C" w:rsidRPr="00444F3C">
        <w:rPr>
          <w:rFonts w:ascii="Century Schoolbook" w:hAnsi="Century Schoolbook"/>
          <w:noProof/>
          <w:sz w:val="26"/>
          <w:szCs w:val="26"/>
        </w:rPr>
        <w:t>322 N.C. 709, 370 S.E.2d 553 (1988)</w:t>
      </w:r>
      <w:r w:rsidR="00444F3C" w:rsidRPr="00444F3C">
        <w:rPr>
          <w:rFonts w:ascii="Century Schoolbook" w:hAnsi="Century Schoolbook"/>
          <w:noProof/>
          <w:sz w:val="26"/>
          <w:szCs w:val="26"/>
        </w:rPr>
        <w:tab/>
        <w:t>36</w:t>
      </w:r>
    </w:p>
    <w:p w14:paraId="7DB811F8" w14:textId="77777777" w:rsidR="00F562C1" w:rsidRDefault="00F562C1" w:rsidP="00F562C1">
      <w:pPr>
        <w:pStyle w:val="TableofAuthorities"/>
        <w:tabs>
          <w:tab w:val="right" w:leader="dot" w:pos="7200"/>
        </w:tabs>
        <w:spacing w:line="240" w:lineRule="auto"/>
        <w:ind w:left="720" w:hanging="720"/>
        <w:rPr>
          <w:rFonts w:ascii="Century Schoolbook" w:hAnsi="Century Schoolbook"/>
          <w:i/>
          <w:noProof/>
          <w:sz w:val="26"/>
          <w:szCs w:val="26"/>
        </w:rPr>
      </w:pPr>
    </w:p>
    <w:p w14:paraId="011B27F8" w14:textId="77777777" w:rsidR="00F6721D" w:rsidRDefault="00444F3C" w:rsidP="00F562C1">
      <w:pPr>
        <w:pStyle w:val="TableofAuthorities"/>
        <w:tabs>
          <w:tab w:val="right" w:leader="dot" w:pos="7200"/>
        </w:tabs>
        <w:spacing w:line="240" w:lineRule="auto"/>
        <w:ind w:left="720" w:hanging="720"/>
        <w:rPr>
          <w:rFonts w:ascii="Century Schoolbook" w:hAnsi="Century Schoolbook"/>
          <w:i/>
          <w:noProof/>
          <w:sz w:val="26"/>
          <w:szCs w:val="26"/>
        </w:rPr>
      </w:pPr>
      <w:r w:rsidRPr="00444F3C">
        <w:rPr>
          <w:rFonts w:ascii="Century Schoolbook" w:hAnsi="Century Schoolbook"/>
          <w:i/>
          <w:noProof/>
          <w:sz w:val="26"/>
          <w:szCs w:val="26"/>
        </w:rPr>
        <w:t xml:space="preserve">State v. Cofield, </w:t>
      </w:r>
    </w:p>
    <w:p w14:paraId="5EDB32C5" w14:textId="09D9153C"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hAnsi="Century Schoolbook"/>
          <w:i/>
          <w:noProof/>
          <w:sz w:val="26"/>
          <w:szCs w:val="26"/>
        </w:rPr>
        <w:tab/>
      </w:r>
      <w:r w:rsidR="00444F3C" w:rsidRPr="00444F3C">
        <w:rPr>
          <w:rFonts w:ascii="Century Schoolbook" w:hAnsi="Century Schoolbook"/>
          <w:noProof/>
          <w:sz w:val="26"/>
          <w:szCs w:val="26"/>
        </w:rPr>
        <w:t>320 N.C. 297, 357 S.E.2d 622 (1987)</w:t>
      </w:r>
      <w:r w:rsidR="00444F3C" w:rsidRPr="00444F3C">
        <w:rPr>
          <w:rFonts w:ascii="Century Schoolbook" w:hAnsi="Century Schoolbook"/>
          <w:noProof/>
          <w:sz w:val="26"/>
          <w:szCs w:val="26"/>
        </w:rPr>
        <w:tab/>
        <w:t>36</w:t>
      </w:r>
    </w:p>
    <w:p w14:paraId="3532EC4B"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noProof/>
          <w:sz w:val="26"/>
          <w:szCs w:val="26"/>
        </w:rPr>
      </w:pPr>
    </w:p>
    <w:p w14:paraId="0EAE4AF2" w14:textId="77777777" w:rsidR="003570CB" w:rsidRDefault="003570CB" w:rsidP="00F562C1">
      <w:pPr>
        <w:pStyle w:val="TableofAuthorities"/>
        <w:tabs>
          <w:tab w:val="right" w:leader="dot" w:pos="7200"/>
        </w:tabs>
        <w:spacing w:line="240" w:lineRule="auto"/>
        <w:ind w:left="720" w:hanging="720"/>
        <w:rPr>
          <w:rFonts w:ascii="Century Schoolbook" w:eastAsia="Times New Roman" w:hAnsi="Century Schoolbook" w:cs="Times New Roman"/>
          <w:i/>
          <w:sz w:val="26"/>
          <w:szCs w:val="26"/>
        </w:rPr>
      </w:pPr>
      <w:r w:rsidRPr="00826B9B">
        <w:rPr>
          <w:rFonts w:ascii="Century Schoolbook" w:eastAsia="Times New Roman" w:hAnsi="Century Schoolbook" w:cs="Times New Roman"/>
          <w:i/>
          <w:sz w:val="26"/>
          <w:szCs w:val="26"/>
        </w:rPr>
        <w:t xml:space="preserve">State v. Green, </w:t>
      </w:r>
    </w:p>
    <w:p w14:paraId="1A379446" w14:textId="2690C185" w:rsidR="00444F3C" w:rsidRPr="00444F3C" w:rsidRDefault="003570CB"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i/>
          <w:sz w:val="26"/>
          <w:szCs w:val="26"/>
        </w:rPr>
        <w:tab/>
      </w:r>
      <w:r w:rsidRPr="00826B9B">
        <w:rPr>
          <w:rFonts w:ascii="Century Schoolbook" w:eastAsia="Times New Roman" w:hAnsi="Century Schoolbook" w:cs="Times New Roman"/>
          <w:sz w:val="26"/>
          <w:szCs w:val="26"/>
        </w:rPr>
        <w:t>348 N.C. 588, 502 S.E.2d 819 (1998)</w:t>
      </w:r>
      <w:r w:rsidR="00444F3C" w:rsidRPr="00444F3C">
        <w:rPr>
          <w:rFonts w:ascii="Century Schoolbook" w:hAnsi="Century Schoolbook"/>
          <w:noProof/>
          <w:sz w:val="26"/>
          <w:szCs w:val="26"/>
        </w:rPr>
        <w:tab/>
        <w:t>38</w:t>
      </w:r>
      <w:r w:rsidR="00513994">
        <w:rPr>
          <w:rFonts w:ascii="Century Schoolbook" w:hAnsi="Century Schoolbook"/>
          <w:noProof/>
          <w:sz w:val="26"/>
          <w:szCs w:val="26"/>
        </w:rPr>
        <w:t>, 39</w:t>
      </w:r>
    </w:p>
    <w:p w14:paraId="73D70E2D"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1171298A" w14:textId="01E4A7AD"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State v. James</w:t>
      </w:r>
      <w:r w:rsidRPr="00444F3C">
        <w:rPr>
          <w:rFonts w:ascii="Century Schoolbook" w:eastAsia="Times New Roman" w:hAnsi="Century Schoolbook" w:cs="Times New Roman"/>
          <w:noProof/>
          <w:sz w:val="26"/>
          <w:szCs w:val="26"/>
        </w:rPr>
        <w:t xml:space="preserve">, </w:t>
      </w:r>
    </w:p>
    <w:p w14:paraId="613FF9B3" w14:textId="6B2313D4"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371 N.C. 77, 813 S.E.2d 195 (2018)</w:t>
      </w:r>
      <w:r w:rsidR="00444F3C" w:rsidRPr="00444F3C">
        <w:rPr>
          <w:rFonts w:ascii="Century Schoolbook" w:hAnsi="Century Schoolbook"/>
          <w:noProof/>
          <w:sz w:val="26"/>
          <w:szCs w:val="26"/>
        </w:rPr>
        <w:tab/>
      </w:r>
      <w:r w:rsidR="00E80D31">
        <w:rPr>
          <w:rFonts w:ascii="Century Schoolbook" w:hAnsi="Century Schoolbook"/>
          <w:noProof/>
          <w:sz w:val="26"/>
          <w:szCs w:val="26"/>
        </w:rPr>
        <w:t xml:space="preserve">12, 21, </w:t>
      </w:r>
      <w:r w:rsidR="00444F3C" w:rsidRPr="00444F3C">
        <w:rPr>
          <w:rFonts w:ascii="Century Schoolbook" w:hAnsi="Century Schoolbook"/>
          <w:noProof/>
          <w:sz w:val="26"/>
          <w:szCs w:val="26"/>
        </w:rPr>
        <w:t>26</w:t>
      </w:r>
    </w:p>
    <w:p w14:paraId="07A9D9E4"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7C3C6868" w14:textId="77777777" w:rsidR="00C83670" w:rsidRDefault="00C83670"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4B59DF5E" w14:textId="1A103E8D"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lastRenderedPageBreak/>
        <w:t>State v. Lyle</w:t>
      </w:r>
      <w:r w:rsidRPr="00444F3C">
        <w:rPr>
          <w:rFonts w:ascii="Century Schoolbook" w:eastAsia="Times New Roman" w:hAnsi="Century Schoolbook" w:cs="Times New Roman"/>
          <w:noProof/>
          <w:sz w:val="26"/>
          <w:szCs w:val="26"/>
        </w:rPr>
        <w:t xml:space="preserve">, </w:t>
      </w:r>
    </w:p>
    <w:p w14:paraId="6E5B31AC" w14:textId="516FA06D"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854 N.W.2d 378 (Iowa 2014)</w:t>
      </w:r>
      <w:r w:rsidR="00444F3C" w:rsidRPr="00444F3C">
        <w:rPr>
          <w:rFonts w:ascii="Century Schoolbook" w:hAnsi="Century Schoolbook"/>
          <w:noProof/>
          <w:sz w:val="26"/>
          <w:szCs w:val="26"/>
        </w:rPr>
        <w:tab/>
      </w:r>
      <w:r w:rsidR="00513994">
        <w:rPr>
          <w:rFonts w:ascii="Century Schoolbook" w:hAnsi="Century Schoolbook"/>
          <w:noProof/>
          <w:sz w:val="26"/>
          <w:szCs w:val="26"/>
        </w:rPr>
        <w:t xml:space="preserve">37, </w:t>
      </w:r>
      <w:r w:rsidR="00444F3C" w:rsidRPr="00444F3C">
        <w:rPr>
          <w:rFonts w:ascii="Century Schoolbook" w:hAnsi="Century Schoolbook"/>
          <w:noProof/>
          <w:sz w:val="26"/>
          <w:szCs w:val="26"/>
        </w:rPr>
        <w:t>38</w:t>
      </w:r>
    </w:p>
    <w:p w14:paraId="41A35D7F" w14:textId="77777777" w:rsidR="00F562C1" w:rsidRDefault="00F562C1" w:rsidP="00F562C1">
      <w:pPr>
        <w:pStyle w:val="TableofAuthorities"/>
        <w:tabs>
          <w:tab w:val="right" w:leader="dot" w:pos="7200"/>
        </w:tabs>
        <w:spacing w:line="240" w:lineRule="auto"/>
        <w:ind w:left="720" w:hanging="720"/>
        <w:rPr>
          <w:rFonts w:ascii="Century Schoolbook" w:hAnsi="Century Schoolbook"/>
          <w:i/>
          <w:iCs/>
          <w:noProof/>
          <w:sz w:val="26"/>
          <w:szCs w:val="26"/>
        </w:rPr>
      </w:pPr>
    </w:p>
    <w:p w14:paraId="6A140102" w14:textId="77777777" w:rsidR="00F6721D" w:rsidRDefault="00444F3C" w:rsidP="00F562C1">
      <w:pPr>
        <w:pStyle w:val="TableofAuthorities"/>
        <w:tabs>
          <w:tab w:val="right" w:leader="dot" w:pos="7200"/>
        </w:tabs>
        <w:spacing w:line="240" w:lineRule="auto"/>
        <w:ind w:left="720" w:hanging="720"/>
        <w:rPr>
          <w:rFonts w:ascii="Century Schoolbook" w:hAnsi="Century Schoolbook"/>
          <w:noProof/>
          <w:sz w:val="26"/>
          <w:szCs w:val="26"/>
        </w:rPr>
      </w:pPr>
      <w:r w:rsidRPr="00444F3C">
        <w:rPr>
          <w:rFonts w:ascii="Century Schoolbook" w:hAnsi="Century Schoolbook"/>
          <w:i/>
          <w:iCs/>
          <w:noProof/>
          <w:sz w:val="26"/>
          <w:szCs w:val="26"/>
        </w:rPr>
        <w:t>State v. McDowell</w:t>
      </w:r>
      <w:r w:rsidRPr="00444F3C">
        <w:rPr>
          <w:rFonts w:ascii="Century Schoolbook" w:hAnsi="Century Schoolbook"/>
          <w:noProof/>
          <w:sz w:val="26"/>
          <w:szCs w:val="26"/>
        </w:rPr>
        <w:t xml:space="preserve">, </w:t>
      </w:r>
    </w:p>
    <w:p w14:paraId="3B8D9808" w14:textId="51D0C747"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hAnsi="Century Schoolbook"/>
          <w:noProof/>
          <w:sz w:val="26"/>
          <w:szCs w:val="26"/>
        </w:rPr>
        <w:tab/>
      </w:r>
      <w:r w:rsidR="00444F3C" w:rsidRPr="00444F3C">
        <w:rPr>
          <w:rFonts w:ascii="Century Schoolbook" w:hAnsi="Century Schoolbook"/>
          <w:noProof/>
          <w:sz w:val="26"/>
          <w:szCs w:val="26"/>
        </w:rPr>
        <w:t>310 N.C. 61, 310 S.E.2d 301 (1984)</w:t>
      </w:r>
      <w:r w:rsidR="00444F3C" w:rsidRPr="00444F3C">
        <w:rPr>
          <w:rFonts w:ascii="Century Schoolbook" w:hAnsi="Century Schoolbook"/>
          <w:noProof/>
          <w:sz w:val="26"/>
          <w:szCs w:val="26"/>
        </w:rPr>
        <w:tab/>
        <w:t>19</w:t>
      </w:r>
    </w:p>
    <w:p w14:paraId="3B8F8E2C"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785F38A3"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State v. Moore</w:t>
      </w:r>
      <w:r w:rsidRPr="00444F3C">
        <w:rPr>
          <w:rFonts w:ascii="Century Schoolbook" w:eastAsia="Times New Roman" w:hAnsi="Century Schoolbook" w:cs="Times New Roman"/>
          <w:noProof/>
          <w:sz w:val="26"/>
          <w:szCs w:val="26"/>
        </w:rPr>
        <w:t xml:space="preserve">, </w:t>
      </w:r>
    </w:p>
    <w:p w14:paraId="420E512F" w14:textId="039673C3" w:rsidR="00444F3C" w:rsidRPr="00F6721D"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76 N.E.3d 1127 (Ohio 2016)</w:t>
      </w:r>
      <w:r w:rsidR="00444F3C" w:rsidRPr="00444F3C">
        <w:rPr>
          <w:rFonts w:ascii="Century Schoolbook" w:hAnsi="Century Schoolbook"/>
          <w:noProof/>
          <w:sz w:val="26"/>
          <w:szCs w:val="26"/>
        </w:rPr>
        <w:tab/>
      </w:r>
      <w:r>
        <w:rPr>
          <w:rFonts w:ascii="Century Schoolbook" w:hAnsi="Century Schoolbook"/>
          <w:i/>
          <w:iCs/>
          <w:noProof/>
          <w:sz w:val="26"/>
          <w:szCs w:val="26"/>
        </w:rPr>
        <w:t>passim</w:t>
      </w:r>
    </w:p>
    <w:p w14:paraId="02787EE5" w14:textId="77777777" w:rsidR="00F562C1" w:rsidRDefault="00F562C1" w:rsidP="00F562C1">
      <w:pPr>
        <w:pStyle w:val="TableofAuthorities"/>
        <w:tabs>
          <w:tab w:val="right" w:leader="dot" w:pos="7200"/>
        </w:tabs>
        <w:spacing w:line="240" w:lineRule="auto"/>
        <w:ind w:left="720" w:hanging="720"/>
        <w:rPr>
          <w:rFonts w:ascii="Century Schoolbook" w:hAnsi="Century Schoolbook"/>
          <w:i/>
          <w:iCs/>
          <w:noProof/>
          <w:sz w:val="26"/>
          <w:szCs w:val="26"/>
        </w:rPr>
      </w:pPr>
    </w:p>
    <w:p w14:paraId="66090197" w14:textId="77777777" w:rsidR="00F6721D"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State v. Null</w:t>
      </w:r>
      <w:r w:rsidRPr="00444F3C">
        <w:rPr>
          <w:rFonts w:ascii="Century Schoolbook" w:eastAsia="Times New Roman" w:hAnsi="Century Schoolbook" w:cs="Times New Roman"/>
          <w:noProof/>
          <w:sz w:val="26"/>
          <w:szCs w:val="26"/>
        </w:rPr>
        <w:t xml:space="preserve">, </w:t>
      </w:r>
    </w:p>
    <w:p w14:paraId="0712CCFE" w14:textId="41AEA8A1"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836 N.W.2d 41 (Iowa 2013)</w:t>
      </w:r>
      <w:r w:rsidR="00444F3C" w:rsidRPr="00444F3C">
        <w:rPr>
          <w:rFonts w:ascii="Century Schoolbook" w:hAnsi="Century Schoolbook"/>
          <w:noProof/>
          <w:sz w:val="26"/>
          <w:szCs w:val="26"/>
        </w:rPr>
        <w:tab/>
        <w:t>20</w:t>
      </w:r>
      <w:r w:rsidR="00E80D31">
        <w:rPr>
          <w:rFonts w:ascii="Century Schoolbook" w:hAnsi="Century Schoolbook"/>
          <w:noProof/>
          <w:sz w:val="26"/>
          <w:szCs w:val="26"/>
        </w:rPr>
        <w:t>, 27</w:t>
      </w:r>
    </w:p>
    <w:p w14:paraId="0CF41ADB" w14:textId="77777777" w:rsidR="00F562C1" w:rsidRDefault="00F562C1" w:rsidP="00F562C1">
      <w:pPr>
        <w:pStyle w:val="TableofAuthorities"/>
        <w:tabs>
          <w:tab w:val="right" w:leader="dot" w:pos="7200"/>
        </w:tabs>
        <w:spacing w:line="240" w:lineRule="auto"/>
        <w:ind w:left="720" w:hanging="720"/>
        <w:rPr>
          <w:rFonts w:ascii="Century Schoolbook" w:hAnsi="Century Schoolbook"/>
          <w:i/>
          <w:iCs/>
          <w:noProof/>
          <w:sz w:val="26"/>
          <w:szCs w:val="26"/>
        </w:rPr>
      </w:pPr>
    </w:p>
    <w:p w14:paraId="6446E0D2" w14:textId="77777777" w:rsidR="003570CB" w:rsidRDefault="003570CB" w:rsidP="00F562C1">
      <w:pPr>
        <w:pStyle w:val="TableofAuthorities"/>
        <w:tabs>
          <w:tab w:val="right" w:leader="dot" w:pos="7200"/>
        </w:tabs>
        <w:spacing w:line="240" w:lineRule="auto"/>
        <w:ind w:left="720" w:hanging="720"/>
        <w:rPr>
          <w:rFonts w:ascii="Century Schoolbook" w:hAnsi="Century Schoolbook"/>
          <w:sz w:val="26"/>
          <w:szCs w:val="26"/>
        </w:rPr>
      </w:pPr>
      <w:r w:rsidRPr="00826B9B">
        <w:rPr>
          <w:rFonts w:ascii="Century Schoolbook" w:hAnsi="Century Schoolbook"/>
          <w:i/>
          <w:iCs/>
          <w:sz w:val="26"/>
          <w:szCs w:val="26"/>
        </w:rPr>
        <w:t>State v. Young</w:t>
      </w:r>
      <w:r w:rsidRPr="00826B9B">
        <w:rPr>
          <w:rFonts w:ascii="Century Schoolbook" w:hAnsi="Century Schoolbook"/>
          <w:sz w:val="26"/>
          <w:szCs w:val="26"/>
        </w:rPr>
        <w:t xml:space="preserve">, </w:t>
      </w:r>
    </w:p>
    <w:p w14:paraId="2A2F404D" w14:textId="3E61789A" w:rsidR="00444F3C" w:rsidRDefault="003570CB" w:rsidP="00F562C1">
      <w:pPr>
        <w:pStyle w:val="TableofAuthorities"/>
        <w:tabs>
          <w:tab w:val="right" w:leader="dot" w:pos="7200"/>
        </w:tabs>
        <w:spacing w:line="240" w:lineRule="auto"/>
        <w:ind w:left="720" w:hanging="720"/>
        <w:rPr>
          <w:rFonts w:ascii="Century Schoolbook" w:hAnsi="Century Schoolbook"/>
          <w:i/>
          <w:iCs/>
          <w:noProof/>
          <w:sz w:val="26"/>
          <w:szCs w:val="26"/>
        </w:rPr>
      </w:pPr>
      <w:r>
        <w:rPr>
          <w:rFonts w:ascii="Century Schoolbook" w:hAnsi="Century Schoolbook"/>
          <w:sz w:val="26"/>
          <w:szCs w:val="26"/>
        </w:rPr>
        <w:tab/>
      </w:r>
      <w:r w:rsidRPr="00826B9B">
        <w:rPr>
          <w:rFonts w:ascii="Century Schoolbook" w:hAnsi="Century Schoolbook"/>
          <w:i/>
          <w:sz w:val="26"/>
          <w:szCs w:val="26"/>
        </w:rPr>
        <w:fldChar w:fldCharType="begin"/>
      </w:r>
      <w:r w:rsidRPr="00826B9B">
        <w:instrText xml:space="preserve"> TA \l "</w:instrText>
      </w:r>
      <w:r w:rsidRPr="00826B9B">
        <w:rPr>
          <w:rFonts w:ascii="Century Schoolbook" w:hAnsi="Century Schoolbook"/>
          <w:i/>
          <w:sz w:val="26"/>
          <w:szCs w:val="26"/>
        </w:rPr>
        <w:instrText xml:space="preserve">State v. Young, </w:instrText>
      </w:r>
      <w:r w:rsidRPr="00826B9B">
        <w:rPr>
          <w:rFonts w:ascii="Century Schoolbook" w:hAnsi="Century Schoolbook"/>
          <w:sz w:val="26"/>
          <w:szCs w:val="26"/>
        </w:rPr>
        <w:instrText>794 S.E.2d 274 (N.C. 2016)</w:instrText>
      </w:r>
      <w:r w:rsidRPr="00826B9B">
        <w:instrText xml:space="preserve">" \s "State v. Young, 794 S.E.2d 274 (N.C. 2016)" \c 1 </w:instrText>
      </w:r>
      <w:r w:rsidRPr="00826B9B">
        <w:rPr>
          <w:rFonts w:ascii="Century Schoolbook" w:hAnsi="Century Schoolbook"/>
          <w:i/>
          <w:sz w:val="26"/>
          <w:szCs w:val="26"/>
        </w:rPr>
        <w:fldChar w:fldCharType="end"/>
      </w:r>
      <w:r w:rsidRPr="00826B9B">
        <w:rPr>
          <w:rFonts w:ascii="Century Schoolbook" w:hAnsi="Century Schoolbook"/>
          <w:sz w:val="26"/>
          <w:szCs w:val="26"/>
        </w:rPr>
        <w:t>369 N.C. 118, 794 S.E.2d 274 (2016)</w:t>
      </w:r>
      <w:r w:rsidR="00444F3C" w:rsidRPr="00444F3C">
        <w:rPr>
          <w:rFonts w:ascii="Century Schoolbook" w:hAnsi="Century Schoolbook"/>
          <w:noProof/>
          <w:sz w:val="26"/>
          <w:szCs w:val="26"/>
        </w:rPr>
        <w:tab/>
      </w:r>
      <w:r w:rsidR="0063186A" w:rsidRPr="0063186A">
        <w:rPr>
          <w:rFonts w:ascii="Century Schoolbook" w:hAnsi="Century Schoolbook"/>
          <w:i/>
          <w:iCs/>
          <w:noProof/>
          <w:sz w:val="26"/>
          <w:szCs w:val="26"/>
        </w:rPr>
        <w:t>passim</w:t>
      </w:r>
    </w:p>
    <w:p w14:paraId="3C5C7287" w14:textId="41A282EE" w:rsidR="001C5F6E" w:rsidRPr="001C5F6E" w:rsidRDefault="001C5F6E" w:rsidP="001C5F6E">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p>
    <w:p w14:paraId="4AA65149" w14:textId="77777777" w:rsidR="00F6721D" w:rsidRDefault="00444F3C" w:rsidP="00F562C1">
      <w:pPr>
        <w:pStyle w:val="TableofAuthorities"/>
        <w:tabs>
          <w:tab w:val="right" w:leader="dot" w:pos="7200"/>
        </w:tabs>
        <w:spacing w:line="240" w:lineRule="auto"/>
        <w:ind w:left="720" w:hanging="720"/>
        <w:rPr>
          <w:rFonts w:ascii="Century Schoolbook" w:eastAsia="Calibri" w:hAnsi="Century Schoolbook" w:cs="Times New Roman"/>
          <w:noProof/>
          <w:sz w:val="26"/>
          <w:szCs w:val="26"/>
        </w:rPr>
      </w:pPr>
      <w:r w:rsidRPr="00444F3C">
        <w:rPr>
          <w:rFonts w:ascii="Century Schoolbook" w:eastAsia="Calibri" w:hAnsi="Century Schoolbook" w:cs="Times New Roman"/>
          <w:i/>
          <w:iCs/>
          <w:noProof/>
          <w:sz w:val="26"/>
          <w:szCs w:val="26"/>
        </w:rPr>
        <w:t>State v. Zuber</w:t>
      </w:r>
      <w:r w:rsidRPr="00444F3C">
        <w:rPr>
          <w:rFonts w:ascii="Century Schoolbook" w:eastAsia="Calibri" w:hAnsi="Century Schoolbook" w:cs="Times New Roman"/>
          <w:noProof/>
          <w:sz w:val="26"/>
          <w:szCs w:val="26"/>
        </w:rPr>
        <w:t xml:space="preserve">, </w:t>
      </w:r>
    </w:p>
    <w:p w14:paraId="4EFCE34F" w14:textId="3E7EF938" w:rsidR="00444F3C" w:rsidRPr="00444F3C" w:rsidRDefault="00F6721D"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Calibri" w:hAnsi="Century Schoolbook" w:cs="Times New Roman"/>
          <w:noProof/>
          <w:sz w:val="26"/>
          <w:szCs w:val="26"/>
        </w:rPr>
        <w:tab/>
      </w:r>
      <w:r w:rsidR="00444F3C" w:rsidRPr="00444F3C">
        <w:rPr>
          <w:rFonts w:ascii="Century Schoolbook" w:eastAsia="Calibri" w:hAnsi="Century Schoolbook" w:cs="Times New Roman"/>
          <w:noProof/>
          <w:sz w:val="26"/>
          <w:szCs w:val="26"/>
        </w:rPr>
        <w:t>152 A.3d 197 (N.J. 2017)</w:t>
      </w:r>
      <w:r w:rsidR="00444F3C" w:rsidRPr="00444F3C">
        <w:rPr>
          <w:rFonts w:ascii="Century Schoolbook" w:hAnsi="Century Schoolbook"/>
          <w:noProof/>
          <w:sz w:val="26"/>
          <w:szCs w:val="26"/>
        </w:rPr>
        <w:tab/>
        <w:t>28</w:t>
      </w:r>
    </w:p>
    <w:p w14:paraId="2A4AF960"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25DA9320" w14:textId="77777777" w:rsidR="00F6721D" w:rsidRDefault="00F6721D" w:rsidP="00F562C1">
      <w:pPr>
        <w:pStyle w:val="TableofAuthorities"/>
        <w:tabs>
          <w:tab w:val="right" w:leader="dot" w:pos="7200"/>
        </w:tabs>
        <w:spacing w:line="240" w:lineRule="auto"/>
        <w:ind w:left="720" w:hanging="720"/>
        <w:rPr>
          <w:rFonts w:ascii="Century Schoolbook" w:eastAsia="Times New Roman" w:hAnsi="Century Schoolbook" w:cs="Times New Roman"/>
          <w:iCs/>
          <w:sz w:val="26"/>
          <w:szCs w:val="26"/>
        </w:rPr>
      </w:pPr>
      <w:r w:rsidRPr="00826B9B">
        <w:rPr>
          <w:rFonts w:ascii="Century Schoolbook" w:eastAsia="Times New Roman" w:hAnsi="Century Schoolbook" w:cs="Times New Roman"/>
          <w:i/>
          <w:iCs/>
          <w:sz w:val="26"/>
          <w:szCs w:val="26"/>
        </w:rPr>
        <w:t>Thompson v. Oklahoma</w:t>
      </w:r>
      <w:r w:rsidRPr="00826B9B">
        <w:rPr>
          <w:rFonts w:ascii="Century Schoolbook" w:eastAsia="Times New Roman" w:hAnsi="Century Schoolbook" w:cs="Times New Roman"/>
          <w:iCs/>
          <w:sz w:val="26"/>
          <w:szCs w:val="26"/>
        </w:rPr>
        <w:t xml:space="preserve">, </w:t>
      </w:r>
    </w:p>
    <w:p w14:paraId="54DB48D3" w14:textId="235C5736" w:rsidR="00F562C1" w:rsidRDefault="00F6721D" w:rsidP="00F562C1">
      <w:pPr>
        <w:pStyle w:val="TableofAuthorities"/>
        <w:tabs>
          <w:tab w:val="right" w:leader="dot" w:pos="7200"/>
        </w:tabs>
        <w:spacing w:line="240" w:lineRule="auto"/>
        <w:ind w:left="720" w:hanging="720"/>
        <w:rPr>
          <w:rFonts w:ascii="Century Schoolbook" w:eastAsia="Times New Roman" w:hAnsi="Century Schoolbook" w:cs="Times New Roman"/>
          <w:iCs/>
          <w:sz w:val="26"/>
          <w:szCs w:val="26"/>
        </w:rPr>
      </w:pPr>
      <w:r>
        <w:rPr>
          <w:rFonts w:ascii="Century Schoolbook" w:eastAsia="Times New Roman" w:hAnsi="Century Schoolbook" w:cs="Times New Roman"/>
          <w:iCs/>
          <w:sz w:val="26"/>
          <w:szCs w:val="26"/>
        </w:rPr>
        <w:tab/>
      </w:r>
      <w:r w:rsidRPr="00826B9B">
        <w:rPr>
          <w:rFonts w:ascii="Century Schoolbook" w:eastAsia="Times New Roman" w:hAnsi="Century Schoolbook" w:cs="Times New Roman"/>
          <w:iCs/>
          <w:sz w:val="26"/>
          <w:szCs w:val="26"/>
        </w:rPr>
        <w:t>487 U.S. 815 (1988)</w:t>
      </w:r>
      <w:r>
        <w:rPr>
          <w:rFonts w:ascii="Century Schoolbook" w:eastAsia="Times New Roman" w:hAnsi="Century Schoolbook" w:cs="Times New Roman"/>
          <w:iCs/>
          <w:sz w:val="26"/>
          <w:szCs w:val="26"/>
        </w:rPr>
        <w:tab/>
        <w:t>25</w:t>
      </w:r>
    </w:p>
    <w:p w14:paraId="2194FA7D" w14:textId="77777777" w:rsidR="00F6721D" w:rsidRPr="00F6721D" w:rsidRDefault="00F6721D" w:rsidP="00F6721D">
      <w:pPr>
        <w:pStyle w:val="TableofAuthorities"/>
        <w:tabs>
          <w:tab w:val="right" w:leader="dot" w:pos="7200"/>
        </w:tabs>
        <w:spacing w:line="240" w:lineRule="auto"/>
        <w:ind w:left="720" w:hanging="720"/>
        <w:rPr>
          <w:rFonts w:ascii="Century Schoolbook" w:hAnsi="Century Schoolbook"/>
          <w:i/>
          <w:iCs/>
          <w:noProof/>
          <w:sz w:val="26"/>
          <w:szCs w:val="26"/>
        </w:rPr>
      </w:pPr>
    </w:p>
    <w:p w14:paraId="435D2175" w14:textId="77777777" w:rsidR="00C83670"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Tully v. City of Wilmington</w:t>
      </w:r>
      <w:r w:rsidRPr="00444F3C">
        <w:rPr>
          <w:rFonts w:ascii="Century Schoolbook" w:eastAsia="Times New Roman" w:hAnsi="Century Schoolbook" w:cs="Times New Roman"/>
          <w:noProof/>
          <w:sz w:val="26"/>
          <w:szCs w:val="26"/>
        </w:rPr>
        <w:t xml:space="preserve">, </w:t>
      </w:r>
    </w:p>
    <w:p w14:paraId="32E8A499" w14:textId="484B9FE3" w:rsidR="00444F3C" w:rsidRPr="00444F3C" w:rsidRDefault="00C83670"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370 N.C. 527, 810 S.E.2d 208 (2018)</w:t>
      </w:r>
      <w:r w:rsidR="00444F3C" w:rsidRPr="00444F3C">
        <w:rPr>
          <w:rFonts w:ascii="Century Schoolbook" w:hAnsi="Century Schoolbook"/>
          <w:noProof/>
          <w:sz w:val="26"/>
          <w:szCs w:val="26"/>
        </w:rPr>
        <w:tab/>
        <w:t>39</w:t>
      </w:r>
    </w:p>
    <w:p w14:paraId="1B42C79E" w14:textId="77777777" w:rsidR="00F562C1" w:rsidRDefault="00F562C1" w:rsidP="00F562C1">
      <w:pPr>
        <w:pStyle w:val="TableofAuthorities"/>
        <w:tabs>
          <w:tab w:val="right" w:leader="dot" w:pos="7200"/>
        </w:tabs>
        <w:spacing w:line="240" w:lineRule="auto"/>
        <w:ind w:left="720" w:hanging="720"/>
        <w:rPr>
          <w:rFonts w:ascii="Century Schoolbook" w:hAnsi="Century Schoolbook"/>
          <w:i/>
          <w:iCs/>
          <w:noProof/>
          <w:sz w:val="26"/>
          <w:szCs w:val="26"/>
        </w:rPr>
      </w:pPr>
    </w:p>
    <w:p w14:paraId="28716389" w14:textId="77777777" w:rsidR="00C83670" w:rsidRPr="003570CB" w:rsidRDefault="00444F3C" w:rsidP="00F562C1">
      <w:pPr>
        <w:pStyle w:val="TableofAuthorities"/>
        <w:tabs>
          <w:tab w:val="right" w:leader="dot" w:pos="7200"/>
        </w:tabs>
        <w:spacing w:line="240" w:lineRule="auto"/>
        <w:ind w:left="720" w:hanging="720"/>
        <w:rPr>
          <w:rFonts w:ascii="Century Schoolbook" w:hAnsi="Century Schoolbook"/>
          <w:noProof/>
          <w:sz w:val="26"/>
          <w:szCs w:val="26"/>
        </w:rPr>
      </w:pPr>
      <w:r w:rsidRPr="003570CB">
        <w:rPr>
          <w:rFonts w:ascii="Century Schoolbook" w:hAnsi="Century Schoolbook"/>
          <w:i/>
          <w:iCs/>
          <w:noProof/>
          <w:sz w:val="26"/>
          <w:szCs w:val="26"/>
        </w:rPr>
        <w:t>Williams v. State</w:t>
      </w:r>
      <w:r w:rsidRPr="003570CB">
        <w:rPr>
          <w:rFonts w:ascii="Century Schoolbook" w:hAnsi="Century Schoolbook"/>
          <w:noProof/>
          <w:sz w:val="26"/>
          <w:szCs w:val="26"/>
        </w:rPr>
        <w:t xml:space="preserve">, </w:t>
      </w:r>
    </w:p>
    <w:p w14:paraId="21FF54FB" w14:textId="14B07D9C" w:rsidR="00444F3C" w:rsidRPr="00444F3C" w:rsidRDefault="00C83670" w:rsidP="00F562C1">
      <w:pPr>
        <w:pStyle w:val="TableofAuthorities"/>
        <w:tabs>
          <w:tab w:val="right" w:leader="dot" w:pos="7200"/>
        </w:tabs>
        <w:spacing w:line="240" w:lineRule="auto"/>
        <w:ind w:left="720" w:hanging="720"/>
        <w:rPr>
          <w:rFonts w:ascii="Century Schoolbook" w:hAnsi="Century Schoolbook"/>
          <w:noProof/>
          <w:sz w:val="26"/>
          <w:szCs w:val="26"/>
        </w:rPr>
      </w:pPr>
      <w:r w:rsidRPr="003570CB">
        <w:rPr>
          <w:rFonts w:ascii="Century Schoolbook" w:hAnsi="Century Schoolbook"/>
          <w:noProof/>
          <w:sz w:val="26"/>
          <w:szCs w:val="26"/>
        </w:rPr>
        <w:tab/>
      </w:r>
      <w:r w:rsidR="00444F3C" w:rsidRPr="003570CB">
        <w:rPr>
          <w:rFonts w:ascii="Century Schoolbook" w:hAnsi="Century Schoolbook"/>
          <w:noProof/>
          <w:sz w:val="26"/>
          <w:szCs w:val="26"/>
        </w:rPr>
        <w:t>476 P.3d 805 (</w:t>
      </w:r>
      <w:r w:rsidR="00556746" w:rsidRPr="00854BC0">
        <w:rPr>
          <w:rFonts w:ascii="Century Schoolbook" w:hAnsi="Century Schoolbook"/>
          <w:noProof/>
          <w:sz w:val="26"/>
          <w:szCs w:val="26"/>
        </w:rPr>
        <w:t>Kan. Ct. App.</w:t>
      </w:r>
      <w:r w:rsidR="00556746">
        <w:rPr>
          <w:rFonts w:ascii="Century Schoolbook" w:hAnsi="Century Schoolbook"/>
          <w:noProof/>
          <w:sz w:val="26"/>
          <w:szCs w:val="26"/>
        </w:rPr>
        <w:t xml:space="preserve"> </w:t>
      </w:r>
      <w:r w:rsidR="00444F3C" w:rsidRPr="003570CB">
        <w:rPr>
          <w:rFonts w:ascii="Century Schoolbook" w:hAnsi="Century Schoolbook"/>
          <w:noProof/>
          <w:sz w:val="26"/>
          <w:szCs w:val="26"/>
        </w:rPr>
        <w:t>2020)</w:t>
      </w:r>
      <w:r w:rsidR="00444F3C" w:rsidRPr="00444F3C">
        <w:rPr>
          <w:rFonts w:ascii="Century Schoolbook" w:hAnsi="Century Schoolbook"/>
          <w:noProof/>
          <w:sz w:val="26"/>
          <w:szCs w:val="26"/>
        </w:rPr>
        <w:tab/>
        <w:t>12</w:t>
      </w:r>
    </w:p>
    <w:p w14:paraId="0A9FA651" w14:textId="77777777" w:rsidR="00F562C1" w:rsidRDefault="00F562C1" w:rsidP="00F562C1">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4D3F81AF" w14:textId="77777777" w:rsidR="00C83670" w:rsidRDefault="00444F3C" w:rsidP="00F562C1">
      <w:pPr>
        <w:pStyle w:val="TableofAuthorities"/>
        <w:tabs>
          <w:tab w:val="right" w:leader="dot" w:pos="7200"/>
        </w:tabs>
        <w:spacing w:line="240" w:lineRule="auto"/>
        <w:ind w:left="720" w:hanging="720"/>
        <w:rPr>
          <w:rFonts w:ascii="Century Schoolbook" w:eastAsia="Times New Roman" w:hAnsi="Century Schoolbook" w:cs="Times New Roman"/>
          <w:noProof/>
          <w:sz w:val="26"/>
          <w:szCs w:val="26"/>
        </w:rPr>
      </w:pPr>
      <w:r w:rsidRPr="00444F3C">
        <w:rPr>
          <w:rFonts w:ascii="Century Schoolbook" w:eastAsia="Times New Roman" w:hAnsi="Century Schoolbook" w:cs="Times New Roman"/>
          <w:i/>
          <w:iCs/>
          <w:noProof/>
          <w:sz w:val="26"/>
          <w:szCs w:val="26"/>
        </w:rPr>
        <w:t>Wyman v. James</w:t>
      </w:r>
      <w:r w:rsidRPr="00444F3C">
        <w:rPr>
          <w:rFonts w:ascii="Century Schoolbook" w:eastAsia="Times New Roman" w:hAnsi="Century Schoolbook" w:cs="Times New Roman"/>
          <w:noProof/>
          <w:sz w:val="26"/>
          <w:szCs w:val="26"/>
        </w:rPr>
        <w:t xml:space="preserve">, </w:t>
      </w:r>
    </w:p>
    <w:p w14:paraId="5B6BDB07" w14:textId="041A3034" w:rsidR="00444F3C" w:rsidRPr="00444F3C" w:rsidRDefault="00C83670" w:rsidP="00F562C1">
      <w:pPr>
        <w:pStyle w:val="TableofAuthorities"/>
        <w:tabs>
          <w:tab w:val="right" w:leader="dot" w:pos="7200"/>
        </w:tabs>
        <w:spacing w:line="240" w:lineRule="auto"/>
        <w:ind w:left="720" w:hanging="720"/>
        <w:rPr>
          <w:rFonts w:ascii="Century Schoolbook" w:hAnsi="Century Schoolbook"/>
          <w:noProof/>
          <w:sz w:val="26"/>
          <w:szCs w:val="26"/>
        </w:rPr>
      </w:pPr>
      <w:r>
        <w:rPr>
          <w:rFonts w:ascii="Century Schoolbook" w:eastAsia="Times New Roman" w:hAnsi="Century Schoolbook" w:cs="Times New Roman"/>
          <w:noProof/>
          <w:sz w:val="26"/>
          <w:szCs w:val="26"/>
        </w:rPr>
        <w:tab/>
      </w:r>
      <w:r w:rsidR="00444F3C" w:rsidRPr="00444F3C">
        <w:rPr>
          <w:rFonts w:ascii="Century Schoolbook" w:eastAsia="Times New Roman" w:hAnsi="Century Schoolbook" w:cs="Times New Roman"/>
          <w:noProof/>
          <w:sz w:val="26"/>
          <w:szCs w:val="26"/>
        </w:rPr>
        <w:t>400 U.S. 309 (1971)</w:t>
      </w:r>
      <w:r w:rsidR="00444F3C" w:rsidRPr="00444F3C">
        <w:rPr>
          <w:rFonts w:ascii="Century Schoolbook" w:hAnsi="Century Schoolbook"/>
          <w:noProof/>
          <w:sz w:val="26"/>
          <w:szCs w:val="26"/>
        </w:rPr>
        <w:tab/>
      </w:r>
      <w:r w:rsidR="00E80D31">
        <w:rPr>
          <w:rFonts w:ascii="Century Schoolbook" w:hAnsi="Century Schoolbook"/>
          <w:noProof/>
          <w:sz w:val="26"/>
          <w:szCs w:val="26"/>
        </w:rPr>
        <w:t>39</w:t>
      </w:r>
    </w:p>
    <w:p w14:paraId="17D23F73" w14:textId="644BCD62" w:rsidR="009602BA" w:rsidRPr="009602BA" w:rsidRDefault="00444F3C" w:rsidP="009602BA">
      <w:pPr>
        <w:pStyle w:val="TOAHeading"/>
        <w:tabs>
          <w:tab w:val="right" w:leader="dot" w:pos="7190"/>
        </w:tabs>
        <w:spacing w:before="0" w:after="0" w:line="240" w:lineRule="auto"/>
        <w:ind w:left="720" w:hanging="720"/>
        <w:rPr>
          <w:rFonts w:ascii="Century Schoolbook" w:eastAsia="Calibri" w:hAnsi="Century Schoolbook" w:cs="Times New Roman"/>
          <w:b w:val="0"/>
          <w:bCs w:val="0"/>
          <w:sz w:val="26"/>
          <w:szCs w:val="26"/>
        </w:rPr>
      </w:pPr>
      <w:r w:rsidRPr="00444F3C">
        <w:rPr>
          <w:rFonts w:ascii="Century Schoolbook" w:eastAsia="Calibri" w:hAnsi="Century Schoolbook" w:cs="Times New Roman"/>
          <w:sz w:val="26"/>
          <w:szCs w:val="26"/>
        </w:rPr>
        <w:fldChar w:fldCharType="end"/>
      </w:r>
    </w:p>
    <w:p w14:paraId="77D8ED39" w14:textId="77777777" w:rsidR="009602BA" w:rsidRPr="009602BA" w:rsidRDefault="009602BA" w:rsidP="00F26F32">
      <w:pPr>
        <w:pStyle w:val="TOAHeading"/>
        <w:tabs>
          <w:tab w:val="right" w:leader="dot" w:pos="7190"/>
        </w:tabs>
        <w:spacing w:after="0"/>
        <w:jc w:val="center"/>
        <w:rPr>
          <w:rFonts w:ascii="Century Schoolbook" w:eastAsiaTheme="minorEastAsia" w:hAnsi="Century Schoolbook" w:cstheme="minorBidi"/>
          <w:b w:val="0"/>
          <w:bCs w:val="0"/>
          <w:noProof/>
          <w:sz w:val="26"/>
          <w:szCs w:val="26"/>
          <w:u w:val="single"/>
        </w:rPr>
      </w:pPr>
      <w:r w:rsidRPr="009602BA">
        <w:rPr>
          <w:rFonts w:ascii="Century Schoolbook" w:eastAsia="Calibri" w:hAnsi="Century Schoolbook" w:cs="Times New Roman"/>
          <w:sz w:val="26"/>
          <w:szCs w:val="26"/>
        </w:rPr>
        <w:fldChar w:fldCharType="begin"/>
      </w:r>
      <w:r w:rsidRPr="009602BA">
        <w:rPr>
          <w:rFonts w:ascii="Century Schoolbook" w:eastAsia="Calibri" w:hAnsi="Century Schoolbook" w:cs="Times New Roman"/>
          <w:sz w:val="26"/>
          <w:szCs w:val="26"/>
        </w:rPr>
        <w:instrText xml:space="preserve"> TOA \h \c "7" \p </w:instrText>
      </w:r>
      <w:r w:rsidRPr="009602BA">
        <w:rPr>
          <w:rFonts w:ascii="Century Schoolbook" w:eastAsia="Calibri" w:hAnsi="Century Schoolbook" w:cs="Times New Roman"/>
          <w:sz w:val="26"/>
          <w:szCs w:val="26"/>
        </w:rPr>
        <w:fldChar w:fldCharType="separate"/>
      </w:r>
      <w:r w:rsidRPr="009602BA">
        <w:rPr>
          <w:rFonts w:ascii="Century Schoolbook" w:hAnsi="Century Schoolbook"/>
          <w:noProof/>
          <w:sz w:val="26"/>
          <w:szCs w:val="26"/>
          <w:u w:val="single"/>
        </w:rPr>
        <w:t>CONSTITUTIONAL PROVISIONS</w:t>
      </w:r>
    </w:p>
    <w:p w14:paraId="5811AABA" w14:textId="77777777" w:rsidR="009602BA" w:rsidRDefault="009602BA" w:rsidP="009602BA">
      <w:pPr>
        <w:pStyle w:val="TableofAuthorities"/>
        <w:tabs>
          <w:tab w:val="right" w:leader="dot" w:pos="7190"/>
        </w:tabs>
        <w:rPr>
          <w:rFonts w:ascii="Century Schoolbook" w:eastAsia="Calibri" w:hAnsi="Century Schoolbook" w:cs="Times New Roman"/>
          <w:noProof/>
          <w:sz w:val="26"/>
          <w:szCs w:val="26"/>
        </w:rPr>
      </w:pPr>
    </w:p>
    <w:p w14:paraId="38CF87B3" w14:textId="77777777" w:rsidR="009602BA" w:rsidRPr="009602BA" w:rsidRDefault="009602BA" w:rsidP="009602BA">
      <w:pPr>
        <w:pStyle w:val="TableofAuthorities"/>
        <w:tabs>
          <w:tab w:val="right" w:leader="dot" w:pos="7190"/>
        </w:tabs>
        <w:rPr>
          <w:rFonts w:ascii="Century Schoolbook" w:hAnsi="Century Schoolbook"/>
          <w:noProof/>
          <w:sz w:val="26"/>
          <w:szCs w:val="26"/>
        </w:rPr>
      </w:pPr>
      <w:r w:rsidRPr="009602BA">
        <w:rPr>
          <w:rFonts w:ascii="Century Schoolbook" w:eastAsia="Calibri" w:hAnsi="Century Schoolbook" w:cs="Times New Roman"/>
          <w:noProof/>
          <w:sz w:val="26"/>
          <w:szCs w:val="26"/>
        </w:rPr>
        <w:t xml:space="preserve">N.C. Const. </w:t>
      </w:r>
      <w:r>
        <w:rPr>
          <w:rFonts w:ascii="Century Schoolbook" w:eastAsia="Calibri" w:hAnsi="Century Schoolbook" w:cs="Times New Roman"/>
          <w:noProof/>
          <w:sz w:val="26"/>
          <w:szCs w:val="26"/>
        </w:rPr>
        <w:t>a</w:t>
      </w:r>
      <w:r w:rsidRPr="009602BA">
        <w:rPr>
          <w:rFonts w:ascii="Century Schoolbook" w:eastAsia="Calibri" w:hAnsi="Century Schoolbook" w:cs="Times New Roman"/>
          <w:noProof/>
          <w:sz w:val="26"/>
          <w:szCs w:val="26"/>
        </w:rPr>
        <w:t>rt. I, § 27</w:t>
      </w:r>
      <w:r w:rsidRPr="009602BA">
        <w:rPr>
          <w:rFonts w:ascii="Century Schoolbook" w:hAnsi="Century Schoolbook"/>
          <w:noProof/>
          <w:sz w:val="26"/>
          <w:szCs w:val="26"/>
        </w:rPr>
        <w:tab/>
        <w:t>35, 40</w:t>
      </w:r>
    </w:p>
    <w:p w14:paraId="5298035A" w14:textId="0C95A79C" w:rsidR="004F7937" w:rsidRDefault="009602BA" w:rsidP="009602BA">
      <w:pPr>
        <w:pStyle w:val="TableofAuthorities"/>
        <w:tabs>
          <w:tab w:val="right" w:leader="dot" w:pos="7200"/>
        </w:tabs>
        <w:spacing w:before="120" w:line="240" w:lineRule="auto"/>
        <w:ind w:left="720" w:hanging="720"/>
        <w:jc w:val="center"/>
        <w:rPr>
          <w:rFonts w:ascii="Century Schoolbook" w:eastAsia="Calibri" w:hAnsi="Century Schoolbook" w:cs="Times New Roman"/>
          <w:sz w:val="26"/>
          <w:szCs w:val="26"/>
        </w:rPr>
      </w:pPr>
      <w:r w:rsidRPr="009602BA">
        <w:rPr>
          <w:rFonts w:ascii="Century Schoolbook" w:eastAsia="Calibri" w:hAnsi="Century Schoolbook" w:cs="Times New Roman"/>
          <w:sz w:val="26"/>
          <w:szCs w:val="26"/>
        </w:rPr>
        <w:fldChar w:fldCharType="end"/>
      </w:r>
    </w:p>
    <w:p w14:paraId="72898DD9" w14:textId="011C2EE8" w:rsidR="00444F3C" w:rsidRPr="004F7937" w:rsidRDefault="00444F3C" w:rsidP="004F7937">
      <w:pPr>
        <w:pStyle w:val="TableofAuthorities"/>
        <w:tabs>
          <w:tab w:val="right" w:leader="dot" w:pos="7200"/>
        </w:tabs>
        <w:spacing w:before="120" w:line="240" w:lineRule="auto"/>
        <w:ind w:left="720" w:hanging="720"/>
        <w:jc w:val="center"/>
        <w:rPr>
          <w:rFonts w:ascii="Century Schoolbook" w:eastAsia="Times New Roman" w:hAnsi="Century Schoolbook" w:cs="Times New Roman"/>
          <w:b/>
          <w:bCs/>
          <w:noProof/>
          <w:sz w:val="26"/>
          <w:szCs w:val="26"/>
          <w:u w:val="single"/>
        </w:rPr>
      </w:pPr>
      <w:r w:rsidRPr="004F7937">
        <w:rPr>
          <w:rFonts w:ascii="Century Schoolbook" w:eastAsia="Calibri" w:hAnsi="Century Schoolbook" w:cs="Times New Roman"/>
          <w:sz w:val="26"/>
          <w:szCs w:val="26"/>
        </w:rPr>
        <w:fldChar w:fldCharType="begin"/>
      </w:r>
      <w:r w:rsidRPr="004F7937">
        <w:rPr>
          <w:rFonts w:ascii="Century Schoolbook" w:eastAsia="Calibri" w:hAnsi="Century Schoolbook" w:cs="Times New Roman"/>
          <w:sz w:val="26"/>
          <w:szCs w:val="26"/>
        </w:rPr>
        <w:instrText xml:space="preserve"> TOA \h \c "2" \p </w:instrText>
      </w:r>
      <w:r w:rsidRPr="004F7937">
        <w:rPr>
          <w:rFonts w:ascii="Century Schoolbook" w:eastAsia="Calibri" w:hAnsi="Century Schoolbook" w:cs="Times New Roman"/>
          <w:sz w:val="26"/>
          <w:szCs w:val="26"/>
        </w:rPr>
        <w:fldChar w:fldCharType="separate"/>
      </w:r>
      <w:r w:rsidR="004F7937" w:rsidRPr="004F7937">
        <w:rPr>
          <w:rFonts w:ascii="Century Schoolbook" w:eastAsia="Times New Roman" w:hAnsi="Century Schoolbook" w:cs="Times New Roman"/>
          <w:b/>
          <w:bCs/>
          <w:noProof/>
          <w:sz w:val="26"/>
          <w:szCs w:val="26"/>
          <w:u w:val="single"/>
        </w:rPr>
        <w:t>STATUTES</w:t>
      </w:r>
    </w:p>
    <w:p w14:paraId="57DD0773" w14:textId="77777777" w:rsidR="004F7937" w:rsidRPr="004F7937" w:rsidRDefault="004F7937" w:rsidP="004F7937">
      <w:pPr>
        <w:pStyle w:val="TableofAuthorities"/>
        <w:tabs>
          <w:tab w:val="right" w:leader="dot" w:pos="7200"/>
        </w:tabs>
        <w:spacing w:line="240" w:lineRule="auto"/>
        <w:ind w:left="720" w:hanging="720"/>
        <w:rPr>
          <w:rFonts w:ascii="Century Schoolbook" w:eastAsia="Times New Roman" w:hAnsi="Century Schoolbook" w:cs="Times New Roman"/>
          <w:i/>
          <w:iCs/>
          <w:noProof/>
          <w:sz w:val="26"/>
          <w:szCs w:val="26"/>
        </w:rPr>
      </w:pPr>
    </w:p>
    <w:p w14:paraId="2213B5DF" w14:textId="77777777" w:rsidR="00444F3C" w:rsidRPr="004F7937" w:rsidRDefault="00444F3C" w:rsidP="004F7937">
      <w:pPr>
        <w:pStyle w:val="TableofAuthorities"/>
        <w:tabs>
          <w:tab w:val="right" w:leader="dot" w:pos="7200"/>
        </w:tabs>
        <w:spacing w:line="240" w:lineRule="auto"/>
        <w:ind w:left="0" w:firstLine="0"/>
        <w:rPr>
          <w:rFonts w:ascii="Century Schoolbook" w:hAnsi="Century Schoolbook"/>
          <w:noProof/>
          <w:sz w:val="26"/>
          <w:szCs w:val="26"/>
        </w:rPr>
      </w:pPr>
      <w:r w:rsidRPr="004F7937">
        <w:rPr>
          <w:rFonts w:ascii="Century Schoolbook" w:eastAsia="Calibri" w:hAnsi="Century Schoolbook" w:cs="Times New Roman"/>
          <w:noProof/>
          <w:sz w:val="26"/>
          <w:szCs w:val="26"/>
        </w:rPr>
        <w:t>Ark. Code Ann. § 5-4-104</w:t>
      </w:r>
      <w:r w:rsidRPr="004F7937">
        <w:rPr>
          <w:rFonts w:ascii="Century Schoolbook" w:hAnsi="Century Schoolbook"/>
          <w:noProof/>
          <w:sz w:val="26"/>
          <w:szCs w:val="26"/>
        </w:rPr>
        <w:tab/>
        <w:t>27</w:t>
      </w:r>
    </w:p>
    <w:p w14:paraId="7322631A" w14:textId="77777777" w:rsidR="00E704C6" w:rsidRDefault="00E704C6"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p>
    <w:p w14:paraId="6934DF30" w14:textId="405AB6C4" w:rsidR="00444F3C" w:rsidRPr="004F7937" w:rsidRDefault="00444F3C" w:rsidP="004F7937">
      <w:pPr>
        <w:pStyle w:val="TableofAuthorities"/>
        <w:tabs>
          <w:tab w:val="right" w:leader="dot" w:pos="7200"/>
        </w:tabs>
        <w:spacing w:line="240" w:lineRule="auto"/>
        <w:ind w:left="0" w:firstLine="0"/>
        <w:rPr>
          <w:rFonts w:ascii="Century Schoolbook" w:hAnsi="Century Schoolbook"/>
          <w:noProof/>
          <w:sz w:val="26"/>
          <w:szCs w:val="26"/>
        </w:rPr>
      </w:pPr>
      <w:r w:rsidRPr="004F7937">
        <w:rPr>
          <w:rFonts w:ascii="Century Schoolbook" w:eastAsia="Calibri" w:hAnsi="Century Schoolbook" w:cs="Times New Roman"/>
          <w:noProof/>
          <w:sz w:val="26"/>
          <w:szCs w:val="26"/>
        </w:rPr>
        <w:t>H.B. 35, 2020 Session (Va. 2020)</w:t>
      </w:r>
      <w:r w:rsidRPr="004F7937">
        <w:rPr>
          <w:rFonts w:ascii="Century Schoolbook" w:hAnsi="Century Schoolbook"/>
          <w:noProof/>
          <w:sz w:val="26"/>
          <w:szCs w:val="26"/>
        </w:rPr>
        <w:tab/>
        <w:t>27</w:t>
      </w:r>
    </w:p>
    <w:p w14:paraId="3EE8BD9B" w14:textId="77777777" w:rsidR="004F7937" w:rsidRDefault="004F7937" w:rsidP="004F7937">
      <w:pPr>
        <w:pStyle w:val="TableofAuthorities"/>
        <w:tabs>
          <w:tab w:val="right" w:leader="dot" w:pos="7200"/>
        </w:tabs>
        <w:spacing w:line="240" w:lineRule="auto"/>
        <w:ind w:left="0" w:firstLine="0"/>
        <w:rPr>
          <w:rFonts w:ascii="Century Schoolbook" w:eastAsia="Times New Roman" w:hAnsi="Century Schoolbook" w:cs="Times New Roman"/>
          <w:noProof/>
          <w:sz w:val="26"/>
          <w:szCs w:val="26"/>
        </w:rPr>
      </w:pPr>
    </w:p>
    <w:p w14:paraId="5FBF7584" w14:textId="32669283" w:rsidR="00F6721D" w:rsidRPr="004F7937" w:rsidRDefault="00F6721D"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r w:rsidRPr="004F7937">
        <w:rPr>
          <w:rFonts w:ascii="Century Schoolbook" w:eastAsia="Calibri" w:hAnsi="Century Schoolbook" w:cs="Times New Roman"/>
          <w:noProof/>
          <w:sz w:val="26"/>
          <w:szCs w:val="26"/>
        </w:rPr>
        <w:lastRenderedPageBreak/>
        <w:t>N.C.G.S. § 7B-1601</w:t>
      </w:r>
      <w:r w:rsidRPr="004F7937">
        <w:rPr>
          <w:rFonts w:ascii="Century Schoolbook" w:eastAsia="Calibri" w:hAnsi="Century Schoolbook" w:cs="Times New Roman"/>
          <w:noProof/>
          <w:sz w:val="26"/>
          <w:szCs w:val="26"/>
        </w:rPr>
        <w:tab/>
        <w:t>26</w:t>
      </w:r>
    </w:p>
    <w:p w14:paraId="371B7CA3" w14:textId="77777777" w:rsidR="008B6793" w:rsidRPr="008B6793" w:rsidRDefault="008B6793"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p>
    <w:p w14:paraId="3F6280E8" w14:textId="220BBB41" w:rsidR="004F7937" w:rsidRPr="004F7937" w:rsidRDefault="008B6793"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r w:rsidRPr="008B6793">
        <w:rPr>
          <w:rFonts w:ascii="Century Schoolbook" w:eastAsia="Calibri" w:hAnsi="Century Schoolbook" w:cs="Times New Roman"/>
          <w:noProof/>
          <w:sz w:val="26"/>
          <w:szCs w:val="26"/>
        </w:rPr>
        <w:t>N.C.G.S. § 7B-2508(h)</w:t>
      </w:r>
      <w:r w:rsidRPr="008B6793">
        <w:rPr>
          <w:rFonts w:ascii="Century Schoolbook" w:eastAsia="Calibri" w:hAnsi="Century Schoolbook" w:cs="Times New Roman"/>
          <w:noProof/>
          <w:sz w:val="26"/>
          <w:szCs w:val="26"/>
        </w:rPr>
        <w:tab/>
        <w:t>26</w:t>
      </w:r>
    </w:p>
    <w:p w14:paraId="13389247" w14:textId="77777777" w:rsidR="008B6793" w:rsidRDefault="008B6793"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p>
    <w:p w14:paraId="0AB800AE" w14:textId="348952C1" w:rsidR="004F7937" w:rsidRPr="004F7937" w:rsidRDefault="004F7937"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r w:rsidRPr="004F7937">
        <w:rPr>
          <w:rFonts w:ascii="Century Schoolbook" w:eastAsia="Calibri" w:hAnsi="Century Schoolbook" w:cs="Times New Roman"/>
          <w:noProof/>
          <w:sz w:val="26"/>
          <w:szCs w:val="26"/>
        </w:rPr>
        <w:t>N.C.G.S. § 7B-2513</w:t>
      </w:r>
      <w:r w:rsidRPr="004F7937">
        <w:rPr>
          <w:rFonts w:ascii="Century Schoolbook" w:eastAsia="Calibri" w:hAnsi="Century Schoolbook" w:cs="Times New Roman"/>
          <w:noProof/>
          <w:sz w:val="26"/>
          <w:szCs w:val="26"/>
        </w:rPr>
        <w:tab/>
        <w:t>26</w:t>
      </w:r>
    </w:p>
    <w:p w14:paraId="0FA17301" w14:textId="77777777" w:rsidR="004F7937" w:rsidRDefault="004F7937" w:rsidP="004F7937">
      <w:pPr>
        <w:pStyle w:val="TableofAuthorities"/>
        <w:tabs>
          <w:tab w:val="right" w:leader="dot" w:pos="7200"/>
        </w:tabs>
        <w:spacing w:line="240" w:lineRule="auto"/>
        <w:ind w:left="0" w:firstLine="0"/>
        <w:rPr>
          <w:rFonts w:ascii="Century Schoolbook" w:eastAsia="Times New Roman" w:hAnsi="Century Schoolbook" w:cs="Times New Roman"/>
          <w:noProof/>
          <w:sz w:val="26"/>
          <w:szCs w:val="26"/>
        </w:rPr>
      </w:pPr>
    </w:p>
    <w:p w14:paraId="2C63109A" w14:textId="379B909C" w:rsidR="00444F3C" w:rsidRDefault="00444F3C" w:rsidP="004F7937">
      <w:pPr>
        <w:pStyle w:val="TableofAuthorities"/>
        <w:tabs>
          <w:tab w:val="right" w:leader="dot" w:pos="7200"/>
        </w:tabs>
        <w:spacing w:line="240" w:lineRule="auto"/>
        <w:ind w:left="0" w:firstLine="0"/>
        <w:rPr>
          <w:rFonts w:ascii="Century Schoolbook" w:hAnsi="Century Schoolbook"/>
          <w:noProof/>
          <w:sz w:val="26"/>
          <w:szCs w:val="26"/>
        </w:rPr>
      </w:pPr>
      <w:r w:rsidRPr="004F7937">
        <w:rPr>
          <w:rFonts w:ascii="Century Schoolbook" w:eastAsia="Times New Roman" w:hAnsi="Century Schoolbook" w:cs="Times New Roman"/>
          <w:noProof/>
          <w:sz w:val="26"/>
          <w:szCs w:val="26"/>
        </w:rPr>
        <w:t>N.C.G.S. § 14-1</w:t>
      </w:r>
      <w:r w:rsidR="004F7937">
        <w:rPr>
          <w:rFonts w:ascii="Century Schoolbook" w:eastAsia="Times New Roman" w:hAnsi="Century Schoolbook" w:cs="Times New Roman"/>
          <w:noProof/>
          <w:sz w:val="26"/>
          <w:szCs w:val="26"/>
        </w:rPr>
        <w:t>7</w:t>
      </w:r>
      <w:r w:rsidRPr="004F7937">
        <w:rPr>
          <w:rFonts w:ascii="Century Schoolbook" w:hAnsi="Century Schoolbook"/>
          <w:noProof/>
          <w:sz w:val="26"/>
          <w:szCs w:val="26"/>
        </w:rPr>
        <w:tab/>
        <w:t>31</w:t>
      </w:r>
    </w:p>
    <w:p w14:paraId="01D22665" w14:textId="7617B4CC" w:rsidR="004F7937" w:rsidRPr="004F7937" w:rsidRDefault="004F7937"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p>
    <w:p w14:paraId="067FFA97" w14:textId="0535566C" w:rsidR="004F7937" w:rsidRPr="004F7937" w:rsidRDefault="004F7937"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r w:rsidRPr="004F7937">
        <w:rPr>
          <w:rFonts w:ascii="Century Schoolbook" w:eastAsia="Calibri" w:hAnsi="Century Schoolbook" w:cs="Times New Roman"/>
          <w:noProof/>
          <w:sz w:val="26"/>
          <w:szCs w:val="26"/>
        </w:rPr>
        <w:t>N.C.G.S. § 15A-1340.17(c)</w:t>
      </w:r>
      <w:r w:rsidRPr="004F7937">
        <w:rPr>
          <w:rFonts w:ascii="Century Schoolbook" w:eastAsia="Calibri" w:hAnsi="Century Schoolbook" w:cs="Times New Roman"/>
          <w:noProof/>
          <w:sz w:val="26"/>
          <w:szCs w:val="26"/>
        </w:rPr>
        <w:tab/>
        <w:t>31</w:t>
      </w:r>
    </w:p>
    <w:p w14:paraId="1AB86C4B" w14:textId="77777777" w:rsidR="004F7937" w:rsidRDefault="004F7937" w:rsidP="004F7937">
      <w:pPr>
        <w:pStyle w:val="TableofAuthorities"/>
        <w:tabs>
          <w:tab w:val="right" w:leader="dot" w:pos="7200"/>
        </w:tabs>
        <w:spacing w:line="240" w:lineRule="auto"/>
        <w:ind w:left="0" w:firstLine="0"/>
        <w:rPr>
          <w:rFonts w:ascii="Century Schoolbook" w:eastAsia="Times New Roman" w:hAnsi="Century Schoolbook" w:cs="Times New Roman"/>
          <w:noProof/>
          <w:sz w:val="26"/>
          <w:szCs w:val="26"/>
        </w:rPr>
      </w:pPr>
    </w:p>
    <w:p w14:paraId="6F80A774" w14:textId="426A4792" w:rsidR="00444F3C" w:rsidRDefault="00444F3C" w:rsidP="004F7937">
      <w:pPr>
        <w:pStyle w:val="TableofAuthorities"/>
        <w:tabs>
          <w:tab w:val="right" w:leader="dot" w:pos="7200"/>
        </w:tabs>
        <w:spacing w:line="240" w:lineRule="auto"/>
        <w:ind w:left="0" w:firstLine="0"/>
        <w:rPr>
          <w:rFonts w:ascii="Century Schoolbook" w:hAnsi="Century Schoolbook"/>
          <w:noProof/>
          <w:sz w:val="26"/>
          <w:szCs w:val="26"/>
        </w:rPr>
      </w:pPr>
      <w:r w:rsidRPr="004F7937">
        <w:rPr>
          <w:rFonts w:ascii="Century Schoolbook" w:eastAsia="Times New Roman" w:hAnsi="Century Schoolbook" w:cs="Times New Roman"/>
          <w:noProof/>
          <w:sz w:val="26"/>
          <w:szCs w:val="26"/>
        </w:rPr>
        <w:t>N.C.G.S. § 15A-1340.19</w:t>
      </w:r>
      <w:r w:rsidR="004F7937">
        <w:rPr>
          <w:rFonts w:ascii="Century Schoolbook" w:eastAsia="Times New Roman" w:hAnsi="Century Schoolbook" w:cs="Times New Roman"/>
          <w:noProof/>
          <w:sz w:val="26"/>
          <w:szCs w:val="26"/>
        </w:rPr>
        <w:t>A</w:t>
      </w:r>
      <w:r w:rsidRPr="004F7937">
        <w:rPr>
          <w:rFonts w:ascii="Century Schoolbook" w:hAnsi="Century Schoolbook"/>
          <w:noProof/>
          <w:sz w:val="26"/>
          <w:szCs w:val="26"/>
        </w:rPr>
        <w:tab/>
        <w:t>25</w:t>
      </w:r>
    </w:p>
    <w:p w14:paraId="49B89C81" w14:textId="4A58DADA" w:rsidR="004F7937" w:rsidRPr="004F7937" w:rsidRDefault="004F7937"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p>
    <w:p w14:paraId="4DD0BCCE" w14:textId="26A92A78" w:rsidR="004F7937" w:rsidRPr="004F7937" w:rsidRDefault="004F7937"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r w:rsidRPr="004F7937">
        <w:rPr>
          <w:rFonts w:ascii="Century Schoolbook" w:eastAsia="Calibri" w:hAnsi="Century Schoolbook" w:cs="Times New Roman"/>
          <w:noProof/>
          <w:sz w:val="26"/>
          <w:szCs w:val="26"/>
        </w:rPr>
        <w:t>N.C.G.S. § 15A-1340.19B(a)(1)</w:t>
      </w:r>
      <w:r w:rsidRPr="004F7937">
        <w:rPr>
          <w:rFonts w:ascii="Century Schoolbook" w:eastAsia="Calibri" w:hAnsi="Century Schoolbook" w:cs="Times New Roman"/>
          <w:noProof/>
          <w:sz w:val="26"/>
          <w:szCs w:val="26"/>
        </w:rPr>
        <w:tab/>
        <w:t>25</w:t>
      </w:r>
    </w:p>
    <w:p w14:paraId="38CF7230" w14:textId="77777777" w:rsidR="004F7937" w:rsidRDefault="004F7937" w:rsidP="004F7937">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p>
    <w:p w14:paraId="35A5003B" w14:textId="301F38B6" w:rsidR="00444F3C" w:rsidRPr="004F7937" w:rsidRDefault="00444F3C" w:rsidP="004F7937">
      <w:pPr>
        <w:pStyle w:val="TableofAuthorities"/>
        <w:tabs>
          <w:tab w:val="right" w:leader="dot" w:pos="7200"/>
        </w:tabs>
        <w:spacing w:line="240" w:lineRule="auto"/>
        <w:ind w:left="0" w:firstLine="0"/>
        <w:rPr>
          <w:rFonts w:ascii="Century Schoolbook" w:hAnsi="Century Schoolbook"/>
          <w:noProof/>
          <w:sz w:val="26"/>
          <w:szCs w:val="26"/>
        </w:rPr>
      </w:pPr>
      <w:r w:rsidRPr="004F7937">
        <w:rPr>
          <w:rFonts w:ascii="Century Schoolbook" w:eastAsia="Calibri" w:hAnsi="Century Schoolbook" w:cs="Times New Roman"/>
          <w:noProof/>
          <w:sz w:val="26"/>
          <w:szCs w:val="26"/>
        </w:rPr>
        <w:t>W. Va. Code § 61-11-23</w:t>
      </w:r>
      <w:r w:rsidRPr="004F7937">
        <w:rPr>
          <w:rFonts w:ascii="Century Schoolbook" w:hAnsi="Century Schoolbook"/>
          <w:noProof/>
          <w:sz w:val="26"/>
          <w:szCs w:val="26"/>
        </w:rPr>
        <w:tab/>
        <w:t>27</w:t>
      </w:r>
    </w:p>
    <w:p w14:paraId="1679CE01" w14:textId="77777777" w:rsidR="009602BA" w:rsidRDefault="00444F3C" w:rsidP="009602BA">
      <w:pPr>
        <w:pStyle w:val="TableofAuthorities"/>
        <w:tabs>
          <w:tab w:val="right" w:leader="dot" w:pos="7200"/>
        </w:tabs>
        <w:spacing w:line="240" w:lineRule="auto"/>
        <w:ind w:left="0" w:firstLine="0"/>
        <w:rPr>
          <w:rFonts w:ascii="Century Schoolbook" w:eastAsia="Calibri" w:hAnsi="Century Schoolbook" w:cs="Times New Roman"/>
          <w:noProof/>
          <w:sz w:val="26"/>
          <w:szCs w:val="26"/>
        </w:rPr>
      </w:pPr>
      <w:r w:rsidRPr="004F7937">
        <w:rPr>
          <w:rFonts w:ascii="Century Schoolbook" w:eastAsia="Calibri" w:hAnsi="Century Schoolbook" w:cs="Times New Roman"/>
          <w:sz w:val="26"/>
          <w:szCs w:val="26"/>
        </w:rPr>
        <w:fldChar w:fldCharType="end"/>
      </w:r>
    </w:p>
    <w:p w14:paraId="05E64D96" w14:textId="05833AF7" w:rsidR="00444F3C" w:rsidRPr="009602BA" w:rsidRDefault="00444F3C" w:rsidP="003570CB">
      <w:pPr>
        <w:pStyle w:val="TOAHeading"/>
        <w:tabs>
          <w:tab w:val="right" w:leader="dot" w:pos="7190"/>
        </w:tabs>
        <w:spacing w:after="0"/>
        <w:jc w:val="center"/>
        <w:rPr>
          <w:rFonts w:ascii="Century Schoolbook" w:eastAsiaTheme="minorEastAsia" w:hAnsi="Century Schoolbook" w:cstheme="minorBidi"/>
          <w:b w:val="0"/>
          <w:bCs w:val="0"/>
          <w:noProof/>
          <w:sz w:val="26"/>
          <w:szCs w:val="26"/>
          <w:u w:val="single"/>
        </w:rPr>
      </w:pPr>
      <w:r w:rsidRPr="009602BA">
        <w:rPr>
          <w:rFonts w:ascii="Century Schoolbook" w:eastAsia="Calibri" w:hAnsi="Century Schoolbook" w:cs="Times New Roman"/>
          <w:sz w:val="26"/>
          <w:szCs w:val="26"/>
        </w:rPr>
        <w:fldChar w:fldCharType="begin"/>
      </w:r>
      <w:r w:rsidRPr="009602BA">
        <w:rPr>
          <w:rFonts w:ascii="Century Schoolbook" w:eastAsia="Calibri" w:hAnsi="Century Schoolbook" w:cs="Times New Roman"/>
          <w:sz w:val="26"/>
          <w:szCs w:val="26"/>
        </w:rPr>
        <w:instrText xml:space="preserve"> TOA \h \c "3" \p </w:instrText>
      </w:r>
      <w:r w:rsidRPr="009602BA">
        <w:rPr>
          <w:rFonts w:ascii="Century Schoolbook" w:eastAsia="Calibri" w:hAnsi="Century Schoolbook" w:cs="Times New Roman"/>
          <w:sz w:val="26"/>
          <w:szCs w:val="26"/>
        </w:rPr>
        <w:fldChar w:fldCharType="separate"/>
      </w:r>
      <w:r w:rsidR="009602BA" w:rsidRPr="009602BA">
        <w:rPr>
          <w:rFonts w:ascii="Century Schoolbook" w:hAnsi="Century Schoolbook"/>
          <w:noProof/>
          <w:sz w:val="26"/>
          <w:szCs w:val="26"/>
          <w:u w:val="single"/>
        </w:rPr>
        <w:t>OTHER AUTHORITIES</w:t>
      </w:r>
    </w:p>
    <w:p w14:paraId="1E25217E" w14:textId="77777777" w:rsidR="009602BA" w:rsidRPr="009602BA" w:rsidRDefault="009602BA" w:rsidP="009602BA">
      <w:pPr>
        <w:pStyle w:val="TableofAuthorities"/>
        <w:tabs>
          <w:tab w:val="right" w:leader="dot" w:pos="7190"/>
        </w:tabs>
        <w:spacing w:line="240" w:lineRule="auto"/>
        <w:ind w:left="0" w:firstLine="0"/>
        <w:rPr>
          <w:rFonts w:ascii="Century Schoolbook" w:eastAsia="Calibri" w:hAnsi="Century Schoolbook" w:cs="Times New Roman"/>
          <w:noProof/>
          <w:sz w:val="26"/>
          <w:szCs w:val="26"/>
        </w:rPr>
      </w:pPr>
    </w:p>
    <w:p w14:paraId="6F3B21F2" w14:textId="665F5033" w:rsidR="00444F3C" w:rsidRPr="009602BA" w:rsidRDefault="00444F3C" w:rsidP="009602BA">
      <w:pPr>
        <w:pStyle w:val="TableofAuthorities"/>
        <w:tabs>
          <w:tab w:val="right" w:leader="dot" w:pos="7200"/>
        </w:tabs>
        <w:spacing w:line="240" w:lineRule="auto"/>
        <w:ind w:left="360" w:hanging="360"/>
        <w:rPr>
          <w:rFonts w:ascii="Century Schoolbook" w:hAnsi="Century Schoolbook"/>
          <w:noProof/>
          <w:sz w:val="26"/>
          <w:szCs w:val="26"/>
        </w:rPr>
      </w:pPr>
      <w:r w:rsidRPr="009602BA">
        <w:rPr>
          <w:rFonts w:ascii="Century Schoolbook" w:eastAsia="Calibri" w:hAnsi="Century Schoolbook" w:cs="Times New Roman"/>
          <w:noProof/>
          <w:sz w:val="26"/>
          <w:szCs w:val="26"/>
        </w:rPr>
        <w:t xml:space="preserve">Adele Cummings &amp; Stacie Nelson Colling, </w:t>
      </w:r>
      <w:r w:rsidRPr="009602BA">
        <w:rPr>
          <w:rFonts w:ascii="Century Schoolbook" w:eastAsia="Calibri" w:hAnsi="Century Schoolbook" w:cs="Times New Roman"/>
          <w:i/>
          <w:iCs/>
          <w:noProof/>
          <w:sz w:val="26"/>
          <w:szCs w:val="26"/>
        </w:rPr>
        <w:t>There is No Meaningful Opportunity in Meaningless Data: Why it is Unconstitutional to Use Life Expectancy Tables in Post-</w:t>
      </w:r>
      <w:r w:rsidRPr="009602BA">
        <w:rPr>
          <w:rFonts w:ascii="Century Schoolbook" w:eastAsia="Calibri" w:hAnsi="Century Schoolbook" w:cs="Times New Roman"/>
          <w:noProof/>
          <w:sz w:val="26"/>
          <w:szCs w:val="26"/>
        </w:rPr>
        <w:t>Graham</w:t>
      </w:r>
      <w:r w:rsidRPr="009602BA">
        <w:rPr>
          <w:rFonts w:ascii="Century Schoolbook" w:eastAsia="Calibri" w:hAnsi="Century Schoolbook" w:cs="Times New Roman"/>
          <w:i/>
          <w:iCs/>
          <w:noProof/>
          <w:sz w:val="26"/>
          <w:szCs w:val="26"/>
        </w:rPr>
        <w:t xml:space="preserve"> Sentences</w:t>
      </w:r>
      <w:r w:rsidRPr="009602BA">
        <w:rPr>
          <w:rFonts w:ascii="Century Schoolbook" w:eastAsia="Calibri" w:hAnsi="Century Schoolbook" w:cs="Times New Roman"/>
          <w:noProof/>
          <w:sz w:val="26"/>
          <w:szCs w:val="26"/>
        </w:rPr>
        <w:t>, 18 U.C. Davis J. Juv. L. &amp; Pol’y  (2014)</w:t>
      </w:r>
      <w:r w:rsidRPr="009602BA">
        <w:rPr>
          <w:rFonts w:ascii="Century Schoolbook" w:hAnsi="Century Schoolbook"/>
          <w:noProof/>
          <w:sz w:val="26"/>
          <w:szCs w:val="26"/>
        </w:rPr>
        <w:tab/>
        <w:t>17</w:t>
      </w:r>
    </w:p>
    <w:p w14:paraId="1D780B2C" w14:textId="77777777" w:rsidR="009602BA" w:rsidRDefault="009602BA" w:rsidP="009602BA">
      <w:pPr>
        <w:pStyle w:val="TableofAuthorities"/>
        <w:tabs>
          <w:tab w:val="right" w:leader="dot" w:pos="7200"/>
        </w:tabs>
        <w:spacing w:line="240" w:lineRule="auto"/>
        <w:ind w:left="360" w:hanging="360"/>
        <w:rPr>
          <w:rFonts w:ascii="Century Schoolbook" w:eastAsia="Times New Roman" w:hAnsi="Century Schoolbook" w:cs="Times New Roman"/>
          <w:noProof/>
          <w:sz w:val="26"/>
          <w:szCs w:val="26"/>
        </w:rPr>
      </w:pPr>
    </w:p>
    <w:p w14:paraId="4A92326E" w14:textId="0485D639" w:rsidR="00444F3C" w:rsidRPr="009602BA" w:rsidRDefault="00444F3C" w:rsidP="009602BA">
      <w:pPr>
        <w:pStyle w:val="TableofAuthorities"/>
        <w:tabs>
          <w:tab w:val="right" w:leader="dot" w:pos="7200"/>
        </w:tabs>
        <w:spacing w:line="240" w:lineRule="auto"/>
        <w:ind w:left="360" w:hanging="360"/>
        <w:rPr>
          <w:rFonts w:ascii="Century Schoolbook" w:hAnsi="Century Schoolbook"/>
          <w:noProof/>
          <w:sz w:val="26"/>
          <w:szCs w:val="26"/>
        </w:rPr>
      </w:pPr>
      <w:r w:rsidRPr="009602BA">
        <w:rPr>
          <w:rFonts w:ascii="Century Schoolbook" w:eastAsia="Times New Roman" w:hAnsi="Century Schoolbook" w:cs="Times New Roman"/>
          <w:noProof/>
          <w:sz w:val="26"/>
          <w:szCs w:val="26"/>
        </w:rPr>
        <w:t xml:space="preserve">Deborah LaBelle, </w:t>
      </w:r>
      <w:r w:rsidRPr="009602BA">
        <w:rPr>
          <w:rFonts w:ascii="Century Schoolbook" w:eastAsia="Times New Roman" w:hAnsi="Century Schoolbook" w:cs="Times New Roman"/>
          <w:i/>
          <w:iCs/>
          <w:noProof/>
          <w:sz w:val="26"/>
          <w:szCs w:val="26"/>
        </w:rPr>
        <w:t>Michigan Life Expectancy Data for Youth Serving Natural Life Sentences</w:t>
      </w:r>
      <w:r w:rsidRPr="009602BA">
        <w:rPr>
          <w:rFonts w:ascii="Century Schoolbook" w:eastAsia="Times New Roman" w:hAnsi="Century Schoolbook" w:cs="Times New Roman"/>
          <w:noProof/>
          <w:sz w:val="26"/>
          <w:szCs w:val="26"/>
        </w:rPr>
        <w:t xml:space="preserve"> (2013)</w:t>
      </w:r>
      <w:r w:rsidRPr="009602BA">
        <w:rPr>
          <w:rFonts w:ascii="Century Schoolbook" w:hAnsi="Century Schoolbook"/>
          <w:noProof/>
          <w:sz w:val="26"/>
          <w:szCs w:val="26"/>
        </w:rPr>
        <w:tab/>
        <w:t>16</w:t>
      </w:r>
    </w:p>
    <w:p w14:paraId="474BFAE9" w14:textId="77777777" w:rsidR="009602BA" w:rsidRDefault="009602BA" w:rsidP="009602BA">
      <w:pPr>
        <w:pStyle w:val="TableofAuthorities"/>
        <w:tabs>
          <w:tab w:val="right" w:leader="dot" w:pos="7200"/>
        </w:tabs>
        <w:spacing w:line="240" w:lineRule="auto"/>
        <w:ind w:left="360" w:hanging="360"/>
        <w:rPr>
          <w:rFonts w:ascii="Century Schoolbook" w:eastAsia="Times New Roman" w:hAnsi="Century Schoolbook" w:cs="Times New Roman"/>
          <w:noProof/>
          <w:sz w:val="26"/>
          <w:szCs w:val="26"/>
        </w:rPr>
      </w:pPr>
    </w:p>
    <w:p w14:paraId="65A586FE" w14:textId="04F6AE6B" w:rsidR="00444F3C" w:rsidRPr="009602BA" w:rsidRDefault="00444F3C" w:rsidP="009602BA">
      <w:pPr>
        <w:pStyle w:val="TableofAuthorities"/>
        <w:tabs>
          <w:tab w:val="right" w:leader="dot" w:pos="7200"/>
        </w:tabs>
        <w:spacing w:line="240" w:lineRule="auto"/>
        <w:ind w:left="360" w:hanging="360"/>
        <w:rPr>
          <w:rFonts w:ascii="Century Schoolbook" w:hAnsi="Century Schoolbook"/>
          <w:noProof/>
          <w:sz w:val="26"/>
          <w:szCs w:val="26"/>
        </w:rPr>
      </w:pPr>
      <w:r w:rsidRPr="009602BA">
        <w:rPr>
          <w:rFonts w:ascii="Century Schoolbook" w:eastAsia="Times New Roman" w:hAnsi="Century Schoolbook" w:cs="Times New Roman"/>
          <w:noProof/>
          <w:sz w:val="26"/>
          <w:szCs w:val="26"/>
        </w:rPr>
        <w:t xml:space="preserve">Elizabeth S. Barnert et al., </w:t>
      </w:r>
      <w:r w:rsidRPr="009602BA">
        <w:rPr>
          <w:rFonts w:ascii="Century Schoolbook" w:eastAsia="Times New Roman" w:hAnsi="Century Schoolbook" w:cs="Times New Roman"/>
          <w:i/>
          <w:iCs/>
          <w:noProof/>
          <w:sz w:val="26"/>
          <w:szCs w:val="26"/>
        </w:rPr>
        <w:t>How Does Incarcerating Young People Affect Their Adult Health Outcomes</w:t>
      </w:r>
      <w:r w:rsidRPr="009602BA">
        <w:rPr>
          <w:rFonts w:ascii="Century Schoolbook" w:eastAsia="Times New Roman" w:hAnsi="Century Schoolbook" w:cs="Times New Roman"/>
          <w:noProof/>
          <w:sz w:val="26"/>
          <w:szCs w:val="26"/>
        </w:rPr>
        <w:t>, 139 PEDIATRICS (2017)</w:t>
      </w:r>
      <w:r w:rsidRPr="009602BA">
        <w:rPr>
          <w:rFonts w:ascii="Century Schoolbook" w:hAnsi="Century Schoolbook"/>
          <w:noProof/>
          <w:sz w:val="26"/>
          <w:szCs w:val="26"/>
        </w:rPr>
        <w:tab/>
        <w:t>16</w:t>
      </w:r>
    </w:p>
    <w:p w14:paraId="28C85BDF" w14:textId="77777777" w:rsidR="009602BA" w:rsidRDefault="009602BA" w:rsidP="009602BA">
      <w:pPr>
        <w:pStyle w:val="TableofAuthorities"/>
        <w:tabs>
          <w:tab w:val="right" w:leader="dot" w:pos="7200"/>
        </w:tabs>
        <w:spacing w:line="240" w:lineRule="auto"/>
        <w:ind w:left="360" w:hanging="360"/>
        <w:rPr>
          <w:rFonts w:ascii="Century Schoolbook" w:eastAsia="Times New Roman" w:hAnsi="Century Schoolbook" w:cs="Times New Roman"/>
          <w:noProof/>
          <w:sz w:val="26"/>
          <w:szCs w:val="26"/>
        </w:rPr>
      </w:pPr>
    </w:p>
    <w:p w14:paraId="1A38A0BB" w14:textId="3C1B224B" w:rsidR="00444F3C" w:rsidRPr="009602BA" w:rsidRDefault="00444F3C" w:rsidP="009602BA">
      <w:pPr>
        <w:pStyle w:val="TableofAuthorities"/>
        <w:tabs>
          <w:tab w:val="right" w:leader="dot" w:pos="7200"/>
        </w:tabs>
        <w:spacing w:line="240" w:lineRule="auto"/>
        <w:ind w:left="360" w:hanging="360"/>
        <w:rPr>
          <w:rFonts w:ascii="Century Schoolbook" w:hAnsi="Century Schoolbook"/>
          <w:noProof/>
          <w:sz w:val="26"/>
          <w:szCs w:val="26"/>
        </w:rPr>
      </w:pPr>
      <w:r w:rsidRPr="009602BA">
        <w:rPr>
          <w:rFonts w:ascii="Century Schoolbook" w:eastAsia="Times New Roman" w:hAnsi="Century Schoolbook" w:cs="Times New Roman"/>
          <w:noProof/>
          <w:sz w:val="26"/>
          <w:szCs w:val="26"/>
        </w:rPr>
        <w:t>Harry C. Martin</w:t>
      </w:r>
      <w:r w:rsidRPr="009602BA">
        <w:rPr>
          <w:rFonts w:ascii="Century Schoolbook" w:eastAsia="Times New Roman" w:hAnsi="Century Schoolbook" w:cs="Times New Roman"/>
          <w:i/>
          <w:iCs/>
          <w:noProof/>
          <w:sz w:val="26"/>
          <w:szCs w:val="26"/>
        </w:rPr>
        <w:t>, The State as a “Font of Individual Liberties”: North Carolina Accepts the Challenge</w:t>
      </w:r>
      <w:r w:rsidRPr="009602BA">
        <w:rPr>
          <w:rFonts w:ascii="Century Schoolbook" w:eastAsia="Times New Roman" w:hAnsi="Century Schoolbook" w:cs="Times New Roman"/>
          <w:noProof/>
          <w:sz w:val="26"/>
          <w:szCs w:val="26"/>
        </w:rPr>
        <w:t>, 70 N.C. L. Rev. (1992</w:t>
      </w:r>
      <w:r w:rsidR="00B60F9C">
        <w:rPr>
          <w:rFonts w:ascii="Century Schoolbook" w:eastAsia="Times New Roman" w:hAnsi="Century Schoolbook" w:cs="Times New Roman"/>
          <w:noProof/>
          <w:sz w:val="26"/>
          <w:szCs w:val="26"/>
        </w:rPr>
        <w:t>)</w:t>
      </w:r>
      <w:r w:rsidRPr="009602BA">
        <w:rPr>
          <w:rFonts w:ascii="Century Schoolbook" w:hAnsi="Century Schoolbook"/>
          <w:noProof/>
          <w:sz w:val="26"/>
          <w:szCs w:val="26"/>
        </w:rPr>
        <w:tab/>
        <w:t>36</w:t>
      </w:r>
    </w:p>
    <w:p w14:paraId="6B994BBB" w14:textId="77777777" w:rsidR="009602BA" w:rsidRDefault="009602BA" w:rsidP="009602BA">
      <w:pPr>
        <w:pStyle w:val="TableofAuthorities"/>
        <w:tabs>
          <w:tab w:val="right" w:leader="dot" w:pos="7200"/>
        </w:tabs>
        <w:spacing w:line="240" w:lineRule="auto"/>
        <w:ind w:left="360" w:hanging="360"/>
        <w:rPr>
          <w:rFonts w:ascii="Century Schoolbook" w:eastAsia="Calibri" w:hAnsi="Century Schoolbook" w:cs="Times New Roman"/>
          <w:noProof/>
          <w:sz w:val="26"/>
          <w:szCs w:val="26"/>
        </w:rPr>
      </w:pPr>
    </w:p>
    <w:p w14:paraId="097AF357" w14:textId="6A62CE82" w:rsidR="00444F3C" w:rsidRPr="009602BA" w:rsidRDefault="00444F3C" w:rsidP="009602BA">
      <w:pPr>
        <w:pStyle w:val="TableofAuthorities"/>
        <w:tabs>
          <w:tab w:val="right" w:leader="dot" w:pos="7200"/>
        </w:tabs>
        <w:spacing w:line="240" w:lineRule="auto"/>
        <w:ind w:left="360" w:hanging="360"/>
        <w:rPr>
          <w:rFonts w:ascii="Century Schoolbook" w:hAnsi="Century Schoolbook"/>
          <w:noProof/>
          <w:sz w:val="26"/>
          <w:szCs w:val="26"/>
        </w:rPr>
      </w:pPr>
      <w:r w:rsidRPr="009602BA">
        <w:rPr>
          <w:rFonts w:ascii="Century Schoolbook" w:eastAsia="Calibri" w:hAnsi="Century Schoolbook" w:cs="Times New Roman"/>
          <w:noProof/>
          <w:sz w:val="26"/>
          <w:szCs w:val="26"/>
        </w:rPr>
        <w:t>Model Penal Code: Sentencing §6.11A(g) (Am. Law. Inst., Proposed Final Draft 2017, Approved May 2017)</w:t>
      </w:r>
      <w:r w:rsidRPr="009602BA">
        <w:rPr>
          <w:rFonts w:ascii="Century Schoolbook" w:hAnsi="Century Schoolbook"/>
          <w:noProof/>
          <w:sz w:val="26"/>
          <w:szCs w:val="26"/>
        </w:rPr>
        <w:tab/>
        <w:t>27</w:t>
      </w:r>
    </w:p>
    <w:p w14:paraId="2A11F7BA" w14:textId="77777777" w:rsidR="009602BA" w:rsidRDefault="009602BA" w:rsidP="009602BA">
      <w:pPr>
        <w:pStyle w:val="TableofAuthorities"/>
        <w:tabs>
          <w:tab w:val="right" w:leader="dot" w:pos="7200"/>
        </w:tabs>
        <w:spacing w:line="240" w:lineRule="auto"/>
        <w:ind w:left="360" w:hanging="360"/>
        <w:rPr>
          <w:rFonts w:ascii="Century Schoolbook" w:hAnsi="Century Schoolbook"/>
          <w:noProof/>
          <w:sz w:val="26"/>
          <w:szCs w:val="26"/>
        </w:rPr>
      </w:pPr>
    </w:p>
    <w:p w14:paraId="19328D8D" w14:textId="77777777" w:rsidR="009602BA" w:rsidRDefault="009602BA" w:rsidP="009602BA">
      <w:pPr>
        <w:pStyle w:val="TableofAuthorities"/>
        <w:tabs>
          <w:tab w:val="right" w:leader="dot" w:pos="7200"/>
        </w:tabs>
        <w:spacing w:line="240" w:lineRule="auto"/>
        <w:ind w:left="360" w:hanging="360"/>
        <w:rPr>
          <w:rFonts w:ascii="Century Schoolbook" w:eastAsia="Times New Roman" w:hAnsi="Century Schoolbook" w:cs="Times New Roman"/>
          <w:noProof/>
          <w:sz w:val="26"/>
          <w:szCs w:val="26"/>
        </w:rPr>
      </w:pPr>
    </w:p>
    <w:p w14:paraId="474DE37C" w14:textId="77FF5B34" w:rsidR="00444F3C" w:rsidRPr="009602BA" w:rsidRDefault="00444F3C" w:rsidP="009602BA">
      <w:pPr>
        <w:pStyle w:val="TableofAuthorities"/>
        <w:tabs>
          <w:tab w:val="right" w:leader="dot" w:pos="7200"/>
        </w:tabs>
        <w:spacing w:line="240" w:lineRule="auto"/>
        <w:ind w:left="360" w:hanging="360"/>
        <w:rPr>
          <w:rFonts w:ascii="Century Schoolbook" w:hAnsi="Century Schoolbook"/>
          <w:noProof/>
          <w:sz w:val="26"/>
          <w:szCs w:val="26"/>
        </w:rPr>
      </w:pPr>
      <w:r w:rsidRPr="009602BA">
        <w:rPr>
          <w:rFonts w:ascii="Century Schoolbook" w:eastAsia="Times New Roman" w:hAnsi="Century Schoolbook" w:cs="Times New Roman"/>
          <w:noProof/>
          <w:sz w:val="26"/>
          <w:szCs w:val="26"/>
        </w:rPr>
        <w:lastRenderedPageBreak/>
        <w:t xml:space="preserve">Nick Straley, </w:t>
      </w:r>
      <w:r w:rsidRPr="009602BA">
        <w:rPr>
          <w:rFonts w:ascii="Century Schoolbook" w:eastAsia="Times New Roman" w:hAnsi="Century Schoolbook" w:cs="Times New Roman"/>
          <w:i/>
          <w:iCs/>
          <w:noProof/>
          <w:sz w:val="26"/>
          <w:szCs w:val="26"/>
        </w:rPr>
        <w:t>Miller’s Promise: Re-Evaluating Extreme Criminal Sentences for Children</w:t>
      </w:r>
      <w:r w:rsidRPr="009602BA">
        <w:rPr>
          <w:rFonts w:ascii="Century Schoolbook" w:eastAsia="Times New Roman" w:hAnsi="Century Schoolbook" w:cs="Times New Roman"/>
          <w:noProof/>
          <w:sz w:val="26"/>
          <w:szCs w:val="26"/>
        </w:rPr>
        <w:t>, 89 Wash. L. Rev. (2014)</w:t>
      </w:r>
      <w:r w:rsidRPr="009602BA">
        <w:rPr>
          <w:rFonts w:ascii="Century Schoolbook" w:hAnsi="Century Schoolbook"/>
          <w:noProof/>
          <w:sz w:val="26"/>
          <w:szCs w:val="26"/>
        </w:rPr>
        <w:tab/>
        <w:t>16</w:t>
      </w:r>
    </w:p>
    <w:p w14:paraId="4C3FE057" w14:textId="77777777" w:rsidR="009602BA" w:rsidRDefault="009602BA" w:rsidP="009602BA">
      <w:pPr>
        <w:pStyle w:val="TableofAuthorities"/>
        <w:tabs>
          <w:tab w:val="right" w:leader="dot" w:pos="7200"/>
        </w:tabs>
        <w:spacing w:line="240" w:lineRule="auto"/>
        <w:ind w:left="360" w:hanging="360"/>
        <w:rPr>
          <w:rFonts w:ascii="Century Schoolbook" w:eastAsia="Calibri" w:hAnsi="Century Schoolbook" w:cs="Times New Roman"/>
          <w:noProof/>
          <w:sz w:val="26"/>
          <w:szCs w:val="26"/>
        </w:rPr>
      </w:pPr>
    </w:p>
    <w:p w14:paraId="121CE8D0" w14:textId="41497554" w:rsidR="00444F3C" w:rsidRPr="009602BA" w:rsidRDefault="003570CB" w:rsidP="009602BA">
      <w:pPr>
        <w:pStyle w:val="TableofAuthorities"/>
        <w:tabs>
          <w:tab w:val="right" w:leader="dot" w:pos="7200"/>
        </w:tabs>
        <w:spacing w:line="240" w:lineRule="auto"/>
        <w:ind w:left="360" w:hanging="360"/>
        <w:rPr>
          <w:rFonts w:ascii="Century Schoolbook" w:hAnsi="Century Schoolbook"/>
          <w:noProof/>
          <w:sz w:val="26"/>
          <w:szCs w:val="26"/>
        </w:rPr>
      </w:pPr>
      <w:r>
        <w:rPr>
          <w:rFonts w:ascii="Century Schoolbook" w:eastAsia="Calibri" w:hAnsi="Century Schoolbook" w:cs="Times New Roman"/>
          <w:noProof/>
          <w:sz w:val="26"/>
          <w:szCs w:val="26"/>
        </w:rPr>
        <w:t xml:space="preserve">Laurence </w:t>
      </w:r>
      <w:r w:rsidR="00444F3C" w:rsidRPr="009602BA">
        <w:rPr>
          <w:rFonts w:ascii="Century Schoolbook" w:eastAsia="Calibri" w:hAnsi="Century Schoolbook" w:cs="Times New Roman"/>
          <w:noProof/>
          <w:sz w:val="26"/>
          <w:szCs w:val="26"/>
        </w:rPr>
        <w:t xml:space="preserve">Steinberg &amp; </w:t>
      </w:r>
      <w:r>
        <w:rPr>
          <w:rFonts w:ascii="Century Schoolbook" w:eastAsia="Calibri" w:hAnsi="Century Schoolbook" w:cs="Times New Roman"/>
          <w:noProof/>
          <w:sz w:val="26"/>
          <w:szCs w:val="26"/>
        </w:rPr>
        <w:t xml:space="preserve">Elizabeth </w:t>
      </w:r>
      <w:r w:rsidR="00444F3C" w:rsidRPr="009602BA">
        <w:rPr>
          <w:rFonts w:ascii="Century Schoolbook" w:eastAsia="Calibri" w:hAnsi="Century Schoolbook" w:cs="Times New Roman"/>
          <w:noProof/>
          <w:sz w:val="26"/>
          <w:szCs w:val="26"/>
        </w:rPr>
        <w:t xml:space="preserve">Scott, </w:t>
      </w:r>
      <w:r w:rsidR="00444F3C" w:rsidRPr="009602BA">
        <w:rPr>
          <w:rFonts w:ascii="Century Schoolbook" w:eastAsia="Calibri" w:hAnsi="Century Schoolbook" w:cs="Times New Roman"/>
          <w:i/>
          <w:iCs/>
          <w:noProof/>
          <w:sz w:val="26"/>
          <w:szCs w:val="26"/>
        </w:rPr>
        <w:t>Less Guilty by Reason of Adolescence: Developmental Immaturity, Diminished Responsibility, and the Juvenile Death Penalty</w:t>
      </w:r>
      <w:r w:rsidR="00444F3C" w:rsidRPr="009602BA">
        <w:rPr>
          <w:rFonts w:ascii="Century Schoolbook" w:eastAsia="Calibri" w:hAnsi="Century Schoolbook" w:cs="Times New Roman"/>
          <w:noProof/>
          <w:sz w:val="26"/>
          <w:szCs w:val="26"/>
        </w:rPr>
        <w:t>, 58 Am. Psychologist  (2003)</w:t>
      </w:r>
      <w:r w:rsidR="00444F3C" w:rsidRPr="009602BA">
        <w:rPr>
          <w:rFonts w:ascii="Century Schoolbook" w:hAnsi="Century Schoolbook"/>
          <w:noProof/>
          <w:sz w:val="26"/>
          <w:szCs w:val="26"/>
        </w:rPr>
        <w:tab/>
        <w:t>29</w:t>
      </w:r>
    </w:p>
    <w:p w14:paraId="7536761F" w14:textId="77777777" w:rsidR="009602BA" w:rsidRDefault="009602BA" w:rsidP="009602BA">
      <w:pPr>
        <w:pStyle w:val="TableofAuthorities"/>
        <w:tabs>
          <w:tab w:val="right" w:leader="dot" w:pos="7200"/>
        </w:tabs>
        <w:spacing w:line="240" w:lineRule="auto"/>
        <w:ind w:left="360" w:hanging="360"/>
        <w:rPr>
          <w:rFonts w:ascii="Century Schoolbook" w:eastAsia="Calibri" w:hAnsi="Century Schoolbook" w:cs="Times New Roman"/>
          <w:noProof/>
          <w:sz w:val="26"/>
          <w:szCs w:val="26"/>
        </w:rPr>
      </w:pPr>
    </w:p>
    <w:p w14:paraId="7A1C2217" w14:textId="663A9C4E" w:rsidR="00444F3C" w:rsidRDefault="003570CB" w:rsidP="009602BA">
      <w:pPr>
        <w:pStyle w:val="TableofAuthorities"/>
        <w:tabs>
          <w:tab w:val="right" w:leader="dot" w:pos="7200"/>
        </w:tabs>
        <w:spacing w:line="240" w:lineRule="auto"/>
        <w:ind w:left="360" w:hanging="360"/>
        <w:rPr>
          <w:rFonts w:ascii="Century Schoolbook" w:hAnsi="Century Schoolbook"/>
          <w:noProof/>
          <w:sz w:val="26"/>
          <w:szCs w:val="26"/>
        </w:rPr>
      </w:pPr>
      <w:r>
        <w:rPr>
          <w:rFonts w:ascii="Century Schoolbook" w:eastAsia="Calibri" w:hAnsi="Century Schoolbook" w:cs="Times New Roman"/>
          <w:noProof/>
          <w:sz w:val="26"/>
          <w:szCs w:val="26"/>
        </w:rPr>
        <w:t xml:space="preserve">Laurence </w:t>
      </w:r>
      <w:r w:rsidR="00444F3C" w:rsidRPr="009602BA">
        <w:rPr>
          <w:rFonts w:ascii="Century Schoolbook" w:eastAsia="Calibri" w:hAnsi="Century Schoolbook" w:cs="Times New Roman"/>
          <w:noProof/>
          <w:sz w:val="26"/>
          <w:szCs w:val="26"/>
        </w:rPr>
        <w:t xml:space="preserve">Steinberg, et al, </w:t>
      </w:r>
      <w:r w:rsidR="00444F3C" w:rsidRPr="009602BA">
        <w:rPr>
          <w:rFonts w:ascii="Century Schoolbook" w:eastAsia="Calibri" w:hAnsi="Century Schoolbook" w:cs="Times New Roman"/>
          <w:i/>
          <w:iCs/>
          <w:noProof/>
          <w:sz w:val="26"/>
          <w:szCs w:val="26"/>
        </w:rPr>
        <w:t>Psychosocial Maturity and Desistance From Crime in a Sample of Serious Juvenile Offenders</w:t>
      </w:r>
      <w:r w:rsidR="00444F3C" w:rsidRPr="009602BA">
        <w:rPr>
          <w:rFonts w:ascii="Century Schoolbook" w:eastAsia="Calibri" w:hAnsi="Century Schoolbook" w:cs="Times New Roman"/>
          <w:noProof/>
          <w:sz w:val="26"/>
          <w:szCs w:val="26"/>
        </w:rPr>
        <w:t>, OJJDP Juvenile Justice Bulletin, March 2015</w:t>
      </w:r>
      <w:r w:rsidR="00444F3C" w:rsidRPr="009602BA">
        <w:rPr>
          <w:rFonts w:ascii="Century Schoolbook" w:hAnsi="Century Schoolbook"/>
          <w:noProof/>
          <w:sz w:val="26"/>
          <w:szCs w:val="26"/>
        </w:rPr>
        <w:tab/>
        <w:t>29</w:t>
      </w:r>
    </w:p>
    <w:p w14:paraId="718B56C4" w14:textId="77777777" w:rsidR="00E72C62" w:rsidRPr="00E72C62" w:rsidRDefault="00E72C62" w:rsidP="00E72C62"/>
    <w:p w14:paraId="58D6519E" w14:textId="4BB27228" w:rsidR="009602BA" w:rsidRDefault="00444F3C" w:rsidP="009602BA">
      <w:pPr>
        <w:pStyle w:val="TOAHeading"/>
        <w:tabs>
          <w:tab w:val="right" w:leader="dot" w:pos="7190"/>
        </w:tabs>
        <w:spacing w:before="0" w:after="0"/>
        <w:jc w:val="center"/>
        <w:rPr>
          <w:rFonts w:ascii="Century Schoolbook" w:eastAsia="Calibri" w:hAnsi="Century Schoolbook" w:cs="Times New Roman"/>
          <w:sz w:val="26"/>
          <w:szCs w:val="26"/>
        </w:rPr>
      </w:pPr>
      <w:r w:rsidRPr="009602BA">
        <w:rPr>
          <w:rFonts w:ascii="Century Schoolbook" w:eastAsia="Calibri" w:hAnsi="Century Schoolbook" w:cs="Times New Roman"/>
          <w:sz w:val="26"/>
          <w:szCs w:val="26"/>
        </w:rPr>
        <w:fldChar w:fldCharType="end"/>
      </w:r>
      <w:bookmarkEnd w:id="1"/>
    </w:p>
    <w:p w14:paraId="4C460A3B" w14:textId="13ABD89C" w:rsidR="00444F3C" w:rsidRDefault="00444F3C" w:rsidP="000817FA">
      <w:pPr>
        <w:autoSpaceDE w:val="0"/>
        <w:autoSpaceDN w:val="0"/>
        <w:adjustRightInd w:val="0"/>
        <w:spacing w:after="0" w:line="240" w:lineRule="auto"/>
        <w:rPr>
          <w:rFonts w:ascii="Century Schoolbook" w:eastAsia="Calibri" w:hAnsi="Century Schoolbook" w:cs="Times New Roman"/>
          <w:sz w:val="26"/>
          <w:szCs w:val="26"/>
        </w:rPr>
      </w:pPr>
    </w:p>
    <w:p w14:paraId="3BCED160" w14:textId="77777777" w:rsidR="00444F3C" w:rsidRDefault="00444F3C" w:rsidP="000817FA">
      <w:pPr>
        <w:autoSpaceDE w:val="0"/>
        <w:autoSpaceDN w:val="0"/>
        <w:adjustRightInd w:val="0"/>
        <w:spacing w:after="0" w:line="240" w:lineRule="auto"/>
        <w:rPr>
          <w:rFonts w:ascii="Century Schoolbook" w:eastAsia="Calibri" w:hAnsi="Century Schoolbook" w:cs="Times New Roman"/>
          <w:sz w:val="26"/>
          <w:szCs w:val="26"/>
        </w:rPr>
      </w:pPr>
    </w:p>
    <w:p w14:paraId="2316E7C8" w14:textId="3603688E" w:rsidR="00444F3C" w:rsidRPr="00826B9B" w:rsidRDefault="00444F3C" w:rsidP="000817FA">
      <w:pPr>
        <w:autoSpaceDE w:val="0"/>
        <w:autoSpaceDN w:val="0"/>
        <w:adjustRightInd w:val="0"/>
        <w:spacing w:after="0" w:line="240" w:lineRule="auto"/>
        <w:rPr>
          <w:rFonts w:ascii="Century Schoolbook" w:eastAsia="Calibri" w:hAnsi="Century Schoolbook" w:cs="Times New Roman"/>
          <w:sz w:val="26"/>
          <w:szCs w:val="26"/>
        </w:rPr>
        <w:sectPr w:rsidR="00444F3C" w:rsidRPr="00826B9B" w:rsidSect="000759DF">
          <w:pgSz w:w="12240" w:h="15840" w:code="1"/>
          <w:pgMar w:top="1440" w:right="2520" w:bottom="1440" w:left="2520" w:header="720" w:footer="720" w:gutter="0"/>
          <w:paperSrc w:first="261" w:other="261"/>
          <w:pgNumType w:fmt="lowerRoman" w:start="1"/>
          <w:cols w:space="720"/>
          <w:titlePg/>
          <w:docGrid w:linePitch="360"/>
        </w:sectPr>
      </w:pPr>
    </w:p>
    <w:p w14:paraId="412F2B76" w14:textId="77777777" w:rsidR="00DD520F" w:rsidRPr="00826B9B" w:rsidRDefault="00DD520F" w:rsidP="00DD520F">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lastRenderedPageBreak/>
        <w:t>No.  442PA20</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DISTRICT 12</w:t>
      </w:r>
    </w:p>
    <w:p w14:paraId="49A31A12" w14:textId="77777777" w:rsidR="00DD520F" w:rsidRPr="00826B9B" w:rsidRDefault="00DD520F" w:rsidP="00DD520F">
      <w:pPr>
        <w:spacing w:after="0" w:line="240" w:lineRule="auto"/>
        <w:rPr>
          <w:rFonts w:ascii="Century Schoolbook" w:eastAsia="Times New Roman" w:hAnsi="Century Schoolbook" w:cs="Times New Roman"/>
          <w:sz w:val="26"/>
          <w:szCs w:val="26"/>
        </w:rPr>
      </w:pPr>
    </w:p>
    <w:p w14:paraId="112BF3F7" w14:textId="77777777" w:rsidR="00DD520F" w:rsidRPr="00826B9B" w:rsidRDefault="00DD520F" w:rsidP="00DD520F">
      <w:pPr>
        <w:spacing w:after="0" w:line="240" w:lineRule="auto"/>
        <w:rPr>
          <w:rFonts w:ascii="Century Schoolbook" w:eastAsia="Times New Roman" w:hAnsi="Century Schoolbook" w:cs="Times New Roman"/>
          <w:sz w:val="26"/>
          <w:szCs w:val="26"/>
        </w:rPr>
      </w:pPr>
    </w:p>
    <w:p w14:paraId="5E3B12E3" w14:textId="77777777" w:rsidR="00DD520F" w:rsidRPr="00826B9B" w:rsidRDefault="00DD520F" w:rsidP="00DD520F">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SUPREME COURT OF NORTH CAROLINA</w:t>
      </w:r>
    </w:p>
    <w:p w14:paraId="1B50653C" w14:textId="77777777" w:rsidR="00DD520F" w:rsidRPr="00826B9B" w:rsidRDefault="00DD520F" w:rsidP="00DD520F">
      <w:pPr>
        <w:spacing w:after="0" w:line="240" w:lineRule="auto"/>
        <w:jc w:val="center"/>
        <w:rPr>
          <w:rFonts w:ascii="Century Schoolbook" w:eastAsia="Times New Roman" w:hAnsi="Century Schoolbook" w:cs="Times New Roman"/>
          <w:sz w:val="26"/>
          <w:szCs w:val="26"/>
        </w:rPr>
      </w:pPr>
    </w:p>
    <w:p w14:paraId="76486F4F" w14:textId="77777777" w:rsidR="00DD520F" w:rsidRPr="00826B9B" w:rsidRDefault="00DD520F" w:rsidP="00DD520F">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 * * * * * * * * * * * * * * * * * * * * * * * * * * * *</w:t>
      </w:r>
    </w:p>
    <w:p w14:paraId="53E31299" w14:textId="77777777" w:rsidR="00DD520F" w:rsidRPr="00826B9B" w:rsidRDefault="00DD520F" w:rsidP="00DD520F">
      <w:pPr>
        <w:spacing w:after="0" w:line="240" w:lineRule="auto"/>
        <w:rPr>
          <w:rFonts w:ascii="Century Schoolbook" w:eastAsia="Times New Roman" w:hAnsi="Century Schoolbook" w:cs="Times New Roman"/>
          <w:sz w:val="26"/>
          <w:szCs w:val="26"/>
        </w:rPr>
      </w:pPr>
    </w:p>
    <w:p w14:paraId="494D5CCF" w14:textId="77777777" w:rsidR="00DD520F" w:rsidRPr="00826B9B" w:rsidRDefault="00DD520F" w:rsidP="00DD520F">
      <w:pPr>
        <w:spacing w:after="0" w:line="240" w:lineRule="auto"/>
        <w:rPr>
          <w:rFonts w:ascii="Century Schoolbook" w:eastAsia="Times New Roman" w:hAnsi="Century Schoolbook" w:cs="Times New Roman"/>
          <w:sz w:val="26"/>
          <w:szCs w:val="26"/>
        </w:rPr>
      </w:pPr>
    </w:p>
    <w:p w14:paraId="37EE5A40" w14:textId="77777777" w:rsidR="00DD520F" w:rsidRPr="00826B9B" w:rsidRDefault="00DD520F" w:rsidP="00DD520F">
      <w:pPr>
        <w:spacing w:after="0" w:line="240" w:lineRule="auto"/>
        <w:rPr>
          <w:rFonts w:ascii="Century Schoolbook" w:eastAsia="Times New Roman" w:hAnsi="Century Schoolbook" w:cs="Times New Roman"/>
          <w:sz w:val="26"/>
          <w:szCs w:val="26"/>
        </w:rPr>
      </w:pPr>
    </w:p>
    <w:p w14:paraId="4E09160D" w14:textId="77777777" w:rsidR="00DD520F" w:rsidRPr="00826B9B" w:rsidRDefault="00DD520F" w:rsidP="00DD520F">
      <w:pPr>
        <w:tabs>
          <w:tab w:val="left" w:pos="720"/>
          <w:tab w:val="left" w:pos="1440"/>
          <w:tab w:val="left" w:pos="2160"/>
          <w:tab w:val="left" w:pos="2880"/>
          <w:tab w:val="left" w:pos="3600"/>
          <w:tab w:val="left" w:pos="4320"/>
          <w:tab w:val="left" w:pos="5040"/>
          <w:tab w:val="left" w:pos="7416"/>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STATE OF NORTH CAROLINA   </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p>
    <w:p w14:paraId="4D9FD188" w14:textId="77777777" w:rsidR="00DD520F" w:rsidRPr="00826B9B" w:rsidRDefault="00DD520F" w:rsidP="00DD520F">
      <w:pPr>
        <w:spacing w:after="0" w:line="240" w:lineRule="auto"/>
        <w:ind w:left="504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w:t>
      </w:r>
    </w:p>
    <w:p w14:paraId="07361BF6" w14:textId="77777777" w:rsidR="00DD520F" w:rsidRPr="00826B9B" w:rsidRDefault="00DD520F" w:rsidP="00DD520F">
      <w:pPr>
        <w:spacing w:after="0" w:line="240" w:lineRule="auto"/>
        <w:ind w:firstLine="720"/>
        <w:rPr>
          <w:rFonts w:ascii="Century Schoolbook" w:eastAsia="Times New Roman" w:hAnsi="Century Schoolbook" w:cs="Times New Roman"/>
          <w:sz w:val="26"/>
          <w:szCs w:val="26"/>
          <w:u w:val="single"/>
        </w:rPr>
      </w:pPr>
      <w:r w:rsidRPr="00826B9B">
        <w:rPr>
          <w:rFonts w:ascii="Century Schoolbook" w:eastAsia="Times New Roman" w:hAnsi="Century Schoolbook" w:cs="Times New Roman"/>
          <w:sz w:val="26"/>
          <w:szCs w:val="26"/>
        </w:rPr>
        <w:t>v.</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u w:val="single"/>
        </w:rPr>
        <w:t>From Cumberland County</w:t>
      </w:r>
    </w:p>
    <w:p w14:paraId="41DB5FC5" w14:textId="77777777" w:rsidR="00DD520F" w:rsidRPr="00826B9B" w:rsidRDefault="00DD520F" w:rsidP="00DD520F">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p>
    <w:p w14:paraId="17F5D346" w14:textId="77777777" w:rsidR="00DD520F" w:rsidRPr="00826B9B" w:rsidRDefault="00DD520F" w:rsidP="00DD520F">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JAMES RYAN KELLIHER</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p>
    <w:p w14:paraId="4CB6DB94" w14:textId="77777777" w:rsidR="00DD520F" w:rsidRPr="00826B9B" w:rsidRDefault="00DD520F" w:rsidP="00DD520F">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p>
    <w:p w14:paraId="1E128A9E" w14:textId="77777777" w:rsidR="00DD520F" w:rsidRPr="00826B9B" w:rsidRDefault="00DD520F" w:rsidP="00DD520F">
      <w:pPr>
        <w:tabs>
          <w:tab w:val="left" w:pos="1260"/>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485C9EAC" w14:textId="77777777" w:rsidR="00DD520F" w:rsidRPr="00826B9B" w:rsidRDefault="00DD520F" w:rsidP="00DD520F">
      <w:pPr>
        <w:tabs>
          <w:tab w:val="left" w:pos="6311"/>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24400D12" w14:textId="77777777" w:rsidR="00DD520F" w:rsidRPr="00826B9B" w:rsidRDefault="00DD520F" w:rsidP="00DD520F">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 * * * * * * * * * * * * * * * * * * * * * * * </w:t>
      </w:r>
    </w:p>
    <w:p w14:paraId="4842242F" w14:textId="77777777" w:rsidR="00DD520F" w:rsidRPr="00826B9B" w:rsidRDefault="00DD520F" w:rsidP="00DD520F">
      <w:pPr>
        <w:autoSpaceDE w:val="0"/>
        <w:autoSpaceDN w:val="0"/>
        <w:adjustRightInd w:val="0"/>
        <w:spacing w:after="0" w:line="240" w:lineRule="auto"/>
        <w:jc w:val="center"/>
        <w:rPr>
          <w:rFonts w:ascii="Century Schoolbook" w:eastAsia="Calibri" w:hAnsi="Century Schoolbook" w:cs="Times New Roman"/>
          <w:sz w:val="26"/>
          <w:szCs w:val="26"/>
        </w:rPr>
      </w:pPr>
    </w:p>
    <w:p w14:paraId="2C730534" w14:textId="77777777" w:rsidR="00DD520F" w:rsidRPr="00826B9B" w:rsidRDefault="00DD520F" w:rsidP="00DD520F">
      <w:pPr>
        <w:autoSpaceDE w:val="0"/>
        <w:autoSpaceDN w:val="0"/>
        <w:adjustRightInd w:val="0"/>
        <w:spacing w:after="0" w:line="240" w:lineRule="auto"/>
        <w:jc w:val="center"/>
        <w:rPr>
          <w:rFonts w:ascii="Century Schoolbook" w:eastAsia="Calibri" w:hAnsi="Century Schoolbook" w:cs="Times New Roman"/>
          <w:b/>
          <w:sz w:val="26"/>
          <w:szCs w:val="26"/>
        </w:rPr>
      </w:pPr>
      <w:r w:rsidRPr="00826B9B">
        <w:rPr>
          <w:rFonts w:ascii="Century Schoolbook" w:eastAsia="Calibri" w:hAnsi="Century Schoolbook" w:cs="Times New Roman"/>
          <w:b/>
          <w:sz w:val="26"/>
          <w:szCs w:val="26"/>
        </w:rPr>
        <w:t>DEFENDANT-APPELLEE’S NEW BRIEF</w:t>
      </w:r>
    </w:p>
    <w:p w14:paraId="539B6578" w14:textId="77777777" w:rsidR="00DD520F" w:rsidRPr="00826B9B" w:rsidRDefault="00DD520F" w:rsidP="00DD520F">
      <w:pPr>
        <w:autoSpaceDE w:val="0"/>
        <w:autoSpaceDN w:val="0"/>
        <w:adjustRightInd w:val="0"/>
        <w:spacing w:after="0" w:line="240" w:lineRule="auto"/>
        <w:jc w:val="center"/>
        <w:rPr>
          <w:rFonts w:ascii="Century Schoolbook" w:eastAsia="Calibri" w:hAnsi="Century Schoolbook" w:cs="Times New Roman"/>
          <w:sz w:val="26"/>
          <w:szCs w:val="26"/>
        </w:rPr>
      </w:pPr>
    </w:p>
    <w:p w14:paraId="69F41478" w14:textId="522FC079" w:rsidR="000817FA" w:rsidRPr="00826B9B" w:rsidRDefault="00DD520F" w:rsidP="00EE11B2">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 * * * * * * * * * * * * * * * * * * * * * * * </w:t>
      </w:r>
    </w:p>
    <w:p w14:paraId="53C23275" w14:textId="2BEB019B" w:rsidR="000817FA" w:rsidRPr="00826B9B" w:rsidRDefault="009B3BCA" w:rsidP="000817FA">
      <w:pPr>
        <w:spacing w:after="0" w:line="240" w:lineRule="auto"/>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 xml:space="preserve">         </w:t>
      </w:r>
    </w:p>
    <w:p w14:paraId="5C169DCD"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6AB09F81" w14:textId="77777777" w:rsidR="000817FA" w:rsidRPr="00826B9B" w:rsidRDefault="000817FA" w:rsidP="000817FA">
      <w:pPr>
        <w:spacing w:after="0" w:line="240" w:lineRule="auto"/>
        <w:rPr>
          <w:rFonts w:ascii="Century Schoolbook" w:eastAsia="Times New Roman" w:hAnsi="Century Schoolbook" w:cs="Times New Roman"/>
          <w:sz w:val="26"/>
          <w:szCs w:val="26"/>
        </w:rPr>
      </w:pPr>
    </w:p>
    <w:p w14:paraId="14E4167F" w14:textId="2EB50A49" w:rsidR="000817FA" w:rsidRPr="00826B9B" w:rsidRDefault="000817FA" w:rsidP="000817FA">
      <w:pPr>
        <w:spacing w:after="0" w:line="240" w:lineRule="auto"/>
        <w:jc w:val="center"/>
        <w:rPr>
          <w:rFonts w:ascii="Century Schoolbook" w:eastAsia="Times New Roman" w:hAnsi="Century Schoolbook" w:cs="Times New Roman"/>
          <w:b/>
          <w:sz w:val="26"/>
          <w:szCs w:val="26"/>
          <w:u w:val="single"/>
        </w:rPr>
      </w:pPr>
      <w:r w:rsidRPr="00826B9B">
        <w:rPr>
          <w:rFonts w:ascii="Century Schoolbook" w:eastAsia="Times New Roman" w:hAnsi="Century Schoolbook" w:cs="Times New Roman"/>
          <w:b/>
          <w:sz w:val="26"/>
          <w:szCs w:val="26"/>
          <w:u w:val="single"/>
        </w:rPr>
        <w:t>ISSUE</w:t>
      </w:r>
      <w:r w:rsidR="00163900" w:rsidRPr="00826B9B">
        <w:rPr>
          <w:rFonts w:ascii="Century Schoolbook" w:eastAsia="Times New Roman" w:hAnsi="Century Schoolbook" w:cs="Times New Roman"/>
          <w:b/>
          <w:sz w:val="26"/>
          <w:szCs w:val="26"/>
          <w:u w:val="single"/>
        </w:rPr>
        <w:t>S</w:t>
      </w:r>
      <w:r w:rsidRPr="00826B9B">
        <w:rPr>
          <w:rFonts w:ascii="Century Schoolbook" w:eastAsia="Times New Roman" w:hAnsi="Century Schoolbook" w:cs="Times New Roman"/>
          <w:b/>
          <w:sz w:val="26"/>
          <w:szCs w:val="26"/>
          <w:u w:val="single"/>
        </w:rPr>
        <w:t xml:space="preserve"> PRESENTED</w:t>
      </w:r>
    </w:p>
    <w:p w14:paraId="0D3FB891" w14:textId="77777777" w:rsidR="000817FA" w:rsidRPr="00826B9B" w:rsidRDefault="000817FA" w:rsidP="000817FA">
      <w:pPr>
        <w:tabs>
          <w:tab w:val="left" w:pos="8252"/>
        </w:tabs>
        <w:spacing w:after="0" w:line="240" w:lineRule="auto"/>
        <w:rPr>
          <w:rFonts w:ascii="Century Schoolbook" w:eastAsia="Times New Roman" w:hAnsi="Century Schoolbook" w:cs="Times New Roman"/>
          <w:b/>
          <w:sz w:val="26"/>
          <w:szCs w:val="26"/>
        </w:rPr>
      </w:pPr>
      <w:r w:rsidRPr="00826B9B">
        <w:rPr>
          <w:rFonts w:ascii="Century Schoolbook" w:eastAsia="Times New Roman" w:hAnsi="Century Schoolbook" w:cs="Times New Roman"/>
          <w:b/>
          <w:sz w:val="26"/>
          <w:szCs w:val="26"/>
        </w:rPr>
        <w:tab/>
      </w:r>
    </w:p>
    <w:p w14:paraId="60984F84" w14:textId="45099327" w:rsidR="000817FA" w:rsidRPr="00983FB6" w:rsidRDefault="00983FB6" w:rsidP="00402D72">
      <w:pPr>
        <w:pStyle w:val="NoSpacing"/>
        <w:ind w:left="1438" w:right="1008"/>
        <w:rPr>
          <w:rFonts w:ascii="Century Schoolbook" w:hAnsi="Century Schoolbook"/>
          <w:sz w:val="26"/>
          <w:szCs w:val="26"/>
        </w:rPr>
      </w:pPr>
      <w:r>
        <w:rPr>
          <w:rFonts w:ascii="Century Schoolbook" w:hAnsi="Century Schoolbook"/>
          <w:sz w:val="26"/>
          <w:szCs w:val="26"/>
        </w:rPr>
        <w:t>I.</w:t>
      </w:r>
      <w:r w:rsidR="00402D72">
        <w:rPr>
          <w:rFonts w:ascii="Century Schoolbook" w:hAnsi="Century Schoolbook"/>
          <w:sz w:val="26"/>
          <w:szCs w:val="26"/>
        </w:rPr>
        <w:t xml:space="preserve">    </w:t>
      </w:r>
      <w:r w:rsidR="000817FA" w:rsidRPr="00983FB6">
        <w:rPr>
          <w:rFonts w:ascii="Century Schoolbook" w:hAnsi="Century Schoolbook"/>
          <w:sz w:val="26"/>
          <w:szCs w:val="26"/>
        </w:rPr>
        <w:t xml:space="preserve">Whether </w:t>
      </w:r>
      <w:r>
        <w:rPr>
          <w:rFonts w:ascii="Century Schoolbook" w:hAnsi="Century Schoolbook"/>
          <w:sz w:val="26"/>
          <w:szCs w:val="26"/>
        </w:rPr>
        <w:t>s</w:t>
      </w:r>
      <w:r w:rsidRPr="00983FB6">
        <w:rPr>
          <w:rFonts w:ascii="Century Schoolbook" w:hAnsi="Century Schoolbook"/>
          <w:sz w:val="26"/>
          <w:szCs w:val="26"/>
        </w:rPr>
        <w:t xml:space="preserve">entencing a 17-year-old to fifty years in prison before eligibility for parole violates the </w:t>
      </w:r>
      <w:r>
        <w:rPr>
          <w:rFonts w:ascii="Century Schoolbook" w:hAnsi="Century Schoolbook"/>
          <w:sz w:val="26"/>
          <w:szCs w:val="26"/>
        </w:rPr>
        <w:t>U</w:t>
      </w:r>
      <w:r w:rsidRPr="00983FB6">
        <w:rPr>
          <w:rFonts w:ascii="Century Schoolbook" w:hAnsi="Century Schoolbook"/>
          <w:sz w:val="26"/>
          <w:szCs w:val="26"/>
        </w:rPr>
        <w:t xml:space="preserve">nited </w:t>
      </w:r>
      <w:r>
        <w:rPr>
          <w:rFonts w:ascii="Century Schoolbook" w:hAnsi="Century Schoolbook"/>
          <w:sz w:val="26"/>
          <w:szCs w:val="26"/>
        </w:rPr>
        <w:t>S</w:t>
      </w:r>
      <w:r w:rsidRPr="00983FB6">
        <w:rPr>
          <w:rFonts w:ascii="Century Schoolbook" w:hAnsi="Century Schoolbook"/>
          <w:sz w:val="26"/>
          <w:szCs w:val="26"/>
        </w:rPr>
        <w:t xml:space="preserve">tates </w:t>
      </w:r>
      <w:r>
        <w:rPr>
          <w:rFonts w:ascii="Century Schoolbook" w:hAnsi="Century Schoolbook"/>
          <w:sz w:val="26"/>
          <w:szCs w:val="26"/>
        </w:rPr>
        <w:t>C</w:t>
      </w:r>
      <w:r w:rsidRPr="00983FB6">
        <w:rPr>
          <w:rFonts w:ascii="Century Schoolbook" w:hAnsi="Century Schoolbook"/>
          <w:sz w:val="26"/>
          <w:szCs w:val="26"/>
        </w:rPr>
        <w:t>onstitution</w:t>
      </w:r>
      <w:r w:rsidR="000817FA" w:rsidRPr="00983FB6">
        <w:rPr>
          <w:rFonts w:ascii="Century Schoolbook" w:hAnsi="Century Schoolbook"/>
          <w:sz w:val="26"/>
          <w:szCs w:val="26"/>
        </w:rPr>
        <w:t xml:space="preserve">?  </w:t>
      </w:r>
    </w:p>
    <w:p w14:paraId="4E2F67AC" w14:textId="2205B268" w:rsidR="000817FA" w:rsidRPr="00983FB6" w:rsidRDefault="000817FA" w:rsidP="009B3BCA">
      <w:pPr>
        <w:spacing w:after="0" w:line="240" w:lineRule="auto"/>
        <w:ind w:left="1008" w:right="1008"/>
        <w:rPr>
          <w:rFonts w:ascii="Century Schoolbook" w:eastAsia="Times New Roman" w:hAnsi="Century Schoolbook" w:cs="Times New Roman"/>
          <w:sz w:val="26"/>
          <w:szCs w:val="26"/>
        </w:rPr>
      </w:pPr>
    </w:p>
    <w:p w14:paraId="0F3DAE6F" w14:textId="69859748" w:rsidR="00983FB6" w:rsidRPr="00983FB6" w:rsidRDefault="00983FB6" w:rsidP="00CE153B">
      <w:pPr>
        <w:spacing w:after="0" w:line="240" w:lineRule="auto"/>
        <w:ind w:left="1440" w:right="1008"/>
        <w:rPr>
          <w:rFonts w:ascii="Century Schoolbook" w:eastAsia="Times New Roman" w:hAnsi="Century Schoolbook" w:cs="Times New Roman"/>
          <w:sz w:val="26"/>
          <w:szCs w:val="26"/>
        </w:rPr>
      </w:pPr>
      <w:r w:rsidRPr="00983FB6">
        <w:rPr>
          <w:rFonts w:ascii="Century Schoolbook" w:eastAsia="Times New Roman" w:hAnsi="Century Schoolbook" w:cs="Times New Roman"/>
          <w:sz w:val="26"/>
          <w:szCs w:val="26"/>
        </w:rPr>
        <w:t>I</w:t>
      </w:r>
      <w:r>
        <w:rPr>
          <w:rFonts w:ascii="Century Schoolbook" w:eastAsia="Times New Roman" w:hAnsi="Century Schoolbook" w:cs="Times New Roman"/>
          <w:sz w:val="26"/>
          <w:szCs w:val="26"/>
        </w:rPr>
        <w:t>I.</w:t>
      </w:r>
      <w:r w:rsidR="00402D72">
        <w:rPr>
          <w:rFonts w:ascii="Century Schoolbook" w:eastAsia="Times New Roman" w:hAnsi="Century Schoolbook" w:cs="Times New Roman"/>
          <w:sz w:val="26"/>
          <w:szCs w:val="26"/>
        </w:rPr>
        <w:t xml:space="preserve">   </w:t>
      </w:r>
      <w:r>
        <w:rPr>
          <w:rFonts w:ascii="Century Schoolbook" w:eastAsia="Times New Roman" w:hAnsi="Century Schoolbook" w:cs="Times New Roman"/>
          <w:sz w:val="26"/>
          <w:szCs w:val="26"/>
        </w:rPr>
        <w:t>Whether N</w:t>
      </w:r>
      <w:r w:rsidRPr="00983FB6">
        <w:rPr>
          <w:rFonts w:ascii="Century Schoolbook" w:eastAsia="Times New Roman" w:hAnsi="Century Schoolbook" w:cs="Times New Roman"/>
          <w:sz w:val="26"/>
          <w:szCs w:val="26"/>
        </w:rPr>
        <w:t xml:space="preserve">orth </w:t>
      </w:r>
      <w:r>
        <w:rPr>
          <w:rFonts w:ascii="Century Schoolbook" w:eastAsia="Times New Roman" w:hAnsi="Century Schoolbook" w:cs="Times New Roman"/>
          <w:sz w:val="26"/>
          <w:szCs w:val="26"/>
        </w:rPr>
        <w:t>C</w:t>
      </w:r>
      <w:r w:rsidRPr="00983FB6">
        <w:rPr>
          <w:rFonts w:ascii="Century Schoolbook" w:eastAsia="Times New Roman" w:hAnsi="Century Schoolbook" w:cs="Times New Roman"/>
          <w:sz w:val="26"/>
          <w:szCs w:val="26"/>
        </w:rPr>
        <w:t xml:space="preserve">arolina’s </w:t>
      </w:r>
      <w:r w:rsidR="00FE3A35">
        <w:rPr>
          <w:rFonts w:ascii="Century Schoolbook" w:eastAsia="Times New Roman" w:hAnsi="Century Schoolbook" w:cs="Times New Roman"/>
          <w:sz w:val="26"/>
          <w:szCs w:val="26"/>
        </w:rPr>
        <w:t>C</w:t>
      </w:r>
      <w:r w:rsidRPr="00983FB6">
        <w:rPr>
          <w:rFonts w:ascii="Century Schoolbook" w:eastAsia="Times New Roman" w:hAnsi="Century Schoolbook" w:cs="Times New Roman"/>
          <w:sz w:val="26"/>
          <w:szCs w:val="26"/>
        </w:rPr>
        <w:t>onstitution provides independent protection against cruel sentences</w:t>
      </w:r>
      <w:r>
        <w:rPr>
          <w:rFonts w:ascii="Century Schoolbook" w:eastAsia="Times New Roman" w:hAnsi="Century Schoolbook" w:cs="Times New Roman"/>
          <w:sz w:val="26"/>
          <w:szCs w:val="26"/>
        </w:rPr>
        <w:t>?</w:t>
      </w:r>
      <w:r w:rsidRPr="00983FB6">
        <w:rPr>
          <w:rFonts w:ascii="Century Schoolbook" w:eastAsia="Times New Roman" w:hAnsi="Century Schoolbook" w:cs="Times New Roman"/>
          <w:sz w:val="26"/>
          <w:szCs w:val="26"/>
        </w:rPr>
        <w:t xml:space="preserve">  </w:t>
      </w:r>
    </w:p>
    <w:p w14:paraId="77418081" w14:textId="1B3D9B21" w:rsidR="009F1555" w:rsidRPr="00983FB6" w:rsidRDefault="002D2052" w:rsidP="009B3BCA">
      <w:pPr>
        <w:tabs>
          <w:tab w:val="left" w:pos="6746"/>
        </w:tabs>
        <w:spacing w:after="0" w:line="240" w:lineRule="auto"/>
        <w:ind w:left="1008" w:right="1008"/>
        <w:rPr>
          <w:rFonts w:ascii="Century Schoolbook" w:eastAsia="Times New Roman" w:hAnsi="Century Schoolbook" w:cs="Times New Roman"/>
          <w:sz w:val="26"/>
          <w:szCs w:val="26"/>
        </w:rPr>
      </w:pPr>
      <w:r w:rsidRPr="00983FB6">
        <w:rPr>
          <w:rFonts w:ascii="Century Schoolbook" w:eastAsia="Times New Roman" w:hAnsi="Century Schoolbook" w:cs="Times New Roman"/>
          <w:sz w:val="26"/>
          <w:szCs w:val="26"/>
        </w:rPr>
        <w:tab/>
      </w:r>
    </w:p>
    <w:p w14:paraId="68DD98EB"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79A67BD9"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6E6508CE"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3967D27A"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7C078689"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5A3D8368"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3099550B" w14:textId="77777777" w:rsidR="00027C68" w:rsidRPr="00826B9B" w:rsidRDefault="00027C68" w:rsidP="000817FA">
      <w:pPr>
        <w:spacing w:after="0" w:line="240" w:lineRule="auto"/>
        <w:jc w:val="center"/>
        <w:rPr>
          <w:rFonts w:ascii="Century Schoolbook" w:eastAsia="Times New Roman" w:hAnsi="Century Schoolbook" w:cs="Times New Roman"/>
          <w:b/>
          <w:sz w:val="26"/>
          <w:szCs w:val="26"/>
          <w:u w:val="single"/>
        </w:rPr>
      </w:pPr>
    </w:p>
    <w:p w14:paraId="0E384024" w14:textId="5C7A08FC" w:rsidR="000817FA" w:rsidRPr="00826B9B" w:rsidRDefault="000817FA" w:rsidP="000817FA">
      <w:pPr>
        <w:spacing w:after="0" w:line="240" w:lineRule="auto"/>
        <w:jc w:val="center"/>
        <w:rPr>
          <w:rFonts w:ascii="Century Schoolbook" w:eastAsia="Times New Roman" w:hAnsi="Century Schoolbook" w:cs="Times New Roman"/>
          <w:b/>
          <w:sz w:val="26"/>
          <w:szCs w:val="26"/>
          <w:u w:val="single"/>
        </w:rPr>
      </w:pPr>
      <w:r w:rsidRPr="00826B9B">
        <w:rPr>
          <w:rFonts w:ascii="Century Schoolbook" w:eastAsia="Times New Roman" w:hAnsi="Century Schoolbook" w:cs="Times New Roman"/>
          <w:b/>
          <w:sz w:val="26"/>
          <w:szCs w:val="26"/>
          <w:u w:val="single"/>
        </w:rPr>
        <w:lastRenderedPageBreak/>
        <w:t>STATEMENT OF FACTS</w:t>
      </w:r>
    </w:p>
    <w:p w14:paraId="1F0157BB" w14:textId="77777777" w:rsidR="000817FA" w:rsidRPr="00826B9B" w:rsidRDefault="000817FA" w:rsidP="000817FA">
      <w:pPr>
        <w:spacing w:after="0" w:line="240" w:lineRule="auto"/>
        <w:jc w:val="center"/>
        <w:rPr>
          <w:rFonts w:ascii="Century Schoolbook" w:eastAsia="Times New Roman" w:hAnsi="Century Schoolbook" w:cs="Times New Roman"/>
          <w:sz w:val="26"/>
          <w:szCs w:val="26"/>
        </w:rPr>
      </w:pPr>
    </w:p>
    <w:p w14:paraId="0E2186AF" w14:textId="7C7D3581" w:rsidR="006C3230" w:rsidRPr="00826B9B" w:rsidRDefault="000817FA" w:rsidP="006C3230">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006C3230" w:rsidRPr="00826B9B">
        <w:rPr>
          <w:rFonts w:ascii="Century Schoolbook" w:eastAsia="Times New Roman" w:hAnsi="Century Schoolbook" w:cs="Times New Roman"/>
          <w:sz w:val="26"/>
          <w:szCs w:val="26"/>
        </w:rPr>
        <w:t xml:space="preserve">At age 17, James </w:t>
      </w:r>
      <w:proofErr w:type="spellStart"/>
      <w:r w:rsidR="006C3230" w:rsidRPr="00826B9B">
        <w:rPr>
          <w:rFonts w:ascii="Century Schoolbook" w:eastAsia="Times New Roman" w:hAnsi="Century Schoolbook" w:cs="Times New Roman"/>
          <w:sz w:val="26"/>
          <w:szCs w:val="26"/>
        </w:rPr>
        <w:t>Kelliher</w:t>
      </w:r>
      <w:proofErr w:type="spellEnd"/>
      <w:r w:rsidR="006C3230" w:rsidRPr="00826B9B">
        <w:rPr>
          <w:rFonts w:ascii="Century Schoolbook" w:eastAsia="Times New Roman" w:hAnsi="Century Schoolbook" w:cs="Times New Roman"/>
          <w:sz w:val="26"/>
          <w:szCs w:val="26"/>
        </w:rPr>
        <w:t xml:space="preserve"> and two other young men robbed a drug dealer named Eric Carpenter.  During the robbery both Eric Carpenter and his girlfriend Kelsea Helton were shot and killed.  </w:t>
      </w:r>
      <w:proofErr w:type="gramStart"/>
      <w:r w:rsidR="006C3230" w:rsidRPr="00826B9B">
        <w:rPr>
          <w:rFonts w:ascii="Century Schoolbook" w:eastAsia="Times New Roman" w:hAnsi="Century Schoolbook" w:cs="Times New Roman"/>
          <w:sz w:val="26"/>
          <w:szCs w:val="26"/>
        </w:rPr>
        <w:t>Both of them</w:t>
      </w:r>
      <w:proofErr w:type="gramEnd"/>
      <w:r w:rsidR="006C3230" w:rsidRPr="00826B9B">
        <w:rPr>
          <w:rFonts w:ascii="Century Schoolbook" w:eastAsia="Times New Roman" w:hAnsi="Century Schoolbook" w:cs="Times New Roman"/>
          <w:sz w:val="26"/>
          <w:szCs w:val="26"/>
        </w:rPr>
        <w:t xml:space="preserve"> were 19 years old.  Kelsea was pregnant.  (</w:t>
      </w:r>
      <w:proofErr w:type="spellStart"/>
      <w:r w:rsidR="006C3230" w:rsidRPr="00826B9B">
        <w:rPr>
          <w:rFonts w:ascii="Century Schoolbook" w:eastAsia="Times New Roman" w:hAnsi="Century Schoolbook" w:cs="Times New Roman"/>
          <w:sz w:val="26"/>
          <w:szCs w:val="26"/>
        </w:rPr>
        <w:t>Tpp</w:t>
      </w:r>
      <w:proofErr w:type="spellEnd"/>
      <w:r w:rsidR="006C3230" w:rsidRPr="00826B9B">
        <w:rPr>
          <w:rFonts w:ascii="Century Schoolbook" w:eastAsia="Times New Roman" w:hAnsi="Century Schoolbook" w:cs="Times New Roman"/>
          <w:sz w:val="26"/>
          <w:szCs w:val="26"/>
        </w:rPr>
        <w:t xml:space="preserve"> 25-26</w:t>
      </w:r>
      <w:proofErr w:type="gramStart"/>
      <w:r w:rsidR="006C3230" w:rsidRPr="00826B9B">
        <w:rPr>
          <w:rFonts w:ascii="Century Schoolbook" w:eastAsia="Times New Roman" w:hAnsi="Century Schoolbook" w:cs="Times New Roman"/>
          <w:sz w:val="26"/>
          <w:szCs w:val="26"/>
        </w:rPr>
        <w:t>)  The</w:t>
      </w:r>
      <w:proofErr w:type="gramEnd"/>
      <w:r w:rsidR="006C3230" w:rsidRPr="00826B9B">
        <w:rPr>
          <w:rFonts w:ascii="Century Schoolbook" w:eastAsia="Times New Roman" w:hAnsi="Century Schoolbook" w:cs="Times New Roman"/>
          <w:sz w:val="26"/>
          <w:szCs w:val="26"/>
        </w:rPr>
        <w:t xml:space="preserve"> crimes took place in August 2001</w:t>
      </w:r>
      <w:r w:rsidR="00AA150A" w:rsidRPr="00826B9B">
        <w:rPr>
          <w:rFonts w:ascii="Century Schoolbook" w:eastAsia="Times New Roman" w:hAnsi="Century Schoolbook" w:cs="Times New Roman"/>
          <w:sz w:val="26"/>
          <w:szCs w:val="26"/>
        </w:rPr>
        <w:t>.</w:t>
      </w:r>
      <w:r w:rsidR="006C3230" w:rsidRPr="00826B9B">
        <w:rPr>
          <w:rFonts w:ascii="Century Schoolbook" w:eastAsia="Times New Roman" w:hAnsi="Century Schoolbook" w:cs="Times New Roman"/>
          <w:sz w:val="26"/>
          <w:szCs w:val="26"/>
        </w:rPr>
        <w:t xml:space="preserve"> </w:t>
      </w:r>
      <w:r w:rsidR="004A56ED" w:rsidRPr="00826B9B">
        <w:rPr>
          <w:rFonts w:ascii="Century Schoolbook" w:eastAsia="Times New Roman" w:hAnsi="Century Schoolbook" w:cs="Times New Roman"/>
          <w:sz w:val="26"/>
          <w:szCs w:val="26"/>
        </w:rPr>
        <w:t xml:space="preserve"> </w:t>
      </w:r>
      <w:r w:rsidR="006C3230" w:rsidRPr="00826B9B">
        <w:rPr>
          <w:rFonts w:ascii="Century Schoolbook" w:eastAsia="Times New Roman" w:hAnsi="Century Schoolbook" w:cs="Times New Roman"/>
          <w:sz w:val="26"/>
          <w:szCs w:val="26"/>
        </w:rPr>
        <w:t>(</w:t>
      </w:r>
      <w:proofErr w:type="spellStart"/>
      <w:r w:rsidR="006C3230" w:rsidRPr="00826B9B">
        <w:rPr>
          <w:rFonts w:ascii="Century Schoolbook" w:eastAsia="Times New Roman" w:hAnsi="Century Schoolbook" w:cs="Times New Roman"/>
          <w:sz w:val="26"/>
          <w:szCs w:val="26"/>
        </w:rPr>
        <w:t>Tp</w:t>
      </w:r>
      <w:proofErr w:type="spellEnd"/>
      <w:r w:rsidR="006C3230" w:rsidRPr="00826B9B">
        <w:rPr>
          <w:rFonts w:ascii="Century Schoolbook" w:eastAsia="Times New Roman" w:hAnsi="Century Schoolbook" w:cs="Times New Roman"/>
          <w:sz w:val="26"/>
          <w:szCs w:val="26"/>
        </w:rPr>
        <w:t xml:space="preserve"> 5) </w:t>
      </w:r>
      <w:r w:rsidR="00A53536" w:rsidRPr="00826B9B">
        <w:rPr>
          <w:rFonts w:ascii="Century Schoolbook" w:eastAsia="Times New Roman" w:hAnsi="Century Schoolbook" w:cs="Times New Roman"/>
          <w:sz w:val="26"/>
          <w:szCs w:val="26"/>
        </w:rPr>
        <w:t xml:space="preserve"> </w:t>
      </w:r>
    </w:p>
    <w:p w14:paraId="1D7098FF" w14:textId="2D222AB6" w:rsidR="009F1555" w:rsidRPr="00826B9B" w:rsidRDefault="009F1555" w:rsidP="009F1555">
      <w:pPr>
        <w:spacing w:after="0" w:line="480" w:lineRule="auto"/>
        <w:ind w:firstLine="720"/>
        <w:rPr>
          <w:rFonts w:ascii="Century Schoolbook" w:eastAsia="Times New Roman" w:hAnsi="Century Schoolbook" w:cs="Times New Roman"/>
          <w:strike/>
          <w:sz w:val="26"/>
          <w:szCs w:val="26"/>
        </w:rPr>
      </w:pPr>
      <w:r w:rsidRPr="00826B9B">
        <w:rPr>
          <w:rFonts w:ascii="Century Schoolbook" w:eastAsia="Times New Roman" w:hAnsi="Century Schoolbook" w:cs="Times New Roman"/>
          <w:sz w:val="26"/>
          <w:szCs w:val="26"/>
        </w:rPr>
        <w:t xml:space="preserve">The case </w:t>
      </w:r>
      <w:r w:rsidR="00CF766D" w:rsidRPr="00826B9B">
        <w:rPr>
          <w:rFonts w:ascii="Century Schoolbook" w:eastAsia="Times New Roman" w:hAnsi="Century Schoolbook" w:cs="Times New Roman"/>
          <w:sz w:val="26"/>
          <w:szCs w:val="26"/>
        </w:rPr>
        <w:t xml:space="preserve">was </w:t>
      </w:r>
      <w:r w:rsidR="00AA150A" w:rsidRPr="00826B9B">
        <w:rPr>
          <w:rFonts w:ascii="Century Schoolbook" w:eastAsia="Times New Roman" w:hAnsi="Century Schoolbook" w:cs="Times New Roman"/>
          <w:sz w:val="26"/>
          <w:szCs w:val="26"/>
        </w:rPr>
        <w:t xml:space="preserve">to be tried </w:t>
      </w:r>
      <w:r w:rsidRPr="00826B9B">
        <w:rPr>
          <w:rFonts w:ascii="Century Schoolbook" w:eastAsia="Times New Roman" w:hAnsi="Century Schoolbook" w:cs="Times New Roman"/>
          <w:sz w:val="26"/>
          <w:szCs w:val="26"/>
        </w:rPr>
        <w:t>capital</w:t>
      </w:r>
      <w:r w:rsidR="00AA150A" w:rsidRPr="00826B9B">
        <w:rPr>
          <w:rFonts w:ascii="Century Schoolbook" w:eastAsia="Times New Roman" w:hAnsi="Century Schoolbook" w:cs="Times New Roman"/>
          <w:sz w:val="26"/>
          <w:szCs w:val="26"/>
        </w:rPr>
        <w:t>ly</w:t>
      </w:r>
      <w:r w:rsidRPr="00826B9B">
        <w:rPr>
          <w:rFonts w:ascii="Century Schoolbook" w:eastAsia="Times New Roman" w:hAnsi="Century Schoolbook" w:cs="Times New Roman"/>
          <w:sz w:val="26"/>
          <w:szCs w:val="26"/>
        </w:rPr>
        <w:t xml:space="preserve">.  On March 1, 2004, </w:t>
      </w:r>
      <w:r w:rsidR="006C3230" w:rsidRPr="00826B9B">
        <w:rPr>
          <w:rFonts w:ascii="Century Schoolbook" w:eastAsia="Times New Roman" w:hAnsi="Century Schoolbook" w:cs="Times New Roman"/>
          <w:sz w:val="26"/>
          <w:szCs w:val="26"/>
        </w:rPr>
        <w:t xml:space="preserve">Mr. </w:t>
      </w:r>
      <w:proofErr w:type="spellStart"/>
      <w:r w:rsidR="006C3230" w:rsidRPr="00826B9B">
        <w:rPr>
          <w:rFonts w:ascii="Century Schoolbook" w:eastAsia="Times New Roman" w:hAnsi="Century Schoolbook" w:cs="Times New Roman"/>
          <w:sz w:val="26"/>
          <w:szCs w:val="26"/>
        </w:rPr>
        <w:t>Kelliher</w:t>
      </w:r>
      <w:proofErr w:type="spellEnd"/>
      <w:r w:rsidR="006C3230" w:rsidRPr="00826B9B">
        <w:rPr>
          <w:rFonts w:ascii="Century Schoolbook" w:eastAsia="Times New Roman" w:hAnsi="Century Schoolbook" w:cs="Times New Roman"/>
          <w:sz w:val="26"/>
          <w:szCs w:val="26"/>
        </w:rPr>
        <w:t xml:space="preserve"> pled guilty to t</w:t>
      </w:r>
      <w:r w:rsidRPr="00826B9B">
        <w:rPr>
          <w:rFonts w:ascii="Century Schoolbook" w:eastAsia="Times New Roman" w:hAnsi="Century Schoolbook" w:cs="Times New Roman"/>
          <w:sz w:val="26"/>
          <w:szCs w:val="26"/>
        </w:rPr>
        <w:t>wo counts of murder along with robbery and conspiracy charges.  The only term of the plea was that the district attorney would exercise his discretion and declare the murder cases noncapital.</w:t>
      </w:r>
      <w:r w:rsidRPr="00826B9B">
        <w:rPr>
          <w:rFonts w:ascii="Century Schoolbook" w:eastAsia="Times New Roman" w:hAnsi="Century Schoolbook" w:cs="Times New Roman"/>
          <w:sz w:val="26"/>
          <w:szCs w:val="26"/>
          <w:vertAlign w:val="superscript"/>
        </w:rPr>
        <w:footnoteReference w:id="2"/>
      </w:r>
      <w:r w:rsidRPr="00826B9B">
        <w:rPr>
          <w:rFonts w:ascii="Century Schoolbook" w:eastAsia="Times New Roman" w:hAnsi="Century Schoolbook" w:cs="Times New Roman"/>
          <w:sz w:val="26"/>
          <w:szCs w:val="26"/>
        </w:rPr>
        <w:t xml:space="preserve">  (</w:t>
      </w:r>
      <w:proofErr w:type="spellStart"/>
      <w:r w:rsidRPr="00826B9B">
        <w:rPr>
          <w:rFonts w:ascii="Century Schoolbook" w:eastAsia="Times New Roman" w:hAnsi="Century Schoolbook" w:cs="Times New Roman"/>
          <w:sz w:val="26"/>
          <w:szCs w:val="26"/>
        </w:rPr>
        <w:t>Rpp</w:t>
      </w:r>
      <w:proofErr w:type="spellEnd"/>
      <w:r w:rsidRPr="00826B9B">
        <w:rPr>
          <w:rFonts w:ascii="Century Schoolbook" w:eastAsia="Times New Roman" w:hAnsi="Century Schoolbook" w:cs="Times New Roman"/>
          <w:sz w:val="26"/>
          <w:szCs w:val="26"/>
        </w:rPr>
        <w:t xml:space="preserve"> 8-13)  The trial court imposed two consecutive sentences of life without parole, along with term-of-year</w:t>
      </w:r>
      <w:r w:rsidR="00AA150A" w:rsidRPr="00826B9B">
        <w:rPr>
          <w:rFonts w:ascii="Century Schoolbook" w:eastAsia="Times New Roman" w:hAnsi="Century Schoolbook" w:cs="Times New Roman"/>
          <w:sz w:val="26"/>
          <w:szCs w:val="26"/>
        </w:rPr>
        <w:t>s</w:t>
      </w:r>
      <w:r w:rsidRPr="00826B9B">
        <w:rPr>
          <w:rFonts w:ascii="Century Schoolbook" w:eastAsia="Times New Roman" w:hAnsi="Century Schoolbook" w:cs="Times New Roman"/>
          <w:sz w:val="26"/>
          <w:szCs w:val="26"/>
        </w:rPr>
        <w:t xml:space="preserve"> sentences for the other charges.  The latter were run concurrently </w:t>
      </w:r>
      <w:r w:rsidR="00AA150A" w:rsidRPr="00826B9B">
        <w:rPr>
          <w:rFonts w:ascii="Century Schoolbook" w:eastAsia="Times New Roman" w:hAnsi="Century Schoolbook" w:cs="Times New Roman"/>
          <w:sz w:val="26"/>
          <w:szCs w:val="26"/>
        </w:rPr>
        <w:t xml:space="preserve">to the life sentences </w:t>
      </w:r>
      <w:r w:rsidRPr="00826B9B">
        <w:rPr>
          <w:rFonts w:ascii="Century Schoolbook" w:eastAsia="Times New Roman" w:hAnsi="Century Schoolbook" w:cs="Times New Roman"/>
          <w:sz w:val="26"/>
          <w:szCs w:val="26"/>
        </w:rPr>
        <w:t>and have now expired.  (</w:t>
      </w:r>
      <w:proofErr w:type="spellStart"/>
      <w:r w:rsidRPr="00826B9B">
        <w:rPr>
          <w:rFonts w:ascii="Century Schoolbook" w:eastAsia="Times New Roman" w:hAnsi="Century Schoolbook" w:cs="Times New Roman"/>
          <w:sz w:val="26"/>
          <w:szCs w:val="26"/>
        </w:rPr>
        <w:t>Rpp</w:t>
      </w:r>
      <w:proofErr w:type="spellEnd"/>
      <w:r w:rsidRPr="00826B9B">
        <w:rPr>
          <w:rFonts w:ascii="Century Schoolbook" w:eastAsia="Times New Roman" w:hAnsi="Century Schoolbook" w:cs="Times New Roman"/>
          <w:sz w:val="26"/>
          <w:szCs w:val="26"/>
        </w:rPr>
        <w:t xml:space="preserve"> 16-23)  </w:t>
      </w:r>
    </w:p>
    <w:p w14:paraId="3738949B" w14:textId="5F6EB634" w:rsidR="006C3230" w:rsidRPr="00826B9B" w:rsidRDefault="004B2815" w:rsidP="006C3230">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not required by the terms of his plea to testify against his codefendants, but a</w:t>
      </w:r>
      <w:r w:rsidR="006C3230" w:rsidRPr="00826B9B">
        <w:rPr>
          <w:rFonts w:ascii="Century Schoolbook" w:eastAsia="Times New Roman" w:hAnsi="Century Schoolbook" w:cs="Times New Roman"/>
          <w:sz w:val="26"/>
          <w:szCs w:val="26"/>
        </w:rPr>
        <w:t xml:space="preserve">fter he pled guilty, Mr. </w:t>
      </w:r>
      <w:proofErr w:type="spellStart"/>
      <w:r w:rsidR="006C3230" w:rsidRPr="00826B9B">
        <w:rPr>
          <w:rFonts w:ascii="Century Schoolbook" w:eastAsia="Times New Roman" w:hAnsi="Century Schoolbook" w:cs="Times New Roman"/>
          <w:sz w:val="26"/>
          <w:szCs w:val="26"/>
        </w:rPr>
        <w:t>Kelliher</w:t>
      </w:r>
      <w:proofErr w:type="spellEnd"/>
      <w:r w:rsidR="006C3230" w:rsidRPr="00826B9B">
        <w:rPr>
          <w:rFonts w:ascii="Century Schoolbook" w:eastAsia="Times New Roman" w:hAnsi="Century Schoolbook" w:cs="Times New Roman"/>
          <w:sz w:val="26"/>
          <w:szCs w:val="26"/>
        </w:rPr>
        <w:t xml:space="preserve"> testified </w:t>
      </w:r>
      <w:r w:rsidR="00B52FC7" w:rsidRPr="00826B9B">
        <w:rPr>
          <w:rFonts w:ascii="Century Schoolbook" w:eastAsia="Times New Roman" w:hAnsi="Century Schoolbook" w:cs="Times New Roman"/>
          <w:sz w:val="26"/>
          <w:szCs w:val="26"/>
        </w:rPr>
        <w:t xml:space="preserve">at two separate trials </w:t>
      </w:r>
      <w:r w:rsidR="006C3230" w:rsidRPr="00826B9B">
        <w:rPr>
          <w:rFonts w:ascii="Century Schoolbook" w:eastAsia="Times New Roman" w:hAnsi="Century Schoolbook" w:cs="Times New Roman"/>
          <w:sz w:val="26"/>
          <w:szCs w:val="26"/>
        </w:rPr>
        <w:t>against codefendant Joshua Ballard</w:t>
      </w:r>
      <w:r w:rsidR="00B52FC7" w:rsidRPr="00826B9B">
        <w:rPr>
          <w:rFonts w:ascii="Century Schoolbook" w:eastAsia="Times New Roman" w:hAnsi="Century Schoolbook" w:cs="Times New Roman"/>
          <w:sz w:val="26"/>
          <w:szCs w:val="26"/>
        </w:rPr>
        <w:t>.</w:t>
      </w:r>
      <w:r w:rsidR="006C3230" w:rsidRPr="00826B9B">
        <w:rPr>
          <w:rFonts w:ascii="Century Schoolbook" w:eastAsia="Times New Roman" w:hAnsi="Century Schoolbook" w:cs="Times New Roman"/>
          <w:sz w:val="26"/>
          <w:szCs w:val="26"/>
          <w:vertAlign w:val="superscript"/>
        </w:rPr>
        <w:footnoteReference w:id="3"/>
      </w:r>
      <w:r w:rsidR="006C3230" w:rsidRPr="00826B9B">
        <w:rPr>
          <w:rFonts w:ascii="Century Schoolbook" w:eastAsia="Times New Roman" w:hAnsi="Century Schoolbook" w:cs="Times New Roman"/>
          <w:sz w:val="26"/>
          <w:szCs w:val="26"/>
        </w:rPr>
        <w:t xml:space="preserve">  (</w:t>
      </w:r>
      <w:proofErr w:type="spellStart"/>
      <w:r w:rsidR="006C3230" w:rsidRPr="00826B9B">
        <w:rPr>
          <w:rFonts w:ascii="Century Schoolbook" w:eastAsia="Times New Roman" w:hAnsi="Century Schoolbook" w:cs="Times New Roman"/>
          <w:sz w:val="26"/>
          <w:szCs w:val="26"/>
        </w:rPr>
        <w:t>Rpp</w:t>
      </w:r>
      <w:proofErr w:type="spellEnd"/>
      <w:r w:rsidR="006C3230" w:rsidRPr="00826B9B">
        <w:rPr>
          <w:rFonts w:ascii="Century Schoolbook" w:eastAsia="Times New Roman" w:hAnsi="Century Schoolbook" w:cs="Times New Roman"/>
          <w:sz w:val="26"/>
          <w:szCs w:val="26"/>
        </w:rPr>
        <w:t xml:space="preserve"> 10-13; </w:t>
      </w:r>
      <w:proofErr w:type="spellStart"/>
      <w:r w:rsidR="006C3230" w:rsidRPr="00826B9B">
        <w:rPr>
          <w:rFonts w:ascii="Century Schoolbook" w:eastAsia="Times New Roman" w:hAnsi="Century Schoolbook" w:cs="Times New Roman"/>
          <w:sz w:val="26"/>
          <w:szCs w:val="26"/>
        </w:rPr>
        <w:t>Tpp</w:t>
      </w:r>
      <w:proofErr w:type="spellEnd"/>
      <w:r w:rsidR="006C3230" w:rsidRPr="00826B9B">
        <w:rPr>
          <w:rFonts w:ascii="Century Schoolbook" w:eastAsia="Times New Roman" w:hAnsi="Century Schoolbook" w:cs="Times New Roman"/>
          <w:sz w:val="26"/>
          <w:szCs w:val="26"/>
        </w:rPr>
        <w:t xml:space="preserve"> 5-9)  </w:t>
      </w:r>
    </w:p>
    <w:p w14:paraId="3550C98D" w14:textId="77777777" w:rsidR="00283A64" w:rsidRPr="00826B9B" w:rsidRDefault="00283A64" w:rsidP="006C3230">
      <w:pPr>
        <w:spacing w:after="0" w:line="480" w:lineRule="auto"/>
        <w:ind w:firstLine="720"/>
        <w:rPr>
          <w:rFonts w:ascii="Century Schoolbook" w:eastAsia="Times New Roman" w:hAnsi="Century Schoolbook" w:cs="Times New Roman"/>
          <w:sz w:val="26"/>
          <w:szCs w:val="26"/>
        </w:rPr>
      </w:pPr>
    </w:p>
    <w:p w14:paraId="5A802B46" w14:textId="5EA74BE4" w:rsidR="00AA150A" w:rsidRPr="00826B9B" w:rsidRDefault="00AA150A" w:rsidP="006C3230">
      <w:pPr>
        <w:spacing w:after="0" w:line="480" w:lineRule="auto"/>
        <w:ind w:firstLine="720"/>
        <w:rPr>
          <w:rFonts w:ascii="Century Schoolbook" w:eastAsia="Times New Roman" w:hAnsi="Century Schoolbook" w:cs="Times New Roman"/>
          <w:b/>
          <w:bCs/>
          <w:i/>
          <w:iCs/>
          <w:sz w:val="26"/>
          <w:szCs w:val="26"/>
        </w:rPr>
      </w:pPr>
      <w:r w:rsidRPr="00826B9B">
        <w:rPr>
          <w:rFonts w:ascii="Century Schoolbook" w:eastAsia="Times New Roman" w:hAnsi="Century Schoolbook" w:cs="Times New Roman"/>
          <w:b/>
          <w:bCs/>
          <w:i/>
          <w:iCs/>
          <w:sz w:val="26"/>
          <w:szCs w:val="26"/>
        </w:rPr>
        <w:lastRenderedPageBreak/>
        <w:t>Resentencing</w:t>
      </w:r>
    </w:p>
    <w:p w14:paraId="652D56F1" w14:textId="63E96CA7" w:rsidR="00F10149" w:rsidRPr="00826B9B" w:rsidRDefault="005329D9" w:rsidP="006C3230">
      <w:pPr>
        <w:spacing w:after="0" w:line="480" w:lineRule="auto"/>
        <w:ind w:firstLine="720"/>
        <w:rPr>
          <w:rFonts w:ascii="Century Schoolbook" w:eastAsia="Times New Roman" w:hAnsi="Century Schoolbook" w:cs="Times New Roman"/>
          <w:i/>
          <w:iCs/>
          <w:sz w:val="26"/>
          <w:szCs w:val="26"/>
        </w:rPr>
      </w:pPr>
      <w:r w:rsidRPr="00826B9B">
        <w:rPr>
          <w:rFonts w:ascii="Century Schoolbook" w:eastAsia="Times New Roman" w:hAnsi="Century Schoolbook" w:cs="Times New Roman"/>
          <w:sz w:val="26"/>
          <w:szCs w:val="26"/>
        </w:rPr>
        <w:t xml:space="preserve">In 2013,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t>
      </w:r>
      <w:r w:rsidR="00F10149" w:rsidRPr="00826B9B">
        <w:rPr>
          <w:rFonts w:ascii="Century Schoolbook" w:eastAsia="Times New Roman" w:hAnsi="Century Schoolbook" w:cs="Times New Roman"/>
          <w:sz w:val="26"/>
          <w:szCs w:val="26"/>
        </w:rPr>
        <w:t>filed a Motion for Appropriate Relief</w:t>
      </w:r>
      <w:r w:rsidRPr="00826B9B">
        <w:rPr>
          <w:rFonts w:ascii="Century Schoolbook" w:eastAsia="Times New Roman" w:hAnsi="Century Schoolbook" w:cs="Times New Roman"/>
          <w:sz w:val="26"/>
          <w:szCs w:val="26"/>
        </w:rPr>
        <w:t xml:space="preserve"> </w:t>
      </w:r>
      <w:r w:rsidR="00F10149" w:rsidRPr="00826B9B">
        <w:rPr>
          <w:rFonts w:ascii="Century Schoolbook" w:eastAsia="Times New Roman" w:hAnsi="Century Schoolbook" w:cs="Times New Roman"/>
          <w:sz w:val="26"/>
          <w:szCs w:val="26"/>
        </w:rPr>
        <w:t xml:space="preserve">alleging his sentences of life without parole were unconstitutional under </w:t>
      </w:r>
      <w:r w:rsidR="00F10149" w:rsidRPr="00826B9B">
        <w:rPr>
          <w:rFonts w:ascii="Century Schoolbook" w:eastAsia="Times New Roman" w:hAnsi="Century Schoolbook" w:cs="Times New Roman"/>
          <w:i/>
          <w:sz w:val="26"/>
          <w:szCs w:val="26"/>
        </w:rPr>
        <w:t>Miller v. Alabama</w:t>
      </w:r>
      <w:r w:rsidR="00F10149" w:rsidRPr="00826B9B">
        <w:rPr>
          <w:rFonts w:ascii="Century Schoolbook" w:eastAsia="Times New Roman" w:hAnsi="Century Schoolbook" w:cs="Times New Roman"/>
          <w:sz w:val="26"/>
          <w:szCs w:val="26"/>
        </w:rPr>
        <w:t xml:space="preserve">. </w:t>
      </w:r>
      <w:r w:rsidR="00345E81" w:rsidRPr="00826B9B">
        <w:rPr>
          <w:rFonts w:ascii="Century Schoolbook" w:eastAsia="Times New Roman" w:hAnsi="Century Schoolbook" w:cs="Times New Roman"/>
          <w:sz w:val="26"/>
          <w:szCs w:val="26"/>
        </w:rPr>
        <w:t xml:space="preserve"> The trial court </w:t>
      </w:r>
      <w:r w:rsidR="00B91F0E" w:rsidRPr="00826B9B">
        <w:rPr>
          <w:rFonts w:ascii="Century Schoolbook" w:eastAsia="Times New Roman" w:hAnsi="Century Schoolbook" w:cs="Times New Roman"/>
          <w:sz w:val="26"/>
          <w:szCs w:val="26"/>
        </w:rPr>
        <w:t xml:space="preserve">ruled </w:t>
      </w:r>
      <w:r w:rsidR="00B91F0E" w:rsidRPr="00826B9B">
        <w:rPr>
          <w:rFonts w:ascii="Century Schoolbook" w:eastAsia="Times New Roman" w:hAnsi="Century Schoolbook" w:cs="Times New Roman"/>
          <w:i/>
          <w:iCs/>
          <w:sz w:val="26"/>
          <w:szCs w:val="26"/>
        </w:rPr>
        <w:t xml:space="preserve">Miller </w:t>
      </w:r>
      <w:r w:rsidR="00B91F0E" w:rsidRPr="00826B9B">
        <w:rPr>
          <w:rFonts w:ascii="Century Schoolbook" w:eastAsia="Times New Roman" w:hAnsi="Century Schoolbook" w:cs="Times New Roman"/>
          <w:sz w:val="26"/>
          <w:szCs w:val="26"/>
        </w:rPr>
        <w:t xml:space="preserve">was not retroactive and </w:t>
      </w:r>
      <w:r w:rsidR="00345E81" w:rsidRPr="00826B9B">
        <w:rPr>
          <w:rFonts w:ascii="Century Schoolbook" w:eastAsia="Times New Roman" w:hAnsi="Century Schoolbook" w:cs="Times New Roman"/>
          <w:sz w:val="26"/>
          <w:szCs w:val="26"/>
        </w:rPr>
        <w:t>denied the claim</w:t>
      </w:r>
      <w:r w:rsidR="00BB20CA" w:rsidRPr="00826B9B">
        <w:rPr>
          <w:rFonts w:ascii="Century Schoolbook" w:eastAsia="Times New Roman" w:hAnsi="Century Schoolbook" w:cs="Times New Roman"/>
          <w:sz w:val="26"/>
          <w:szCs w:val="26"/>
        </w:rPr>
        <w:t>.  The</w:t>
      </w:r>
      <w:r w:rsidRPr="00826B9B">
        <w:rPr>
          <w:rFonts w:ascii="Century Schoolbook" w:eastAsia="Times New Roman" w:hAnsi="Century Schoolbook" w:cs="Times New Roman"/>
          <w:sz w:val="26"/>
          <w:szCs w:val="26"/>
        </w:rPr>
        <w:t xml:space="preserve"> Court </w:t>
      </w:r>
      <w:r w:rsidR="00BB20CA" w:rsidRPr="00826B9B">
        <w:rPr>
          <w:rFonts w:ascii="Century Schoolbook" w:eastAsia="Times New Roman" w:hAnsi="Century Schoolbook" w:cs="Times New Roman"/>
          <w:sz w:val="26"/>
          <w:szCs w:val="26"/>
        </w:rPr>
        <w:t xml:space="preserve">of Appeals </w:t>
      </w:r>
      <w:r w:rsidRPr="00826B9B">
        <w:rPr>
          <w:rFonts w:ascii="Century Schoolbook" w:eastAsia="Times New Roman" w:hAnsi="Century Schoolbook" w:cs="Times New Roman"/>
          <w:sz w:val="26"/>
          <w:szCs w:val="26"/>
        </w:rPr>
        <w:t>ultimately reversed and order</w:t>
      </w:r>
      <w:r w:rsidR="00BB20CA" w:rsidRPr="00826B9B">
        <w:rPr>
          <w:rFonts w:ascii="Century Schoolbook" w:eastAsia="Times New Roman" w:hAnsi="Century Schoolbook" w:cs="Times New Roman"/>
          <w:sz w:val="26"/>
          <w:szCs w:val="26"/>
        </w:rPr>
        <w:t>ed</w:t>
      </w:r>
      <w:r w:rsidRPr="00826B9B">
        <w:rPr>
          <w:rFonts w:ascii="Century Schoolbook" w:eastAsia="Times New Roman" w:hAnsi="Century Schoolbook" w:cs="Times New Roman"/>
          <w:sz w:val="26"/>
          <w:szCs w:val="26"/>
        </w:rPr>
        <w:t xml:space="preserve"> a new sentencing hearing under </w:t>
      </w:r>
      <w:r w:rsidRPr="00826B9B">
        <w:rPr>
          <w:rFonts w:ascii="Century Schoolbook" w:eastAsia="Times New Roman" w:hAnsi="Century Schoolbook" w:cs="Times New Roman"/>
          <w:i/>
          <w:iCs/>
          <w:sz w:val="26"/>
          <w:szCs w:val="26"/>
        </w:rPr>
        <w:t xml:space="preserve">Miller.  </w:t>
      </w:r>
    </w:p>
    <w:p w14:paraId="5FCA507B" w14:textId="551C0D6C" w:rsidR="006C3230" w:rsidRPr="00826B9B" w:rsidRDefault="000C60D0" w:rsidP="006C3230">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new sentencing hearing was held December 13, 2018, before </w:t>
      </w:r>
      <w:r w:rsidR="00CC0A79" w:rsidRPr="00826B9B">
        <w:rPr>
          <w:rFonts w:ascii="Century Schoolbook" w:eastAsia="Times New Roman" w:hAnsi="Century Schoolbook" w:cs="Times New Roman"/>
          <w:sz w:val="26"/>
          <w:szCs w:val="26"/>
        </w:rPr>
        <w:t>the Honorable</w:t>
      </w:r>
      <w:r w:rsidRPr="00826B9B">
        <w:rPr>
          <w:rFonts w:ascii="Century Schoolbook" w:eastAsia="Times New Roman" w:hAnsi="Century Schoolbook" w:cs="Times New Roman"/>
          <w:sz w:val="26"/>
          <w:szCs w:val="26"/>
        </w:rPr>
        <w:t xml:space="preserve"> Carl R. Fox.  The </w:t>
      </w:r>
      <w:r w:rsidR="006C3230" w:rsidRPr="00826B9B">
        <w:rPr>
          <w:rFonts w:ascii="Century Schoolbook" w:eastAsia="Times New Roman" w:hAnsi="Century Schoolbook" w:cs="Times New Roman"/>
          <w:sz w:val="26"/>
          <w:szCs w:val="26"/>
        </w:rPr>
        <w:t>prosecut</w:t>
      </w:r>
      <w:r w:rsidRPr="00826B9B">
        <w:rPr>
          <w:rFonts w:ascii="Century Schoolbook" w:eastAsia="Times New Roman" w:hAnsi="Century Schoolbook" w:cs="Times New Roman"/>
          <w:sz w:val="26"/>
          <w:szCs w:val="26"/>
        </w:rPr>
        <w:t>ion</w:t>
      </w:r>
      <w:r w:rsidR="006C3230" w:rsidRPr="00826B9B">
        <w:rPr>
          <w:rFonts w:ascii="Century Schoolbook" w:eastAsia="Times New Roman" w:hAnsi="Century Schoolbook" w:cs="Times New Roman"/>
          <w:sz w:val="26"/>
          <w:szCs w:val="26"/>
        </w:rPr>
        <w:t xml:space="preserve"> presented a summary of the crime facts based on testimony at Ballard’s trials</w:t>
      </w:r>
      <w:r w:rsidR="00505E53" w:rsidRPr="00826B9B">
        <w:rPr>
          <w:rFonts w:ascii="Century Schoolbook" w:eastAsia="Times New Roman" w:hAnsi="Century Schoolbook" w:cs="Times New Roman"/>
          <w:sz w:val="26"/>
          <w:szCs w:val="26"/>
        </w:rPr>
        <w:t xml:space="preserve">:  </w:t>
      </w:r>
      <w:r w:rsidR="006C3230" w:rsidRPr="00826B9B">
        <w:rPr>
          <w:rFonts w:ascii="Century Schoolbook" w:eastAsia="Times New Roman" w:hAnsi="Century Schoolbook" w:cs="Times New Roman"/>
          <w:sz w:val="26"/>
          <w:szCs w:val="26"/>
        </w:rPr>
        <w:t xml:space="preserve">Mr. </w:t>
      </w:r>
      <w:proofErr w:type="spellStart"/>
      <w:r w:rsidR="006C3230" w:rsidRPr="00826B9B">
        <w:rPr>
          <w:rFonts w:ascii="Century Schoolbook" w:eastAsia="Times New Roman" w:hAnsi="Century Schoolbook" w:cs="Times New Roman"/>
          <w:sz w:val="26"/>
          <w:szCs w:val="26"/>
        </w:rPr>
        <w:t>Kelliher</w:t>
      </w:r>
      <w:proofErr w:type="spellEnd"/>
      <w:r w:rsidR="006C3230" w:rsidRPr="00826B9B">
        <w:rPr>
          <w:rFonts w:ascii="Century Schoolbook" w:eastAsia="Times New Roman" w:hAnsi="Century Schoolbook" w:cs="Times New Roman"/>
          <w:sz w:val="26"/>
          <w:szCs w:val="26"/>
        </w:rPr>
        <w:t xml:space="preserve"> was a drug addict and drank alcohol heavily at the time of these offenses.  He was breaking in</w:t>
      </w:r>
      <w:r w:rsidR="00031A4C" w:rsidRPr="00826B9B">
        <w:rPr>
          <w:rFonts w:ascii="Century Schoolbook" w:eastAsia="Times New Roman" w:hAnsi="Century Schoolbook" w:cs="Times New Roman"/>
          <w:sz w:val="26"/>
          <w:szCs w:val="26"/>
        </w:rPr>
        <w:t>to</w:t>
      </w:r>
      <w:r w:rsidR="006C3230" w:rsidRPr="00826B9B">
        <w:rPr>
          <w:rFonts w:ascii="Century Schoolbook" w:eastAsia="Times New Roman" w:hAnsi="Century Schoolbook" w:cs="Times New Roman"/>
          <w:sz w:val="26"/>
          <w:szCs w:val="26"/>
        </w:rPr>
        <w:t xml:space="preserve"> cars and stores, stealing, and robbing people to support his drug use.  (</w:t>
      </w:r>
      <w:proofErr w:type="spellStart"/>
      <w:r w:rsidR="006C3230" w:rsidRPr="00826B9B">
        <w:rPr>
          <w:rFonts w:ascii="Century Schoolbook" w:eastAsia="Times New Roman" w:hAnsi="Century Schoolbook" w:cs="Times New Roman"/>
          <w:sz w:val="26"/>
          <w:szCs w:val="26"/>
        </w:rPr>
        <w:t>Tpp</w:t>
      </w:r>
      <w:proofErr w:type="spellEnd"/>
      <w:r w:rsidR="006C3230" w:rsidRPr="00826B9B">
        <w:rPr>
          <w:rFonts w:ascii="Century Schoolbook" w:eastAsia="Times New Roman" w:hAnsi="Century Schoolbook" w:cs="Times New Roman"/>
          <w:sz w:val="26"/>
          <w:szCs w:val="26"/>
        </w:rPr>
        <w:t xml:space="preserve"> 10-11</w:t>
      </w:r>
      <w:proofErr w:type="gramStart"/>
      <w:r w:rsidR="006C3230" w:rsidRPr="00826B9B">
        <w:rPr>
          <w:rFonts w:ascii="Century Schoolbook" w:eastAsia="Times New Roman" w:hAnsi="Century Schoolbook" w:cs="Times New Roman"/>
          <w:sz w:val="26"/>
          <w:szCs w:val="26"/>
        </w:rPr>
        <w:t>)  Ballard</w:t>
      </w:r>
      <w:proofErr w:type="gramEnd"/>
      <w:r w:rsidR="006C3230" w:rsidRPr="00826B9B">
        <w:rPr>
          <w:rFonts w:ascii="Century Schoolbook" w:eastAsia="Times New Roman" w:hAnsi="Century Schoolbook" w:cs="Times New Roman"/>
          <w:sz w:val="26"/>
          <w:szCs w:val="26"/>
        </w:rPr>
        <w:t xml:space="preserve"> asked Mr. </w:t>
      </w:r>
      <w:proofErr w:type="spellStart"/>
      <w:r w:rsidR="006C3230" w:rsidRPr="00826B9B">
        <w:rPr>
          <w:rFonts w:ascii="Century Schoolbook" w:eastAsia="Times New Roman" w:hAnsi="Century Schoolbook" w:cs="Times New Roman"/>
          <w:sz w:val="26"/>
          <w:szCs w:val="26"/>
        </w:rPr>
        <w:t>Kelliher</w:t>
      </w:r>
      <w:proofErr w:type="spellEnd"/>
      <w:r w:rsidR="006C3230" w:rsidRPr="00826B9B">
        <w:rPr>
          <w:rFonts w:ascii="Century Schoolbook" w:eastAsia="Times New Roman" w:hAnsi="Century Schoolbook" w:cs="Times New Roman"/>
          <w:sz w:val="26"/>
          <w:szCs w:val="26"/>
        </w:rPr>
        <w:t xml:space="preserve"> to help him rob Eric Carpenter, who was known to sell drugs and have a large amount of cash.  Ballard said they would likely have to kill Carpenter to avoid being identified.  Mr. </w:t>
      </w:r>
      <w:proofErr w:type="spellStart"/>
      <w:r w:rsidR="006C3230" w:rsidRPr="00826B9B">
        <w:rPr>
          <w:rFonts w:ascii="Century Schoolbook" w:eastAsia="Times New Roman" w:hAnsi="Century Schoolbook" w:cs="Times New Roman"/>
          <w:sz w:val="26"/>
          <w:szCs w:val="26"/>
        </w:rPr>
        <w:t>Kelliher</w:t>
      </w:r>
      <w:proofErr w:type="spellEnd"/>
      <w:r w:rsidR="006C3230" w:rsidRPr="00826B9B">
        <w:rPr>
          <w:rFonts w:ascii="Century Schoolbook" w:eastAsia="Times New Roman" w:hAnsi="Century Schoolbook" w:cs="Times New Roman"/>
          <w:sz w:val="26"/>
          <w:szCs w:val="26"/>
        </w:rPr>
        <w:t xml:space="preserve"> agreed to provide a weapon for the robbery.  (</w:t>
      </w:r>
      <w:proofErr w:type="spellStart"/>
      <w:r w:rsidR="006C3230" w:rsidRPr="00826B9B">
        <w:rPr>
          <w:rFonts w:ascii="Century Schoolbook" w:eastAsia="Times New Roman" w:hAnsi="Century Schoolbook" w:cs="Times New Roman"/>
          <w:sz w:val="26"/>
          <w:szCs w:val="26"/>
        </w:rPr>
        <w:t>Tpp</w:t>
      </w:r>
      <w:proofErr w:type="spellEnd"/>
      <w:r w:rsidR="006C3230" w:rsidRPr="00826B9B">
        <w:rPr>
          <w:rFonts w:ascii="Century Schoolbook" w:eastAsia="Times New Roman" w:hAnsi="Century Schoolbook" w:cs="Times New Roman"/>
          <w:sz w:val="26"/>
          <w:szCs w:val="26"/>
        </w:rPr>
        <w:t xml:space="preserve"> 11-14)     </w:t>
      </w:r>
    </w:p>
    <w:p w14:paraId="6F7E796A" w14:textId="54E33D2D" w:rsidR="006C3230" w:rsidRPr="00826B9B" w:rsidRDefault="006C3230" w:rsidP="006C3230">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Ballard made several calls back and forth with Carpenter, arranging an ostensible drug deal.  Ballard,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and a third man – Jerome Branch</w:t>
      </w:r>
      <w:r w:rsidRPr="00826B9B">
        <w:rPr>
          <w:rFonts w:ascii="Century Schoolbook" w:eastAsia="Times New Roman" w:hAnsi="Century Schoolbook" w:cs="Times New Roman"/>
          <w:sz w:val="26"/>
          <w:szCs w:val="26"/>
          <w:vertAlign w:val="superscript"/>
        </w:rPr>
        <w:footnoteReference w:id="4"/>
      </w:r>
      <w:r w:rsidRPr="00826B9B">
        <w:rPr>
          <w:rFonts w:ascii="Century Schoolbook" w:eastAsia="Times New Roman" w:hAnsi="Century Schoolbook" w:cs="Times New Roman"/>
          <w:sz w:val="26"/>
          <w:szCs w:val="26"/>
        </w:rPr>
        <w:t xml:space="preserve"> – met Carpenter behind an abandoned store.  A patrol officer was in </w:t>
      </w:r>
      <w:r w:rsidRPr="00826B9B">
        <w:rPr>
          <w:rFonts w:ascii="Century Schoolbook" w:eastAsia="Times New Roman" w:hAnsi="Century Schoolbook" w:cs="Times New Roman"/>
          <w:sz w:val="26"/>
          <w:szCs w:val="26"/>
        </w:rPr>
        <w:lastRenderedPageBreak/>
        <w:t xml:space="preserve">the area, so </w:t>
      </w:r>
      <w:r w:rsidR="00E54AEE" w:rsidRPr="00826B9B">
        <w:rPr>
          <w:rFonts w:ascii="Century Schoolbook" w:eastAsia="Times New Roman" w:hAnsi="Century Schoolbook" w:cs="Times New Roman"/>
          <w:sz w:val="26"/>
          <w:szCs w:val="26"/>
        </w:rPr>
        <w:t xml:space="preserve">Carpenter </w:t>
      </w:r>
      <w:r w:rsidR="008B6F45" w:rsidRPr="00826B9B">
        <w:rPr>
          <w:rFonts w:ascii="Century Schoolbook" w:eastAsia="Times New Roman" w:hAnsi="Century Schoolbook" w:cs="Times New Roman"/>
          <w:sz w:val="26"/>
          <w:szCs w:val="26"/>
        </w:rPr>
        <w:t xml:space="preserve">drove to his apartment and the </w:t>
      </w:r>
      <w:r w:rsidRPr="00826B9B">
        <w:rPr>
          <w:rFonts w:ascii="Century Schoolbook" w:eastAsia="Times New Roman" w:hAnsi="Century Schoolbook" w:cs="Times New Roman"/>
          <w:sz w:val="26"/>
          <w:szCs w:val="26"/>
        </w:rPr>
        <w:t xml:space="preserve">three </w:t>
      </w:r>
      <w:r w:rsidR="00AA150A" w:rsidRPr="00826B9B">
        <w:rPr>
          <w:rFonts w:ascii="Century Schoolbook" w:eastAsia="Times New Roman" w:hAnsi="Century Schoolbook" w:cs="Times New Roman"/>
          <w:sz w:val="26"/>
          <w:szCs w:val="26"/>
        </w:rPr>
        <w:t>others</w:t>
      </w:r>
      <w:r w:rsidR="008B6F45" w:rsidRPr="00826B9B">
        <w:rPr>
          <w:rFonts w:ascii="Century Schoolbook" w:eastAsia="Times New Roman" w:hAnsi="Century Schoolbook" w:cs="Times New Roman"/>
          <w:sz w:val="26"/>
          <w:szCs w:val="26"/>
        </w:rPr>
        <w:t xml:space="preserve"> followed in their truck.  </w:t>
      </w:r>
      <w:r w:rsidRPr="00826B9B">
        <w:rPr>
          <w:rFonts w:ascii="Century Schoolbook" w:eastAsia="Times New Roman" w:hAnsi="Century Schoolbook" w:cs="Times New Roman"/>
          <w:sz w:val="26"/>
          <w:szCs w:val="26"/>
        </w:rPr>
        <w:t xml:space="preserve">Carpenter’s girlfriend Kelsea was there.  They went inside, sat </w:t>
      </w:r>
      <w:proofErr w:type="gramStart"/>
      <w:r w:rsidRPr="00826B9B">
        <w:rPr>
          <w:rFonts w:ascii="Century Schoolbook" w:eastAsia="Times New Roman" w:hAnsi="Century Schoolbook" w:cs="Times New Roman"/>
          <w:sz w:val="26"/>
          <w:szCs w:val="26"/>
        </w:rPr>
        <w:t>down</w:t>
      </w:r>
      <w:proofErr w:type="gramEnd"/>
      <w:r w:rsidRPr="00826B9B">
        <w:rPr>
          <w:rFonts w:ascii="Century Schoolbook" w:eastAsia="Times New Roman" w:hAnsi="Century Schoolbook" w:cs="Times New Roman"/>
          <w:sz w:val="26"/>
          <w:szCs w:val="26"/>
        </w:rPr>
        <w:t xml:space="preserve"> and began the drug deal, then Ballard pulled out the gun.  Ballard took Carpenter and Kelsea to the kitchen and made them get on their knees facing the wall.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in the living room gathering drugs when he heard two shots and saw two flashes.</w:t>
      </w:r>
      <w:r w:rsidR="001C19DD" w:rsidRPr="00826B9B">
        <w:rPr>
          <w:rStyle w:val="FootnoteReference"/>
          <w:rFonts w:ascii="Century Schoolbook" w:eastAsia="Times New Roman" w:hAnsi="Century Schoolbook" w:cs="Times New Roman"/>
          <w:sz w:val="26"/>
          <w:szCs w:val="26"/>
        </w:rPr>
        <w:footnoteReference w:id="5"/>
      </w:r>
      <w:r w:rsidR="001C19DD"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He and Ballard ran out to the truck and left.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15-18)  </w:t>
      </w:r>
    </w:p>
    <w:p w14:paraId="6F53D9B9" w14:textId="5952304A" w:rsidR="00095D5A" w:rsidRPr="00826B9B" w:rsidRDefault="001C19DD" w:rsidP="001C19DD">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After reciting </w:t>
      </w:r>
      <w:r w:rsidR="00876086" w:rsidRPr="00826B9B">
        <w:rPr>
          <w:rFonts w:ascii="Century Schoolbook" w:eastAsia="Times New Roman" w:hAnsi="Century Schoolbook" w:cs="Times New Roman"/>
          <w:sz w:val="26"/>
          <w:szCs w:val="26"/>
        </w:rPr>
        <w:t>the crime facts, the prosecution called the</w:t>
      </w:r>
      <w:r w:rsidRPr="00826B9B">
        <w:rPr>
          <w:rFonts w:ascii="Century Schoolbook" w:eastAsia="Times New Roman" w:hAnsi="Century Schoolbook" w:cs="Times New Roman"/>
          <w:sz w:val="26"/>
          <w:szCs w:val="26"/>
        </w:rPr>
        <w:t xml:space="preserve"> </w:t>
      </w:r>
      <w:r w:rsidR="006C3230" w:rsidRPr="00826B9B">
        <w:rPr>
          <w:rFonts w:ascii="Century Schoolbook" w:eastAsia="Times New Roman" w:hAnsi="Century Schoolbook" w:cs="Times New Roman"/>
          <w:sz w:val="26"/>
          <w:szCs w:val="26"/>
        </w:rPr>
        <w:t>fathers of both victims</w:t>
      </w:r>
      <w:r w:rsidRPr="00826B9B">
        <w:rPr>
          <w:rFonts w:ascii="Century Schoolbook" w:eastAsia="Times New Roman" w:hAnsi="Century Schoolbook" w:cs="Times New Roman"/>
          <w:sz w:val="26"/>
          <w:szCs w:val="26"/>
        </w:rPr>
        <w:t xml:space="preserve">, who </w:t>
      </w:r>
      <w:r w:rsidR="006C3230" w:rsidRPr="00826B9B">
        <w:rPr>
          <w:rFonts w:ascii="Century Schoolbook" w:eastAsia="Times New Roman" w:hAnsi="Century Schoolbook" w:cs="Times New Roman"/>
          <w:sz w:val="26"/>
          <w:szCs w:val="26"/>
        </w:rPr>
        <w:t>testified about the grief of losing their children.  (</w:t>
      </w:r>
      <w:proofErr w:type="spellStart"/>
      <w:r w:rsidR="006C3230" w:rsidRPr="00826B9B">
        <w:rPr>
          <w:rFonts w:ascii="Century Schoolbook" w:eastAsia="Times New Roman" w:hAnsi="Century Schoolbook" w:cs="Times New Roman"/>
          <w:sz w:val="26"/>
          <w:szCs w:val="26"/>
        </w:rPr>
        <w:t>Tpp</w:t>
      </w:r>
      <w:proofErr w:type="spellEnd"/>
      <w:r w:rsidR="006C3230" w:rsidRPr="00826B9B">
        <w:rPr>
          <w:rFonts w:ascii="Century Schoolbook" w:eastAsia="Times New Roman" w:hAnsi="Century Schoolbook" w:cs="Times New Roman"/>
          <w:sz w:val="26"/>
          <w:szCs w:val="26"/>
        </w:rPr>
        <w:t xml:space="preserve"> 25-41</w:t>
      </w:r>
      <w:proofErr w:type="gramStart"/>
      <w:r w:rsidR="006C3230" w:rsidRPr="00826B9B">
        <w:rPr>
          <w:rFonts w:ascii="Century Schoolbook" w:eastAsia="Times New Roman" w:hAnsi="Century Schoolbook" w:cs="Times New Roman"/>
          <w:sz w:val="26"/>
          <w:szCs w:val="26"/>
        </w:rPr>
        <w:t>)  The</w:t>
      </w:r>
      <w:proofErr w:type="gramEnd"/>
      <w:r w:rsidR="006C3230" w:rsidRPr="00826B9B">
        <w:rPr>
          <w:rFonts w:ascii="Century Schoolbook" w:eastAsia="Times New Roman" w:hAnsi="Century Schoolbook" w:cs="Times New Roman"/>
          <w:sz w:val="26"/>
          <w:szCs w:val="26"/>
        </w:rPr>
        <w:t xml:space="preserve"> State did not call any other witnesses.  </w:t>
      </w:r>
    </w:p>
    <w:p w14:paraId="13EAE883" w14:textId="53B7E881" w:rsidR="006C3230" w:rsidRPr="00826B9B" w:rsidRDefault="00095D5A" w:rsidP="0039218B">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bCs/>
          <w:sz w:val="26"/>
          <w:szCs w:val="26"/>
        </w:rPr>
        <w:t>The defense</w:t>
      </w:r>
      <w:r w:rsidR="004E1F7B" w:rsidRPr="00826B9B">
        <w:rPr>
          <w:rFonts w:ascii="Century Schoolbook" w:eastAsia="Times New Roman" w:hAnsi="Century Schoolbook" w:cs="Times New Roman"/>
          <w:bCs/>
          <w:sz w:val="26"/>
          <w:szCs w:val="26"/>
        </w:rPr>
        <w:t xml:space="preserve"> </w:t>
      </w:r>
      <w:r w:rsidR="0039218B" w:rsidRPr="00826B9B">
        <w:rPr>
          <w:rFonts w:ascii="Century Schoolbook" w:eastAsia="Times New Roman" w:hAnsi="Century Schoolbook" w:cs="Times New Roman"/>
          <w:bCs/>
          <w:sz w:val="26"/>
          <w:szCs w:val="26"/>
        </w:rPr>
        <w:t>offered</w:t>
      </w:r>
      <w:r w:rsidRPr="00826B9B">
        <w:rPr>
          <w:rFonts w:ascii="Century Schoolbook" w:eastAsia="Times New Roman" w:hAnsi="Century Schoolbook" w:cs="Times New Roman"/>
          <w:bCs/>
          <w:sz w:val="26"/>
          <w:szCs w:val="26"/>
        </w:rPr>
        <w:t xml:space="preserve"> a letter from former Assistant District Attorney Calvin Collier, who prosecuted these crimes.  Collier wrote that Mr. </w:t>
      </w:r>
      <w:proofErr w:type="spellStart"/>
      <w:r w:rsidRPr="00826B9B">
        <w:rPr>
          <w:rFonts w:ascii="Century Schoolbook" w:eastAsia="Times New Roman" w:hAnsi="Century Schoolbook" w:cs="Times New Roman"/>
          <w:bCs/>
          <w:sz w:val="26"/>
          <w:szCs w:val="26"/>
        </w:rPr>
        <w:t>Kelliher</w:t>
      </w:r>
      <w:proofErr w:type="spellEnd"/>
      <w:r w:rsidRPr="00826B9B">
        <w:rPr>
          <w:rFonts w:ascii="Century Schoolbook" w:eastAsia="Times New Roman" w:hAnsi="Century Schoolbook" w:cs="Times New Roman"/>
          <w:bCs/>
          <w:sz w:val="26"/>
          <w:szCs w:val="26"/>
        </w:rPr>
        <w:t xml:space="preserve"> </w:t>
      </w:r>
      <w:r w:rsidR="007C6FC0" w:rsidRPr="00826B9B">
        <w:rPr>
          <w:rFonts w:ascii="Century Schoolbook" w:eastAsia="Times New Roman" w:hAnsi="Century Schoolbook" w:cs="Times New Roman"/>
          <w:bCs/>
          <w:sz w:val="26"/>
          <w:szCs w:val="26"/>
        </w:rPr>
        <w:t xml:space="preserve">twice </w:t>
      </w:r>
      <w:r w:rsidRPr="00826B9B">
        <w:rPr>
          <w:rFonts w:ascii="Century Schoolbook" w:eastAsia="Times New Roman" w:hAnsi="Century Schoolbook" w:cs="Times New Roman"/>
          <w:bCs/>
          <w:sz w:val="26"/>
          <w:szCs w:val="26"/>
        </w:rPr>
        <w:t xml:space="preserve">testified against Ballard </w:t>
      </w:r>
      <w:r w:rsidR="007C6FC0" w:rsidRPr="00826B9B">
        <w:rPr>
          <w:rFonts w:ascii="Century Schoolbook" w:eastAsia="Times New Roman" w:hAnsi="Century Schoolbook" w:cs="Times New Roman"/>
          <w:bCs/>
          <w:sz w:val="26"/>
          <w:szCs w:val="26"/>
        </w:rPr>
        <w:t>a</w:t>
      </w:r>
      <w:r w:rsidRPr="00826B9B">
        <w:rPr>
          <w:rFonts w:ascii="Century Schoolbook" w:eastAsia="Times New Roman" w:hAnsi="Century Schoolbook" w:cs="Times New Roman"/>
          <w:bCs/>
          <w:sz w:val="26"/>
          <w:szCs w:val="26"/>
        </w:rPr>
        <w:t xml:space="preserve">nd that in Collier’s opinion, “James </w:t>
      </w:r>
      <w:proofErr w:type="spellStart"/>
      <w:r w:rsidRPr="00826B9B">
        <w:rPr>
          <w:rFonts w:ascii="Century Schoolbook" w:eastAsia="Times New Roman" w:hAnsi="Century Schoolbook" w:cs="Times New Roman"/>
          <w:bCs/>
          <w:sz w:val="26"/>
          <w:szCs w:val="26"/>
        </w:rPr>
        <w:t>Kelliher</w:t>
      </w:r>
      <w:proofErr w:type="spellEnd"/>
      <w:r w:rsidRPr="00826B9B">
        <w:rPr>
          <w:rFonts w:ascii="Century Schoolbook" w:eastAsia="Times New Roman" w:hAnsi="Century Schoolbook" w:cs="Times New Roman"/>
          <w:bCs/>
          <w:sz w:val="26"/>
          <w:szCs w:val="26"/>
        </w:rPr>
        <w:t xml:space="preserve"> testified truthfully in both trials.”  (</w:t>
      </w:r>
      <w:proofErr w:type="spellStart"/>
      <w:r w:rsidRPr="00826B9B">
        <w:rPr>
          <w:rFonts w:ascii="Century Schoolbook" w:eastAsia="Times New Roman" w:hAnsi="Century Schoolbook" w:cs="Times New Roman"/>
          <w:bCs/>
          <w:sz w:val="26"/>
          <w:szCs w:val="26"/>
        </w:rPr>
        <w:t>Tpp</w:t>
      </w:r>
      <w:proofErr w:type="spellEnd"/>
      <w:r w:rsidRPr="00826B9B">
        <w:rPr>
          <w:rFonts w:ascii="Century Schoolbook" w:eastAsia="Times New Roman" w:hAnsi="Century Schoolbook" w:cs="Times New Roman"/>
          <w:bCs/>
          <w:sz w:val="26"/>
          <w:szCs w:val="26"/>
        </w:rPr>
        <w:t xml:space="preserve"> 91-92; Defendant’s Exhibit 4)</w:t>
      </w:r>
      <w:r w:rsidR="004E1F7B" w:rsidRPr="00826B9B">
        <w:rPr>
          <w:rFonts w:ascii="Century Schoolbook" w:eastAsia="Times New Roman" w:hAnsi="Century Schoolbook" w:cs="Times New Roman"/>
          <w:bCs/>
          <w:sz w:val="26"/>
          <w:szCs w:val="26"/>
        </w:rPr>
        <w:t xml:space="preserve">  </w:t>
      </w:r>
      <w:r w:rsidR="006C3230" w:rsidRPr="00826B9B">
        <w:rPr>
          <w:rFonts w:ascii="Century Schoolbook" w:eastAsia="Times New Roman" w:hAnsi="Century Schoolbook" w:cs="Times New Roman"/>
          <w:sz w:val="26"/>
          <w:szCs w:val="26"/>
        </w:rPr>
        <w:t>The defense</w:t>
      </w:r>
      <w:r w:rsidR="0039218B" w:rsidRPr="00826B9B">
        <w:rPr>
          <w:rFonts w:ascii="Century Schoolbook" w:eastAsia="Times New Roman" w:hAnsi="Century Schoolbook" w:cs="Times New Roman"/>
          <w:sz w:val="26"/>
          <w:szCs w:val="26"/>
        </w:rPr>
        <w:t xml:space="preserve"> </w:t>
      </w:r>
      <w:r w:rsidR="006C3230" w:rsidRPr="00826B9B">
        <w:rPr>
          <w:rFonts w:ascii="Century Schoolbook" w:eastAsia="Times New Roman" w:hAnsi="Century Schoolbook" w:cs="Times New Roman"/>
          <w:sz w:val="26"/>
          <w:szCs w:val="26"/>
        </w:rPr>
        <w:t xml:space="preserve">introduced excerpts of </w:t>
      </w:r>
      <w:r w:rsidR="00ED4F2C" w:rsidRPr="00826B9B">
        <w:rPr>
          <w:rFonts w:ascii="Century Schoolbook" w:eastAsia="Times New Roman" w:hAnsi="Century Schoolbook" w:cs="Times New Roman"/>
          <w:sz w:val="26"/>
          <w:szCs w:val="26"/>
        </w:rPr>
        <w:t xml:space="preserve">that </w:t>
      </w:r>
      <w:r w:rsidR="006C3230" w:rsidRPr="00826B9B">
        <w:rPr>
          <w:rFonts w:ascii="Century Schoolbook" w:eastAsia="Times New Roman" w:hAnsi="Century Schoolbook" w:cs="Times New Roman"/>
          <w:sz w:val="26"/>
          <w:szCs w:val="26"/>
        </w:rPr>
        <w:t>testimony</w:t>
      </w:r>
      <w:r w:rsidR="00ED4F2C" w:rsidRPr="00826B9B">
        <w:rPr>
          <w:rFonts w:ascii="Century Schoolbook" w:eastAsia="Times New Roman" w:hAnsi="Century Schoolbook" w:cs="Times New Roman"/>
          <w:sz w:val="26"/>
          <w:szCs w:val="26"/>
        </w:rPr>
        <w:t>, in which M</w:t>
      </w:r>
      <w:r w:rsidR="00861662" w:rsidRPr="00826B9B">
        <w:rPr>
          <w:rFonts w:ascii="Century Schoolbook" w:eastAsia="Times New Roman" w:hAnsi="Century Schoolbook" w:cs="Times New Roman"/>
          <w:sz w:val="26"/>
          <w:szCs w:val="26"/>
        </w:rPr>
        <w:t xml:space="preserve">r. </w:t>
      </w:r>
      <w:proofErr w:type="spellStart"/>
      <w:r w:rsidR="00861662" w:rsidRPr="00826B9B">
        <w:rPr>
          <w:rFonts w:ascii="Century Schoolbook" w:eastAsia="Times New Roman" w:hAnsi="Century Schoolbook" w:cs="Times New Roman"/>
          <w:sz w:val="26"/>
          <w:szCs w:val="26"/>
        </w:rPr>
        <w:t>Kelliher</w:t>
      </w:r>
      <w:proofErr w:type="spellEnd"/>
      <w:r w:rsidR="00861662" w:rsidRPr="00826B9B">
        <w:rPr>
          <w:rFonts w:ascii="Century Schoolbook" w:eastAsia="Times New Roman" w:hAnsi="Century Schoolbook" w:cs="Times New Roman"/>
          <w:sz w:val="26"/>
          <w:szCs w:val="26"/>
        </w:rPr>
        <w:t xml:space="preserve"> </w:t>
      </w:r>
      <w:r w:rsidR="00885C86" w:rsidRPr="00826B9B">
        <w:rPr>
          <w:rFonts w:ascii="Century Schoolbook" w:eastAsia="Times New Roman" w:hAnsi="Century Schoolbook" w:cs="Times New Roman"/>
          <w:sz w:val="26"/>
          <w:szCs w:val="26"/>
        </w:rPr>
        <w:t xml:space="preserve">said </w:t>
      </w:r>
      <w:r w:rsidR="00861662" w:rsidRPr="00826B9B">
        <w:rPr>
          <w:rFonts w:ascii="Century Schoolbook" w:eastAsia="Times New Roman" w:hAnsi="Century Schoolbook" w:cs="Times New Roman"/>
          <w:sz w:val="26"/>
          <w:szCs w:val="26"/>
        </w:rPr>
        <w:t xml:space="preserve">he </w:t>
      </w:r>
      <w:r w:rsidR="00861662" w:rsidRPr="00826B9B">
        <w:rPr>
          <w:rFonts w:ascii="Century Schoolbook" w:eastAsia="Times New Roman" w:hAnsi="Century Schoolbook" w:cs="Times New Roman"/>
          <w:sz w:val="26"/>
          <w:szCs w:val="26"/>
        </w:rPr>
        <w:lastRenderedPageBreak/>
        <w:t xml:space="preserve">did not shoot either of the victims, and that </w:t>
      </w:r>
      <w:r w:rsidR="000312A6" w:rsidRPr="00826B9B">
        <w:rPr>
          <w:rFonts w:ascii="Century Schoolbook" w:eastAsia="Times New Roman" w:hAnsi="Century Schoolbook" w:cs="Times New Roman"/>
          <w:sz w:val="26"/>
          <w:szCs w:val="26"/>
        </w:rPr>
        <w:t xml:space="preserve">he thought it was “just hype” when </w:t>
      </w:r>
      <w:r w:rsidR="006C3230" w:rsidRPr="00826B9B">
        <w:rPr>
          <w:rFonts w:ascii="Century Schoolbook" w:eastAsia="Times New Roman" w:hAnsi="Century Schoolbook" w:cs="Times New Roman"/>
          <w:sz w:val="26"/>
          <w:szCs w:val="26"/>
        </w:rPr>
        <w:t>Ballard said they would</w:t>
      </w:r>
      <w:r w:rsidR="006B6CA5">
        <w:rPr>
          <w:rFonts w:ascii="Century Schoolbook" w:eastAsia="Times New Roman" w:hAnsi="Century Schoolbook" w:cs="Times New Roman"/>
          <w:sz w:val="26"/>
          <w:szCs w:val="26"/>
        </w:rPr>
        <w:t xml:space="preserve"> </w:t>
      </w:r>
      <w:r w:rsidR="006C3230" w:rsidRPr="00826B9B">
        <w:rPr>
          <w:rFonts w:ascii="Century Schoolbook" w:eastAsia="Times New Roman" w:hAnsi="Century Schoolbook" w:cs="Times New Roman"/>
          <w:sz w:val="26"/>
          <w:szCs w:val="26"/>
        </w:rPr>
        <w:t>have to kill the dealer afterward</w:t>
      </w:r>
      <w:r w:rsidR="000312A6" w:rsidRPr="00826B9B">
        <w:rPr>
          <w:rFonts w:ascii="Century Schoolbook" w:eastAsia="Times New Roman" w:hAnsi="Century Schoolbook" w:cs="Times New Roman"/>
          <w:sz w:val="26"/>
          <w:szCs w:val="26"/>
        </w:rPr>
        <w:t xml:space="preserve">.  </w:t>
      </w:r>
      <w:r w:rsidR="006C3230" w:rsidRPr="00826B9B">
        <w:rPr>
          <w:rFonts w:ascii="Century Schoolbook" w:eastAsia="Times New Roman" w:hAnsi="Century Schoolbook" w:cs="Times New Roman"/>
          <w:sz w:val="26"/>
          <w:szCs w:val="26"/>
        </w:rPr>
        <w:t>(</w:t>
      </w:r>
      <w:proofErr w:type="spellStart"/>
      <w:r w:rsidR="006C3230" w:rsidRPr="00826B9B">
        <w:rPr>
          <w:rFonts w:ascii="Century Schoolbook" w:eastAsia="Times New Roman" w:hAnsi="Century Schoolbook" w:cs="Times New Roman"/>
          <w:sz w:val="26"/>
          <w:szCs w:val="26"/>
        </w:rPr>
        <w:t>Tpp</w:t>
      </w:r>
      <w:proofErr w:type="spellEnd"/>
      <w:r w:rsidR="006C3230" w:rsidRPr="00826B9B">
        <w:rPr>
          <w:rFonts w:ascii="Century Schoolbook" w:eastAsia="Times New Roman" w:hAnsi="Century Schoolbook" w:cs="Times New Roman"/>
          <w:sz w:val="26"/>
          <w:szCs w:val="26"/>
        </w:rPr>
        <w:t xml:space="preserve"> 93-95) </w:t>
      </w:r>
    </w:p>
    <w:p w14:paraId="6A2A5219" w14:textId="1E44891E" w:rsidR="006C3230" w:rsidRPr="00826B9B" w:rsidRDefault="006C3230" w:rsidP="006C3230">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 xml:space="preserve">The defense presented </w:t>
      </w:r>
      <w:r w:rsidR="00060ECB" w:rsidRPr="00826B9B">
        <w:rPr>
          <w:rFonts w:ascii="Century Schoolbook" w:eastAsia="Times New Roman" w:hAnsi="Century Schoolbook" w:cs="Times New Roman"/>
          <w:sz w:val="26"/>
          <w:szCs w:val="26"/>
        </w:rPr>
        <w:t>m</w:t>
      </w:r>
      <w:r w:rsidRPr="00826B9B">
        <w:rPr>
          <w:rFonts w:ascii="Century Schoolbook" w:eastAsia="Times New Roman" w:hAnsi="Century Schoolbook" w:cs="Times New Roman"/>
          <w:sz w:val="26"/>
          <w:szCs w:val="26"/>
        </w:rPr>
        <w:t>itigating evidence</w:t>
      </w:r>
      <w:r w:rsidR="00060ECB" w:rsidRPr="00826B9B">
        <w:rPr>
          <w:rFonts w:ascii="Century Schoolbook" w:eastAsia="Times New Roman" w:hAnsi="Century Schoolbook" w:cs="Times New Roman"/>
          <w:sz w:val="26"/>
          <w:szCs w:val="26"/>
        </w:rPr>
        <w:t xml:space="preserve"> from Mr. </w:t>
      </w:r>
      <w:proofErr w:type="spellStart"/>
      <w:r w:rsidR="00060ECB" w:rsidRPr="00826B9B">
        <w:rPr>
          <w:rFonts w:ascii="Century Schoolbook" w:eastAsia="Times New Roman" w:hAnsi="Century Schoolbook" w:cs="Times New Roman"/>
          <w:sz w:val="26"/>
          <w:szCs w:val="26"/>
        </w:rPr>
        <w:t>Kelliher’s</w:t>
      </w:r>
      <w:proofErr w:type="spellEnd"/>
      <w:r w:rsidR="00060ECB" w:rsidRPr="00826B9B">
        <w:rPr>
          <w:rFonts w:ascii="Century Schoolbook" w:eastAsia="Times New Roman" w:hAnsi="Century Schoolbook" w:cs="Times New Roman"/>
          <w:sz w:val="26"/>
          <w:szCs w:val="26"/>
        </w:rPr>
        <w:t xml:space="preserve"> childhood.  He </w:t>
      </w:r>
      <w:r w:rsidRPr="00826B9B">
        <w:rPr>
          <w:rFonts w:ascii="Century Schoolbook" w:eastAsia="Times New Roman" w:hAnsi="Century Schoolbook" w:cs="Times New Roman"/>
          <w:sz w:val="26"/>
          <w:szCs w:val="26"/>
        </w:rPr>
        <w:t xml:space="preserve">had a “difficult” relationship with his father, who was physically abusive.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dropped out of school after the ninth grade.  Achievement tests he took at age 17 showed he functioned at a </w:t>
      </w:r>
      <w:proofErr w:type="gramStart"/>
      <w:r w:rsidRPr="00826B9B">
        <w:rPr>
          <w:rFonts w:ascii="Century Schoolbook" w:eastAsia="Times New Roman" w:hAnsi="Century Schoolbook" w:cs="Times New Roman"/>
          <w:sz w:val="26"/>
          <w:szCs w:val="26"/>
        </w:rPr>
        <w:t>sixth grade</w:t>
      </w:r>
      <w:proofErr w:type="gramEnd"/>
      <w:r w:rsidRPr="00826B9B">
        <w:rPr>
          <w:rFonts w:ascii="Century Schoolbook" w:eastAsia="Times New Roman" w:hAnsi="Century Schoolbook" w:cs="Times New Roman"/>
          <w:sz w:val="26"/>
          <w:szCs w:val="26"/>
        </w:rPr>
        <w:t xml:space="preserve"> level.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began using drugs and alcohol at age 13.  By age 17 he reported being “under the influence all day” from substances including ecstasy, acid, psilocybin, cocaine, </w:t>
      </w:r>
      <w:proofErr w:type="gramStart"/>
      <w:r w:rsidRPr="00826B9B">
        <w:rPr>
          <w:rFonts w:ascii="Century Schoolbook" w:eastAsia="Times New Roman" w:hAnsi="Century Schoolbook" w:cs="Times New Roman"/>
          <w:sz w:val="26"/>
          <w:szCs w:val="26"/>
        </w:rPr>
        <w:t>marijuana</w:t>
      </w:r>
      <w:proofErr w:type="gramEnd"/>
      <w:r w:rsidRPr="00826B9B">
        <w:rPr>
          <w:rFonts w:ascii="Century Schoolbook" w:eastAsia="Times New Roman" w:hAnsi="Century Schoolbook" w:cs="Times New Roman"/>
          <w:sz w:val="26"/>
          <w:szCs w:val="26"/>
        </w:rPr>
        <w:t xml:space="preserve"> and alcohol.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45-47</w:t>
      </w:r>
      <w:proofErr w:type="gramStart"/>
      <w:r w:rsidRPr="00826B9B">
        <w:rPr>
          <w:rFonts w:ascii="Century Schoolbook" w:eastAsia="Times New Roman" w:hAnsi="Century Schoolbook" w:cs="Times New Roman"/>
          <w:sz w:val="26"/>
          <w:szCs w:val="26"/>
        </w:rPr>
        <w:t>)  Mr.</w:t>
      </w:r>
      <w:proofErr w:type="gramEnd"/>
      <w:r w:rsidRPr="00826B9B">
        <w:rPr>
          <w:rFonts w:ascii="Century Schoolbook" w:eastAsia="Times New Roman" w:hAnsi="Century Schoolbook" w:cs="Times New Roman"/>
          <w:sz w:val="26"/>
          <w:szCs w:val="26"/>
        </w:rPr>
        <w:t xml:space="preserve">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has a history of three suicide attempts:  an attempted overdose at age 10; another on the night after the murder; and a third at age 18 while awaiting trial.  (Defendant’s Exhibit 1)  </w:t>
      </w:r>
    </w:p>
    <w:p w14:paraId="749C6FBB" w14:textId="4B39D836" w:rsidR="006C3230" w:rsidRPr="00826B9B" w:rsidRDefault="006C3230" w:rsidP="006C3230">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00D6073C" w:rsidRPr="00826B9B">
        <w:rPr>
          <w:rFonts w:ascii="Century Schoolbook" w:eastAsia="Times New Roman" w:hAnsi="Century Schoolbook" w:cs="Times New Roman"/>
          <w:sz w:val="26"/>
          <w:szCs w:val="26"/>
        </w:rPr>
        <w:t xml:space="preserve">The defense introduced Mr. </w:t>
      </w:r>
      <w:proofErr w:type="spellStart"/>
      <w:r w:rsidR="00D6073C" w:rsidRPr="00826B9B">
        <w:rPr>
          <w:rFonts w:ascii="Century Schoolbook" w:eastAsia="Times New Roman" w:hAnsi="Century Schoolbook" w:cs="Times New Roman"/>
          <w:sz w:val="26"/>
          <w:szCs w:val="26"/>
        </w:rPr>
        <w:t>Kelliher’s</w:t>
      </w:r>
      <w:proofErr w:type="spellEnd"/>
      <w:r w:rsidR="00D6073C" w:rsidRPr="00826B9B">
        <w:rPr>
          <w:rFonts w:ascii="Century Schoolbook" w:eastAsia="Times New Roman" w:hAnsi="Century Schoolbook" w:cs="Times New Roman"/>
          <w:sz w:val="26"/>
          <w:szCs w:val="26"/>
        </w:rPr>
        <w:t xml:space="preserve"> prison records.  He had only two infractions from his admission in 2004 until the hearing in 2018 – both </w:t>
      </w:r>
      <w:r w:rsidR="00DB3423" w:rsidRPr="00826B9B">
        <w:rPr>
          <w:rFonts w:ascii="Century Schoolbook" w:eastAsia="Times New Roman" w:hAnsi="Century Schoolbook" w:cs="Times New Roman"/>
          <w:sz w:val="26"/>
          <w:szCs w:val="26"/>
        </w:rPr>
        <w:t>for be</w:t>
      </w:r>
      <w:r w:rsidR="00D6073C" w:rsidRPr="00826B9B">
        <w:rPr>
          <w:rFonts w:ascii="Century Schoolbook" w:eastAsia="Times New Roman" w:hAnsi="Century Schoolbook" w:cs="Times New Roman"/>
          <w:sz w:val="26"/>
          <w:szCs w:val="26"/>
        </w:rPr>
        <w:t>ing in an unauthorized location.  (</w:t>
      </w:r>
      <w:proofErr w:type="spellStart"/>
      <w:r w:rsidR="00D6073C" w:rsidRPr="00826B9B">
        <w:rPr>
          <w:rFonts w:ascii="Century Schoolbook" w:eastAsia="Times New Roman" w:hAnsi="Century Schoolbook" w:cs="Times New Roman"/>
          <w:sz w:val="26"/>
          <w:szCs w:val="26"/>
        </w:rPr>
        <w:t>Tp</w:t>
      </w:r>
      <w:proofErr w:type="spellEnd"/>
      <w:r w:rsidR="00D6073C" w:rsidRPr="00826B9B">
        <w:rPr>
          <w:rFonts w:ascii="Century Schoolbook" w:eastAsia="Times New Roman" w:hAnsi="Century Schoolbook" w:cs="Times New Roman"/>
          <w:sz w:val="26"/>
          <w:szCs w:val="26"/>
        </w:rPr>
        <w:t xml:space="preserve"> 97</w:t>
      </w:r>
      <w:proofErr w:type="gramStart"/>
      <w:r w:rsidR="00D6073C" w:rsidRPr="00826B9B">
        <w:rPr>
          <w:rFonts w:ascii="Century Schoolbook" w:eastAsia="Times New Roman" w:hAnsi="Century Schoolbook" w:cs="Times New Roman"/>
          <w:sz w:val="26"/>
          <w:szCs w:val="26"/>
        </w:rPr>
        <w:t>)</w:t>
      </w:r>
      <w:r w:rsidR="0070341F" w:rsidRPr="00826B9B">
        <w:rPr>
          <w:rFonts w:ascii="Century Schoolbook" w:eastAsia="Times New Roman" w:hAnsi="Century Schoolbook" w:cs="Times New Roman"/>
          <w:sz w:val="26"/>
          <w:szCs w:val="26"/>
        </w:rPr>
        <w:t xml:space="preserve">  The</w:t>
      </w:r>
      <w:proofErr w:type="gramEnd"/>
      <w:r w:rsidR="0070341F" w:rsidRPr="00826B9B">
        <w:rPr>
          <w:rFonts w:ascii="Century Schoolbook" w:eastAsia="Times New Roman" w:hAnsi="Century Schoolbook" w:cs="Times New Roman"/>
          <w:sz w:val="26"/>
          <w:szCs w:val="26"/>
        </w:rPr>
        <w:t xml:space="preserve"> records showed </w:t>
      </w:r>
      <w:r w:rsidRPr="00826B9B">
        <w:rPr>
          <w:rFonts w:ascii="Century Schoolbook" w:eastAsia="Times New Roman" w:hAnsi="Century Schoolbook" w:cs="Times New Roman"/>
          <w:sz w:val="26"/>
          <w:szCs w:val="26"/>
        </w:rPr>
        <w:t xml:space="preserve">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diagnosed with PTSD in prison due to nightmares and persistent thoughts related to these shootings.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47, 51</w:t>
      </w:r>
      <w:proofErr w:type="gramStart"/>
      <w:r w:rsidRPr="00826B9B">
        <w:rPr>
          <w:rFonts w:ascii="Century Schoolbook" w:eastAsia="Times New Roman" w:hAnsi="Century Schoolbook" w:cs="Times New Roman"/>
          <w:sz w:val="26"/>
          <w:szCs w:val="26"/>
        </w:rPr>
        <w:t xml:space="preserve">)  </w:t>
      </w:r>
      <w:r w:rsidR="00DB3423" w:rsidRPr="00826B9B">
        <w:rPr>
          <w:rFonts w:ascii="Century Schoolbook" w:eastAsia="Times New Roman" w:hAnsi="Century Schoolbook" w:cs="Times New Roman"/>
          <w:sz w:val="26"/>
          <w:szCs w:val="26"/>
        </w:rPr>
        <w:t>A</w:t>
      </w:r>
      <w:proofErr w:type="gramEnd"/>
      <w:r w:rsidR="00DB3423" w:rsidRPr="00826B9B">
        <w:rPr>
          <w:rFonts w:ascii="Century Schoolbook" w:eastAsia="Times New Roman" w:hAnsi="Century Schoolbook" w:cs="Times New Roman"/>
          <w:sz w:val="26"/>
          <w:szCs w:val="26"/>
        </w:rPr>
        <w:t xml:space="preserve"> psychologist for the defense </w:t>
      </w:r>
      <w:r w:rsidRPr="00826B9B">
        <w:rPr>
          <w:rFonts w:ascii="Century Schoolbook" w:eastAsia="Times New Roman" w:hAnsi="Century Schoolbook" w:cs="Times New Roman"/>
          <w:sz w:val="26"/>
          <w:szCs w:val="26"/>
        </w:rPr>
        <w:t xml:space="preserve">conducted multiple tests relevant to future dangerousness, and concluded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“had a low risk of future violence.”  He testified that the Department of Public Safety had made the same determination.  (</w:t>
      </w:r>
      <w:proofErr w:type="spellStart"/>
      <w:r w:rsidRPr="00826B9B">
        <w:rPr>
          <w:rFonts w:ascii="Century Schoolbook" w:eastAsia="Times New Roman" w:hAnsi="Century Schoolbook" w:cs="Times New Roman"/>
          <w:sz w:val="26"/>
          <w:szCs w:val="26"/>
        </w:rPr>
        <w:t>Tp</w:t>
      </w:r>
      <w:proofErr w:type="spellEnd"/>
      <w:r w:rsidRPr="00826B9B">
        <w:rPr>
          <w:rFonts w:ascii="Century Schoolbook" w:eastAsia="Times New Roman" w:hAnsi="Century Schoolbook" w:cs="Times New Roman"/>
          <w:sz w:val="26"/>
          <w:szCs w:val="26"/>
        </w:rPr>
        <w:t xml:space="preserve"> 53)  </w:t>
      </w:r>
    </w:p>
    <w:p w14:paraId="3077534B" w14:textId="77777777" w:rsidR="006C3230" w:rsidRPr="00826B9B" w:rsidRDefault="006C3230" w:rsidP="006C3230">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lastRenderedPageBreak/>
        <w:tab/>
        <w:t xml:space="preserve">The psychologist testified to Mr. </w:t>
      </w:r>
      <w:proofErr w:type="spellStart"/>
      <w:r w:rsidRPr="00826B9B">
        <w:rPr>
          <w:rFonts w:ascii="Century Schoolbook" w:eastAsia="Times New Roman" w:hAnsi="Century Schoolbook" w:cs="Times New Roman"/>
          <w:sz w:val="26"/>
          <w:szCs w:val="26"/>
        </w:rPr>
        <w:t>Kelliher’s</w:t>
      </w:r>
      <w:proofErr w:type="spellEnd"/>
      <w:r w:rsidRPr="00826B9B">
        <w:rPr>
          <w:rFonts w:ascii="Century Schoolbook" w:eastAsia="Times New Roman" w:hAnsi="Century Schoolbook" w:cs="Times New Roman"/>
          <w:sz w:val="26"/>
          <w:szCs w:val="26"/>
        </w:rPr>
        <w:t xml:space="preserve"> efforts to better himself in prison.  He had no “negative behaviors” since being incarcerated.  He earned his GED, taught himself Spanish, and took college courses.  At the time of the resentencing hearing he was working on a bachelor’s degree in ministry.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45-46, 54)</w:t>
      </w:r>
    </w:p>
    <w:p w14:paraId="6CC32F8C" w14:textId="4627B832" w:rsidR="006C3230" w:rsidRPr="00826B9B" w:rsidRDefault="006C3230" w:rsidP="006C3230">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 xml:space="preserve">Dr. Seth Bible, director of prison programs at Southeastern Baptist Theological Seminary, testified about </w:t>
      </w:r>
      <w:r w:rsidR="008A20D9" w:rsidRPr="00826B9B">
        <w:rPr>
          <w:rFonts w:ascii="Century Schoolbook" w:eastAsia="Times New Roman" w:hAnsi="Century Schoolbook" w:cs="Times New Roman"/>
          <w:sz w:val="26"/>
          <w:szCs w:val="26"/>
        </w:rPr>
        <w:t>a</w:t>
      </w:r>
      <w:r w:rsidRPr="00826B9B">
        <w:rPr>
          <w:rFonts w:ascii="Century Schoolbook" w:eastAsia="Times New Roman" w:hAnsi="Century Schoolbook" w:cs="Times New Roman"/>
          <w:sz w:val="26"/>
          <w:szCs w:val="26"/>
        </w:rPr>
        <w:t xml:space="preserve"> program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participa</w:t>
      </w:r>
      <w:r w:rsidR="008A20D9" w:rsidRPr="00826B9B">
        <w:rPr>
          <w:rFonts w:ascii="Century Schoolbook" w:eastAsia="Times New Roman" w:hAnsi="Century Schoolbook" w:cs="Times New Roman"/>
          <w:sz w:val="26"/>
          <w:szCs w:val="26"/>
        </w:rPr>
        <w:t xml:space="preserve">ted </w:t>
      </w:r>
      <w:r w:rsidRPr="00826B9B">
        <w:rPr>
          <w:rFonts w:ascii="Century Schoolbook" w:eastAsia="Times New Roman" w:hAnsi="Century Schoolbook" w:cs="Times New Roman"/>
          <w:sz w:val="26"/>
          <w:szCs w:val="26"/>
        </w:rPr>
        <w:t>in.  The seminary developed this program to train prisoners to serve their fellow offenders as “field ministers</w:t>
      </w:r>
      <w:r w:rsidR="00BB067F">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t xml:space="preserve">” </w:t>
      </w:r>
      <w:r w:rsidR="00BB067F">
        <w:rPr>
          <w:rFonts w:ascii="Century Schoolbook" w:eastAsia="Times New Roman" w:hAnsi="Century Schoolbook" w:cs="Times New Roman"/>
          <w:sz w:val="26"/>
          <w:szCs w:val="26"/>
        </w:rPr>
        <w:t xml:space="preserve"> Participants</w:t>
      </w:r>
      <w:r w:rsidRPr="00826B9B">
        <w:rPr>
          <w:rFonts w:ascii="Century Schoolbook" w:eastAsia="Times New Roman" w:hAnsi="Century Schoolbook" w:cs="Times New Roman"/>
          <w:sz w:val="26"/>
          <w:szCs w:val="26"/>
        </w:rPr>
        <w:t xml:space="preserve"> might end up as peer mentors or working in hospice or with juveniles.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one of 26 students selected from a field of 1300, based on interviews, </w:t>
      </w:r>
      <w:proofErr w:type="gramStart"/>
      <w:r w:rsidRPr="00826B9B">
        <w:rPr>
          <w:rFonts w:ascii="Century Schoolbook" w:eastAsia="Times New Roman" w:hAnsi="Century Schoolbook" w:cs="Times New Roman"/>
          <w:sz w:val="26"/>
          <w:szCs w:val="26"/>
        </w:rPr>
        <w:t>essays</w:t>
      </w:r>
      <w:proofErr w:type="gramEnd"/>
      <w:r w:rsidRPr="00826B9B">
        <w:rPr>
          <w:rFonts w:ascii="Century Schoolbook" w:eastAsia="Times New Roman" w:hAnsi="Century Schoolbook" w:cs="Times New Roman"/>
          <w:sz w:val="26"/>
          <w:szCs w:val="26"/>
        </w:rPr>
        <w:t xml:space="preserve"> and references.  The seminary sought people who had a “desire to see the culture of the prison system changed.”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chosen because he demonstrated in his interview and his writing a clear vision of his own goals which matched the goals of the program.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earning As and Bs, had taken on leadership roles, and volunteered for additional programs.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58-71)       </w:t>
      </w:r>
    </w:p>
    <w:p w14:paraId="1703FCC2" w14:textId="5799F12A" w:rsidR="006C3230" w:rsidRPr="00826B9B" w:rsidRDefault="006C3230" w:rsidP="006C3230">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 xml:space="preserve">The student resource coordinator for the field ministry program also testified.  She was a writing instructor at the prison, and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chosen for an internship to help in the writing center.  He worked with other students, giving feedback, tutoring and guidance.  He went beyond what she requested, for example helping Spanish-speaking students; helping students </w:t>
      </w:r>
      <w:r w:rsidRPr="00826B9B">
        <w:rPr>
          <w:rFonts w:ascii="Century Schoolbook" w:eastAsia="Times New Roman" w:hAnsi="Century Schoolbook" w:cs="Times New Roman"/>
          <w:sz w:val="26"/>
          <w:szCs w:val="26"/>
        </w:rPr>
        <w:lastRenderedPageBreak/>
        <w:t xml:space="preserve">others might not associate with due to the nature of their offenses; and writing English grammar guides for other students.  She testified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demonstrated leadership and integrity.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74-80)</w:t>
      </w:r>
    </w:p>
    <w:p w14:paraId="2AF5E302" w14:textId="39CB8532" w:rsidR="006230C3" w:rsidRPr="00826B9B" w:rsidRDefault="006C3230" w:rsidP="006230C3">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0072353C" w:rsidRPr="00826B9B">
        <w:rPr>
          <w:rFonts w:ascii="Century Schoolbook" w:eastAsia="Times New Roman" w:hAnsi="Century Schoolbook" w:cs="Times New Roman"/>
          <w:sz w:val="26"/>
          <w:szCs w:val="26"/>
        </w:rPr>
        <w:t xml:space="preserve">The defense submitted documents showing that Mr. </w:t>
      </w:r>
      <w:proofErr w:type="spellStart"/>
      <w:r w:rsidR="0072353C" w:rsidRPr="00826B9B">
        <w:rPr>
          <w:rFonts w:ascii="Century Schoolbook" w:eastAsia="Times New Roman" w:hAnsi="Century Schoolbook" w:cs="Times New Roman"/>
          <w:sz w:val="26"/>
          <w:szCs w:val="26"/>
        </w:rPr>
        <w:t>Kelliher</w:t>
      </w:r>
      <w:proofErr w:type="spellEnd"/>
      <w:r w:rsidR="0072353C" w:rsidRPr="00826B9B">
        <w:rPr>
          <w:rFonts w:ascii="Century Schoolbook" w:eastAsia="Times New Roman" w:hAnsi="Century Schoolbook" w:cs="Times New Roman"/>
          <w:sz w:val="26"/>
          <w:szCs w:val="26"/>
        </w:rPr>
        <w:t xml:space="preserve"> had completed his GED</w:t>
      </w:r>
      <w:r w:rsidR="00ED6842">
        <w:rPr>
          <w:rFonts w:ascii="Century Schoolbook" w:eastAsia="Times New Roman" w:hAnsi="Century Schoolbook" w:cs="Times New Roman"/>
          <w:sz w:val="26"/>
          <w:szCs w:val="26"/>
        </w:rPr>
        <w:t>,</w:t>
      </w:r>
      <w:r w:rsidR="0072353C" w:rsidRPr="00826B9B">
        <w:rPr>
          <w:rFonts w:ascii="Century Schoolbook" w:eastAsia="Times New Roman" w:hAnsi="Century Schoolbook" w:cs="Times New Roman"/>
          <w:sz w:val="26"/>
          <w:szCs w:val="26"/>
        </w:rPr>
        <w:t xml:space="preserve"> obtained a paralegal certificate</w:t>
      </w:r>
      <w:r w:rsidR="00ED6842">
        <w:rPr>
          <w:rFonts w:ascii="Century Schoolbook" w:eastAsia="Times New Roman" w:hAnsi="Century Schoolbook" w:cs="Times New Roman"/>
          <w:sz w:val="26"/>
          <w:szCs w:val="26"/>
        </w:rPr>
        <w:t>,</w:t>
      </w:r>
      <w:r w:rsidR="0072353C" w:rsidRPr="00826B9B">
        <w:rPr>
          <w:rFonts w:ascii="Century Schoolbook" w:eastAsia="Times New Roman" w:hAnsi="Century Schoolbook" w:cs="Times New Roman"/>
          <w:sz w:val="26"/>
          <w:szCs w:val="26"/>
        </w:rPr>
        <w:t xml:space="preserve"> </w:t>
      </w:r>
      <w:r w:rsidR="00D4667C" w:rsidRPr="00826B9B">
        <w:rPr>
          <w:rFonts w:ascii="Century Schoolbook" w:eastAsia="Times New Roman" w:hAnsi="Century Schoolbook" w:cs="Times New Roman"/>
          <w:sz w:val="26"/>
          <w:szCs w:val="26"/>
        </w:rPr>
        <w:t xml:space="preserve">and </w:t>
      </w:r>
      <w:r w:rsidR="0072353C" w:rsidRPr="00826B9B">
        <w:rPr>
          <w:rFonts w:ascii="Century Schoolbook" w:eastAsia="Times New Roman" w:hAnsi="Century Schoolbook" w:cs="Times New Roman"/>
          <w:sz w:val="26"/>
          <w:szCs w:val="26"/>
        </w:rPr>
        <w:t xml:space="preserve">completed his </w:t>
      </w:r>
      <w:proofErr w:type="gramStart"/>
      <w:r w:rsidR="0072353C" w:rsidRPr="00826B9B">
        <w:rPr>
          <w:rFonts w:ascii="Century Schoolbook" w:eastAsia="Times New Roman" w:hAnsi="Century Schoolbook" w:cs="Times New Roman"/>
          <w:sz w:val="26"/>
          <w:szCs w:val="26"/>
        </w:rPr>
        <w:t>associates</w:t>
      </w:r>
      <w:proofErr w:type="gramEnd"/>
      <w:r w:rsidR="0072353C" w:rsidRPr="00826B9B">
        <w:rPr>
          <w:rFonts w:ascii="Century Schoolbook" w:eastAsia="Times New Roman" w:hAnsi="Century Schoolbook" w:cs="Times New Roman"/>
          <w:sz w:val="26"/>
          <w:szCs w:val="26"/>
        </w:rPr>
        <w:t xml:space="preserve"> degree</w:t>
      </w:r>
      <w:r w:rsidR="00D4667C" w:rsidRPr="00826B9B">
        <w:rPr>
          <w:rFonts w:ascii="Century Schoolbook" w:eastAsia="Times New Roman" w:hAnsi="Century Schoolbook" w:cs="Times New Roman"/>
          <w:sz w:val="26"/>
          <w:szCs w:val="26"/>
        </w:rPr>
        <w:t xml:space="preserve">.  </w:t>
      </w:r>
      <w:r w:rsidR="00A12CA1" w:rsidRPr="00826B9B">
        <w:rPr>
          <w:rFonts w:ascii="Century Schoolbook" w:eastAsia="Times New Roman" w:hAnsi="Century Schoolbook" w:cs="Times New Roman"/>
          <w:sz w:val="26"/>
          <w:szCs w:val="26"/>
        </w:rPr>
        <w:t xml:space="preserve">Records showed Mr. </w:t>
      </w:r>
      <w:proofErr w:type="spellStart"/>
      <w:r w:rsidR="00A12CA1" w:rsidRPr="00826B9B">
        <w:rPr>
          <w:rFonts w:ascii="Century Schoolbook" w:eastAsia="Times New Roman" w:hAnsi="Century Schoolbook" w:cs="Times New Roman"/>
          <w:sz w:val="26"/>
          <w:szCs w:val="26"/>
        </w:rPr>
        <w:t>Kelliher</w:t>
      </w:r>
      <w:proofErr w:type="spellEnd"/>
      <w:r w:rsidR="00A12CA1" w:rsidRPr="00826B9B">
        <w:rPr>
          <w:rFonts w:ascii="Century Schoolbook" w:eastAsia="Times New Roman" w:hAnsi="Century Schoolbook" w:cs="Times New Roman"/>
          <w:sz w:val="26"/>
          <w:szCs w:val="26"/>
        </w:rPr>
        <w:t xml:space="preserve"> also </w:t>
      </w:r>
      <w:r w:rsidR="0072353C" w:rsidRPr="00826B9B">
        <w:rPr>
          <w:rFonts w:ascii="Century Schoolbook" w:eastAsia="Times New Roman" w:hAnsi="Century Schoolbook" w:cs="Times New Roman"/>
          <w:sz w:val="26"/>
          <w:szCs w:val="26"/>
        </w:rPr>
        <w:t xml:space="preserve">took Bible </w:t>
      </w:r>
      <w:r w:rsidR="00FC17F6" w:rsidRPr="00826B9B">
        <w:rPr>
          <w:rFonts w:ascii="Century Schoolbook" w:eastAsia="Times New Roman" w:hAnsi="Century Schoolbook" w:cs="Times New Roman"/>
          <w:sz w:val="26"/>
          <w:szCs w:val="26"/>
        </w:rPr>
        <w:t>c</w:t>
      </w:r>
      <w:r w:rsidR="0072353C" w:rsidRPr="00826B9B">
        <w:rPr>
          <w:rFonts w:ascii="Century Schoolbook" w:eastAsia="Times New Roman" w:hAnsi="Century Schoolbook" w:cs="Times New Roman"/>
          <w:sz w:val="26"/>
          <w:szCs w:val="26"/>
        </w:rPr>
        <w:t xml:space="preserve">orrespondence courses; completed training involving companion dogs; took courses in </w:t>
      </w:r>
      <w:r w:rsidR="00146D6F" w:rsidRPr="00826B9B">
        <w:rPr>
          <w:rFonts w:ascii="Century Schoolbook" w:eastAsia="Times New Roman" w:hAnsi="Century Schoolbook" w:cs="Times New Roman"/>
          <w:sz w:val="26"/>
          <w:szCs w:val="26"/>
        </w:rPr>
        <w:t xml:space="preserve">anger management, </w:t>
      </w:r>
      <w:r w:rsidR="0072353C" w:rsidRPr="00826B9B">
        <w:rPr>
          <w:rFonts w:ascii="Century Schoolbook" w:eastAsia="Times New Roman" w:hAnsi="Century Schoolbook" w:cs="Times New Roman"/>
          <w:sz w:val="26"/>
          <w:szCs w:val="26"/>
        </w:rPr>
        <w:t xml:space="preserve">coping, </w:t>
      </w:r>
      <w:r w:rsidR="00146D6F" w:rsidRPr="00826B9B">
        <w:rPr>
          <w:rFonts w:ascii="Century Schoolbook" w:eastAsia="Times New Roman" w:hAnsi="Century Schoolbook" w:cs="Times New Roman"/>
          <w:sz w:val="26"/>
          <w:szCs w:val="26"/>
        </w:rPr>
        <w:t xml:space="preserve">and </w:t>
      </w:r>
      <w:r w:rsidR="0072353C" w:rsidRPr="00826B9B">
        <w:rPr>
          <w:rFonts w:ascii="Century Schoolbook" w:eastAsia="Times New Roman" w:hAnsi="Century Schoolbook" w:cs="Times New Roman"/>
          <w:sz w:val="26"/>
          <w:szCs w:val="26"/>
        </w:rPr>
        <w:t>alcohol and drug dependence after-care</w:t>
      </w:r>
      <w:r w:rsidR="00146D6F" w:rsidRPr="00826B9B">
        <w:rPr>
          <w:rFonts w:ascii="Century Schoolbook" w:eastAsia="Times New Roman" w:hAnsi="Century Schoolbook" w:cs="Times New Roman"/>
          <w:sz w:val="26"/>
          <w:szCs w:val="26"/>
        </w:rPr>
        <w:t>;</w:t>
      </w:r>
      <w:r w:rsidR="0072353C" w:rsidRPr="00826B9B">
        <w:rPr>
          <w:rFonts w:ascii="Century Schoolbook" w:eastAsia="Times New Roman" w:hAnsi="Century Schoolbook" w:cs="Times New Roman"/>
          <w:sz w:val="26"/>
          <w:szCs w:val="26"/>
        </w:rPr>
        <w:t xml:space="preserve"> and became an inmate treatment assistant.  (</w:t>
      </w:r>
      <w:proofErr w:type="spellStart"/>
      <w:r w:rsidR="0072353C" w:rsidRPr="00826B9B">
        <w:rPr>
          <w:rFonts w:ascii="Century Schoolbook" w:eastAsia="Times New Roman" w:hAnsi="Century Schoolbook" w:cs="Times New Roman"/>
          <w:sz w:val="26"/>
          <w:szCs w:val="26"/>
        </w:rPr>
        <w:t>Tp</w:t>
      </w:r>
      <w:proofErr w:type="spellEnd"/>
      <w:r w:rsidR="0072353C" w:rsidRPr="00826B9B">
        <w:rPr>
          <w:rFonts w:ascii="Century Schoolbook" w:eastAsia="Times New Roman" w:hAnsi="Century Schoolbook" w:cs="Times New Roman"/>
          <w:sz w:val="26"/>
          <w:szCs w:val="26"/>
        </w:rPr>
        <w:t xml:space="preserve"> 99</w:t>
      </w:r>
      <w:proofErr w:type="gramStart"/>
      <w:r w:rsidR="0072353C" w:rsidRPr="00826B9B">
        <w:rPr>
          <w:rFonts w:ascii="Century Schoolbook" w:eastAsia="Times New Roman" w:hAnsi="Century Schoolbook" w:cs="Times New Roman"/>
          <w:sz w:val="26"/>
          <w:szCs w:val="26"/>
        </w:rPr>
        <w:t>)  Counsel</w:t>
      </w:r>
      <w:proofErr w:type="gramEnd"/>
      <w:r w:rsidR="0072353C" w:rsidRPr="00826B9B">
        <w:rPr>
          <w:rFonts w:ascii="Century Schoolbook" w:eastAsia="Times New Roman" w:hAnsi="Century Schoolbook" w:cs="Times New Roman"/>
          <w:sz w:val="26"/>
          <w:szCs w:val="26"/>
        </w:rPr>
        <w:t xml:space="preserve"> read an excerpt from </w:t>
      </w:r>
      <w:r w:rsidR="00202DAC" w:rsidRPr="00826B9B">
        <w:rPr>
          <w:rFonts w:ascii="Century Schoolbook" w:eastAsia="Times New Roman" w:hAnsi="Century Schoolbook" w:cs="Times New Roman"/>
          <w:sz w:val="26"/>
          <w:szCs w:val="26"/>
        </w:rPr>
        <w:t xml:space="preserve">a letter congratulating </w:t>
      </w:r>
      <w:r w:rsidR="006230C3" w:rsidRPr="00826B9B">
        <w:rPr>
          <w:rFonts w:ascii="Century Schoolbook" w:eastAsia="Times New Roman" w:hAnsi="Century Schoolbook" w:cs="Times New Roman"/>
          <w:sz w:val="26"/>
          <w:szCs w:val="26"/>
        </w:rPr>
        <w:t xml:space="preserve">Mr. </w:t>
      </w:r>
      <w:proofErr w:type="spellStart"/>
      <w:r w:rsidR="006230C3" w:rsidRPr="00826B9B">
        <w:rPr>
          <w:rFonts w:ascii="Century Schoolbook" w:eastAsia="Times New Roman" w:hAnsi="Century Schoolbook" w:cs="Times New Roman"/>
          <w:sz w:val="26"/>
          <w:szCs w:val="26"/>
        </w:rPr>
        <w:t>Kelliher</w:t>
      </w:r>
      <w:proofErr w:type="spellEnd"/>
      <w:r w:rsidR="00202DAC" w:rsidRPr="00826B9B">
        <w:rPr>
          <w:rFonts w:ascii="Century Schoolbook" w:eastAsia="Times New Roman" w:hAnsi="Century Schoolbook" w:cs="Times New Roman"/>
          <w:sz w:val="26"/>
          <w:szCs w:val="26"/>
        </w:rPr>
        <w:t xml:space="preserve"> on his </w:t>
      </w:r>
      <w:r w:rsidR="006230C3" w:rsidRPr="00826B9B">
        <w:rPr>
          <w:rFonts w:ascii="Century Schoolbook" w:eastAsia="Times New Roman" w:hAnsi="Century Schoolbook" w:cs="Times New Roman"/>
          <w:sz w:val="26"/>
          <w:szCs w:val="26"/>
        </w:rPr>
        <w:t xml:space="preserve">completion of the </w:t>
      </w:r>
      <w:r w:rsidR="0072353C" w:rsidRPr="00826B9B">
        <w:rPr>
          <w:rFonts w:ascii="Century Schoolbook" w:eastAsia="Times New Roman" w:hAnsi="Century Schoolbook" w:cs="Times New Roman"/>
          <w:sz w:val="26"/>
          <w:szCs w:val="26"/>
        </w:rPr>
        <w:t>t</w:t>
      </w:r>
      <w:r w:rsidR="006230C3" w:rsidRPr="00826B9B">
        <w:rPr>
          <w:rFonts w:ascii="Century Schoolbook" w:eastAsia="Times New Roman" w:hAnsi="Century Schoolbook" w:cs="Times New Roman"/>
          <w:sz w:val="26"/>
          <w:szCs w:val="26"/>
        </w:rPr>
        <w:t>reatment assistant training program:</w:t>
      </w:r>
    </w:p>
    <w:p w14:paraId="3232FF4F" w14:textId="5DC87638" w:rsidR="006230C3" w:rsidRPr="00826B9B" w:rsidRDefault="0072353C" w:rsidP="006230C3">
      <w:pPr>
        <w:spacing w:after="0" w:line="240" w:lineRule="auto"/>
        <w:ind w:left="1008" w:right="1008"/>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You have shown a sincere desire to work toward your stated goals of intending to help other men to avoid the misery you have experienced as a result of your drug addiction and to give back some of what you found in recovery.  You have exhibited the ability to speak and write effectively about these things.  But more importantly you model them daily in your conduct.  After speaking with you we are convinced of your continued commitment to serve us in this program</w:t>
      </w:r>
      <w:r w:rsidR="006230C3" w:rsidRPr="00826B9B">
        <w:rPr>
          <w:rFonts w:ascii="Century Schoolbook" w:eastAsia="Times New Roman" w:hAnsi="Century Schoolbook" w:cs="Times New Roman"/>
          <w:sz w:val="26"/>
          <w:szCs w:val="26"/>
        </w:rPr>
        <w:t>.</w:t>
      </w:r>
    </w:p>
    <w:p w14:paraId="23561F6E" w14:textId="77777777" w:rsidR="006230C3" w:rsidRPr="00826B9B" w:rsidRDefault="006230C3" w:rsidP="006230C3">
      <w:pPr>
        <w:spacing w:after="0" w:line="240" w:lineRule="auto"/>
        <w:ind w:left="1008" w:right="1008" w:firstLine="720"/>
        <w:rPr>
          <w:rFonts w:ascii="Century Schoolbook" w:eastAsia="Times New Roman" w:hAnsi="Century Schoolbook" w:cs="Times New Roman"/>
          <w:sz w:val="26"/>
          <w:szCs w:val="26"/>
        </w:rPr>
      </w:pPr>
    </w:p>
    <w:p w14:paraId="6211EEC6" w14:textId="7C8A4B73" w:rsidR="0072353C" w:rsidRPr="00826B9B" w:rsidRDefault="0072353C" w:rsidP="006230C3">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97-98)   </w:t>
      </w:r>
    </w:p>
    <w:p w14:paraId="5674C4CC" w14:textId="77777777" w:rsidR="006230C3" w:rsidRPr="00826B9B" w:rsidRDefault="006230C3" w:rsidP="006230C3">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Pastor Todd </w:t>
      </w:r>
      <w:proofErr w:type="spellStart"/>
      <w:r w:rsidRPr="00826B9B">
        <w:rPr>
          <w:rFonts w:ascii="Century Schoolbook" w:eastAsia="Times New Roman" w:hAnsi="Century Schoolbook" w:cs="Times New Roman"/>
          <w:sz w:val="26"/>
          <w:szCs w:val="26"/>
        </w:rPr>
        <w:t>Rappe</w:t>
      </w:r>
      <w:proofErr w:type="spellEnd"/>
      <w:r w:rsidRPr="00826B9B">
        <w:rPr>
          <w:rFonts w:ascii="Century Schoolbook" w:eastAsia="Times New Roman" w:hAnsi="Century Schoolbook" w:cs="Times New Roman"/>
          <w:sz w:val="26"/>
          <w:szCs w:val="26"/>
        </w:rPr>
        <w:t xml:space="preserve"> testified he had been visiting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once a week for 17 years.  He began at the request of Mr. </w:t>
      </w:r>
      <w:proofErr w:type="spellStart"/>
      <w:r w:rsidRPr="00826B9B">
        <w:rPr>
          <w:rFonts w:ascii="Century Schoolbook" w:eastAsia="Times New Roman" w:hAnsi="Century Schoolbook" w:cs="Times New Roman"/>
          <w:sz w:val="26"/>
          <w:szCs w:val="26"/>
        </w:rPr>
        <w:t>Kelliher’s</w:t>
      </w:r>
      <w:proofErr w:type="spellEnd"/>
      <w:r w:rsidRPr="00826B9B">
        <w:rPr>
          <w:rFonts w:ascii="Century Schoolbook" w:eastAsia="Times New Roman" w:hAnsi="Century Schoolbook" w:cs="Times New Roman"/>
          <w:sz w:val="26"/>
          <w:szCs w:val="26"/>
        </w:rPr>
        <w:t xml:space="preserve"> parents, but the relationship deepened over the years.  At the visits, he and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hold a small religious service and often discuss theology.  Pastor </w:t>
      </w:r>
      <w:proofErr w:type="spellStart"/>
      <w:r w:rsidRPr="00826B9B">
        <w:rPr>
          <w:rFonts w:ascii="Century Schoolbook" w:eastAsia="Times New Roman" w:hAnsi="Century Schoolbook" w:cs="Times New Roman"/>
          <w:sz w:val="26"/>
          <w:szCs w:val="26"/>
        </w:rPr>
        <w:t>Rappe</w:t>
      </w:r>
      <w:proofErr w:type="spellEnd"/>
      <w:r w:rsidRPr="00826B9B">
        <w:rPr>
          <w:rFonts w:ascii="Century Schoolbook" w:eastAsia="Times New Roman" w:hAnsi="Century Schoolbook" w:cs="Times New Roman"/>
          <w:sz w:val="26"/>
          <w:szCs w:val="26"/>
        </w:rPr>
        <w:t xml:space="preserve"> testified </w:t>
      </w:r>
      <w:r w:rsidRPr="00826B9B">
        <w:rPr>
          <w:rFonts w:ascii="Century Schoolbook" w:eastAsia="Times New Roman" w:hAnsi="Century Schoolbook" w:cs="Times New Roman"/>
          <w:sz w:val="26"/>
          <w:szCs w:val="26"/>
        </w:rPr>
        <w:lastRenderedPageBreak/>
        <w:t xml:space="preserve">he is grateful to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and that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in fact consoles him.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83-89</w:t>
      </w:r>
      <w:proofErr w:type="gramStart"/>
      <w:r w:rsidRPr="00826B9B">
        <w:rPr>
          <w:rFonts w:ascii="Century Schoolbook" w:eastAsia="Times New Roman" w:hAnsi="Century Schoolbook" w:cs="Times New Roman"/>
          <w:sz w:val="26"/>
          <w:szCs w:val="26"/>
        </w:rPr>
        <w:t>)  When</w:t>
      </w:r>
      <w:proofErr w:type="gramEnd"/>
      <w:r w:rsidRPr="00826B9B">
        <w:rPr>
          <w:rFonts w:ascii="Century Schoolbook" w:eastAsia="Times New Roman" w:hAnsi="Century Schoolbook" w:cs="Times New Roman"/>
          <w:sz w:val="26"/>
          <w:szCs w:val="26"/>
        </w:rPr>
        <w:t xml:space="preserve"> asked if he saw something in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that is redeemable, the Pastor said, “Oh, good grief, yes, of course.”  (</w:t>
      </w:r>
      <w:proofErr w:type="spellStart"/>
      <w:r w:rsidRPr="00826B9B">
        <w:rPr>
          <w:rFonts w:ascii="Century Schoolbook" w:eastAsia="Times New Roman" w:hAnsi="Century Schoolbook" w:cs="Times New Roman"/>
          <w:sz w:val="26"/>
          <w:szCs w:val="26"/>
        </w:rPr>
        <w:t>Tp</w:t>
      </w:r>
      <w:proofErr w:type="spellEnd"/>
      <w:r w:rsidRPr="00826B9B">
        <w:rPr>
          <w:rFonts w:ascii="Century Schoolbook" w:eastAsia="Times New Roman" w:hAnsi="Century Schoolbook" w:cs="Times New Roman"/>
          <w:sz w:val="26"/>
          <w:szCs w:val="26"/>
        </w:rPr>
        <w:t xml:space="preserve"> 89)   </w:t>
      </w:r>
    </w:p>
    <w:p w14:paraId="353C0421" w14:textId="562FDEB8" w:rsidR="006C3230" w:rsidRPr="00826B9B" w:rsidRDefault="006C3230" w:rsidP="006C3230">
      <w:pPr>
        <w:spacing w:after="0" w:line="480" w:lineRule="auto"/>
        <w:rPr>
          <w:rFonts w:ascii="Century Schoolbook" w:eastAsia="Times New Roman" w:hAnsi="Century Schoolbook" w:cs="Times New Roman"/>
          <w:b/>
          <w:i/>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b/>
          <w:i/>
          <w:sz w:val="26"/>
          <w:szCs w:val="26"/>
        </w:rPr>
        <w:t>Sentencing arguments and trial court’s findings</w:t>
      </w:r>
    </w:p>
    <w:p w14:paraId="2B3780EE" w14:textId="5D42B0DB" w:rsidR="006C3230" w:rsidRPr="00826B9B" w:rsidRDefault="006C3230" w:rsidP="006C3230">
      <w:pPr>
        <w:spacing w:after="0" w:line="480" w:lineRule="auto"/>
        <w:ind w:firstLine="720"/>
        <w:rPr>
          <w:rFonts w:ascii="Century Schoolbook" w:eastAsia="Times New Roman" w:hAnsi="Century Schoolbook" w:cs="Times New Roman"/>
          <w:sz w:val="26"/>
          <w:szCs w:val="26"/>
        </w:rPr>
      </w:pPr>
      <w:r w:rsidRPr="00BA6A81">
        <w:rPr>
          <w:rFonts w:ascii="Century Schoolbook" w:eastAsia="Times New Roman" w:hAnsi="Century Schoolbook" w:cs="Times New Roman"/>
          <w:sz w:val="26"/>
          <w:szCs w:val="26"/>
        </w:rPr>
        <w:t xml:space="preserve">In </w:t>
      </w:r>
      <w:r w:rsidR="00BA6A81" w:rsidRPr="00BA6A81">
        <w:rPr>
          <w:rFonts w:ascii="Century Schoolbook" w:eastAsia="Times New Roman" w:hAnsi="Century Schoolbook" w:cs="Times New Roman"/>
          <w:sz w:val="26"/>
          <w:szCs w:val="26"/>
        </w:rPr>
        <w:t xml:space="preserve">its </w:t>
      </w:r>
      <w:r w:rsidRPr="00BA6A81">
        <w:rPr>
          <w:rFonts w:ascii="Century Schoolbook" w:eastAsia="Times New Roman" w:hAnsi="Century Schoolbook" w:cs="Times New Roman"/>
          <w:sz w:val="26"/>
          <w:szCs w:val="26"/>
        </w:rPr>
        <w:t>sentencing argument,</w:t>
      </w:r>
      <w:r w:rsidRPr="00826B9B">
        <w:rPr>
          <w:rFonts w:ascii="Century Schoolbook" w:eastAsia="Times New Roman" w:hAnsi="Century Schoolbook" w:cs="Times New Roman"/>
          <w:sz w:val="26"/>
          <w:szCs w:val="26"/>
        </w:rPr>
        <w:t xml:space="preserve"> the State sought life without parole; or, in the alternative, two consecutive sentences of life with parole.  The State did not contest the mitigating evidence presented at the hearing</w:t>
      </w:r>
      <w:r w:rsidR="00892AB6" w:rsidRPr="00826B9B">
        <w:rPr>
          <w:rFonts w:ascii="Century Schoolbook" w:eastAsia="Times New Roman" w:hAnsi="Century Schoolbook" w:cs="Times New Roman"/>
          <w:sz w:val="26"/>
          <w:szCs w:val="26"/>
        </w:rPr>
        <w:t>.  It</w:t>
      </w:r>
      <w:r w:rsidR="00146D6F" w:rsidRPr="00826B9B">
        <w:rPr>
          <w:rFonts w:ascii="Century Schoolbook" w:eastAsia="Times New Roman" w:hAnsi="Century Schoolbook" w:cs="Times New Roman"/>
          <w:sz w:val="26"/>
          <w:szCs w:val="26"/>
        </w:rPr>
        <w:t xml:space="preserve"> focused s</w:t>
      </w:r>
      <w:r w:rsidR="006230C3" w:rsidRPr="00826B9B">
        <w:rPr>
          <w:rFonts w:ascii="Century Schoolbook" w:eastAsia="Times New Roman" w:hAnsi="Century Schoolbook" w:cs="Times New Roman"/>
          <w:sz w:val="26"/>
          <w:szCs w:val="26"/>
        </w:rPr>
        <w:t xml:space="preserve">olely </w:t>
      </w:r>
      <w:r w:rsidRPr="00826B9B">
        <w:rPr>
          <w:rFonts w:ascii="Century Schoolbook" w:eastAsia="Times New Roman" w:hAnsi="Century Schoolbook" w:cs="Times New Roman"/>
          <w:sz w:val="26"/>
          <w:szCs w:val="26"/>
        </w:rPr>
        <w:t>on the offense.  (</w:t>
      </w:r>
      <w:proofErr w:type="spellStart"/>
      <w:r w:rsidRPr="00826B9B">
        <w:rPr>
          <w:rFonts w:ascii="Century Schoolbook" w:eastAsia="Times New Roman" w:hAnsi="Century Schoolbook" w:cs="Times New Roman"/>
          <w:sz w:val="26"/>
          <w:szCs w:val="26"/>
        </w:rPr>
        <w:t>Tp</w:t>
      </w:r>
      <w:proofErr w:type="spellEnd"/>
      <w:r w:rsidRPr="00826B9B">
        <w:rPr>
          <w:rFonts w:ascii="Century Schoolbook" w:eastAsia="Times New Roman" w:hAnsi="Century Schoolbook" w:cs="Times New Roman"/>
          <w:sz w:val="26"/>
          <w:szCs w:val="26"/>
        </w:rPr>
        <w:t xml:space="preserve"> 108</w:t>
      </w:r>
      <w:proofErr w:type="gramStart"/>
      <w:r w:rsidRPr="00826B9B">
        <w:rPr>
          <w:rFonts w:ascii="Century Schoolbook" w:eastAsia="Times New Roman" w:hAnsi="Century Schoolbook" w:cs="Times New Roman"/>
          <w:sz w:val="26"/>
          <w:szCs w:val="26"/>
        </w:rPr>
        <w:t xml:space="preserve">) </w:t>
      </w:r>
      <w:r w:rsidR="0072353C"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Defense</w:t>
      </w:r>
      <w:proofErr w:type="gramEnd"/>
      <w:r w:rsidRPr="00826B9B">
        <w:rPr>
          <w:rFonts w:ascii="Century Schoolbook" w:eastAsia="Times New Roman" w:hAnsi="Century Schoolbook" w:cs="Times New Roman"/>
          <w:sz w:val="26"/>
          <w:szCs w:val="26"/>
        </w:rPr>
        <w:t xml:space="preserve"> </w:t>
      </w:r>
      <w:r w:rsidR="006230C3" w:rsidRPr="00826B9B">
        <w:rPr>
          <w:rFonts w:ascii="Century Schoolbook" w:eastAsia="Times New Roman" w:hAnsi="Century Schoolbook" w:cs="Times New Roman"/>
          <w:sz w:val="26"/>
          <w:szCs w:val="26"/>
        </w:rPr>
        <w:t xml:space="preserve">counsel </w:t>
      </w:r>
      <w:r w:rsidR="00FC17F6" w:rsidRPr="00826B9B">
        <w:rPr>
          <w:rFonts w:ascii="Century Schoolbook" w:eastAsia="Times New Roman" w:hAnsi="Century Schoolbook" w:cs="Times New Roman"/>
          <w:sz w:val="26"/>
          <w:szCs w:val="26"/>
        </w:rPr>
        <w:t xml:space="preserve">argued it </w:t>
      </w:r>
      <w:r w:rsidR="006230C3" w:rsidRPr="00826B9B">
        <w:rPr>
          <w:rFonts w:ascii="Century Schoolbook" w:eastAsia="Times New Roman" w:hAnsi="Century Schoolbook" w:cs="Times New Roman"/>
          <w:sz w:val="26"/>
          <w:szCs w:val="26"/>
        </w:rPr>
        <w:t>was est</w:t>
      </w:r>
      <w:r w:rsidRPr="00826B9B">
        <w:rPr>
          <w:rFonts w:ascii="Century Schoolbook" w:eastAsia="Times New Roman" w:hAnsi="Century Schoolbook" w:cs="Times New Roman"/>
          <w:sz w:val="26"/>
          <w:szCs w:val="26"/>
        </w:rPr>
        <w:t xml:space="preserve">ablished that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was not the shooter.  </w:t>
      </w:r>
      <w:r w:rsidR="0072353C" w:rsidRPr="00826B9B">
        <w:rPr>
          <w:rFonts w:ascii="Century Schoolbook" w:eastAsia="Times New Roman" w:hAnsi="Century Schoolbook" w:cs="Times New Roman"/>
          <w:sz w:val="26"/>
          <w:szCs w:val="26"/>
        </w:rPr>
        <w:t>Defense c</w:t>
      </w:r>
      <w:r w:rsidRPr="00826B9B">
        <w:rPr>
          <w:rFonts w:ascii="Century Schoolbook" w:eastAsia="Times New Roman" w:hAnsi="Century Schoolbook" w:cs="Times New Roman"/>
          <w:sz w:val="26"/>
          <w:szCs w:val="26"/>
        </w:rPr>
        <w:t xml:space="preserve">ounsel </w:t>
      </w:r>
      <w:r w:rsidR="0072353C" w:rsidRPr="00826B9B">
        <w:rPr>
          <w:rFonts w:ascii="Century Schoolbook" w:eastAsia="Times New Roman" w:hAnsi="Century Schoolbook" w:cs="Times New Roman"/>
          <w:sz w:val="26"/>
          <w:szCs w:val="26"/>
        </w:rPr>
        <w:t xml:space="preserve">further </w:t>
      </w:r>
      <w:r w:rsidRPr="00826B9B">
        <w:rPr>
          <w:rFonts w:ascii="Century Schoolbook" w:eastAsia="Times New Roman" w:hAnsi="Century Schoolbook" w:cs="Times New Roman"/>
          <w:sz w:val="26"/>
          <w:szCs w:val="26"/>
        </w:rPr>
        <w:t>argued for concurrent lif</w:t>
      </w:r>
      <w:r w:rsidR="00D4667C" w:rsidRPr="00826B9B">
        <w:rPr>
          <w:rFonts w:ascii="Century Schoolbook" w:eastAsia="Times New Roman" w:hAnsi="Century Schoolbook" w:cs="Times New Roman"/>
          <w:sz w:val="26"/>
          <w:szCs w:val="26"/>
        </w:rPr>
        <w:t>e-</w:t>
      </w:r>
      <w:r w:rsidRPr="00826B9B">
        <w:rPr>
          <w:rFonts w:ascii="Century Schoolbook" w:eastAsia="Times New Roman" w:hAnsi="Century Schoolbook" w:cs="Times New Roman"/>
          <w:sz w:val="26"/>
          <w:szCs w:val="26"/>
        </w:rPr>
        <w:t>with</w:t>
      </w:r>
      <w:r w:rsidR="00D4667C" w:rsidRPr="00826B9B">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t>parole sentences, based on the significant mitigation</w:t>
      </w:r>
      <w:r w:rsidR="006230C3" w:rsidRPr="00826B9B">
        <w:rPr>
          <w:rFonts w:ascii="Century Schoolbook" w:eastAsia="Times New Roman" w:hAnsi="Century Schoolbook" w:cs="Times New Roman"/>
          <w:sz w:val="26"/>
          <w:szCs w:val="26"/>
        </w:rPr>
        <w:t xml:space="preserve"> and evidence of rehabilitation</w:t>
      </w:r>
      <w:r w:rsidRPr="00826B9B">
        <w:rPr>
          <w:rFonts w:ascii="Century Schoolbook" w:eastAsia="Times New Roman" w:hAnsi="Century Schoolbook" w:cs="Times New Roman"/>
          <w:sz w:val="26"/>
          <w:szCs w:val="26"/>
        </w:rPr>
        <w:t>.  (</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116-21)</w:t>
      </w:r>
    </w:p>
    <w:p w14:paraId="47AE9A1D" w14:textId="7D327070" w:rsidR="006C3230" w:rsidRPr="00826B9B" w:rsidRDefault="006230C3" w:rsidP="00EE3CA5">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w:t>
      </w:r>
      <w:r w:rsidR="00FB0163">
        <w:rPr>
          <w:rFonts w:ascii="Century Schoolbook" w:eastAsia="Times New Roman" w:hAnsi="Century Schoolbook" w:cs="Times New Roman"/>
          <w:sz w:val="26"/>
          <w:szCs w:val="26"/>
        </w:rPr>
        <w:t>trial</w:t>
      </w:r>
      <w:r w:rsidRPr="00826B9B">
        <w:rPr>
          <w:rFonts w:ascii="Century Schoolbook" w:eastAsia="Times New Roman" w:hAnsi="Century Schoolbook" w:cs="Times New Roman"/>
          <w:sz w:val="26"/>
          <w:szCs w:val="26"/>
        </w:rPr>
        <w:t xml:space="preserve"> c</w:t>
      </w:r>
      <w:r w:rsidR="004F02B9" w:rsidRPr="00826B9B">
        <w:rPr>
          <w:rFonts w:ascii="Century Schoolbook" w:eastAsia="Times New Roman" w:hAnsi="Century Schoolbook" w:cs="Times New Roman"/>
          <w:sz w:val="26"/>
          <w:szCs w:val="26"/>
        </w:rPr>
        <w:t xml:space="preserve">ourt </w:t>
      </w:r>
      <w:r w:rsidRPr="00826B9B">
        <w:rPr>
          <w:rFonts w:ascii="Century Schoolbook" w:eastAsia="Times New Roman" w:hAnsi="Century Schoolbook" w:cs="Times New Roman"/>
          <w:sz w:val="26"/>
          <w:szCs w:val="26"/>
        </w:rPr>
        <w:t>gave lengthy commentary</w:t>
      </w:r>
      <w:r w:rsidR="00146D6F" w:rsidRPr="00826B9B">
        <w:rPr>
          <w:rFonts w:ascii="Century Schoolbook" w:eastAsia="Times New Roman" w:hAnsi="Century Schoolbook" w:cs="Times New Roman"/>
          <w:sz w:val="26"/>
          <w:szCs w:val="26"/>
        </w:rPr>
        <w:t xml:space="preserve">, noting the case </w:t>
      </w:r>
      <w:r w:rsidR="004F02B9" w:rsidRPr="00826B9B">
        <w:rPr>
          <w:rFonts w:ascii="Century Schoolbook" w:eastAsia="Times New Roman" w:hAnsi="Century Schoolbook" w:cs="Times New Roman"/>
          <w:sz w:val="26"/>
          <w:szCs w:val="26"/>
        </w:rPr>
        <w:t>involved “really sad facts”</w:t>
      </w:r>
      <w:r w:rsidRPr="00826B9B">
        <w:rPr>
          <w:rFonts w:ascii="Century Schoolbook" w:eastAsia="Times New Roman" w:hAnsi="Century Schoolbook" w:cs="Times New Roman"/>
          <w:sz w:val="26"/>
          <w:szCs w:val="26"/>
        </w:rPr>
        <w:t xml:space="preserve"> and was</w:t>
      </w:r>
      <w:r w:rsidR="004F02B9"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 xml:space="preserve">just </w:t>
      </w:r>
      <w:r w:rsidR="004F02B9" w:rsidRPr="00826B9B">
        <w:rPr>
          <w:rFonts w:ascii="Century Schoolbook" w:eastAsia="Times New Roman" w:hAnsi="Century Schoolbook" w:cs="Times New Roman"/>
          <w:sz w:val="26"/>
          <w:szCs w:val="26"/>
        </w:rPr>
        <w:t>a tragedy”</w:t>
      </w:r>
      <w:r w:rsidR="00146D6F" w:rsidRPr="00826B9B">
        <w:rPr>
          <w:rFonts w:ascii="Century Schoolbook" w:eastAsia="Times New Roman" w:hAnsi="Century Schoolbook" w:cs="Times New Roman"/>
          <w:sz w:val="26"/>
          <w:szCs w:val="26"/>
        </w:rPr>
        <w:t xml:space="preserve"> and noting that </w:t>
      </w:r>
      <w:r w:rsidR="004F02B9" w:rsidRPr="00826B9B">
        <w:rPr>
          <w:rFonts w:ascii="Century Schoolbook" w:eastAsia="Times New Roman" w:hAnsi="Century Schoolbook" w:cs="Times New Roman"/>
          <w:sz w:val="26"/>
          <w:szCs w:val="26"/>
        </w:rPr>
        <w:t xml:space="preserve">when young men get together, if one has a terrible idea the others seem unable to avoid joining in.  </w:t>
      </w:r>
      <w:r w:rsidRPr="00826B9B">
        <w:rPr>
          <w:rFonts w:ascii="Century Schoolbook" w:eastAsia="Times New Roman" w:hAnsi="Century Schoolbook" w:cs="Times New Roman"/>
          <w:sz w:val="26"/>
          <w:szCs w:val="26"/>
        </w:rPr>
        <w:t>(</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123-</w:t>
      </w:r>
      <w:r w:rsidR="004F02B9" w:rsidRPr="00826B9B">
        <w:rPr>
          <w:rFonts w:ascii="Century Schoolbook" w:eastAsia="Times New Roman" w:hAnsi="Century Schoolbook" w:cs="Times New Roman"/>
          <w:sz w:val="26"/>
          <w:szCs w:val="26"/>
        </w:rPr>
        <w:t>24</w:t>
      </w:r>
      <w:proofErr w:type="gramStart"/>
      <w:r w:rsidRPr="00826B9B">
        <w:rPr>
          <w:rFonts w:ascii="Century Schoolbook" w:eastAsia="Times New Roman" w:hAnsi="Century Schoolbook" w:cs="Times New Roman"/>
          <w:sz w:val="26"/>
          <w:szCs w:val="26"/>
        </w:rPr>
        <w:t>)</w:t>
      </w:r>
      <w:r w:rsidR="00146D6F" w:rsidRPr="00826B9B">
        <w:rPr>
          <w:rFonts w:ascii="Century Schoolbook" w:eastAsia="Times New Roman" w:hAnsi="Century Schoolbook" w:cs="Times New Roman"/>
          <w:sz w:val="26"/>
          <w:szCs w:val="26"/>
        </w:rPr>
        <w:t xml:space="preserve">  </w:t>
      </w:r>
      <w:r w:rsidR="00EE3CA5" w:rsidRPr="00826B9B">
        <w:rPr>
          <w:rFonts w:ascii="Century Schoolbook" w:eastAsia="Times New Roman" w:hAnsi="Century Schoolbook" w:cs="Times New Roman"/>
          <w:sz w:val="26"/>
          <w:szCs w:val="26"/>
        </w:rPr>
        <w:t>The</w:t>
      </w:r>
      <w:proofErr w:type="gramEnd"/>
      <w:r w:rsidR="00EE3CA5" w:rsidRPr="00826B9B">
        <w:rPr>
          <w:rFonts w:ascii="Century Schoolbook" w:eastAsia="Times New Roman" w:hAnsi="Century Schoolbook" w:cs="Times New Roman"/>
          <w:sz w:val="26"/>
          <w:szCs w:val="26"/>
        </w:rPr>
        <w:t xml:space="preserve"> court made </w:t>
      </w:r>
      <w:r w:rsidR="00146D6F" w:rsidRPr="00826B9B">
        <w:rPr>
          <w:rFonts w:ascii="Century Schoolbook" w:eastAsia="Times New Roman" w:hAnsi="Century Schoolbook" w:cs="Times New Roman"/>
          <w:sz w:val="26"/>
          <w:szCs w:val="26"/>
        </w:rPr>
        <w:t xml:space="preserve">detailed </w:t>
      </w:r>
      <w:r w:rsidR="00EE3CA5" w:rsidRPr="00826B9B">
        <w:rPr>
          <w:rFonts w:ascii="Century Schoolbook" w:eastAsia="Times New Roman" w:hAnsi="Century Schoolbook" w:cs="Times New Roman"/>
          <w:sz w:val="26"/>
          <w:szCs w:val="26"/>
        </w:rPr>
        <w:t>findings about the offense and about the mitigating evidence, then ultimately concluded:</w:t>
      </w:r>
    </w:p>
    <w:p w14:paraId="105B1983" w14:textId="77777777" w:rsidR="006C3230" w:rsidRPr="00826B9B" w:rsidRDefault="006C3230" w:rsidP="006C3230">
      <w:pPr>
        <w:spacing w:after="0" w:line="240" w:lineRule="auto"/>
        <w:ind w:left="1440" w:right="144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1.  The mitigating factors and other factors and circumstances present outweigh </w:t>
      </w:r>
      <w:proofErr w:type="gramStart"/>
      <w:r w:rsidRPr="00826B9B">
        <w:rPr>
          <w:rFonts w:ascii="Century Schoolbook" w:eastAsia="Times New Roman" w:hAnsi="Century Schoolbook" w:cs="Times New Roman"/>
          <w:sz w:val="26"/>
          <w:szCs w:val="26"/>
        </w:rPr>
        <w:t>all of</w:t>
      </w:r>
      <w:proofErr w:type="gramEnd"/>
      <w:r w:rsidRPr="00826B9B">
        <w:rPr>
          <w:rFonts w:ascii="Century Schoolbook" w:eastAsia="Times New Roman" w:hAnsi="Century Schoolbook" w:cs="Times New Roman"/>
          <w:sz w:val="26"/>
          <w:szCs w:val="26"/>
        </w:rPr>
        <w:t xml:space="preserve"> the circumstances of the offense.</w:t>
      </w:r>
    </w:p>
    <w:p w14:paraId="11EE7B4D" w14:textId="77777777" w:rsidR="006C3230" w:rsidRPr="00826B9B" w:rsidRDefault="006C3230" w:rsidP="006C3230">
      <w:pPr>
        <w:spacing w:after="0" w:line="240" w:lineRule="auto"/>
        <w:ind w:left="1440" w:right="1440" w:firstLine="720"/>
        <w:rPr>
          <w:rFonts w:ascii="Century Schoolbook" w:eastAsia="Times New Roman" w:hAnsi="Century Schoolbook" w:cs="Times New Roman"/>
          <w:sz w:val="26"/>
          <w:szCs w:val="26"/>
        </w:rPr>
      </w:pPr>
    </w:p>
    <w:p w14:paraId="04FD021B" w14:textId="77777777" w:rsidR="006C3230" w:rsidRPr="00826B9B" w:rsidRDefault="006C3230" w:rsidP="006C3230">
      <w:pPr>
        <w:spacing w:after="0" w:line="240" w:lineRule="auto"/>
        <w:ind w:left="1440" w:right="144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2.  The Defendant is neither incorrigible nor irredeemable.</w:t>
      </w:r>
    </w:p>
    <w:p w14:paraId="79468412" w14:textId="77777777" w:rsidR="006C3230" w:rsidRPr="00826B9B" w:rsidRDefault="006C3230" w:rsidP="006C3230">
      <w:pPr>
        <w:spacing w:after="0" w:line="240" w:lineRule="auto"/>
        <w:ind w:left="1440" w:right="1440"/>
        <w:rPr>
          <w:rFonts w:ascii="Century Schoolbook" w:eastAsia="Times New Roman" w:hAnsi="Century Schoolbook" w:cs="Times New Roman"/>
          <w:sz w:val="26"/>
          <w:szCs w:val="26"/>
        </w:rPr>
      </w:pPr>
    </w:p>
    <w:p w14:paraId="13F74C80" w14:textId="6695560E" w:rsidR="00E52D5D" w:rsidRPr="00826B9B" w:rsidRDefault="006C3230" w:rsidP="00EE3CA5">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lastRenderedPageBreak/>
        <w:t xml:space="preserve">The trial court then imposed sentences of life with parole for each of the two murder </w:t>
      </w:r>
      <w:proofErr w:type="gramStart"/>
      <w:r w:rsidRPr="00826B9B">
        <w:rPr>
          <w:rFonts w:ascii="Century Schoolbook" w:eastAsia="Times New Roman" w:hAnsi="Century Schoolbook" w:cs="Times New Roman"/>
          <w:sz w:val="26"/>
          <w:szCs w:val="26"/>
        </w:rPr>
        <w:t>charges, and</w:t>
      </w:r>
      <w:proofErr w:type="gramEnd"/>
      <w:r w:rsidRPr="00826B9B">
        <w:rPr>
          <w:rFonts w:ascii="Century Schoolbook" w:eastAsia="Times New Roman" w:hAnsi="Century Schoolbook" w:cs="Times New Roman"/>
          <w:sz w:val="26"/>
          <w:szCs w:val="26"/>
        </w:rPr>
        <w:t xml:space="preserve"> ordered the sentences to run consecutively.  (</w:t>
      </w:r>
      <w:r w:rsidR="00EE3CA5" w:rsidRPr="00826B9B">
        <w:rPr>
          <w:rFonts w:ascii="Century Schoolbook" w:eastAsia="Times New Roman" w:hAnsi="Century Schoolbook" w:cs="Times New Roman"/>
          <w:sz w:val="26"/>
          <w:szCs w:val="26"/>
        </w:rPr>
        <w:t>R</w:t>
      </w:r>
      <w:r w:rsidRPr="00826B9B">
        <w:rPr>
          <w:rFonts w:ascii="Century Schoolbook" w:eastAsia="Times New Roman" w:hAnsi="Century Schoolbook" w:cs="Times New Roman"/>
          <w:sz w:val="26"/>
          <w:szCs w:val="26"/>
        </w:rPr>
        <w:t>p</w:t>
      </w:r>
      <w:r w:rsidR="00F4678F" w:rsidRPr="00826B9B">
        <w:rPr>
          <w:rFonts w:ascii="Century Schoolbook" w:eastAsia="Times New Roman" w:hAnsi="Century Schoolbook" w:cs="Times New Roman"/>
          <w:sz w:val="26"/>
          <w:szCs w:val="26"/>
        </w:rPr>
        <w:t xml:space="preserve"> 43</w:t>
      </w:r>
      <w:proofErr w:type="gramStart"/>
      <w:r w:rsidRPr="00826B9B">
        <w:rPr>
          <w:rFonts w:ascii="Century Schoolbook" w:eastAsia="Times New Roman" w:hAnsi="Century Schoolbook" w:cs="Times New Roman"/>
          <w:sz w:val="26"/>
          <w:szCs w:val="26"/>
        </w:rPr>
        <w:t>)</w:t>
      </w:r>
      <w:r w:rsidR="00EB554C" w:rsidRPr="00826B9B">
        <w:rPr>
          <w:rFonts w:ascii="Century Schoolbook" w:eastAsia="Times New Roman" w:hAnsi="Century Schoolbook" w:cs="Times New Roman"/>
          <w:sz w:val="26"/>
          <w:szCs w:val="26"/>
        </w:rPr>
        <w:t xml:space="preserve">  Mr.</w:t>
      </w:r>
      <w:proofErr w:type="gramEnd"/>
      <w:r w:rsidR="00EB554C" w:rsidRPr="00826B9B">
        <w:rPr>
          <w:rFonts w:ascii="Century Schoolbook" w:eastAsia="Times New Roman" w:hAnsi="Century Schoolbook" w:cs="Times New Roman"/>
          <w:sz w:val="26"/>
          <w:szCs w:val="26"/>
        </w:rPr>
        <w:t xml:space="preserve"> </w:t>
      </w:r>
      <w:proofErr w:type="spellStart"/>
      <w:r w:rsidR="00EB554C" w:rsidRPr="00826B9B">
        <w:rPr>
          <w:rFonts w:ascii="Century Schoolbook" w:eastAsia="Times New Roman" w:hAnsi="Century Schoolbook" w:cs="Times New Roman"/>
          <w:sz w:val="26"/>
          <w:szCs w:val="26"/>
        </w:rPr>
        <w:t>Kelliher</w:t>
      </w:r>
      <w:proofErr w:type="spellEnd"/>
      <w:r w:rsidR="00EB554C" w:rsidRPr="00826B9B">
        <w:rPr>
          <w:rFonts w:ascii="Century Schoolbook" w:eastAsia="Times New Roman" w:hAnsi="Century Schoolbook" w:cs="Times New Roman"/>
          <w:sz w:val="26"/>
          <w:szCs w:val="26"/>
        </w:rPr>
        <w:t xml:space="preserve"> appealed.</w:t>
      </w:r>
      <w:r w:rsidRPr="00826B9B">
        <w:rPr>
          <w:rFonts w:ascii="Century Schoolbook" w:eastAsia="Times New Roman" w:hAnsi="Century Schoolbook" w:cs="Times New Roman"/>
          <w:sz w:val="26"/>
          <w:szCs w:val="26"/>
        </w:rPr>
        <w:t xml:space="preserve">  </w:t>
      </w:r>
    </w:p>
    <w:p w14:paraId="00585C05" w14:textId="77777777" w:rsidR="000817FA" w:rsidRPr="00826B9B" w:rsidRDefault="000817FA" w:rsidP="000817FA">
      <w:pPr>
        <w:spacing w:after="0" w:line="480" w:lineRule="auto"/>
        <w:ind w:firstLine="720"/>
        <w:rPr>
          <w:rFonts w:ascii="Century Schoolbook" w:eastAsia="Times New Roman" w:hAnsi="Century Schoolbook" w:cs="Times New Roman"/>
          <w:b/>
          <w:bCs/>
          <w:i/>
          <w:iCs/>
          <w:sz w:val="26"/>
          <w:szCs w:val="26"/>
        </w:rPr>
      </w:pPr>
      <w:r w:rsidRPr="00826B9B">
        <w:rPr>
          <w:rFonts w:ascii="Century Schoolbook" w:eastAsia="Times New Roman" w:hAnsi="Century Schoolbook" w:cs="Times New Roman"/>
          <w:b/>
          <w:bCs/>
          <w:i/>
          <w:iCs/>
          <w:sz w:val="26"/>
          <w:szCs w:val="26"/>
        </w:rPr>
        <w:t>Court of Appeals</w:t>
      </w:r>
    </w:p>
    <w:p w14:paraId="17768E6B" w14:textId="6D904CA8" w:rsidR="00361347" w:rsidRPr="00826B9B" w:rsidRDefault="001D167E" w:rsidP="00250E6E">
      <w:pPr>
        <w:spacing w:after="0" w:line="480" w:lineRule="auto"/>
        <w:ind w:firstLine="720"/>
        <w:rPr>
          <w:rFonts w:ascii="Century Schoolbook" w:eastAsia="Times New Roman" w:hAnsi="Century Schoolbook" w:cs="Times New Roman"/>
          <w:strike/>
          <w:sz w:val="26"/>
          <w:szCs w:val="26"/>
        </w:rPr>
      </w:pPr>
      <w:r w:rsidRPr="00826B9B">
        <w:rPr>
          <w:rFonts w:ascii="Century Schoolbook" w:hAnsi="Century Schoolbook"/>
          <w:sz w:val="26"/>
          <w:szCs w:val="26"/>
        </w:rPr>
        <w:t xml:space="preserve">Chief Judge McGee authored </w:t>
      </w:r>
      <w:r w:rsidR="008D06DD" w:rsidRPr="00826B9B">
        <w:rPr>
          <w:rFonts w:ascii="Century Schoolbook" w:hAnsi="Century Schoolbook"/>
          <w:sz w:val="26"/>
          <w:szCs w:val="26"/>
        </w:rPr>
        <w:t>the</w:t>
      </w:r>
      <w:r w:rsidRPr="00826B9B">
        <w:rPr>
          <w:rFonts w:ascii="Century Schoolbook" w:hAnsi="Century Schoolbook"/>
          <w:sz w:val="26"/>
          <w:szCs w:val="26"/>
        </w:rPr>
        <w:t xml:space="preserve"> unanimous 44-page opinion </w:t>
      </w:r>
      <w:r w:rsidR="008D06DD" w:rsidRPr="00826B9B">
        <w:rPr>
          <w:rFonts w:ascii="Century Schoolbook" w:hAnsi="Century Schoolbook"/>
          <w:sz w:val="26"/>
          <w:szCs w:val="26"/>
        </w:rPr>
        <w:t>below</w:t>
      </w:r>
      <w:r w:rsidR="00772ED4" w:rsidRPr="00826B9B">
        <w:rPr>
          <w:rFonts w:ascii="Century Schoolbook" w:hAnsi="Century Schoolbook"/>
          <w:sz w:val="26"/>
          <w:szCs w:val="26"/>
        </w:rPr>
        <w:t>, deciding th</w:t>
      </w:r>
      <w:r w:rsidRPr="00826B9B">
        <w:rPr>
          <w:rFonts w:ascii="Century Schoolbook" w:hAnsi="Century Schoolbook"/>
          <w:sz w:val="26"/>
          <w:szCs w:val="26"/>
        </w:rPr>
        <w:t xml:space="preserve">at </w:t>
      </w:r>
      <w:r w:rsidR="00033467" w:rsidRPr="00826B9B">
        <w:rPr>
          <w:rFonts w:ascii="Century Schoolbook" w:hAnsi="Century Schoolbook"/>
          <w:sz w:val="26"/>
          <w:szCs w:val="26"/>
        </w:rPr>
        <w:t>5</w:t>
      </w:r>
      <w:r w:rsidRPr="00826B9B">
        <w:rPr>
          <w:rFonts w:ascii="Century Schoolbook" w:hAnsi="Century Schoolbook"/>
          <w:sz w:val="26"/>
          <w:szCs w:val="26"/>
        </w:rPr>
        <w:t>0</w:t>
      </w:r>
      <w:r w:rsidR="00033467" w:rsidRPr="00826B9B">
        <w:rPr>
          <w:rFonts w:ascii="Century Schoolbook" w:hAnsi="Century Schoolbook"/>
          <w:sz w:val="26"/>
          <w:szCs w:val="26"/>
        </w:rPr>
        <w:t xml:space="preserve"> years in prison p</w:t>
      </w:r>
      <w:r w:rsidRPr="00826B9B">
        <w:rPr>
          <w:rFonts w:ascii="Century Schoolbook" w:hAnsi="Century Schoolbook"/>
          <w:sz w:val="26"/>
          <w:szCs w:val="26"/>
        </w:rPr>
        <w:t xml:space="preserve">rior to parole eligibility for a redeemable 17-year-old offender violates both the federal and state constitutions. </w:t>
      </w:r>
    </w:p>
    <w:p w14:paraId="2032516B" w14:textId="77777777" w:rsidR="00361347" w:rsidRPr="00826B9B" w:rsidRDefault="00361347" w:rsidP="000817FA">
      <w:pPr>
        <w:spacing w:after="0" w:line="240" w:lineRule="auto"/>
        <w:rPr>
          <w:rFonts w:ascii="Century Schoolbook" w:eastAsia="Times New Roman" w:hAnsi="Century Schoolbook" w:cs="Times New Roman"/>
          <w:sz w:val="26"/>
          <w:szCs w:val="26"/>
        </w:rPr>
      </w:pPr>
    </w:p>
    <w:p w14:paraId="037AF61E" w14:textId="77777777" w:rsidR="000817FA" w:rsidRPr="00826B9B" w:rsidRDefault="000817FA" w:rsidP="000817FA">
      <w:pPr>
        <w:spacing w:after="0" w:line="240" w:lineRule="auto"/>
        <w:jc w:val="center"/>
        <w:rPr>
          <w:rFonts w:ascii="Century Schoolbook" w:eastAsia="Times New Roman" w:hAnsi="Century Schoolbook" w:cs="Times New Roman"/>
          <w:b/>
          <w:sz w:val="26"/>
          <w:szCs w:val="26"/>
          <w:u w:val="single"/>
        </w:rPr>
      </w:pPr>
      <w:r w:rsidRPr="00826B9B">
        <w:rPr>
          <w:rFonts w:ascii="Century Schoolbook" w:eastAsia="Times New Roman" w:hAnsi="Century Schoolbook" w:cs="Times New Roman"/>
          <w:b/>
          <w:sz w:val="26"/>
          <w:szCs w:val="26"/>
          <w:u w:val="single"/>
        </w:rPr>
        <w:t>ARGUMENT</w:t>
      </w:r>
    </w:p>
    <w:p w14:paraId="1F408849" w14:textId="77777777" w:rsidR="000817FA" w:rsidRPr="00826B9B" w:rsidRDefault="000817FA" w:rsidP="000817FA">
      <w:pPr>
        <w:spacing w:after="0" w:line="240" w:lineRule="auto"/>
        <w:jc w:val="center"/>
        <w:rPr>
          <w:rFonts w:ascii="Century Schoolbook" w:eastAsia="Times New Roman" w:hAnsi="Century Schoolbook" w:cs="Times New Roman"/>
          <w:b/>
          <w:sz w:val="26"/>
          <w:szCs w:val="26"/>
          <w:u w:val="single"/>
        </w:rPr>
      </w:pPr>
    </w:p>
    <w:p w14:paraId="32A7997C" w14:textId="32AD595C" w:rsidR="009B42CB" w:rsidRPr="00826B9B" w:rsidRDefault="003E3A09" w:rsidP="002C65CA">
      <w:pPr>
        <w:pStyle w:val="NoSpacing"/>
        <w:spacing w:line="480" w:lineRule="auto"/>
        <w:rPr>
          <w:rFonts w:ascii="Century Schoolbook" w:hAnsi="Century Schoolbook"/>
          <w:sz w:val="26"/>
          <w:szCs w:val="26"/>
        </w:rPr>
      </w:pPr>
      <w:r w:rsidRPr="00826B9B">
        <w:rPr>
          <w:rFonts w:ascii="Century Schoolbook" w:hAnsi="Century Schoolbook"/>
          <w:b/>
          <w:bCs/>
          <w:sz w:val="26"/>
          <w:szCs w:val="26"/>
        </w:rPr>
        <w:tab/>
      </w:r>
      <w:r w:rsidR="00A63C22" w:rsidRPr="00826B9B">
        <w:rPr>
          <w:rFonts w:ascii="Century Schoolbook" w:hAnsi="Century Schoolbook"/>
          <w:sz w:val="26"/>
          <w:szCs w:val="26"/>
        </w:rPr>
        <w:t xml:space="preserve">James </w:t>
      </w:r>
      <w:proofErr w:type="spellStart"/>
      <w:r w:rsidR="00A63C22" w:rsidRPr="00826B9B">
        <w:rPr>
          <w:rFonts w:ascii="Century Schoolbook" w:hAnsi="Century Schoolbook"/>
          <w:sz w:val="26"/>
          <w:szCs w:val="26"/>
        </w:rPr>
        <w:t>Kelliher</w:t>
      </w:r>
      <w:proofErr w:type="spellEnd"/>
      <w:r w:rsidR="00A63C22" w:rsidRPr="00826B9B">
        <w:rPr>
          <w:rFonts w:ascii="Century Schoolbook" w:hAnsi="Century Schoolbook"/>
          <w:sz w:val="26"/>
          <w:szCs w:val="26"/>
        </w:rPr>
        <w:t xml:space="preserve"> </w:t>
      </w:r>
      <w:r w:rsidR="00B83BA1" w:rsidRPr="00826B9B">
        <w:rPr>
          <w:rFonts w:ascii="Century Schoolbook" w:hAnsi="Century Schoolbook"/>
          <w:sz w:val="26"/>
          <w:szCs w:val="26"/>
        </w:rPr>
        <w:t>had a troubled childhood</w:t>
      </w:r>
      <w:r w:rsidR="001C6007" w:rsidRPr="00826B9B">
        <w:rPr>
          <w:rFonts w:ascii="Century Schoolbook" w:hAnsi="Century Schoolbook"/>
          <w:sz w:val="26"/>
          <w:szCs w:val="26"/>
        </w:rPr>
        <w:t xml:space="preserve"> that led to </w:t>
      </w:r>
      <w:r w:rsidR="00B83BA1" w:rsidRPr="00826B9B">
        <w:rPr>
          <w:rFonts w:ascii="Century Schoolbook" w:hAnsi="Century Schoolbook"/>
          <w:sz w:val="26"/>
          <w:szCs w:val="26"/>
        </w:rPr>
        <w:t xml:space="preserve">drug use and multiple suicide attempts.  </w:t>
      </w:r>
      <w:r w:rsidRPr="00826B9B">
        <w:rPr>
          <w:rFonts w:ascii="Century Schoolbook" w:hAnsi="Century Schoolbook"/>
          <w:sz w:val="26"/>
          <w:szCs w:val="26"/>
        </w:rPr>
        <w:t xml:space="preserve">As a teenager, </w:t>
      </w:r>
      <w:r w:rsidR="00B83BA1" w:rsidRPr="00826B9B">
        <w:rPr>
          <w:rFonts w:ascii="Century Schoolbook" w:hAnsi="Century Schoolbook"/>
          <w:sz w:val="26"/>
          <w:szCs w:val="26"/>
        </w:rPr>
        <w:t>he</w:t>
      </w:r>
      <w:r w:rsidRPr="00826B9B">
        <w:rPr>
          <w:rFonts w:ascii="Century Schoolbook" w:hAnsi="Century Schoolbook"/>
          <w:sz w:val="26"/>
          <w:szCs w:val="26"/>
        </w:rPr>
        <w:t xml:space="preserve"> participated in a robbery in which two people were killed.</w:t>
      </w:r>
      <w:r w:rsidR="00F04C36" w:rsidRPr="00826B9B">
        <w:rPr>
          <w:rFonts w:ascii="Century Schoolbook" w:hAnsi="Century Schoolbook"/>
          <w:sz w:val="26"/>
          <w:szCs w:val="26"/>
        </w:rPr>
        <w:t xml:space="preserve">  </w:t>
      </w:r>
      <w:r w:rsidR="00FD5554">
        <w:rPr>
          <w:rFonts w:ascii="Century Schoolbook" w:hAnsi="Century Schoolbook"/>
          <w:sz w:val="26"/>
          <w:szCs w:val="26"/>
        </w:rPr>
        <w:t xml:space="preserve">His culpability is reduced by his </w:t>
      </w:r>
      <w:r w:rsidR="007B3B23" w:rsidRPr="00826B9B">
        <w:rPr>
          <w:rFonts w:ascii="Century Schoolbook" w:hAnsi="Century Schoolbook"/>
          <w:sz w:val="26"/>
          <w:szCs w:val="26"/>
        </w:rPr>
        <w:t xml:space="preserve">childhood trauma, </w:t>
      </w:r>
      <w:r w:rsidR="00FD5554">
        <w:rPr>
          <w:rFonts w:ascii="Century Schoolbook" w:hAnsi="Century Schoolbook"/>
          <w:sz w:val="26"/>
          <w:szCs w:val="26"/>
        </w:rPr>
        <w:t xml:space="preserve">and by the </w:t>
      </w:r>
      <w:r w:rsidR="00F52AA2" w:rsidRPr="00826B9B">
        <w:rPr>
          <w:rFonts w:ascii="Century Schoolbook" w:hAnsi="Century Schoolbook"/>
          <w:sz w:val="26"/>
          <w:szCs w:val="26"/>
        </w:rPr>
        <w:t>recognized youth factors</w:t>
      </w:r>
      <w:r w:rsidR="00FD5554">
        <w:rPr>
          <w:rFonts w:ascii="Century Schoolbook" w:hAnsi="Century Schoolbook"/>
          <w:sz w:val="26"/>
          <w:szCs w:val="26"/>
        </w:rPr>
        <w:t xml:space="preserve">.  </w:t>
      </w:r>
      <w:r w:rsidR="00647FA0" w:rsidRPr="00826B9B">
        <w:rPr>
          <w:rFonts w:ascii="Century Schoolbook" w:hAnsi="Century Schoolbook"/>
          <w:sz w:val="26"/>
          <w:szCs w:val="26"/>
        </w:rPr>
        <w:t xml:space="preserve">He has since </w:t>
      </w:r>
      <w:r w:rsidR="00B44FCB" w:rsidRPr="00826B9B">
        <w:rPr>
          <w:rFonts w:ascii="Century Schoolbook" w:hAnsi="Century Schoolbook"/>
          <w:sz w:val="26"/>
          <w:szCs w:val="26"/>
        </w:rPr>
        <w:t>demonstrated exceptional rehabilitation and maturity</w:t>
      </w:r>
      <w:r w:rsidR="00AB238E" w:rsidRPr="00826B9B">
        <w:rPr>
          <w:rFonts w:ascii="Century Schoolbook" w:hAnsi="Century Schoolbook"/>
          <w:sz w:val="26"/>
          <w:szCs w:val="26"/>
        </w:rPr>
        <w:t xml:space="preserve">, </w:t>
      </w:r>
      <w:r w:rsidR="006A03F3" w:rsidRPr="00826B9B">
        <w:rPr>
          <w:rFonts w:ascii="Century Schoolbook" w:hAnsi="Century Schoolbook"/>
          <w:sz w:val="26"/>
          <w:szCs w:val="26"/>
        </w:rPr>
        <w:t xml:space="preserve">incurring only </w:t>
      </w:r>
      <w:r w:rsidR="00E467B5" w:rsidRPr="00826B9B">
        <w:rPr>
          <w:rFonts w:ascii="Century Schoolbook" w:hAnsi="Century Schoolbook"/>
          <w:sz w:val="26"/>
          <w:szCs w:val="26"/>
        </w:rPr>
        <w:t>two minor infractions in 20 years</w:t>
      </w:r>
      <w:r w:rsidR="00AB238E" w:rsidRPr="00826B9B">
        <w:rPr>
          <w:rFonts w:ascii="Century Schoolbook" w:hAnsi="Century Schoolbook"/>
          <w:sz w:val="26"/>
          <w:szCs w:val="26"/>
        </w:rPr>
        <w:t>,</w:t>
      </w:r>
      <w:r w:rsidR="00E467B5" w:rsidRPr="00826B9B">
        <w:rPr>
          <w:rFonts w:ascii="Century Schoolbook" w:hAnsi="Century Schoolbook"/>
          <w:sz w:val="26"/>
          <w:szCs w:val="26"/>
        </w:rPr>
        <w:t xml:space="preserve"> </w:t>
      </w:r>
      <w:r w:rsidR="006A03F3" w:rsidRPr="00826B9B">
        <w:rPr>
          <w:rFonts w:ascii="Century Schoolbook" w:hAnsi="Century Schoolbook"/>
          <w:sz w:val="26"/>
          <w:szCs w:val="26"/>
        </w:rPr>
        <w:t xml:space="preserve">taking multiple </w:t>
      </w:r>
      <w:r w:rsidR="003D7AAC" w:rsidRPr="00826B9B">
        <w:rPr>
          <w:rFonts w:ascii="Century Schoolbook" w:hAnsi="Century Schoolbook"/>
          <w:sz w:val="26"/>
          <w:szCs w:val="26"/>
        </w:rPr>
        <w:t xml:space="preserve">college </w:t>
      </w:r>
      <w:r w:rsidR="006A03F3" w:rsidRPr="00826B9B">
        <w:rPr>
          <w:rFonts w:ascii="Century Schoolbook" w:hAnsi="Century Schoolbook"/>
          <w:sz w:val="26"/>
          <w:szCs w:val="26"/>
        </w:rPr>
        <w:t>courses</w:t>
      </w:r>
      <w:r w:rsidR="00AB238E" w:rsidRPr="00826B9B">
        <w:rPr>
          <w:rFonts w:ascii="Century Schoolbook" w:hAnsi="Century Schoolbook"/>
          <w:sz w:val="26"/>
          <w:szCs w:val="26"/>
        </w:rPr>
        <w:t>,</w:t>
      </w:r>
      <w:r w:rsidR="006A03F3" w:rsidRPr="00826B9B">
        <w:rPr>
          <w:rFonts w:ascii="Century Schoolbook" w:hAnsi="Century Schoolbook"/>
          <w:sz w:val="26"/>
          <w:szCs w:val="26"/>
        </w:rPr>
        <w:t xml:space="preserve"> </w:t>
      </w:r>
      <w:r w:rsidR="000302EB" w:rsidRPr="00826B9B">
        <w:rPr>
          <w:rFonts w:ascii="Century Schoolbook" w:hAnsi="Century Schoolbook"/>
          <w:sz w:val="26"/>
          <w:szCs w:val="26"/>
        </w:rPr>
        <w:t>studying theology</w:t>
      </w:r>
      <w:r w:rsidR="00AB238E" w:rsidRPr="00826B9B">
        <w:rPr>
          <w:rFonts w:ascii="Century Schoolbook" w:hAnsi="Century Schoolbook"/>
          <w:sz w:val="26"/>
          <w:szCs w:val="26"/>
        </w:rPr>
        <w:t>,</w:t>
      </w:r>
      <w:r w:rsidR="000302EB" w:rsidRPr="00826B9B">
        <w:rPr>
          <w:rFonts w:ascii="Century Schoolbook" w:hAnsi="Century Schoolbook"/>
          <w:sz w:val="26"/>
          <w:szCs w:val="26"/>
        </w:rPr>
        <w:t xml:space="preserve"> and helping and mentoring other inmates</w:t>
      </w:r>
      <w:r w:rsidR="00B44FCB" w:rsidRPr="00826B9B">
        <w:rPr>
          <w:rFonts w:ascii="Century Schoolbook" w:hAnsi="Century Schoolbook"/>
          <w:sz w:val="26"/>
          <w:szCs w:val="26"/>
        </w:rPr>
        <w:t xml:space="preserve">. </w:t>
      </w:r>
    </w:p>
    <w:p w14:paraId="572FBCE0" w14:textId="118A4EAB" w:rsidR="003E3A09" w:rsidRPr="00826B9B" w:rsidRDefault="003E3A09" w:rsidP="000E0325">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 xml:space="preserve">This Court is not asked whether </w:t>
      </w:r>
      <w:r w:rsidR="005557FF" w:rsidRPr="00826B9B">
        <w:rPr>
          <w:rFonts w:ascii="Century Schoolbook" w:hAnsi="Century Schoolbook"/>
          <w:sz w:val="26"/>
          <w:szCs w:val="26"/>
        </w:rPr>
        <w:t xml:space="preserve">Mr. </w:t>
      </w:r>
      <w:proofErr w:type="spellStart"/>
      <w:r w:rsidR="005557FF" w:rsidRPr="00826B9B">
        <w:rPr>
          <w:rFonts w:ascii="Century Schoolbook" w:hAnsi="Century Schoolbook"/>
          <w:sz w:val="26"/>
          <w:szCs w:val="26"/>
        </w:rPr>
        <w:t>Kelliher</w:t>
      </w:r>
      <w:proofErr w:type="spellEnd"/>
      <w:r w:rsidRPr="00826B9B">
        <w:rPr>
          <w:rFonts w:ascii="Century Schoolbook" w:hAnsi="Century Schoolbook"/>
          <w:sz w:val="26"/>
          <w:szCs w:val="26"/>
        </w:rPr>
        <w:t xml:space="preserve"> should be punished; </w:t>
      </w:r>
      <w:r w:rsidR="00EE3CA5" w:rsidRPr="00826B9B">
        <w:rPr>
          <w:rFonts w:ascii="Century Schoolbook" w:hAnsi="Century Schoolbook"/>
          <w:sz w:val="26"/>
          <w:szCs w:val="26"/>
        </w:rPr>
        <w:t xml:space="preserve">he has </w:t>
      </w:r>
      <w:r w:rsidR="002C65CA" w:rsidRPr="00826B9B">
        <w:rPr>
          <w:rFonts w:ascii="Century Schoolbook" w:hAnsi="Century Schoolbook"/>
          <w:sz w:val="26"/>
          <w:szCs w:val="26"/>
        </w:rPr>
        <w:t xml:space="preserve">already </w:t>
      </w:r>
      <w:r w:rsidR="00AB238E" w:rsidRPr="00826B9B">
        <w:rPr>
          <w:rFonts w:ascii="Century Schoolbook" w:hAnsi="Century Schoolbook"/>
          <w:sz w:val="26"/>
          <w:szCs w:val="26"/>
        </w:rPr>
        <w:t>been punished severely.</w:t>
      </w:r>
      <w:r w:rsidR="000A5426" w:rsidRPr="00826B9B">
        <w:rPr>
          <w:rStyle w:val="FootnoteReference"/>
          <w:rFonts w:ascii="Century Schoolbook" w:hAnsi="Century Schoolbook"/>
          <w:sz w:val="26"/>
          <w:szCs w:val="26"/>
        </w:rPr>
        <w:footnoteReference w:id="6"/>
      </w:r>
      <w:r w:rsidR="002C65CA" w:rsidRPr="00826B9B">
        <w:rPr>
          <w:rFonts w:ascii="Century Schoolbook" w:hAnsi="Century Schoolbook"/>
          <w:sz w:val="26"/>
          <w:szCs w:val="26"/>
        </w:rPr>
        <w:t xml:space="preserve">  T</w:t>
      </w:r>
      <w:r w:rsidR="00EE3CA5" w:rsidRPr="00826B9B">
        <w:rPr>
          <w:rFonts w:ascii="Century Schoolbook" w:hAnsi="Century Schoolbook"/>
          <w:sz w:val="26"/>
          <w:szCs w:val="26"/>
        </w:rPr>
        <w:t xml:space="preserve">his Court </w:t>
      </w:r>
      <w:r w:rsidR="002C65CA" w:rsidRPr="00826B9B">
        <w:rPr>
          <w:rFonts w:ascii="Century Schoolbook" w:hAnsi="Century Schoolbook"/>
          <w:sz w:val="26"/>
          <w:szCs w:val="26"/>
        </w:rPr>
        <w:t xml:space="preserve">instead </w:t>
      </w:r>
      <w:r w:rsidR="00EE3CA5" w:rsidRPr="00826B9B">
        <w:rPr>
          <w:rFonts w:ascii="Century Schoolbook" w:hAnsi="Century Schoolbook"/>
          <w:sz w:val="26"/>
          <w:szCs w:val="26"/>
        </w:rPr>
        <w:t xml:space="preserve">is asked </w:t>
      </w:r>
      <w:r w:rsidRPr="00826B9B">
        <w:rPr>
          <w:rFonts w:ascii="Century Schoolbook" w:hAnsi="Century Schoolbook"/>
          <w:sz w:val="26"/>
          <w:szCs w:val="26"/>
        </w:rPr>
        <w:t xml:space="preserve">whether </w:t>
      </w:r>
      <w:r w:rsidR="002C65CA" w:rsidRPr="00826B9B">
        <w:rPr>
          <w:rFonts w:ascii="Century Schoolbook" w:hAnsi="Century Schoolbook"/>
          <w:sz w:val="26"/>
          <w:szCs w:val="26"/>
        </w:rPr>
        <w:lastRenderedPageBreak/>
        <w:t xml:space="preserve">Mr. </w:t>
      </w:r>
      <w:proofErr w:type="spellStart"/>
      <w:r w:rsidR="002C65CA" w:rsidRPr="00826B9B">
        <w:rPr>
          <w:rFonts w:ascii="Century Schoolbook" w:hAnsi="Century Schoolbook"/>
          <w:sz w:val="26"/>
          <w:szCs w:val="26"/>
        </w:rPr>
        <w:t>Kelliher</w:t>
      </w:r>
      <w:proofErr w:type="spellEnd"/>
      <w:r w:rsidR="002C65CA" w:rsidRPr="00826B9B">
        <w:rPr>
          <w:rFonts w:ascii="Century Schoolbook" w:hAnsi="Century Schoolbook"/>
          <w:sz w:val="26"/>
          <w:szCs w:val="26"/>
        </w:rPr>
        <w:t xml:space="preserve"> </w:t>
      </w:r>
      <w:r w:rsidRPr="00826B9B">
        <w:rPr>
          <w:rFonts w:ascii="Century Schoolbook" w:hAnsi="Century Schoolbook"/>
          <w:sz w:val="26"/>
          <w:szCs w:val="26"/>
        </w:rPr>
        <w:t xml:space="preserve">should ever have a chance to live outside prison. </w:t>
      </w:r>
      <w:r w:rsidR="002C65CA" w:rsidRPr="00826B9B">
        <w:rPr>
          <w:rFonts w:ascii="Century Schoolbook" w:hAnsi="Century Schoolbook"/>
          <w:sz w:val="26"/>
          <w:szCs w:val="26"/>
        </w:rPr>
        <w:t xml:space="preserve"> The humane, </w:t>
      </w:r>
      <w:proofErr w:type="gramStart"/>
      <w:r w:rsidR="002C65CA" w:rsidRPr="00826B9B">
        <w:rPr>
          <w:rFonts w:ascii="Century Schoolbook" w:hAnsi="Century Schoolbook"/>
          <w:sz w:val="26"/>
          <w:szCs w:val="26"/>
        </w:rPr>
        <w:t>moral</w:t>
      </w:r>
      <w:proofErr w:type="gramEnd"/>
      <w:r w:rsidR="00B559D5" w:rsidRPr="00826B9B">
        <w:rPr>
          <w:rFonts w:ascii="Century Schoolbook" w:hAnsi="Century Schoolbook"/>
          <w:sz w:val="26"/>
          <w:szCs w:val="26"/>
        </w:rPr>
        <w:t xml:space="preserve"> and</w:t>
      </w:r>
      <w:r w:rsidR="002C65CA" w:rsidRPr="00826B9B">
        <w:rPr>
          <w:rFonts w:ascii="Century Schoolbook" w:hAnsi="Century Schoolbook"/>
          <w:sz w:val="26"/>
          <w:szCs w:val="26"/>
        </w:rPr>
        <w:t xml:space="preserve"> constitutional answer is yes.</w:t>
      </w:r>
      <w:r w:rsidR="000E0325" w:rsidRPr="00826B9B">
        <w:rPr>
          <w:rFonts w:ascii="Century Schoolbook" w:hAnsi="Century Schoolbook"/>
          <w:sz w:val="26"/>
          <w:szCs w:val="26"/>
        </w:rPr>
        <w:t xml:space="preserve">  H</w:t>
      </w:r>
      <w:r w:rsidR="00545AF0" w:rsidRPr="00826B9B">
        <w:rPr>
          <w:rFonts w:ascii="Century Schoolbook" w:hAnsi="Century Schoolbook"/>
          <w:sz w:val="26"/>
          <w:szCs w:val="26"/>
        </w:rPr>
        <w:t xml:space="preserve">olding Mr. </w:t>
      </w:r>
      <w:proofErr w:type="spellStart"/>
      <w:r w:rsidR="00545AF0" w:rsidRPr="00826B9B">
        <w:rPr>
          <w:rFonts w:ascii="Century Schoolbook" w:hAnsi="Century Schoolbook"/>
          <w:sz w:val="26"/>
          <w:szCs w:val="26"/>
        </w:rPr>
        <w:t>Kelliher</w:t>
      </w:r>
      <w:proofErr w:type="spellEnd"/>
      <w:r w:rsidR="00EE3CA5" w:rsidRPr="00826B9B">
        <w:rPr>
          <w:rFonts w:ascii="Century Schoolbook" w:hAnsi="Century Schoolbook"/>
          <w:sz w:val="26"/>
          <w:szCs w:val="26"/>
        </w:rPr>
        <w:t xml:space="preserve"> in prison for life is cruel, and </w:t>
      </w:r>
      <w:r w:rsidR="008A0EC1" w:rsidRPr="00826B9B">
        <w:rPr>
          <w:rFonts w:ascii="Century Schoolbook" w:hAnsi="Century Schoolbook"/>
          <w:sz w:val="26"/>
          <w:szCs w:val="26"/>
        </w:rPr>
        <w:t xml:space="preserve">it </w:t>
      </w:r>
      <w:r w:rsidR="00EE3CA5" w:rsidRPr="00826B9B">
        <w:rPr>
          <w:rFonts w:ascii="Century Schoolbook" w:hAnsi="Century Schoolbook"/>
          <w:sz w:val="26"/>
          <w:szCs w:val="26"/>
        </w:rPr>
        <w:t xml:space="preserve">advances no </w:t>
      </w:r>
      <w:r w:rsidRPr="00826B9B">
        <w:rPr>
          <w:rFonts w:ascii="Century Schoolbook" w:hAnsi="Century Schoolbook"/>
          <w:sz w:val="26"/>
          <w:szCs w:val="26"/>
        </w:rPr>
        <w:t xml:space="preserve">reasonable policy or </w:t>
      </w:r>
      <w:r w:rsidR="00EE3CA5" w:rsidRPr="00826B9B">
        <w:rPr>
          <w:rFonts w:ascii="Century Schoolbook" w:hAnsi="Century Schoolbook"/>
          <w:sz w:val="26"/>
          <w:szCs w:val="26"/>
        </w:rPr>
        <w:t>governmental interest.  I</w:t>
      </w:r>
      <w:r w:rsidRPr="00826B9B">
        <w:rPr>
          <w:rFonts w:ascii="Century Schoolbook" w:hAnsi="Century Schoolbook"/>
          <w:sz w:val="26"/>
          <w:szCs w:val="26"/>
        </w:rPr>
        <w:t xml:space="preserve">nstead, it elevates retribution as the </w:t>
      </w:r>
      <w:r w:rsidR="00A717EC" w:rsidRPr="00826B9B">
        <w:rPr>
          <w:rFonts w:ascii="Century Schoolbook" w:hAnsi="Century Schoolbook"/>
          <w:sz w:val="26"/>
          <w:szCs w:val="26"/>
        </w:rPr>
        <w:t>principal</w:t>
      </w:r>
      <w:r w:rsidRPr="00826B9B">
        <w:rPr>
          <w:rFonts w:ascii="Century Schoolbook" w:hAnsi="Century Schoolbook"/>
          <w:sz w:val="26"/>
          <w:szCs w:val="26"/>
        </w:rPr>
        <w:t xml:space="preserve"> driver of criminal justice policy.  </w:t>
      </w:r>
      <w:r w:rsidR="009379F2" w:rsidRPr="00826B9B">
        <w:rPr>
          <w:rFonts w:ascii="Century Schoolbook" w:hAnsi="Century Schoolbook"/>
          <w:sz w:val="26"/>
          <w:szCs w:val="26"/>
        </w:rPr>
        <w:t xml:space="preserve">Mr. </w:t>
      </w:r>
      <w:proofErr w:type="spellStart"/>
      <w:r w:rsidR="009379F2" w:rsidRPr="00826B9B">
        <w:rPr>
          <w:rFonts w:ascii="Century Schoolbook" w:hAnsi="Century Schoolbook"/>
          <w:sz w:val="26"/>
          <w:szCs w:val="26"/>
        </w:rPr>
        <w:t>Kelliher</w:t>
      </w:r>
      <w:proofErr w:type="spellEnd"/>
      <w:r w:rsidR="009379F2" w:rsidRPr="00826B9B">
        <w:rPr>
          <w:rFonts w:ascii="Century Schoolbook" w:hAnsi="Century Schoolbook"/>
          <w:sz w:val="26"/>
          <w:szCs w:val="26"/>
        </w:rPr>
        <w:t xml:space="preserve"> </w:t>
      </w:r>
      <w:r w:rsidR="00356D2C" w:rsidRPr="00826B9B">
        <w:rPr>
          <w:rFonts w:ascii="Century Schoolbook" w:hAnsi="Century Schoolbook"/>
          <w:sz w:val="26"/>
          <w:szCs w:val="26"/>
        </w:rPr>
        <w:t xml:space="preserve">asks </w:t>
      </w:r>
      <w:r w:rsidR="00460BF2" w:rsidRPr="00826B9B">
        <w:rPr>
          <w:rFonts w:ascii="Century Schoolbook" w:hAnsi="Century Schoolbook"/>
          <w:sz w:val="26"/>
          <w:szCs w:val="26"/>
        </w:rPr>
        <w:t xml:space="preserve">this Court </w:t>
      </w:r>
      <w:r w:rsidR="00356D2C" w:rsidRPr="00826B9B">
        <w:rPr>
          <w:rFonts w:ascii="Century Schoolbook" w:hAnsi="Century Schoolbook"/>
          <w:sz w:val="26"/>
          <w:szCs w:val="26"/>
        </w:rPr>
        <w:t>for a chance at release</w:t>
      </w:r>
      <w:r w:rsidR="005536DA" w:rsidRPr="00826B9B">
        <w:rPr>
          <w:rFonts w:ascii="Century Schoolbook" w:hAnsi="Century Schoolbook"/>
          <w:sz w:val="26"/>
          <w:szCs w:val="26"/>
        </w:rPr>
        <w:t xml:space="preserve"> after 25 years.</w:t>
      </w:r>
      <w:r w:rsidR="00356D2C" w:rsidRPr="00826B9B">
        <w:rPr>
          <w:rFonts w:ascii="Century Schoolbook" w:hAnsi="Century Schoolbook"/>
          <w:sz w:val="26"/>
          <w:szCs w:val="26"/>
        </w:rPr>
        <w:t xml:space="preserve">  </w:t>
      </w:r>
      <w:r w:rsidRPr="00826B9B">
        <w:rPr>
          <w:rFonts w:ascii="Century Schoolbook" w:hAnsi="Century Schoolbook"/>
          <w:sz w:val="26"/>
          <w:szCs w:val="26"/>
        </w:rPr>
        <w:t xml:space="preserve">        </w:t>
      </w:r>
    </w:p>
    <w:p w14:paraId="6EC24BB5" w14:textId="77777777" w:rsidR="007C6962" w:rsidRPr="00826B9B" w:rsidRDefault="007C6962" w:rsidP="007C6962">
      <w:pPr>
        <w:pStyle w:val="NoSpacing"/>
        <w:spacing w:line="480" w:lineRule="auto"/>
        <w:rPr>
          <w:rFonts w:ascii="Century Schoolbook" w:hAnsi="Century Schoolbook"/>
          <w:i/>
          <w:iCs/>
          <w:sz w:val="26"/>
          <w:szCs w:val="26"/>
        </w:rPr>
      </w:pPr>
      <w:r w:rsidRPr="00826B9B">
        <w:rPr>
          <w:rFonts w:ascii="Century Schoolbook" w:hAnsi="Century Schoolbook"/>
          <w:sz w:val="26"/>
          <w:szCs w:val="26"/>
        </w:rPr>
        <w:t xml:space="preserve">    </w:t>
      </w:r>
      <w:r w:rsidRPr="00826B9B">
        <w:rPr>
          <w:rFonts w:ascii="Century Schoolbook" w:hAnsi="Century Schoolbook"/>
          <w:sz w:val="26"/>
          <w:szCs w:val="26"/>
        </w:rPr>
        <w:tab/>
      </w:r>
      <w:r w:rsidRPr="00AC568C">
        <w:rPr>
          <w:rFonts w:ascii="Century Schoolbook" w:hAnsi="Century Schoolbook"/>
          <w:i/>
          <w:iCs/>
          <w:sz w:val="26"/>
          <w:szCs w:val="26"/>
        </w:rPr>
        <w:t>Standard of review</w:t>
      </w:r>
    </w:p>
    <w:p w14:paraId="2EDF487B" w14:textId="108C39B4" w:rsidR="007C6962" w:rsidRPr="00826B9B" w:rsidRDefault="007C6962" w:rsidP="007C6962">
      <w:pPr>
        <w:pStyle w:val="NoSpacing"/>
        <w:spacing w:line="480" w:lineRule="auto"/>
        <w:rPr>
          <w:rFonts w:ascii="Century Schoolbook" w:hAnsi="Century Schoolbook"/>
          <w:sz w:val="26"/>
          <w:szCs w:val="26"/>
        </w:rPr>
      </w:pPr>
      <w:r w:rsidRPr="00826B9B">
        <w:rPr>
          <w:rFonts w:ascii="Century Schoolbook" w:hAnsi="Century Schoolbook"/>
          <w:sz w:val="26"/>
          <w:szCs w:val="26"/>
        </w:rPr>
        <w:tab/>
        <w:t xml:space="preserve">This Court reviews a Court of Appeals opinion to determine </w:t>
      </w:r>
      <w:r w:rsidR="00AC568C">
        <w:rPr>
          <w:rFonts w:ascii="Century Schoolbook" w:hAnsi="Century Schoolbook"/>
          <w:sz w:val="26"/>
          <w:szCs w:val="26"/>
        </w:rPr>
        <w:t>w</w:t>
      </w:r>
      <w:r w:rsidR="001C39F7" w:rsidRPr="00AC568C">
        <w:rPr>
          <w:rFonts w:ascii="Century Schoolbook" w:hAnsi="Century Schoolbook"/>
          <w:sz w:val="26"/>
          <w:szCs w:val="26"/>
        </w:rPr>
        <w:t>hether</w:t>
      </w:r>
      <w:r w:rsidRPr="00AC568C">
        <w:rPr>
          <w:rFonts w:ascii="Century Schoolbook" w:hAnsi="Century Schoolbook"/>
          <w:sz w:val="26"/>
          <w:szCs w:val="26"/>
        </w:rPr>
        <w:t xml:space="preserve"> it</w:t>
      </w:r>
      <w:r w:rsidRPr="00826B9B">
        <w:rPr>
          <w:rFonts w:ascii="Century Schoolbook" w:hAnsi="Century Schoolbook"/>
          <w:sz w:val="26"/>
          <w:szCs w:val="26"/>
        </w:rPr>
        <w:t xml:space="preserve"> contains any error of law.  </w:t>
      </w:r>
      <w:r w:rsidRPr="00826B9B">
        <w:rPr>
          <w:rFonts w:ascii="Century Schoolbook" w:hAnsi="Century Schoolbook"/>
          <w:i/>
          <w:sz w:val="26"/>
          <w:szCs w:val="26"/>
        </w:rPr>
        <w:t>State v. Brooks,</w:t>
      </w:r>
      <w:r w:rsidRPr="00826B9B">
        <w:rPr>
          <w:rFonts w:ascii="Century Schoolbook" w:hAnsi="Century Schoolbook"/>
          <w:sz w:val="26"/>
          <w:szCs w:val="26"/>
        </w:rPr>
        <w:t xml:space="preserve"> 337 N.C. 132, 149, 446 S.E.2d 579, 590 (1994)</w:t>
      </w:r>
      <w:r w:rsidRPr="00826B9B">
        <w:rPr>
          <w:rFonts w:ascii="Century Schoolbook" w:hAnsi="Century Schoolbook"/>
          <w:sz w:val="26"/>
          <w:szCs w:val="26"/>
        </w:rPr>
        <w:fldChar w:fldCharType="begin"/>
      </w:r>
      <w:r w:rsidRPr="00826B9B">
        <w:instrText xml:space="preserve"> TA \l "</w:instrText>
      </w:r>
      <w:r w:rsidRPr="00826B9B">
        <w:rPr>
          <w:rFonts w:ascii="Century Schoolbook" w:hAnsi="Century Schoolbook"/>
          <w:i/>
          <w:sz w:val="26"/>
          <w:szCs w:val="26"/>
        </w:rPr>
        <w:instrText>State v. Brooks,</w:instrText>
      </w:r>
      <w:r w:rsidRPr="00826B9B">
        <w:rPr>
          <w:rFonts w:ascii="Century Schoolbook" w:hAnsi="Century Schoolbook"/>
          <w:sz w:val="26"/>
          <w:szCs w:val="26"/>
        </w:rPr>
        <w:instrText xml:space="preserve"> 337 N.C. 132, 149, 446 S.E.2d 579, 590 (1994)</w:instrText>
      </w:r>
      <w:r w:rsidRPr="00826B9B">
        <w:instrText xml:space="preserve">" \s "State v. Brooks, 337 N.C. 132, 149, 446 S.E.2d 579, 590 (1994)" \c 1 </w:instrText>
      </w:r>
      <w:r w:rsidRPr="00826B9B">
        <w:rPr>
          <w:rFonts w:ascii="Century Schoolbook" w:hAnsi="Century Schoolbook"/>
          <w:sz w:val="26"/>
          <w:szCs w:val="26"/>
        </w:rPr>
        <w:fldChar w:fldCharType="end"/>
      </w:r>
      <w:r w:rsidRPr="00826B9B">
        <w:rPr>
          <w:rFonts w:ascii="Century Schoolbook" w:hAnsi="Century Schoolbook"/>
          <w:sz w:val="26"/>
          <w:szCs w:val="26"/>
        </w:rPr>
        <w:t xml:space="preserve">.  </w:t>
      </w:r>
    </w:p>
    <w:p w14:paraId="66E1F552" w14:textId="058D442D" w:rsidR="000275CF" w:rsidRPr="00826B9B" w:rsidRDefault="000275CF" w:rsidP="000817FA">
      <w:pPr>
        <w:spacing w:after="0" w:line="240" w:lineRule="auto"/>
        <w:ind w:left="720" w:hanging="720"/>
        <w:rPr>
          <w:rFonts w:ascii="Century Schoolbook" w:eastAsia="Times New Roman" w:hAnsi="Century Schoolbook" w:cs="Times New Roman"/>
          <w:sz w:val="26"/>
          <w:szCs w:val="26"/>
        </w:rPr>
      </w:pPr>
    </w:p>
    <w:p w14:paraId="254420C6" w14:textId="0A442E07" w:rsidR="001C10C4" w:rsidRPr="00826B9B" w:rsidRDefault="001C10C4" w:rsidP="001C10C4">
      <w:pPr>
        <w:pStyle w:val="NoSpacing"/>
        <w:ind w:left="720" w:hanging="720"/>
        <w:rPr>
          <w:rFonts w:ascii="Century Schoolbook" w:hAnsi="Century Schoolbook"/>
          <w:b/>
          <w:bCs/>
          <w:sz w:val="26"/>
          <w:szCs w:val="26"/>
        </w:rPr>
      </w:pPr>
      <w:bookmarkStart w:id="2" w:name="_Hlk74842525"/>
      <w:r w:rsidRPr="00826B9B">
        <w:rPr>
          <w:rFonts w:ascii="Century Schoolbook" w:hAnsi="Century Schoolbook"/>
          <w:b/>
          <w:bCs/>
          <w:sz w:val="26"/>
          <w:szCs w:val="26"/>
        </w:rPr>
        <w:t>I.</w:t>
      </w:r>
      <w:r w:rsidRPr="00826B9B">
        <w:rPr>
          <w:rFonts w:ascii="Century Schoolbook" w:hAnsi="Century Schoolbook"/>
          <w:b/>
          <w:bCs/>
          <w:sz w:val="26"/>
          <w:szCs w:val="26"/>
        </w:rPr>
        <w:tab/>
        <w:t xml:space="preserve">SENTENCING A 17-YEAR-OLD TO FIFTY YEARS IN PRISON BEFORE ELIGIBILITY FOR PAROLE VIOLATES THE UNITED STATES CONSTITUTION.    </w:t>
      </w:r>
    </w:p>
    <w:bookmarkEnd w:id="2"/>
    <w:p w14:paraId="1ED9FB62" w14:textId="5EF09F92" w:rsidR="001C10C4" w:rsidRPr="00826B9B" w:rsidRDefault="001C10C4" w:rsidP="000817FA">
      <w:pPr>
        <w:spacing w:after="0" w:line="240" w:lineRule="auto"/>
        <w:ind w:left="720" w:hanging="720"/>
        <w:rPr>
          <w:rFonts w:ascii="Century Schoolbook" w:eastAsia="Times New Roman" w:hAnsi="Century Schoolbook" w:cs="Times New Roman"/>
          <w:b/>
          <w:bCs/>
          <w:sz w:val="26"/>
          <w:szCs w:val="26"/>
        </w:rPr>
      </w:pPr>
    </w:p>
    <w:p w14:paraId="436DCDFD" w14:textId="6A5D9E31" w:rsidR="006650BC" w:rsidRPr="00826B9B" w:rsidRDefault="00887CAF" w:rsidP="00F42B25">
      <w:pPr>
        <w:spacing w:after="0" w:line="480" w:lineRule="auto"/>
        <w:ind w:firstLine="720"/>
        <w:rPr>
          <w:rFonts w:ascii="Century Schoolbook" w:hAnsi="Century Schoolbook"/>
          <w:sz w:val="26"/>
          <w:szCs w:val="26"/>
        </w:rPr>
      </w:pPr>
      <w:r w:rsidRPr="00826B9B">
        <w:rPr>
          <w:rFonts w:ascii="Century Schoolbook" w:hAnsi="Century Schoolbook"/>
          <w:sz w:val="26"/>
          <w:szCs w:val="26"/>
        </w:rPr>
        <w:t>T</w:t>
      </w:r>
      <w:r w:rsidR="00F459E1" w:rsidRPr="00826B9B">
        <w:rPr>
          <w:rFonts w:ascii="Century Schoolbook" w:hAnsi="Century Schoolbook"/>
          <w:sz w:val="26"/>
          <w:szCs w:val="26"/>
        </w:rPr>
        <w:t>he State argues</w:t>
      </w:r>
      <w:r w:rsidR="00914258" w:rsidRPr="00826B9B">
        <w:rPr>
          <w:rFonts w:ascii="Century Schoolbook" w:hAnsi="Century Schoolbook"/>
          <w:sz w:val="26"/>
          <w:szCs w:val="26"/>
        </w:rPr>
        <w:t xml:space="preserve"> </w:t>
      </w:r>
      <w:r w:rsidR="006650BC" w:rsidRPr="00826B9B">
        <w:rPr>
          <w:rFonts w:ascii="Century Schoolbook" w:hAnsi="Century Schoolbook"/>
          <w:sz w:val="26"/>
          <w:szCs w:val="26"/>
        </w:rPr>
        <w:t>th</w:t>
      </w:r>
      <w:r w:rsidR="00F42B25" w:rsidRPr="00826B9B">
        <w:rPr>
          <w:rFonts w:ascii="Century Schoolbook" w:hAnsi="Century Schoolbook"/>
          <w:sz w:val="26"/>
          <w:szCs w:val="26"/>
        </w:rPr>
        <w:t xml:space="preserve">at </w:t>
      </w:r>
      <w:r w:rsidR="00F42B25" w:rsidRPr="00826B9B">
        <w:rPr>
          <w:rFonts w:ascii="Century Schoolbook" w:hAnsi="Century Schoolbook"/>
          <w:i/>
          <w:iCs/>
          <w:sz w:val="26"/>
          <w:szCs w:val="26"/>
        </w:rPr>
        <w:t xml:space="preserve">Miller </w:t>
      </w:r>
      <w:r w:rsidR="00F42B25" w:rsidRPr="00826B9B">
        <w:rPr>
          <w:rFonts w:ascii="Century Schoolbook" w:hAnsi="Century Schoolbook"/>
          <w:sz w:val="26"/>
          <w:szCs w:val="26"/>
        </w:rPr>
        <w:t xml:space="preserve">does not apply to </w:t>
      </w:r>
      <w:r w:rsidR="00EA096F" w:rsidRPr="00826B9B">
        <w:rPr>
          <w:rFonts w:ascii="Century Schoolbook" w:hAnsi="Century Schoolbook"/>
          <w:sz w:val="26"/>
          <w:szCs w:val="26"/>
        </w:rPr>
        <w:t>this case</w:t>
      </w:r>
      <w:r w:rsidR="00A83150" w:rsidRPr="00826B9B">
        <w:rPr>
          <w:rFonts w:ascii="Century Schoolbook" w:hAnsi="Century Schoolbook"/>
          <w:sz w:val="26"/>
          <w:szCs w:val="26"/>
        </w:rPr>
        <w:t xml:space="preserve">.  </w:t>
      </w:r>
      <w:r w:rsidR="00D0498D" w:rsidRPr="00826B9B">
        <w:rPr>
          <w:rFonts w:ascii="Century Schoolbook" w:hAnsi="Century Schoolbook"/>
          <w:sz w:val="26"/>
          <w:szCs w:val="26"/>
        </w:rPr>
        <w:t xml:space="preserve">(State’s Brief at 12)  </w:t>
      </w:r>
      <w:r w:rsidR="00660B6D" w:rsidRPr="00826B9B">
        <w:rPr>
          <w:rFonts w:ascii="Century Schoolbook" w:hAnsi="Century Schoolbook"/>
          <w:sz w:val="26"/>
          <w:szCs w:val="26"/>
        </w:rPr>
        <w:t>The State</w:t>
      </w:r>
      <w:r w:rsidR="00FE0E64" w:rsidRPr="00826B9B">
        <w:rPr>
          <w:rFonts w:ascii="Century Schoolbook" w:hAnsi="Century Schoolbook"/>
          <w:sz w:val="26"/>
          <w:szCs w:val="26"/>
        </w:rPr>
        <w:t xml:space="preserve"> further</w:t>
      </w:r>
      <w:r w:rsidR="00660B6D" w:rsidRPr="00826B9B">
        <w:rPr>
          <w:rFonts w:ascii="Century Schoolbook" w:hAnsi="Century Schoolbook"/>
          <w:sz w:val="26"/>
          <w:szCs w:val="26"/>
        </w:rPr>
        <w:t xml:space="preserve"> contends there </w:t>
      </w:r>
      <w:r w:rsidR="00CD35B2" w:rsidRPr="00826B9B">
        <w:rPr>
          <w:rFonts w:ascii="Century Schoolbook" w:hAnsi="Century Schoolbook"/>
          <w:sz w:val="26"/>
          <w:szCs w:val="26"/>
        </w:rPr>
        <w:t xml:space="preserve">is </w:t>
      </w:r>
      <w:r w:rsidR="006650BC" w:rsidRPr="00826B9B">
        <w:rPr>
          <w:rFonts w:ascii="Century Schoolbook" w:hAnsi="Century Schoolbook"/>
          <w:sz w:val="26"/>
          <w:szCs w:val="26"/>
        </w:rPr>
        <w:t xml:space="preserve">no constitutional protection against </w:t>
      </w:r>
      <w:r w:rsidR="006650BC" w:rsidRPr="00826B9B">
        <w:rPr>
          <w:rFonts w:ascii="Century Schoolbook" w:hAnsi="Century Schoolbook"/>
          <w:i/>
          <w:iCs/>
          <w:sz w:val="26"/>
          <w:szCs w:val="26"/>
        </w:rPr>
        <w:t xml:space="preserve">de facto </w:t>
      </w:r>
      <w:r w:rsidR="006650BC" w:rsidRPr="00826B9B">
        <w:rPr>
          <w:rFonts w:ascii="Century Schoolbook" w:hAnsi="Century Schoolbook"/>
          <w:sz w:val="26"/>
          <w:szCs w:val="26"/>
        </w:rPr>
        <w:t>life sentences</w:t>
      </w:r>
      <w:r w:rsidR="00F42B25" w:rsidRPr="00826B9B">
        <w:rPr>
          <w:rFonts w:ascii="Century Schoolbook" w:hAnsi="Century Schoolbook"/>
          <w:sz w:val="26"/>
          <w:szCs w:val="26"/>
        </w:rPr>
        <w:t>;</w:t>
      </w:r>
      <w:r w:rsidR="006650BC" w:rsidRPr="00826B9B">
        <w:rPr>
          <w:rFonts w:ascii="Century Schoolbook" w:hAnsi="Century Schoolbook"/>
          <w:sz w:val="26"/>
          <w:szCs w:val="26"/>
        </w:rPr>
        <w:t xml:space="preserve"> and that</w:t>
      </w:r>
      <w:r w:rsidR="00B57119" w:rsidRPr="00826B9B">
        <w:rPr>
          <w:rFonts w:ascii="Century Schoolbook" w:hAnsi="Century Schoolbook"/>
          <w:sz w:val="26"/>
          <w:szCs w:val="26"/>
        </w:rPr>
        <w:t>, alternatively,</w:t>
      </w:r>
      <w:r w:rsidR="00BE304D" w:rsidRPr="00826B9B">
        <w:rPr>
          <w:rFonts w:ascii="Century Schoolbook" w:hAnsi="Century Schoolbook"/>
          <w:sz w:val="26"/>
          <w:szCs w:val="26"/>
        </w:rPr>
        <w:t xml:space="preserve"> </w:t>
      </w:r>
      <w:r w:rsidR="004B24D6" w:rsidRPr="00826B9B">
        <w:rPr>
          <w:rFonts w:ascii="Century Schoolbook" w:hAnsi="Century Schoolbook"/>
          <w:sz w:val="26"/>
          <w:szCs w:val="26"/>
        </w:rPr>
        <w:t xml:space="preserve">Mr. </w:t>
      </w:r>
      <w:proofErr w:type="spellStart"/>
      <w:r w:rsidR="004B24D6" w:rsidRPr="00826B9B">
        <w:rPr>
          <w:rFonts w:ascii="Century Schoolbook" w:hAnsi="Century Schoolbook"/>
          <w:sz w:val="26"/>
          <w:szCs w:val="26"/>
        </w:rPr>
        <w:t>Kelliher’s</w:t>
      </w:r>
      <w:proofErr w:type="spellEnd"/>
      <w:r w:rsidR="004B24D6" w:rsidRPr="00826B9B">
        <w:rPr>
          <w:rFonts w:ascii="Century Schoolbook" w:hAnsi="Century Schoolbook"/>
          <w:sz w:val="26"/>
          <w:szCs w:val="26"/>
        </w:rPr>
        <w:t xml:space="preserve"> sentences are </w:t>
      </w:r>
      <w:r w:rsidR="0053557C" w:rsidRPr="00826B9B">
        <w:rPr>
          <w:rFonts w:ascii="Century Schoolbook" w:hAnsi="Century Schoolbook"/>
          <w:sz w:val="26"/>
          <w:szCs w:val="26"/>
        </w:rPr>
        <w:t xml:space="preserve">constitutional </w:t>
      </w:r>
      <w:r w:rsidR="004B24D6" w:rsidRPr="00826B9B">
        <w:rPr>
          <w:rFonts w:ascii="Century Schoolbook" w:hAnsi="Century Schoolbook"/>
          <w:sz w:val="26"/>
          <w:szCs w:val="26"/>
        </w:rPr>
        <w:t xml:space="preserve">because he </w:t>
      </w:r>
      <w:r w:rsidR="00994141" w:rsidRPr="00826B9B">
        <w:rPr>
          <w:rFonts w:ascii="Century Schoolbook" w:hAnsi="Century Schoolbook"/>
          <w:sz w:val="26"/>
          <w:szCs w:val="26"/>
        </w:rPr>
        <w:t xml:space="preserve">might be released </w:t>
      </w:r>
      <w:r w:rsidR="00D3500E" w:rsidRPr="00826B9B">
        <w:rPr>
          <w:rFonts w:ascii="Century Schoolbook" w:hAnsi="Century Schoolbook"/>
          <w:sz w:val="26"/>
          <w:szCs w:val="26"/>
        </w:rPr>
        <w:t xml:space="preserve">and spend “some time” outside prison </w:t>
      </w:r>
      <w:r w:rsidR="00E86C40" w:rsidRPr="00826B9B">
        <w:rPr>
          <w:rFonts w:ascii="Century Schoolbook" w:hAnsi="Century Schoolbook"/>
          <w:sz w:val="26"/>
          <w:szCs w:val="26"/>
        </w:rPr>
        <w:t xml:space="preserve">before he dies.  </w:t>
      </w:r>
      <w:r w:rsidR="00EF13A4" w:rsidRPr="00826B9B">
        <w:rPr>
          <w:rFonts w:ascii="Century Schoolbook" w:hAnsi="Century Schoolbook"/>
          <w:sz w:val="26"/>
          <w:szCs w:val="26"/>
        </w:rPr>
        <w:t>(State’s Brief at 47</w:t>
      </w:r>
      <w:proofErr w:type="gramStart"/>
      <w:r w:rsidR="00EF13A4" w:rsidRPr="00826B9B">
        <w:rPr>
          <w:rFonts w:ascii="Century Schoolbook" w:hAnsi="Century Schoolbook"/>
          <w:sz w:val="26"/>
          <w:szCs w:val="26"/>
        </w:rPr>
        <w:t xml:space="preserve">) </w:t>
      </w:r>
      <w:r w:rsidR="009F356A" w:rsidRPr="00826B9B">
        <w:rPr>
          <w:rFonts w:ascii="Century Schoolbook" w:hAnsi="Century Schoolbook"/>
          <w:sz w:val="26"/>
          <w:szCs w:val="26"/>
        </w:rPr>
        <w:t xml:space="preserve"> </w:t>
      </w:r>
      <w:r w:rsidR="006650BC" w:rsidRPr="00826B9B">
        <w:rPr>
          <w:rFonts w:ascii="Century Schoolbook" w:hAnsi="Century Schoolbook"/>
          <w:sz w:val="26"/>
          <w:szCs w:val="26"/>
        </w:rPr>
        <w:t>Mr.</w:t>
      </w:r>
      <w:proofErr w:type="gramEnd"/>
      <w:r w:rsidR="006650BC" w:rsidRPr="00826B9B">
        <w:rPr>
          <w:rFonts w:ascii="Century Schoolbook" w:hAnsi="Century Schoolbook"/>
          <w:sz w:val="26"/>
          <w:szCs w:val="26"/>
        </w:rPr>
        <w:t xml:space="preserve"> </w:t>
      </w:r>
      <w:proofErr w:type="spellStart"/>
      <w:r w:rsidR="006650BC" w:rsidRPr="00826B9B">
        <w:rPr>
          <w:rFonts w:ascii="Century Schoolbook" w:hAnsi="Century Schoolbook"/>
          <w:sz w:val="26"/>
          <w:szCs w:val="26"/>
        </w:rPr>
        <w:t>Kelliher</w:t>
      </w:r>
      <w:proofErr w:type="spellEnd"/>
      <w:r w:rsidR="006650BC" w:rsidRPr="00826B9B">
        <w:rPr>
          <w:rFonts w:ascii="Century Schoolbook" w:hAnsi="Century Schoolbook"/>
          <w:sz w:val="26"/>
          <w:szCs w:val="26"/>
        </w:rPr>
        <w:t xml:space="preserve"> asks this Court to reject the State’s arguments and </w:t>
      </w:r>
      <w:r w:rsidR="005C6534" w:rsidRPr="00826B9B">
        <w:rPr>
          <w:rFonts w:ascii="Century Schoolbook" w:hAnsi="Century Schoolbook"/>
          <w:sz w:val="26"/>
          <w:szCs w:val="26"/>
        </w:rPr>
        <w:t xml:space="preserve">hold </w:t>
      </w:r>
      <w:r w:rsidR="002E0540" w:rsidRPr="00826B9B">
        <w:rPr>
          <w:rFonts w:ascii="Century Schoolbook" w:hAnsi="Century Schoolbook"/>
          <w:sz w:val="26"/>
          <w:szCs w:val="26"/>
        </w:rPr>
        <w:t>that</w:t>
      </w:r>
      <w:r w:rsidR="006418EF" w:rsidRPr="00826B9B">
        <w:rPr>
          <w:rFonts w:ascii="Century Schoolbook" w:hAnsi="Century Schoolbook"/>
          <w:sz w:val="26"/>
          <w:szCs w:val="26"/>
        </w:rPr>
        <w:t xml:space="preserve"> his consecutive sentences</w:t>
      </w:r>
      <w:r w:rsidR="00265349" w:rsidRPr="00826B9B">
        <w:rPr>
          <w:rFonts w:ascii="Century Schoolbook" w:hAnsi="Century Schoolbook"/>
          <w:sz w:val="26"/>
          <w:szCs w:val="26"/>
        </w:rPr>
        <w:t xml:space="preserve">, which delay his </w:t>
      </w:r>
      <w:r w:rsidR="001A2016" w:rsidRPr="00826B9B">
        <w:rPr>
          <w:rFonts w:ascii="Century Schoolbook" w:hAnsi="Century Schoolbook"/>
          <w:sz w:val="26"/>
          <w:szCs w:val="26"/>
        </w:rPr>
        <w:t>parole eligibility until at least age 67</w:t>
      </w:r>
      <w:r w:rsidR="00265349" w:rsidRPr="00826B9B">
        <w:rPr>
          <w:rFonts w:ascii="Century Schoolbook" w:hAnsi="Century Schoolbook"/>
          <w:sz w:val="26"/>
          <w:szCs w:val="26"/>
        </w:rPr>
        <w:t>,</w:t>
      </w:r>
      <w:r w:rsidR="001A2016" w:rsidRPr="00826B9B">
        <w:rPr>
          <w:rFonts w:ascii="Century Schoolbook" w:hAnsi="Century Schoolbook"/>
          <w:sz w:val="26"/>
          <w:szCs w:val="26"/>
        </w:rPr>
        <w:t xml:space="preserve"> violate</w:t>
      </w:r>
      <w:r w:rsidR="002E0540" w:rsidRPr="00826B9B">
        <w:rPr>
          <w:rFonts w:ascii="Century Schoolbook" w:hAnsi="Century Schoolbook"/>
          <w:sz w:val="26"/>
          <w:szCs w:val="26"/>
        </w:rPr>
        <w:t xml:space="preserve"> the Eighth Amendmen</w:t>
      </w:r>
      <w:r w:rsidR="001A2016" w:rsidRPr="00826B9B">
        <w:rPr>
          <w:rFonts w:ascii="Century Schoolbook" w:hAnsi="Century Schoolbook"/>
          <w:sz w:val="26"/>
          <w:szCs w:val="26"/>
        </w:rPr>
        <w:t>t.</w:t>
      </w:r>
    </w:p>
    <w:p w14:paraId="0CAA0CDD" w14:textId="77777777" w:rsidR="009E3F33" w:rsidRPr="00826B9B" w:rsidRDefault="009E3F33" w:rsidP="00F42B25">
      <w:pPr>
        <w:spacing w:after="0" w:line="480" w:lineRule="auto"/>
        <w:ind w:firstLine="720"/>
        <w:rPr>
          <w:rFonts w:ascii="Century Schoolbook" w:hAnsi="Century Schoolbook"/>
          <w:sz w:val="26"/>
          <w:szCs w:val="26"/>
        </w:rPr>
      </w:pPr>
    </w:p>
    <w:p w14:paraId="106ED134" w14:textId="72C8CE9A" w:rsidR="000D59A3" w:rsidRPr="00826B9B" w:rsidRDefault="000D59A3" w:rsidP="002E0540">
      <w:pPr>
        <w:pStyle w:val="NoSpacing"/>
        <w:ind w:left="720"/>
        <w:rPr>
          <w:rFonts w:ascii="Century Schoolbook" w:hAnsi="Century Schoolbook"/>
          <w:b/>
          <w:bCs/>
          <w:sz w:val="26"/>
          <w:szCs w:val="26"/>
        </w:rPr>
      </w:pPr>
      <w:r w:rsidRPr="00826B9B">
        <w:rPr>
          <w:rFonts w:ascii="Century Schoolbook" w:hAnsi="Century Schoolbook"/>
          <w:b/>
          <w:bCs/>
          <w:sz w:val="26"/>
          <w:szCs w:val="26"/>
        </w:rPr>
        <w:lastRenderedPageBreak/>
        <w:t>A.</w:t>
      </w:r>
      <w:r w:rsidR="00FB2671" w:rsidRPr="00826B9B">
        <w:rPr>
          <w:rFonts w:ascii="Century Schoolbook" w:hAnsi="Century Schoolbook"/>
          <w:b/>
          <w:bCs/>
          <w:sz w:val="26"/>
          <w:szCs w:val="26"/>
        </w:rPr>
        <w:t xml:space="preserve"> </w:t>
      </w:r>
      <w:r w:rsidR="009E3F33" w:rsidRPr="00826B9B">
        <w:rPr>
          <w:rFonts w:ascii="Century Schoolbook" w:hAnsi="Century Schoolbook"/>
          <w:b/>
          <w:bCs/>
          <w:sz w:val="26"/>
          <w:szCs w:val="26"/>
        </w:rPr>
        <w:t xml:space="preserve">  </w:t>
      </w:r>
      <w:r w:rsidRPr="00826B9B">
        <w:rPr>
          <w:rFonts w:ascii="Century Schoolbook" w:hAnsi="Century Schoolbook"/>
          <w:b/>
          <w:bCs/>
          <w:sz w:val="26"/>
          <w:szCs w:val="26"/>
        </w:rPr>
        <w:t xml:space="preserve">The Eighth Amendment requires </w:t>
      </w:r>
      <w:r w:rsidR="00E77F05" w:rsidRPr="00826B9B">
        <w:rPr>
          <w:rFonts w:ascii="Century Schoolbook" w:hAnsi="Century Schoolbook"/>
          <w:b/>
          <w:bCs/>
          <w:sz w:val="26"/>
          <w:szCs w:val="26"/>
        </w:rPr>
        <w:t xml:space="preserve">a </w:t>
      </w:r>
      <w:r w:rsidRPr="00826B9B">
        <w:rPr>
          <w:rFonts w:ascii="Century Schoolbook" w:hAnsi="Century Schoolbook"/>
          <w:b/>
          <w:bCs/>
          <w:sz w:val="26"/>
          <w:szCs w:val="26"/>
        </w:rPr>
        <w:t xml:space="preserve">meaningful opportunity for life outside prison for redeemable juvenile offenders.     </w:t>
      </w:r>
    </w:p>
    <w:p w14:paraId="26ED344D" w14:textId="74FC371A" w:rsidR="007C6962" w:rsidRPr="00826B9B" w:rsidRDefault="007C6962" w:rsidP="000D59A3">
      <w:pPr>
        <w:pStyle w:val="NoSpacing"/>
        <w:ind w:left="720" w:hanging="720"/>
        <w:rPr>
          <w:rFonts w:ascii="Century Schoolbook" w:hAnsi="Century Schoolbook"/>
          <w:b/>
          <w:bCs/>
          <w:sz w:val="26"/>
          <w:szCs w:val="26"/>
        </w:rPr>
      </w:pPr>
    </w:p>
    <w:p w14:paraId="69D58510" w14:textId="59A86513" w:rsidR="00E605A0" w:rsidRPr="00826B9B" w:rsidRDefault="00680D9F" w:rsidP="00680D9F">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00AE77CE" w:rsidRPr="00826B9B">
        <w:rPr>
          <w:rFonts w:ascii="Century Schoolbook" w:eastAsia="Times New Roman" w:hAnsi="Century Schoolbook" w:cs="Times New Roman"/>
          <w:sz w:val="26"/>
          <w:szCs w:val="26"/>
        </w:rPr>
        <w:t>The Eighth Amendment applies to every sentence</w:t>
      </w:r>
      <w:r w:rsidR="009F48C2" w:rsidRPr="00826B9B">
        <w:rPr>
          <w:rFonts w:ascii="Century Schoolbook" w:eastAsia="Times New Roman" w:hAnsi="Century Schoolbook" w:cs="Times New Roman"/>
          <w:sz w:val="26"/>
          <w:szCs w:val="26"/>
        </w:rPr>
        <w:t xml:space="preserve">.  </w:t>
      </w:r>
      <w:r w:rsidR="009F48C2" w:rsidRPr="00826B9B">
        <w:rPr>
          <w:rFonts w:ascii="Century Schoolbook" w:eastAsia="Times New Roman" w:hAnsi="Century Schoolbook" w:cs="Times New Roman"/>
          <w:i/>
          <w:iCs/>
          <w:sz w:val="26"/>
          <w:szCs w:val="26"/>
        </w:rPr>
        <w:t>Atkins v. Virginia</w:t>
      </w:r>
      <w:r w:rsidR="009F48C2" w:rsidRPr="00826B9B">
        <w:rPr>
          <w:rFonts w:ascii="Century Schoolbook" w:eastAsia="Times New Roman" w:hAnsi="Century Schoolbook" w:cs="Times New Roman"/>
          <w:sz w:val="26"/>
          <w:szCs w:val="26"/>
        </w:rPr>
        <w:t>, 536 U.S. 304, 311 (2002)</w:t>
      </w:r>
      <w:r w:rsidR="00CF4FBB">
        <w:rPr>
          <w:rFonts w:ascii="Century Schoolbook" w:eastAsia="Times New Roman" w:hAnsi="Century Schoolbook" w:cs="Times New Roman"/>
          <w:sz w:val="26"/>
          <w:szCs w:val="26"/>
        </w:rPr>
        <w:fldChar w:fldCharType="begin"/>
      </w:r>
      <w:r w:rsidR="00CF4FBB">
        <w:instrText xml:space="preserve"> TA \l "</w:instrText>
      </w:r>
      <w:r w:rsidR="00CF4FBB" w:rsidRPr="007348DB">
        <w:rPr>
          <w:rFonts w:ascii="Century Schoolbook" w:eastAsia="Times New Roman" w:hAnsi="Century Schoolbook" w:cs="Times New Roman"/>
          <w:i/>
          <w:iCs/>
          <w:sz w:val="26"/>
          <w:szCs w:val="26"/>
        </w:rPr>
        <w:instrText>Atkins v. Virginia</w:instrText>
      </w:r>
      <w:r w:rsidR="00CF4FBB" w:rsidRPr="007348DB">
        <w:rPr>
          <w:rFonts w:ascii="Century Schoolbook" w:eastAsia="Times New Roman" w:hAnsi="Century Schoolbook" w:cs="Times New Roman"/>
          <w:sz w:val="26"/>
          <w:szCs w:val="26"/>
        </w:rPr>
        <w:instrText>, 536 U.S. 304, 311 (2002)</w:instrText>
      </w:r>
      <w:r w:rsidR="00CF4FBB">
        <w:instrText xml:space="preserve">" \s "Atkins v. Virginia, 536 U.S. 304, 311 (2002)" \c 1 </w:instrText>
      </w:r>
      <w:r w:rsidR="00CF4FBB">
        <w:rPr>
          <w:rFonts w:ascii="Century Schoolbook" w:eastAsia="Times New Roman" w:hAnsi="Century Schoolbook" w:cs="Times New Roman"/>
          <w:sz w:val="26"/>
          <w:szCs w:val="26"/>
        </w:rPr>
        <w:fldChar w:fldCharType="end"/>
      </w:r>
      <w:r w:rsidR="009F48C2" w:rsidRPr="00826B9B">
        <w:rPr>
          <w:rFonts w:ascii="Century Schoolbook" w:eastAsia="Times New Roman" w:hAnsi="Century Schoolbook" w:cs="Times New Roman"/>
          <w:sz w:val="26"/>
          <w:szCs w:val="26"/>
        </w:rPr>
        <w:t xml:space="preserve"> </w:t>
      </w:r>
      <w:r w:rsidR="00F65187" w:rsidRPr="00826B9B">
        <w:rPr>
          <w:rFonts w:ascii="Century Schoolbook" w:eastAsia="Times New Roman" w:hAnsi="Century Schoolbook" w:cs="Times New Roman"/>
          <w:sz w:val="26"/>
          <w:szCs w:val="26"/>
        </w:rPr>
        <w:t>(quoting</w:t>
      </w:r>
      <w:r w:rsidR="00F65187" w:rsidRPr="00826B9B">
        <w:rPr>
          <w:rFonts w:ascii="Century Schoolbook" w:eastAsia="Times New Roman" w:hAnsi="Century Schoolbook" w:cs="Times New Roman"/>
          <w:i/>
          <w:iCs/>
          <w:sz w:val="26"/>
          <w:szCs w:val="26"/>
        </w:rPr>
        <w:t xml:space="preserve"> Robinson v. California</w:t>
      </w:r>
      <w:r w:rsidR="00F65187" w:rsidRPr="00826B9B">
        <w:rPr>
          <w:rFonts w:ascii="Century Schoolbook" w:eastAsia="Times New Roman" w:hAnsi="Century Schoolbook" w:cs="Times New Roman"/>
          <w:sz w:val="26"/>
          <w:szCs w:val="26"/>
        </w:rPr>
        <w:t>, 370 U.S. 660 (1962)</w:t>
      </w:r>
      <w:r w:rsidR="00CF4FBB">
        <w:rPr>
          <w:rFonts w:ascii="Century Schoolbook" w:eastAsia="Times New Roman" w:hAnsi="Century Schoolbook" w:cs="Times New Roman"/>
          <w:sz w:val="26"/>
          <w:szCs w:val="26"/>
        </w:rPr>
        <w:fldChar w:fldCharType="begin"/>
      </w:r>
      <w:r w:rsidR="00CF4FBB">
        <w:instrText xml:space="preserve"> TA \l "</w:instrText>
      </w:r>
      <w:r w:rsidR="00CF4FBB" w:rsidRPr="007348DB">
        <w:rPr>
          <w:rFonts w:ascii="Century Schoolbook" w:eastAsia="Times New Roman" w:hAnsi="Century Schoolbook" w:cs="Times New Roman"/>
          <w:i/>
          <w:iCs/>
          <w:sz w:val="26"/>
          <w:szCs w:val="26"/>
        </w:rPr>
        <w:instrText>Robinson v. California</w:instrText>
      </w:r>
      <w:r w:rsidR="00CF4FBB" w:rsidRPr="007348DB">
        <w:rPr>
          <w:rFonts w:ascii="Century Schoolbook" w:eastAsia="Times New Roman" w:hAnsi="Century Schoolbook" w:cs="Times New Roman"/>
          <w:sz w:val="26"/>
          <w:szCs w:val="26"/>
        </w:rPr>
        <w:instrText>, 370 U.S. 660 (1962)</w:instrText>
      </w:r>
      <w:r w:rsidR="00CF4FBB">
        <w:instrText xml:space="preserve">" \s "Robinson v. California, 370 U.S. 660 (1962)" \c 1 </w:instrText>
      </w:r>
      <w:r w:rsidR="00CF4FBB">
        <w:rPr>
          <w:rFonts w:ascii="Century Schoolbook" w:eastAsia="Times New Roman" w:hAnsi="Century Schoolbook" w:cs="Times New Roman"/>
          <w:sz w:val="26"/>
          <w:szCs w:val="26"/>
        </w:rPr>
        <w:fldChar w:fldCharType="end"/>
      </w:r>
      <w:r w:rsidR="00B20429" w:rsidRPr="00826B9B">
        <w:rPr>
          <w:rFonts w:ascii="Century Schoolbook" w:eastAsia="Times New Roman" w:hAnsi="Century Schoolbook" w:cs="Times New Roman"/>
          <w:sz w:val="26"/>
          <w:szCs w:val="26"/>
        </w:rPr>
        <w:t xml:space="preserve">). </w:t>
      </w:r>
      <w:r w:rsidR="00F65187" w:rsidRPr="00826B9B">
        <w:rPr>
          <w:rFonts w:ascii="Century Schoolbook" w:eastAsia="Times New Roman" w:hAnsi="Century Schoolbook" w:cs="Times New Roman"/>
          <w:sz w:val="26"/>
          <w:szCs w:val="26"/>
        </w:rPr>
        <w:t xml:space="preserve"> </w:t>
      </w:r>
      <w:r w:rsidR="009F48C2" w:rsidRPr="00826B9B">
        <w:rPr>
          <w:rFonts w:ascii="Century Schoolbook" w:eastAsia="Times New Roman" w:hAnsi="Century Schoolbook" w:cs="Times New Roman"/>
          <w:sz w:val="26"/>
          <w:szCs w:val="26"/>
        </w:rPr>
        <w:t>D</w:t>
      </w:r>
      <w:r w:rsidRPr="00826B9B">
        <w:rPr>
          <w:rFonts w:ascii="Century Schoolbook" w:eastAsia="Times New Roman" w:hAnsi="Century Schoolbook" w:cs="Times New Roman"/>
          <w:sz w:val="26"/>
          <w:szCs w:val="26"/>
        </w:rPr>
        <w:t xml:space="preserve">etermining </w:t>
      </w:r>
      <w:r w:rsidR="00D822D9" w:rsidRPr="00826B9B">
        <w:rPr>
          <w:rFonts w:ascii="Century Schoolbook" w:eastAsia="Times New Roman" w:hAnsi="Century Schoolbook" w:cs="Times New Roman"/>
          <w:sz w:val="26"/>
          <w:szCs w:val="26"/>
        </w:rPr>
        <w:t xml:space="preserve">whether punishment is </w:t>
      </w:r>
      <w:r w:rsidR="00436E1A" w:rsidRPr="00826B9B">
        <w:rPr>
          <w:rFonts w:ascii="Century Schoolbook" w:eastAsia="Times New Roman" w:hAnsi="Century Schoolbook" w:cs="Times New Roman"/>
          <w:sz w:val="26"/>
          <w:szCs w:val="26"/>
        </w:rPr>
        <w:t>dis</w:t>
      </w:r>
      <w:r w:rsidR="00D822D9" w:rsidRPr="00826B9B">
        <w:rPr>
          <w:rFonts w:ascii="Century Schoolbook" w:eastAsia="Times New Roman" w:hAnsi="Century Schoolbook" w:cs="Times New Roman"/>
          <w:sz w:val="26"/>
          <w:szCs w:val="26"/>
        </w:rPr>
        <w:t>proportionate</w:t>
      </w:r>
      <w:r w:rsidR="001523FA" w:rsidRPr="00826B9B">
        <w:rPr>
          <w:rFonts w:ascii="Century Schoolbook" w:eastAsia="Times New Roman" w:hAnsi="Century Schoolbook" w:cs="Times New Roman"/>
          <w:sz w:val="26"/>
          <w:szCs w:val="26"/>
        </w:rPr>
        <w:t xml:space="preserve"> under the Eighth Amendment</w:t>
      </w:r>
      <w:r w:rsidR="00D822D9" w:rsidRPr="00826B9B">
        <w:rPr>
          <w:rFonts w:ascii="Century Schoolbook" w:eastAsia="Times New Roman" w:hAnsi="Century Schoolbook" w:cs="Times New Roman"/>
          <w:sz w:val="26"/>
          <w:szCs w:val="26"/>
        </w:rPr>
        <w:t xml:space="preserve"> is a </w:t>
      </w:r>
      <w:r w:rsidRPr="00826B9B">
        <w:rPr>
          <w:rFonts w:ascii="Century Schoolbook" w:eastAsia="Times New Roman" w:hAnsi="Century Schoolbook" w:cs="Times New Roman"/>
          <w:sz w:val="26"/>
          <w:szCs w:val="26"/>
        </w:rPr>
        <w:t xml:space="preserve">moral question.  </w:t>
      </w:r>
      <w:r w:rsidRPr="00826B9B">
        <w:rPr>
          <w:rFonts w:ascii="Century Schoolbook" w:eastAsia="Times New Roman" w:hAnsi="Century Schoolbook" w:cs="Times New Roman"/>
          <w:i/>
          <w:iCs/>
          <w:sz w:val="26"/>
          <w:szCs w:val="26"/>
        </w:rPr>
        <w:t xml:space="preserve">Graham v. Florida, </w:t>
      </w:r>
      <w:r w:rsidRPr="00826B9B">
        <w:rPr>
          <w:rFonts w:ascii="Century Schoolbook" w:eastAsia="Times New Roman" w:hAnsi="Century Schoolbook" w:cs="Times New Roman"/>
          <w:sz w:val="26"/>
          <w:szCs w:val="26"/>
        </w:rPr>
        <w:t>560 U.S. 48, 59 (2010)</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 xml:space="preserve">Graham v. Florida, </w:instrText>
      </w:r>
      <w:r w:rsidRPr="00826B9B">
        <w:rPr>
          <w:rFonts w:ascii="Century Schoolbook" w:eastAsia="Times New Roman" w:hAnsi="Century Schoolbook" w:cs="Times New Roman"/>
          <w:sz w:val="26"/>
          <w:szCs w:val="26"/>
        </w:rPr>
        <w:instrText>560 U.S. 48, 59 (2010)</w:instrText>
      </w:r>
      <w:r w:rsidRPr="00826B9B">
        <w:rPr>
          <w:rFonts w:ascii="Calibri" w:eastAsia="Times New Roman" w:hAnsi="Calibri" w:cs="Times New Roman"/>
        </w:rPr>
        <w:instrText xml:space="preserve">" \s "Graham v. Florida, 560 U.S. 48, 59 (2010)"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(the “standard of extreme cruelty is not merely descriptive, but necessarily embodies a moral judgment”) (internal citations omitted).  In Eighth Amendment analysis, children are “constitutionally different” and “less deserving of the most severe punishments.”  </w:t>
      </w:r>
      <w:r w:rsidRPr="00826B9B">
        <w:rPr>
          <w:rFonts w:ascii="Century Schoolbook" w:eastAsia="Times New Roman" w:hAnsi="Century Schoolbook" w:cs="Times New Roman"/>
          <w:i/>
          <w:iCs/>
          <w:sz w:val="26"/>
          <w:szCs w:val="26"/>
        </w:rPr>
        <w:t xml:space="preserve">Miller v. Alabama, </w:t>
      </w:r>
      <w:r w:rsidRPr="00826B9B">
        <w:rPr>
          <w:rFonts w:ascii="Century Schoolbook" w:eastAsia="Times New Roman" w:hAnsi="Century Schoolbook" w:cs="Times New Roman"/>
          <w:sz w:val="26"/>
          <w:szCs w:val="26"/>
        </w:rPr>
        <w:t>567 U.S. 460, 471 (2012)</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"Miller v. Alabama, 567 U.S. 460 (2012)"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Because of their unique developmental characteristics – impulsivity, susceptibility to outside influences, limited ability to control their environments, and ability to change – “juvenile offenders cannot with reliability be classified among the worst offenders.”  </w:t>
      </w:r>
      <w:r w:rsidRPr="00826B9B">
        <w:rPr>
          <w:rFonts w:ascii="Century Schoolbook" w:eastAsia="Times New Roman" w:hAnsi="Century Schoolbook" w:cs="Times New Roman"/>
          <w:i/>
          <w:iCs/>
          <w:sz w:val="26"/>
          <w:szCs w:val="26"/>
        </w:rPr>
        <w:t>Roper v. Simmons</w:t>
      </w:r>
      <w:r w:rsidRPr="00826B9B">
        <w:rPr>
          <w:rFonts w:ascii="Century Schoolbook" w:eastAsia="Times New Roman" w:hAnsi="Century Schoolbook" w:cs="Times New Roman"/>
          <w:sz w:val="26"/>
          <w:szCs w:val="26"/>
        </w:rPr>
        <w:t>, 543 U.S. 551, 569 (2005)</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"Roper v. Simmons, 543 U.S. 551, 569 (2005)"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The key is that children are capable of change</w:t>
      </w:r>
      <w:proofErr w:type="gramStart"/>
      <w:r w:rsidRPr="00826B9B">
        <w:rPr>
          <w:rFonts w:ascii="Century Schoolbook" w:eastAsia="Times New Roman" w:hAnsi="Century Schoolbook" w:cs="Times New Roman"/>
          <w:sz w:val="26"/>
          <w:szCs w:val="26"/>
        </w:rPr>
        <w:t>:  “</w:t>
      </w:r>
      <w:proofErr w:type="gramEnd"/>
      <w:r w:rsidRPr="00826B9B">
        <w:rPr>
          <w:rFonts w:ascii="Century Schoolbook" w:eastAsia="Times New Roman" w:hAnsi="Century Schoolbook" w:cs="Times New Roman"/>
          <w:i/>
          <w:iCs/>
          <w:sz w:val="26"/>
          <w:szCs w:val="26"/>
        </w:rPr>
        <w:t>Miller</w:t>
      </w:r>
      <w:r w:rsidRPr="00826B9B">
        <w:rPr>
          <w:rFonts w:ascii="Century Schoolbook" w:eastAsia="Times New Roman" w:hAnsi="Century Schoolbook" w:cs="Times New Roman"/>
          <w:sz w:val="26"/>
          <w:szCs w:val="26"/>
        </w:rPr>
        <w:t xml:space="preserve">’s central intuition” is that it is too speculative to determine how a person will turn out based on his actions prior to age 18.  </w:t>
      </w:r>
      <w:r w:rsidRPr="00826B9B">
        <w:rPr>
          <w:rFonts w:ascii="Century Schoolbook" w:eastAsia="Times New Roman" w:hAnsi="Century Schoolbook" w:cs="Times New Roman"/>
          <w:i/>
          <w:iCs/>
          <w:sz w:val="26"/>
          <w:szCs w:val="26"/>
        </w:rPr>
        <w:t xml:space="preserve">Montgomery v. Louisiana, </w:t>
      </w:r>
      <w:r w:rsidRPr="00826B9B">
        <w:rPr>
          <w:rFonts w:ascii="Century Schoolbook" w:eastAsia="Times New Roman" w:hAnsi="Century Schoolbook" w:cs="Times New Roman"/>
          <w:sz w:val="26"/>
          <w:szCs w:val="26"/>
        </w:rPr>
        <w:t>193 L.Ed.2d 599, 622 (2016)</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 xml:space="preserve">Montgomery v. Louisiana, </w:instrText>
      </w:r>
      <w:r w:rsidRPr="00826B9B">
        <w:rPr>
          <w:rFonts w:ascii="Century Schoolbook" w:eastAsia="Times New Roman" w:hAnsi="Century Schoolbook" w:cs="Times New Roman"/>
          <w:sz w:val="26"/>
          <w:szCs w:val="26"/>
        </w:rPr>
        <w:instrText>193 L.Ed.2d 599, 622 (2016)</w:instrText>
      </w:r>
      <w:r w:rsidRPr="00826B9B">
        <w:rPr>
          <w:rFonts w:ascii="Calibri" w:eastAsia="Times New Roman" w:hAnsi="Calibri" w:cs="Times New Roman"/>
        </w:rPr>
        <w:instrText xml:space="preserve">" \s "Montgomery v. Louisiana, 193 L.Ed.2d 599, 622 (2016)"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w:t>
      </w:r>
    </w:p>
    <w:p w14:paraId="26254384" w14:textId="1E9DAF87" w:rsidR="00680D9F" w:rsidRPr="00826B9B" w:rsidRDefault="00680D9F" w:rsidP="00E605A0">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For these reasons, the Eighth Amendment requires a “meaningful opportunity to obtain release based on demonstrated rehabilitation and maturity” for all offenders under 18, save for homicide offenders who are </w:t>
      </w:r>
      <w:r w:rsidRPr="00826B9B">
        <w:rPr>
          <w:rFonts w:ascii="Century Schoolbook" w:eastAsia="Times New Roman" w:hAnsi="Century Schoolbook" w:cs="Times New Roman"/>
          <w:sz w:val="26"/>
          <w:szCs w:val="26"/>
        </w:rPr>
        <w:lastRenderedPageBreak/>
        <w:t xml:space="preserve">irredeemable.  </w:t>
      </w:r>
      <w:r w:rsidRPr="00826B9B">
        <w:rPr>
          <w:rFonts w:ascii="Century Schoolbook" w:eastAsia="Times New Roman" w:hAnsi="Century Schoolbook" w:cs="Times New Roman"/>
          <w:i/>
          <w:iCs/>
          <w:sz w:val="26"/>
          <w:szCs w:val="26"/>
        </w:rPr>
        <w:t xml:space="preserve">Miller, </w:t>
      </w:r>
      <w:r w:rsidRPr="00826B9B">
        <w:rPr>
          <w:rFonts w:ascii="Century Schoolbook" w:eastAsia="Times New Roman" w:hAnsi="Century Schoolbook" w:cs="Times New Roman"/>
          <w:sz w:val="26"/>
          <w:szCs w:val="26"/>
        </w:rPr>
        <w:t>567 U.S. at 479</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"Miller v. Alabama, 567 U.S. 460 (2012)"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(quoting </w:t>
      </w:r>
      <w:r w:rsidRPr="00826B9B">
        <w:rPr>
          <w:rFonts w:ascii="Century Schoolbook" w:eastAsia="Times New Roman" w:hAnsi="Century Schoolbook" w:cs="Times New Roman"/>
          <w:i/>
          <w:iCs/>
          <w:sz w:val="26"/>
          <w:szCs w:val="26"/>
        </w:rPr>
        <w:t>Graham</w:t>
      </w:r>
      <w:r w:rsidRPr="00826B9B">
        <w:rPr>
          <w:rFonts w:ascii="Century Schoolbook" w:eastAsia="Times New Roman" w:hAnsi="Century Schoolbook" w:cs="Times New Roman"/>
          <w:i/>
          <w:iCs/>
          <w:sz w:val="26"/>
          <w:szCs w:val="26"/>
        </w:rPr>
        <w:fldChar w:fldCharType="begin"/>
      </w:r>
      <w:r w:rsidRPr="00826B9B">
        <w:rPr>
          <w:rFonts w:ascii="Calibri" w:eastAsia="Times New Roman" w:hAnsi="Calibri" w:cs="Times New Roman"/>
        </w:rPr>
        <w:instrText xml:space="preserve"> TA \s "Graham v. Florida, 560 U.S. 48, 59 (2010)" </w:instrText>
      </w:r>
      <w:r w:rsidRPr="00826B9B">
        <w:rPr>
          <w:rFonts w:ascii="Century Schoolbook" w:eastAsia="Times New Roman" w:hAnsi="Century Schoolbook" w:cs="Times New Roman"/>
          <w:i/>
          <w:iCs/>
          <w:sz w:val="26"/>
          <w:szCs w:val="26"/>
        </w:rPr>
        <w:fldChar w:fldCharType="end"/>
      </w: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i/>
          <w:iCs/>
          <w:sz w:val="26"/>
          <w:szCs w:val="26"/>
        </w:rPr>
        <w:t xml:space="preserve">Montgomery, </w:t>
      </w:r>
      <w:r w:rsidRPr="00826B9B">
        <w:rPr>
          <w:rFonts w:ascii="Century Schoolbook" w:eastAsia="Times New Roman" w:hAnsi="Century Schoolbook" w:cs="Times New Roman"/>
          <w:sz w:val="26"/>
          <w:szCs w:val="26"/>
        </w:rPr>
        <w:t>193 L.Ed.2d at 623</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"Montgomery v. Louisiana, 193 L.Ed.2d 599, 622 (2016)"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i/>
          <w:sz w:val="26"/>
          <w:szCs w:val="26"/>
        </w:rPr>
        <w:t xml:space="preserve">State v. James, </w:t>
      </w:r>
      <w:r w:rsidRPr="00826B9B">
        <w:rPr>
          <w:rFonts w:ascii="Century Schoolbook" w:eastAsia="Times New Roman" w:hAnsi="Century Schoolbook" w:cs="Times New Roman"/>
          <w:sz w:val="26"/>
          <w:szCs w:val="26"/>
        </w:rPr>
        <w:t xml:space="preserve">371 N.C. 77, </w:t>
      </w:r>
      <w:r w:rsidR="001D2D31" w:rsidRPr="00826B9B">
        <w:rPr>
          <w:rFonts w:ascii="Century Schoolbook" w:eastAsia="Times New Roman" w:hAnsi="Century Schoolbook" w:cs="Times New Roman"/>
          <w:sz w:val="26"/>
          <w:szCs w:val="26"/>
        </w:rPr>
        <w:t xml:space="preserve">93, </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James, 813 S.E.2d 195 (N.C. 2018),"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813 S.E.2d 195, </w:t>
      </w:r>
      <w:r w:rsidR="00C91DB8" w:rsidRPr="00826B9B">
        <w:rPr>
          <w:rFonts w:ascii="Century Schoolbook" w:eastAsia="Times New Roman" w:hAnsi="Century Schoolbook" w:cs="Times New Roman"/>
          <w:sz w:val="26"/>
          <w:szCs w:val="26"/>
        </w:rPr>
        <w:t>206-07</w:t>
      </w:r>
      <w:r w:rsidRPr="00826B9B">
        <w:rPr>
          <w:rFonts w:ascii="Century Schoolbook" w:eastAsia="Times New Roman" w:hAnsi="Century Schoolbook" w:cs="Times New Roman"/>
          <w:sz w:val="26"/>
          <w:szCs w:val="26"/>
        </w:rPr>
        <w:t xml:space="preserve"> (2018) (</w:t>
      </w:r>
      <w:r w:rsidR="003B0880" w:rsidRPr="00826B9B">
        <w:rPr>
          <w:rFonts w:ascii="Century Schoolbook" w:eastAsia="Times New Roman" w:hAnsi="Century Schoolbook" w:cs="Times New Roman"/>
          <w:sz w:val="26"/>
          <w:szCs w:val="26"/>
        </w:rPr>
        <w:t xml:space="preserve">recounting that </w:t>
      </w:r>
      <w:r w:rsidR="00C5424F" w:rsidRPr="00826B9B">
        <w:rPr>
          <w:rFonts w:ascii="Century Schoolbook" w:eastAsia="Times New Roman" w:hAnsi="Century Schoolbook" w:cs="Times New Roman"/>
          <w:i/>
          <w:iCs/>
          <w:sz w:val="26"/>
          <w:szCs w:val="26"/>
        </w:rPr>
        <w:t xml:space="preserve">Miller </w:t>
      </w:r>
      <w:r w:rsidR="00EA24EB" w:rsidRPr="00826B9B">
        <w:rPr>
          <w:rFonts w:ascii="Century Schoolbook" w:eastAsia="Times New Roman" w:hAnsi="Century Schoolbook" w:cs="Times New Roman"/>
          <w:sz w:val="26"/>
          <w:szCs w:val="26"/>
        </w:rPr>
        <w:t xml:space="preserve">and </w:t>
      </w:r>
      <w:r w:rsidR="00EA24EB" w:rsidRPr="00826B9B">
        <w:rPr>
          <w:rFonts w:ascii="Century Schoolbook" w:eastAsia="Times New Roman" w:hAnsi="Century Schoolbook" w:cs="Times New Roman"/>
          <w:i/>
          <w:iCs/>
          <w:sz w:val="26"/>
          <w:szCs w:val="26"/>
        </w:rPr>
        <w:t xml:space="preserve">Montgomery </w:t>
      </w:r>
      <w:r w:rsidR="00EA24EB" w:rsidRPr="00826B9B">
        <w:rPr>
          <w:rFonts w:ascii="Century Schoolbook" w:eastAsia="Times New Roman" w:hAnsi="Century Schoolbook" w:cs="Times New Roman"/>
          <w:sz w:val="26"/>
          <w:szCs w:val="26"/>
        </w:rPr>
        <w:t xml:space="preserve">held </w:t>
      </w:r>
      <w:r w:rsidR="00C91DB8" w:rsidRPr="00826B9B">
        <w:rPr>
          <w:rFonts w:ascii="Century Schoolbook" w:eastAsia="Times New Roman" w:hAnsi="Century Schoolbook" w:cs="Times New Roman"/>
          <w:sz w:val="26"/>
          <w:szCs w:val="26"/>
        </w:rPr>
        <w:t xml:space="preserve">“a lifetime in prison is a disproportionate sentence for all but the rarest of children, those whose crimes reflect </w:t>
      </w:r>
      <w:r w:rsidR="001D2D31" w:rsidRPr="00826B9B">
        <w:rPr>
          <w:rFonts w:ascii="Century Schoolbook" w:eastAsia="Times New Roman" w:hAnsi="Century Schoolbook" w:cs="Times New Roman"/>
          <w:sz w:val="26"/>
          <w:szCs w:val="26"/>
        </w:rPr>
        <w:t>‘</w:t>
      </w:r>
      <w:r w:rsidR="00C91DB8" w:rsidRPr="00826B9B">
        <w:rPr>
          <w:rFonts w:ascii="Century Schoolbook" w:eastAsia="Times New Roman" w:hAnsi="Century Schoolbook" w:cs="Times New Roman"/>
          <w:sz w:val="26"/>
          <w:szCs w:val="26"/>
        </w:rPr>
        <w:t>irreparable corruption</w:t>
      </w:r>
      <w:r w:rsidR="001D2D31" w:rsidRPr="00826B9B">
        <w:rPr>
          <w:rFonts w:ascii="Century Schoolbook" w:eastAsia="Times New Roman" w:hAnsi="Century Schoolbook" w:cs="Times New Roman"/>
          <w:sz w:val="26"/>
          <w:szCs w:val="26"/>
        </w:rPr>
        <w:t>’”</w:t>
      </w:r>
      <w:r w:rsidR="002511CD" w:rsidRPr="00826B9B">
        <w:rPr>
          <w:rFonts w:ascii="Century Schoolbook" w:eastAsia="Times New Roman" w:hAnsi="Century Schoolbook" w:cs="Times New Roman"/>
          <w:sz w:val="26"/>
          <w:szCs w:val="26"/>
        </w:rPr>
        <w:t>)</w:t>
      </w:r>
      <w:r w:rsidR="00261BF5" w:rsidRPr="00826B9B">
        <w:rPr>
          <w:rFonts w:ascii="Century Schoolbook" w:eastAsia="Times New Roman" w:hAnsi="Century Schoolbook" w:cs="Times New Roman"/>
          <w:sz w:val="26"/>
          <w:szCs w:val="26"/>
        </w:rPr>
        <w:t>.</w:t>
      </w:r>
      <w:r w:rsidR="00261BF5" w:rsidRPr="00826B9B">
        <w:rPr>
          <w:rFonts w:ascii="Century Schoolbook" w:eastAsia="Times New Roman" w:hAnsi="Century Schoolbook" w:cs="Times New Roman"/>
          <w:b/>
          <w:bCs/>
          <w:sz w:val="26"/>
          <w:szCs w:val="26"/>
        </w:rPr>
        <w:t xml:space="preserve">  </w:t>
      </w:r>
      <w:r w:rsidR="002511CD" w:rsidRPr="00826B9B">
        <w:rPr>
          <w:rFonts w:ascii="Century Schoolbook" w:eastAsia="Times New Roman" w:hAnsi="Century Schoolbook" w:cs="Times New Roman"/>
          <w:b/>
          <w:bCs/>
          <w:sz w:val="26"/>
          <w:szCs w:val="26"/>
        </w:rPr>
        <w:t xml:space="preserve"> </w:t>
      </w:r>
    </w:p>
    <w:p w14:paraId="2484AB6E" w14:textId="59512EF2" w:rsidR="003B6426" w:rsidRPr="00826B9B" w:rsidRDefault="003B6426" w:rsidP="00680D9F">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Writing for the panel below, </w:t>
      </w:r>
      <w:r w:rsidR="00680D9F" w:rsidRPr="00826B9B">
        <w:rPr>
          <w:rFonts w:ascii="Century Schoolbook" w:eastAsia="Times New Roman" w:hAnsi="Century Schoolbook" w:cs="Times New Roman"/>
          <w:sz w:val="26"/>
          <w:szCs w:val="26"/>
        </w:rPr>
        <w:t xml:space="preserve">Chief Judge McGee synthesized the holdings in </w:t>
      </w:r>
      <w:r w:rsidR="00680D9F" w:rsidRPr="00826B9B">
        <w:rPr>
          <w:rFonts w:ascii="Century Schoolbook" w:eastAsia="Times New Roman" w:hAnsi="Century Schoolbook" w:cs="Times New Roman"/>
          <w:i/>
          <w:iCs/>
          <w:sz w:val="26"/>
          <w:szCs w:val="26"/>
        </w:rPr>
        <w:t>Roper, Graham</w:t>
      </w:r>
      <w:r w:rsidR="00680D9F" w:rsidRPr="00826B9B">
        <w:rPr>
          <w:rFonts w:ascii="Century Schoolbook" w:eastAsia="Times New Roman" w:hAnsi="Century Schoolbook" w:cs="Times New Roman"/>
          <w:sz w:val="26"/>
          <w:szCs w:val="26"/>
        </w:rPr>
        <w:t xml:space="preserve">, </w:t>
      </w:r>
      <w:r w:rsidR="00680D9F" w:rsidRPr="00826B9B">
        <w:rPr>
          <w:rFonts w:ascii="Century Schoolbook" w:eastAsia="Times New Roman" w:hAnsi="Century Schoolbook" w:cs="Times New Roman"/>
          <w:i/>
          <w:iCs/>
          <w:sz w:val="26"/>
          <w:szCs w:val="26"/>
        </w:rPr>
        <w:t>Miller</w:t>
      </w:r>
      <w:r w:rsidR="00680D9F" w:rsidRPr="00826B9B">
        <w:rPr>
          <w:rFonts w:ascii="Century Schoolbook" w:eastAsia="Times New Roman" w:hAnsi="Century Schoolbook" w:cs="Times New Roman"/>
          <w:sz w:val="26"/>
          <w:szCs w:val="26"/>
        </w:rPr>
        <w:t xml:space="preserve">, and </w:t>
      </w:r>
      <w:r w:rsidR="00680D9F" w:rsidRPr="00826B9B">
        <w:rPr>
          <w:rFonts w:ascii="Century Schoolbook" w:eastAsia="Times New Roman" w:hAnsi="Century Schoolbook" w:cs="Times New Roman"/>
          <w:i/>
          <w:iCs/>
          <w:sz w:val="26"/>
          <w:szCs w:val="26"/>
        </w:rPr>
        <w:t>Montgomery</w:t>
      </w:r>
      <w:r w:rsidR="00680D9F"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 xml:space="preserve">and correctly held that (1) the Eighth Amendment applies to </w:t>
      </w:r>
      <w:r w:rsidRPr="00826B9B">
        <w:rPr>
          <w:rFonts w:ascii="Century Schoolbook" w:eastAsia="Times New Roman" w:hAnsi="Century Schoolbook" w:cs="Times New Roman"/>
          <w:i/>
          <w:iCs/>
          <w:sz w:val="26"/>
          <w:szCs w:val="26"/>
        </w:rPr>
        <w:t xml:space="preserve">de facto </w:t>
      </w:r>
      <w:r w:rsidRPr="00826B9B">
        <w:rPr>
          <w:rFonts w:ascii="Century Schoolbook" w:eastAsia="Times New Roman" w:hAnsi="Century Schoolbook" w:cs="Times New Roman"/>
          <w:sz w:val="26"/>
          <w:szCs w:val="26"/>
        </w:rPr>
        <w:t xml:space="preserve">life sentences; (2) </w:t>
      </w:r>
      <w:r w:rsidR="009E3704" w:rsidRPr="00826B9B">
        <w:rPr>
          <w:rFonts w:ascii="Century Schoolbook" w:eastAsia="Times New Roman" w:hAnsi="Century Schoolbook" w:cs="Times New Roman"/>
          <w:i/>
          <w:iCs/>
          <w:sz w:val="26"/>
          <w:szCs w:val="26"/>
        </w:rPr>
        <w:t xml:space="preserve">de facto </w:t>
      </w:r>
      <w:r w:rsidR="009E3704" w:rsidRPr="00826B9B">
        <w:rPr>
          <w:rFonts w:ascii="Century Schoolbook" w:eastAsia="Times New Roman" w:hAnsi="Century Schoolbook" w:cs="Times New Roman"/>
          <w:sz w:val="26"/>
          <w:szCs w:val="26"/>
        </w:rPr>
        <w:t xml:space="preserve">life sentences include those where an offender </w:t>
      </w:r>
      <w:r w:rsidR="00025AE7" w:rsidRPr="00826B9B">
        <w:rPr>
          <w:rFonts w:ascii="Century Schoolbook" w:eastAsia="Times New Roman" w:hAnsi="Century Schoolbook" w:cs="Times New Roman"/>
          <w:sz w:val="26"/>
          <w:szCs w:val="26"/>
        </w:rPr>
        <w:t xml:space="preserve">has a possibility of release </w:t>
      </w:r>
      <w:r w:rsidR="009E3704" w:rsidRPr="00826B9B">
        <w:rPr>
          <w:rFonts w:ascii="Century Schoolbook" w:eastAsia="Times New Roman" w:hAnsi="Century Schoolbook" w:cs="Times New Roman"/>
          <w:sz w:val="26"/>
          <w:szCs w:val="26"/>
        </w:rPr>
        <w:t>before death</w:t>
      </w:r>
      <w:r w:rsidR="004D7C1C" w:rsidRPr="00826B9B">
        <w:rPr>
          <w:rFonts w:ascii="Century Schoolbook" w:eastAsia="Times New Roman" w:hAnsi="Century Schoolbook" w:cs="Times New Roman"/>
          <w:sz w:val="26"/>
          <w:szCs w:val="26"/>
        </w:rPr>
        <w:t xml:space="preserve">; </w:t>
      </w:r>
      <w:r w:rsidR="0087390F" w:rsidRPr="00826B9B">
        <w:rPr>
          <w:rFonts w:ascii="Century Schoolbook" w:eastAsia="Times New Roman" w:hAnsi="Century Schoolbook" w:cs="Times New Roman"/>
          <w:sz w:val="26"/>
          <w:szCs w:val="26"/>
        </w:rPr>
        <w:t xml:space="preserve">and </w:t>
      </w:r>
      <w:r w:rsidR="004D7C1C" w:rsidRPr="00826B9B">
        <w:rPr>
          <w:rFonts w:ascii="Century Schoolbook" w:eastAsia="Times New Roman" w:hAnsi="Century Schoolbook" w:cs="Times New Roman"/>
          <w:sz w:val="26"/>
          <w:szCs w:val="26"/>
        </w:rPr>
        <w:t xml:space="preserve">(3) </w:t>
      </w:r>
      <w:r w:rsidR="004D7C1C" w:rsidRPr="00826B9B">
        <w:rPr>
          <w:rFonts w:ascii="Century Schoolbook" w:eastAsia="Times New Roman" w:hAnsi="Century Schoolbook" w:cs="Times New Roman"/>
          <w:i/>
          <w:iCs/>
          <w:sz w:val="26"/>
          <w:szCs w:val="26"/>
        </w:rPr>
        <w:t xml:space="preserve">Miller </w:t>
      </w:r>
      <w:r w:rsidR="004D7C1C" w:rsidRPr="00826B9B">
        <w:rPr>
          <w:rFonts w:ascii="Century Schoolbook" w:eastAsia="Times New Roman" w:hAnsi="Century Schoolbook" w:cs="Times New Roman"/>
          <w:sz w:val="26"/>
          <w:szCs w:val="26"/>
        </w:rPr>
        <w:t>appl</w:t>
      </w:r>
      <w:r w:rsidR="00CA60A4" w:rsidRPr="00826B9B">
        <w:rPr>
          <w:rFonts w:ascii="Century Schoolbook" w:eastAsia="Times New Roman" w:hAnsi="Century Schoolbook" w:cs="Times New Roman"/>
          <w:sz w:val="26"/>
          <w:szCs w:val="26"/>
        </w:rPr>
        <w:t>ies</w:t>
      </w:r>
      <w:r w:rsidR="004D7C1C" w:rsidRPr="00826B9B">
        <w:rPr>
          <w:rFonts w:ascii="Century Schoolbook" w:eastAsia="Times New Roman" w:hAnsi="Century Schoolbook" w:cs="Times New Roman"/>
          <w:sz w:val="26"/>
          <w:szCs w:val="26"/>
        </w:rPr>
        <w:t xml:space="preserve"> regardless of the number of crimes committed.  </w:t>
      </w:r>
      <w:r w:rsidR="009E37EC" w:rsidRPr="00826B9B">
        <w:rPr>
          <w:rFonts w:ascii="Century Schoolbook" w:eastAsia="Times New Roman" w:hAnsi="Century Schoolbook" w:cs="Times New Roman"/>
          <w:sz w:val="26"/>
          <w:szCs w:val="26"/>
        </w:rPr>
        <w:t xml:space="preserve">(Slip op at </w:t>
      </w:r>
      <w:r w:rsidR="00044016" w:rsidRPr="00826B9B">
        <w:rPr>
          <w:rFonts w:ascii="Century Schoolbook" w:eastAsia="Times New Roman" w:hAnsi="Century Schoolbook" w:cs="Times New Roman"/>
          <w:sz w:val="26"/>
          <w:szCs w:val="26"/>
        </w:rPr>
        <w:t>28</w:t>
      </w:r>
      <w:r w:rsidR="00960B04" w:rsidRPr="00826B9B">
        <w:rPr>
          <w:rFonts w:ascii="Century Schoolbook" w:eastAsia="Times New Roman" w:hAnsi="Century Schoolbook" w:cs="Times New Roman"/>
          <w:sz w:val="26"/>
          <w:szCs w:val="26"/>
        </w:rPr>
        <w:t>-30</w:t>
      </w:r>
      <w:r w:rsidR="00044016" w:rsidRPr="00826B9B">
        <w:rPr>
          <w:rFonts w:ascii="Century Schoolbook" w:eastAsia="Times New Roman" w:hAnsi="Century Schoolbook" w:cs="Times New Roman"/>
          <w:sz w:val="26"/>
          <w:szCs w:val="26"/>
        </w:rPr>
        <w:t>,</w:t>
      </w:r>
      <w:r w:rsidR="003F2A60" w:rsidRPr="00826B9B">
        <w:rPr>
          <w:rFonts w:ascii="Century Schoolbook" w:eastAsia="Times New Roman" w:hAnsi="Century Schoolbook" w:cs="Times New Roman"/>
          <w:sz w:val="26"/>
          <w:szCs w:val="26"/>
        </w:rPr>
        <w:t xml:space="preserve"> 34</w:t>
      </w:r>
      <w:r w:rsidR="0017045E" w:rsidRPr="00826B9B">
        <w:rPr>
          <w:rFonts w:ascii="Century Schoolbook" w:eastAsia="Times New Roman" w:hAnsi="Century Schoolbook" w:cs="Times New Roman"/>
          <w:sz w:val="26"/>
          <w:szCs w:val="26"/>
        </w:rPr>
        <w:t>-35</w:t>
      </w:r>
      <w:r w:rsidR="003F2A60" w:rsidRPr="00826B9B">
        <w:rPr>
          <w:rFonts w:ascii="Century Schoolbook" w:eastAsia="Times New Roman" w:hAnsi="Century Schoolbook" w:cs="Times New Roman"/>
          <w:sz w:val="26"/>
          <w:szCs w:val="26"/>
        </w:rPr>
        <w:t>)</w:t>
      </w:r>
      <w:r w:rsidR="00044016" w:rsidRPr="00826B9B">
        <w:rPr>
          <w:rFonts w:ascii="Century Schoolbook" w:eastAsia="Times New Roman" w:hAnsi="Century Schoolbook" w:cs="Times New Roman"/>
          <w:sz w:val="26"/>
          <w:szCs w:val="26"/>
        </w:rPr>
        <w:t xml:space="preserve"> </w:t>
      </w:r>
      <w:r w:rsidR="00E8109F">
        <w:rPr>
          <w:rFonts w:ascii="Century Schoolbook" w:eastAsia="Times New Roman" w:hAnsi="Century Schoolbook" w:cs="Times New Roman"/>
          <w:sz w:val="26"/>
          <w:szCs w:val="26"/>
        </w:rPr>
        <w:t>(</w:t>
      </w:r>
      <w:r w:rsidR="00E8109F" w:rsidRPr="00E8109F">
        <w:rPr>
          <w:rFonts w:ascii="Century Schoolbook" w:eastAsia="Times New Roman" w:hAnsi="Century Schoolbook" w:cs="Times New Roman"/>
          <w:sz w:val="26"/>
          <w:szCs w:val="26"/>
        </w:rPr>
        <w:t>slip opinion attached as an appendix)</w:t>
      </w:r>
    </w:p>
    <w:p w14:paraId="029B70FE" w14:textId="4323EC0C" w:rsidR="003B6426" w:rsidRPr="00826B9B" w:rsidRDefault="003B6426" w:rsidP="00B95CB9">
      <w:pPr>
        <w:spacing w:after="0" w:line="240" w:lineRule="auto"/>
        <w:ind w:left="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1.  </w:t>
      </w:r>
      <w:r w:rsidR="004D7C1C" w:rsidRPr="00826B9B">
        <w:rPr>
          <w:rFonts w:ascii="Century Schoolbook" w:eastAsia="Times New Roman" w:hAnsi="Century Schoolbook" w:cs="Times New Roman"/>
          <w:i/>
          <w:iCs/>
          <w:sz w:val="26"/>
          <w:szCs w:val="26"/>
          <w:u w:val="single"/>
        </w:rPr>
        <w:t xml:space="preserve">Miller </w:t>
      </w:r>
      <w:r w:rsidR="004D7C1C" w:rsidRPr="00826B9B">
        <w:rPr>
          <w:rFonts w:ascii="Century Schoolbook" w:eastAsia="Times New Roman" w:hAnsi="Century Schoolbook" w:cs="Times New Roman"/>
          <w:sz w:val="26"/>
          <w:szCs w:val="26"/>
          <w:u w:val="single"/>
        </w:rPr>
        <w:t>applies to juvenile</w:t>
      </w:r>
      <w:r w:rsidR="00563D40" w:rsidRPr="00826B9B">
        <w:rPr>
          <w:rFonts w:ascii="Century Schoolbook" w:eastAsia="Times New Roman" w:hAnsi="Century Schoolbook" w:cs="Times New Roman"/>
          <w:sz w:val="26"/>
          <w:szCs w:val="26"/>
          <w:u w:val="single"/>
        </w:rPr>
        <w:t>s</w:t>
      </w:r>
      <w:r w:rsidR="004D7C1C" w:rsidRPr="00826B9B">
        <w:rPr>
          <w:rFonts w:ascii="Century Schoolbook" w:eastAsia="Times New Roman" w:hAnsi="Century Schoolbook" w:cs="Times New Roman"/>
          <w:sz w:val="26"/>
          <w:szCs w:val="26"/>
          <w:u w:val="single"/>
        </w:rPr>
        <w:t xml:space="preserve"> sentence</w:t>
      </w:r>
      <w:r w:rsidR="00563D40" w:rsidRPr="00826B9B">
        <w:rPr>
          <w:rFonts w:ascii="Century Schoolbook" w:eastAsia="Times New Roman" w:hAnsi="Century Schoolbook" w:cs="Times New Roman"/>
          <w:sz w:val="26"/>
          <w:szCs w:val="26"/>
          <w:u w:val="single"/>
        </w:rPr>
        <w:t>d to life without parole or its equi</w:t>
      </w:r>
      <w:r w:rsidR="004D7C1C" w:rsidRPr="00826B9B">
        <w:rPr>
          <w:rFonts w:ascii="Century Schoolbook" w:eastAsia="Times New Roman" w:hAnsi="Century Schoolbook" w:cs="Times New Roman"/>
          <w:sz w:val="26"/>
          <w:szCs w:val="26"/>
          <w:u w:val="single"/>
        </w:rPr>
        <w:t>valent</w:t>
      </w:r>
      <w:r w:rsidR="004D7C1C" w:rsidRPr="00826B9B">
        <w:rPr>
          <w:rFonts w:ascii="Century Schoolbook" w:eastAsia="Times New Roman" w:hAnsi="Century Schoolbook" w:cs="Times New Roman"/>
          <w:sz w:val="26"/>
          <w:szCs w:val="26"/>
        </w:rPr>
        <w:t>.</w:t>
      </w:r>
    </w:p>
    <w:p w14:paraId="12D11814" w14:textId="77777777" w:rsidR="00B95CB9" w:rsidRPr="00826B9B" w:rsidRDefault="00B95CB9" w:rsidP="00B95CB9">
      <w:pPr>
        <w:spacing w:after="0" w:line="240" w:lineRule="auto"/>
        <w:ind w:left="720"/>
        <w:rPr>
          <w:rFonts w:ascii="Century Schoolbook" w:eastAsia="Times New Roman" w:hAnsi="Century Schoolbook" w:cs="Times New Roman"/>
          <w:sz w:val="26"/>
          <w:szCs w:val="26"/>
        </w:rPr>
      </w:pPr>
    </w:p>
    <w:p w14:paraId="005124BC" w14:textId="67E32EB8" w:rsidR="005F0E72" w:rsidRPr="00826B9B" w:rsidRDefault="004D7C1C" w:rsidP="004D76B4">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 xml:space="preserve">The panel </w:t>
      </w:r>
      <w:r w:rsidR="001F512F" w:rsidRPr="00826B9B">
        <w:rPr>
          <w:rFonts w:ascii="Century Schoolbook" w:hAnsi="Century Schoolbook"/>
          <w:sz w:val="26"/>
          <w:szCs w:val="26"/>
        </w:rPr>
        <w:t xml:space="preserve">correctly </w:t>
      </w:r>
      <w:r w:rsidRPr="00826B9B">
        <w:rPr>
          <w:rFonts w:ascii="Century Schoolbook" w:hAnsi="Century Schoolbook"/>
          <w:sz w:val="26"/>
          <w:szCs w:val="26"/>
        </w:rPr>
        <w:t xml:space="preserve">concluded </w:t>
      </w:r>
      <w:r w:rsidR="00680D9F" w:rsidRPr="00826B9B">
        <w:rPr>
          <w:rFonts w:ascii="Century Schoolbook" w:hAnsi="Century Schoolbook"/>
          <w:sz w:val="26"/>
          <w:szCs w:val="26"/>
        </w:rPr>
        <w:t xml:space="preserve">that </w:t>
      </w:r>
      <w:r w:rsidR="00680D9F" w:rsidRPr="00826B9B">
        <w:rPr>
          <w:rFonts w:ascii="Century Schoolbook" w:hAnsi="Century Schoolbook"/>
          <w:i/>
          <w:iCs/>
          <w:sz w:val="26"/>
          <w:szCs w:val="26"/>
        </w:rPr>
        <w:t>de facto</w:t>
      </w:r>
      <w:r w:rsidR="00680D9F" w:rsidRPr="00826B9B">
        <w:rPr>
          <w:rFonts w:ascii="Century Schoolbook" w:hAnsi="Century Schoolbook"/>
          <w:sz w:val="26"/>
          <w:szCs w:val="26"/>
        </w:rPr>
        <w:t xml:space="preserve"> life without parole sentences are cognizable and barred under the Eighth Amendment when imposed on redeemable juveniles.  The </w:t>
      </w:r>
      <w:r w:rsidR="00223CA7" w:rsidRPr="00826B9B">
        <w:rPr>
          <w:rFonts w:ascii="Century Schoolbook" w:hAnsi="Century Schoolbook"/>
          <w:sz w:val="26"/>
          <w:szCs w:val="26"/>
        </w:rPr>
        <w:t xml:space="preserve">panel </w:t>
      </w:r>
      <w:r w:rsidR="00680D9F" w:rsidRPr="00826B9B">
        <w:rPr>
          <w:rFonts w:ascii="Century Schoolbook" w:hAnsi="Century Schoolbook"/>
          <w:sz w:val="26"/>
          <w:szCs w:val="26"/>
        </w:rPr>
        <w:t>acknowledged the “factual reality” that a sentence not called “life without parole” can still be its equivalent.</w:t>
      </w:r>
      <w:r w:rsidR="00DB1F3C" w:rsidRPr="00826B9B">
        <w:rPr>
          <w:rStyle w:val="FootnoteReference"/>
          <w:rFonts w:ascii="Century Schoolbook" w:hAnsi="Century Schoolbook"/>
          <w:sz w:val="26"/>
          <w:szCs w:val="26"/>
        </w:rPr>
        <w:footnoteReference w:id="7"/>
      </w:r>
      <w:r w:rsidR="00680D9F" w:rsidRPr="00826B9B">
        <w:rPr>
          <w:rFonts w:ascii="Century Schoolbook" w:hAnsi="Century Schoolbook"/>
          <w:sz w:val="26"/>
          <w:szCs w:val="26"/>
        </w:rPr>
        <w:t xml:space="preserve">  </w:t>
      </w:r>
      <w:r w:rsidR="0017045E" w:rsidRPr="00826B9B">
        <w:rPr>
          <w:rFonts w:ascii="Century Schoolbook" w:hAnsi="Century Schoolbook"/>
          <w:sz w:val="26"/>
          <w:szCs w:val="26"/>
        </w:rPr>
        <w:t>It</w:t>
      </w:r>
      <w:r w:rsidR="000A1313" w:rsidRPr="00826B9B">
        <w:rPr>
          <w:rFonts w:ascii="Century Schoolbook" w:hAnsi="Century Schoolbook"/>
          <w:sz w:val="26"/>
          <w:szCs w:val="26"/>
        </w:rPr>
        <w:t xml:space="preserve"> reasoned </w:t>
      </w:r>
      <w:r w:rsidR="002246E3" w:rsidRPr="00826B9B">
        <w:rPr>
          <w:rFonts w:ascii="Century Schoolbook" w:hAnsi="Century Schoolbook"/>
          <w:sz w:val="26"/>
          <w:szCs w:val="26"/>
        </w:rPr>
        <w:t>“</w:t>
      </w:r>
      <w:r w:rsidR="002246E3" w:rsidRPr="00826B9B">
        <w:rPr>
          <w:rFonts w:ascii="Century Schoolbook" w:hAnsi="Century Schoolbook"/>
          <w:i/>
          <w:iCs/>
          <w:sz w:val="26"/>
          <w:szCs w:val="26"/>
        </w:rPr>
        <w:t>Graham</w:t>
      </w:r>
      <w:r w:rsidR="002246E3" w:rsidRPr="00826B9B">
        <w:rPr>
          <w:rFonts w:ascii="Century Schoolbook" w:hAnsi="Century Schoolbook"/>
          <w:sz w:val="26"/>
          <w:szCs w:val="26"/>
        </w:rPr>
        <w:t xml:space="preserve"> was not barring a terminology – ‘life </w:t>
      </w:r>
      <w:r w:rsidR="002246E3" w:rsidRPr="00826B9B">
        <w:rPr>
          <w:rFonts w:ascii="Century Schoolbook" w:hAnsi="Century Schoolbook"/>
          <w:sz w:val="26"/>
          <w:szCs w:val="26"/>
        </w:rPr>
        <w:lastRenderedPageBreak/>
        <w:t>without parole’ – but rather a punishment that removes a juvenile from society without a meaningful chance to demonstrate rehabilitation and obtain release.”  (Slip op at 28-29</w:t>
      </w:r>
      <w:r w:rsidR="00CF4FBB">
        <w:rPr>
          <w:rFonts w:ascii="Century Schoolbook" w:hAnsi="Century Schoolbook"/>
          <w:sz w:val="26"/>
          <w:szCs w:val="26"/>
        </w:rPr>
        <w:fldChar w:fldCharType="begin"/>
      </w:r>
      <w:r w:rsidR="00CF4FBB">
        <w:instrText xml:space="preserve"> TA \s "State v. Kelliher, No. COA 19-530" </w:instrText>
      </w:r>
      <w:r w:rsidR="00CF4FBB">
        <w:rPr>
          <w:rFonts w:ascii="Century Schoolbook" w:hAnsi="Century Schoolbook"/>
          <w:sz w:val="26"/>
          <w:szCs w:val="26"/>
        </w:rPr>
        <w:fldChar w:fldCharType="end"/>
      </w:r>
      <w:r w:rsidR="002246E3" w:rsidRPr="00826B9B">
        <w:rPr>
          <w:rFonts w:ascii="Century Schoolbook" w:hAnsi="Century Schoolbook"/>
          <w:sz w:val="26"/>
          <w:szCs w:val="26"/>
        </w:rPr>
        <w:t xml:space="preserve">) (quoting </w:t>
      </w:r>
      <w:r w:rsidR="002246E3" w:rsidRPr="00826B9B">
        <w:rPr>
          <w:rFonts w:ascii="Century Schoolbook" w:hAnsi="Century Schoolbook"/>
          <w:i/>
          <w:iCs/>
          <w:sz w:val="26"/>
          <w:szCs w:val="26"/>
        </w:rPr>
        <w:t>State v. Moore</w:t>
      </w:r>
      <w:r w:rsidR="002246E3" w:rsidRPr="00826B9B">
        <w:rPr>
          <w:rFonts w:ascii="Century Schoolbook" w:hAnsi="Century Schoolbook"/>
          <w:sz w:val="26"/>
          <w:szCs w:val="26"/>
        </w:rPr>
        <w:t>, 76 N.E.3d 1127, 1139-40 (Ohio 2016)</w:t>
      </w:r>
      <w:r w:rsidR="00CF4FBB">
        <w:rPr>
          <w:rFonts w:ascii="Century Schoolbook" w:hAnsi="Century Schoolbook"/>
          <w:sz w:val="26"/>
          <w:szCs w:val="26"/>
        </w:rPr>
        <w:fldChar w:fldCharType="begin"/>
      </w:r>
      <w:r w:rsidR="00CF4FBB">
        <w:instrText xml:space="preserve"> TA \l "</w:instrText>
      </w:r>
      <w:r w:rsidR="00CF4FBB" w:rsidRPr="007348DB">
        <w:rPr>
          <w:rFonts w:ascii="Century Schoolbook" w:hAnsi="Century Schoolbook"/>
          <w:i/>
          <w:iCs/>
          <w:sz w:val="26"/>
          <w:szCs w:val="26"/>
        </w:rPr>
        <w:instrText>State v. Moore</w:instrText>
      </w:r>
      <w:r w:rsidR="00CF4FBB" w:rsidRPr="007348DB">
        <w:rPr>
          <w:rFonts w:ascii="Century Schoolbook" w:hAnsi="Century Schoolbook"/>
          <w:sz w:val="26"/>
          <w:szCs w:val="26"/>
        </w:rPr>
        <w:instrText>, 76 N.E.3d 1127, 1139-40 (Ohio 2016)</w:instrText>
      </w:r>
      <w:r w:rsidR="00CF4FBB">
        <w:instrText xml:space="preserve">" \s "State v. Moore, 76 N.E.3d 1127, 1139-40 (Ohio 2016)" \c 1 </w:instrText>
      </w:r>
      <w:r w:rsidR="00CF4FBB">
        <w:rPr>
          <w:rFonts w:ascii="Century Schoolbook" w:hAnsi="Century Schoolbook"/>
          <w:sz w:val="26"/>
          <w:szCs w:val="26"/>
        </w:rPr>
        <w:fldChar w:fldCharType="end"/>
      </w:r>
      <w:r w:rsidR="002246E3" w:rsidRPr="00826B9B">
        <w:rPr>
          <w:rFonts w:ascii="Century Schoolbook" w:hAnsi="Century Schoolbook"/>
          <w:sz w:val="26"/>
          <w:szCs w:val="26"/>
        </w:rPr>
        <w:t xml:space="preserve">). </w:t>
      </w:r>
    </w:p>
    <w:p w14:paraId="4D52C769" w14:textId="6C474E3A" w:rsidR="004D76B4" w:rsidRPr="00826B9B" w:rsidRDefault="007D2E12" w:rsidP="004D76B4">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T</w:t>
      </w:r>
      <w:r w:rsidR="00F41927" w:rsidRPr="00826B9B">
        <w:rPr>
          <w:rFonts w:ascii="Century Schoolbook" w:hAnsi="Century Schoolbook"/>
          <w:sz w:val="26"/>
          <w:szCs w:val="26"/>
        </w:rPr>
        <w:t>he State</w:t>
      </w:r>
      <w:r w:rsidR="007776F0" w:rsidRPr="00826B9B">
        <w:rPr>
          <w:rFonts w:ascii="Century Schoolbook" w:hAnsi="Century Schoolbook"/>
          <w:sz w:val="26"/>
          <w:szCs w:val="26"/>
        </w:rPr>
        <w:t xml:space="preserve"> abandons common sense by contending </w:t>
      </w:r>
      <w:r w:rsidRPr="00826B9B">
        <w:rPr>
          <w:rFonts w:ascii="Century Schoolbook" w:hAnsi="Century Schoolbook"/>
          <w:sz w:val="26"/>
          <w:szCs w:val="26"/>
        </w:rPr>
        <w:t xml:space="preserve">that </w:t>
      </w:r>
      <w:r w:rsidR="00B953A6" w:rsidRPr="00826B9B">
        <w:rPr>
          <w:rFonts w:ascii="Century Schoolbook" w:hAnsi="Century Schoolbook"/>
          <w:i/>
          <w:iCs/>
          <w:sz w:val="26"/>
          <w:szCs w:val="26"/>
        </w:rPr>
        <w:t>Graham</w:t>
      </w:r>
      <w:r w:rsidR="002525F7" w:rsidRPr="00826B9B">
        <w:rPr>
          <w:rFonts w:ascii="Century Schoolbook" w:hAnsi="Century Schoolbook"/>
          <w:sz w:val="26"/>
          <w:szCs w:val="26"/>
        </w:rPr>
        <w:t>,</w:t>
      </w:r>
      <w:r w:rsidR="00B953A6" w:rsidRPr="00826B9B">
        <w:rPr>
          <w:rFonts w:ascii="Century Schoolbook" w:hAnsi="Century Schoolbook"/>
          <w:sz w:val="26"/>
          <w:szCs w:val="26"/>
        </w:rPr>
        <w:t xml:space="preserve"> </w:t>
      </w:r>
      <w:r w:rsidR="002525F7" w:rsidRPr="00826B9B">
        <w:rPr>
          <w:rFonts w:ascii="Century Schoolbook" w:hAnsi="Century Schoolbook"/>
          <w:i/>
          <w:iCs/>
          <w:sz w:val="26"/>
          <w:szCs w:val="26"/>
        </w:rPr>
        <w:t>Miller</w:t>
      </w:r>
      <w:r w:rsidR="00542A20" w:rsidRPr="00826B9B">
        <w:rPr>
          <w:rFonts w:ascii="Century Schoolbook" w:hAnsi="Century Schoolbook"/>
          <w:sz w:val="26"/>
          <w:szCs w:val="26"/>
        </w:rPr>
        <w:t>,</w:t>
      </w:r>
      <w:r w:rsidR="002525F7" w:rsidRPr="00826B9B">
        <w:rPr>
          <w:rFonts w:ascii="Century Schoolbook" w:hAnsi="Century Schoolbook"/>
          <w:sz w:val="26"/>
          <w:szCs w:val="26"/>
        </w:rPr>
        <w:t xml:space="preserve"> and </w:t>
      </w:r>
      <w:r w:rsidR="00B953A6" w:rsidRPr="00826B9B">
        <w:rPr>
          <w:rFonts w:ascii="Century Schoolbook" w:hAnsi="Century Schoolbook"/>
          <w:i/>
          <w:iCs/>
          <w:sz w:val="26"/>
          <w:szCs w:val="26"/>
        </w:rPr>
        <w:t>Montgomery</w:t>
      </w:r>
      <w:r w:rsidR="00B953A6" w:rsidRPr="00826B9B">
        <w:rPr>
          <w:rFonts w:ascii="Century Schoolbook" w:hAnsi="Century Schoolbook"/>
          <w:sz w:val="26"/>
          <w:szCs w:val="26"/>
        </w:rPr>
        <w:t xml:space="preserve"> “have no application” to Mr. </w:t>
      </w:r>
      <w:proofErr w:type="spellStart"/>
      <w:r w:rsidR="00B953A6" w:rsidRPr="00826B9B">
        <w:rPr>
          <w:rFonts w:ascii="Century Schoolbook" w:hAnsi="Century Schoolbook"/>
          <w:sz w:val="26"/>
          <w:szCs w:val="26"/>
        </w:rPr>
        <w:t>Kelliher’s</w:t>
      </w:r>
      <w:proofErr w:type="spellEnd"/>
      <w:r w:rsidR="00B953A6" w:rsidRPr="00826B9B">
        <w:rPr>
          <w:rFonts w:ascii="Century Schoolbook" w:hAnsi="Century Schoolbook"/>
          <w:sz w:val="26"/>
          <w:szCs w:val="26"/>
        </w:rPr>
        <w:t xml:space="preserve"> case</w:t>
      </w:r>
      <w:r w:rsidR="003D252E" w:rsidRPr="00826B9B">
        <w:rPr>
          <w:rFonts w:ascii="Century Schoolbook" w:hAnsi="Century Schoolbook"/>
          <w:sz w:val="26"/>
          <w:szCs w:val="26"/>
        </w:rPr>
        <w:t>,</w:t>
      </w:r>
      <w:r w:rsidR="00B953A6" w:rsidRPr="00826B9B">
        <w:rPr>
          <w:rFonts w:ascii="Century Schoolbook" w:hAnsi="Century Schoolbook"/>
          <w:sz w:val="26"/>
          <w:szCs w:val="26"/>
        </w:rPr>
        <w:t xml:space="preserve"> </w:t>
      </w:r>
      <w:r w:rsidR="00E60768" w:rsidRPr="00826B9B">
        <w:rPr>
          <w:rFonts w:ascii="Century Schoolbook" w:hAnsi="Century Schoolbook"/>
          <w:sz w:val="26"/>
          <w:szCs w:val="26"/>
        </w:rPr>
        <w:t xml:space="preserve">especially </w:t>
      </w:r>
      <w:r w:rsidR="00C12EDD">
        <w:rPr>
          <w:rFonts w:ascii="Century Schoolbook" w:hAnsi="Century Schoolbook"/>
          <w:sz w:val="26"/>
          <w:szCs w:val="26"/>
        </w:rPr>
        <w:t>in</w:t>
      </w:r>
      <w:r w:rsidR="00096902" w:rsidRPr="00826B9B">
        <w:rPr>
          <w:rFonts w:ascii="Century Schoolbook" w:hAnsi="Century Schoolbook"/>
          <w:sz w:val="26"/>
          <w:szCs w:val="26"/>
        </w:rPr>
        <w:t xml:space="preserve"> taking the </w:t>
      </w:r>
      <w:r w:rsidRPr="00826B9B">
        <w:rPr>
          <w:rFonts w:ascii="Century Schoolbook" w:hAnsi="Century Schoolbook"/>
          <w:sz w:val="26"/>
          <w:szCs w:val="26"/>
        </w:rPr>
        <w:t xml:space="preserve">literal position </w:t>
      </w:r>
      <w:r w:rsidR="00B953A6" w:rsidRPr="00826B9B">
        <w:rPr>
          <w:rFonts w:ascii="Century Schoolbook" w:hAnsi="Century Schoolbook"/>
          <w:sz w:val="26"/>
          <w:szCs w:val="26"/>
        </w:rPr>
        <w:t xml:space="preserve">that </w:t>
      </w:r>
      <w:r w:rsidR="00B953A6" w:rsidRPr="00826B9B">
        <w:rPr>
          <w:rFonts w:ascii="Century Schoolbook" w:hAnsi="Century Schoolbook"/>
          <w:i/>
          <w:iCs/>
          <w:sz w:val="26"/>
          <w:szCs w:val="26"/>
        </w:rPr>
        <w:t>Miller</w:t>
      </w:r>
      <w:r w:rsidR="00B953A6" w:rsidRPr="00826B9B">
        <w:rPr>
          <w:rFonts w:ascii="Century Schoolbook" w:hAnsi="Century Schoolbook"/>
          <w:sz w:val="26"/>
          <w:szCs w:val="26"/>
        </w:rPr>
        <w:t xml:space="preserve"> </w:t>
      </w:r>
      <w:r w:rsidR="00E07B66" w:rsidRPr="00826B9B">
        <w:rPr>
          <w:rFonts w:ascii="Century Schoolbook" w:hAnsi="Century Schoolbook"/>
          <w:sz w:val="26"/>
          <w:szCs w:val="26"/>
        </w:rPr>
        <w:t>applies only to a sentence denominated life with</w:t>
      </w:r>
      <w:r w:rsidR="00272EA3" w:rsidRPr="00826B9B">
        <w:rPr>
          <w:rFonts w:ascii="Century Schoolbook" w:hAnsi="Century Schoolbook"/>
          <w:sz w:val="26"/>
          <w:szCs w:val="26"/>
        </w:rPr>
        <w:t>out</w:t>
      </w:r>
      <w:r w:rsidR="00E07B66" w:rsidRPr="00826B9B">
        <w:rPr>
          <w:rFonts w:ascii="Century Schoolbook" w:hAnsi="Century Schoolbook"/>
          <w:sz w:val="26"/>
          <w:szCs w:val="26"/>
        </w:rPr>
        <w:t xml:space="preserve"> parole</w:t>
      </w:r>
      <w:r w:rsidR="007776F0" w:rsidRPr="00826B9B">
        <w:rPr>
          <w:rFonts w:ascii="Century Schoolbook" w:hAnsi="Century Schoolbook"/>
          <w:sz w:val="26"/>
          <w:szCs w:val="26"/>
        </w:rPr>
        <w:t>.</w:t>
      </w:r>
      <w:r w:rsidR="006B40BE" w:rsidRPr="00826B9B">
        <w:rPr>
          <w:rFonts w:ascii="Century Schoolbook" w:hAnsi="Century Schoolbook"/>
          <w:sz w:val="26"/>
          <w:szCs w:val="26"/>
        </w:rPr>
        <w:t xml:space="preserve">  </w:t>
      </w:r>
    </w:p>
    <w:p w14:paraId="5F1BB551" w14:textId="182FC730" w:rsidR="00440FAD" w:rsidRPr="00826B9B" w:rsidRDefault="00440FAD" w:rsidP="00992A33">
      <w:pPr>
        <w:spacing w:after="0" w:line="240" w:lineRule="auto"/>
        <w:ind w:left="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2.  </w:t>
      </w:r>
      <w:r w:rsidRPr="00826B9B">
        <w:rPr>
          <w:rFonts w:ascii="Century Schoolbook" w:eastAsia="Times New Roman" w:hAnsi="Century Schoolbook" w:cs="Times New Roman"/>
          <w:i/>
          <w:iCs/>
          <w:sz w:val="26"/>
          <w:szCs w:val="26"/>
          <w:u w:val="single"/>
        </w:rPr>
        <w:t xml:space="preserve">De facto </w:t>
      </w:r>
      <w:r w:rsidRPr="00826B9B">
        <w:rPr>
          <w:rFonts w:ascii="Century Schoolbook" w:eastAsia="Times New Roman" w:hAnsi="Century Schoolbook" w:cs="Times New Roman"/>
          <w:sz w:val="26"/>
          <w:szCs w:val="26"/>
          <w:u w:val="single"/>
        </w:rPr>
        <w:t>life sentences</w:t>
      </w:r>
      <w:r w:rsidR="00F7395B" w:rsidRPr="00826B9B">
        <w:rPr>
          <w:rFonts w:ascii="Century Schoolbook" w:eastAsia="Times New Roman" w:hAnsi="Century Schoolbook" w:cs="Times New Roman"/>
          <w:sz w:val="26"/>
          <w:szCs w:val="26"/>
          <w:u w:val="single"/>
        </w:rPr>
        <w:t xml:space="preserve"> include those where a juvenile </w:t>
      </w:r>
      <w:r w:rsidR="00D668E2" w:rsidRPr="00826B9B">
        <w:rPr>
          <w:rFonts w:ascii="Century Schoolbook" w:eastAsia="Times New Roman" w:hAnsi="Century Schoolbook" w:cs="Times New Roman"/>
          <w:sz w:val="26"/>
          <w:szCs w:val="26"/>
          <w:u w:val="single"/>
        </w:rPr>
        <w:t xml:space="preserve">has the possibility of release </w:t>
      </w:r>
      <w:r w:rsidR="002B18F4" w:rsidRPr="00826B9B">
        <w:rPr>
          <w:rFonts w:ascii="Century Schoolbook" w:eastAsia="Times New Roman" w:hAnsi="Century Schoolbook" w:cs="Times New Roman"/>
          <w:sz w:val="26"/>
          <w:szCs w:val="26"/>
          <w:u w:val="single"/>
        </w:rPr>
        <w:t xml:space="preserve">before </w:t>
      </w:r>
      <w:r w:rsidR="00D668E2" w:rsidRPr="00826B9B">
        <w:rPr>
          <w:rFonts w:ascii="Century Schoolbook" w:eastAsia="Times New Roman" w:hAnsi="Century Schoolbook" w:cs="Times New Roman"/>
          <w:sz w:val="26"/>
          <w:szCs w:val="26"/>
          <w:u w:val="single"/>
        </w:rPr>
        <w:t xml:space="preserve">his </w:t>
      </w:r>
      <w:r w:rsidR="00E67C91" w:rsidRPr="00826B9B">
        <w:rPr>
          <w:rFonts w:ascii="Century Schoolbook" w:eastAsia="Times New Roman" w:hAnsi="Century Schoolbook" w:cs="Times New Roman"/>
          <w:sz w:val="26"/>
          <w:szCs w:val="26"/>
          <w:u w:val="single"/>
        </w:rPr>
        <w:t>d</w:t>
      </w:r>
      <w:r w:rsidR="00D668E2" w:rsidRPr="00826B9B">
        <w:rPr>
          <w:rFonts w:ascii="Century Schoolbook" w:eastAsia="Times New Roman" w:hAnsi="Century Schoolbook" w:cs="Times New Roman"/>
          <w:sz w:val="26"/>
          <w:szCs w:val="26"/>
          <w:u w:val="single"/>
        </w:rPr>
        <w:t>eath</w:t>
      </w:r>
      <w:r w:rsidR="00C744F8" w:rsidRPr="00826B9B">
        <w:rPr>
          <w:rFonts w:ascii="Century Schoolbook" w:eastAsia="Times New Roman" w:hAnsi="Century Schoolbook" w:cs="Times New Roman"/>
          <w:sz w:val="26"/>
          <w:szCs w:val="26"/>
        </w:rPr>
        <w:t>.</w:t>
      </w:r>
    </w:p>
    <w:p w14:paraId="63E2CD57" w14:textId="77777777" w:rsidR="006D5FCB" w:rsidRPr="00826B9B" w:rsidRDefault="006D5FCB" w:rsidP="00992A33">
      <w:pPr>
        <w:spacing w:after="0" w:line="240" w:lineRule="auto"/>
        <w:ind w:left="720"/>
        <w:rPr>
          <w:rFonts w:ascii="Century Schoolbook" w:eastAsia="Times New Roman" w:hAnsi="Century Schoolbook" w:cs="Times New Roman"/>
          <w:sz w:val="26"/>
          <w:szCs w:val="26"/>
        </w:rPr>
      </w:pPr>
    </w:p>
    <w:p w14:paraId="46C80DA1" w14:textId="05101756" w:rsidR="003160FF" w:rsidRPr="00826B9B" w:rsidRDefault="00680D9F" w:rsidP="00680D9F">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The</w:t>
      </w:r>
      <w:r w:rsidR="00223CA7" w:rsidRPr="00826B9B">
        <w:rPr>
          <w:rFonts w:ascii="Century Schoolbook" w:eastAsia="Times New Roman" w:hAnsi="Century Schoolbook" w:cs="Times New Roman"/>
          <w:sz w:val="26"/>
          <w:szCs w:val="26"/>
        </w:rPr>
        <w:t xml:space="preserve"> panel </w:t>
      </w:r>
      <w:r w:rsidR="008E7DB2" w:rsidRPr="00826B9B">
        <w:rPr>
          <w:rFonts w:ascii="Century Schoolbook" w:eastAsia="Times New Roman" w:hAnsi="Century Schoolbook" w:cs="Times New Roman"/>
          <w:sz w:val="26"/>
          <w:szCs w:val="26"/>
        </w:rPr>
        <w:t xml:space="preserve">correctly </w:t>
      </w:r>
      <w:r w:rsidRPr="00826B9B">
        <w:rPr>
          <w:rFonts w:ascii="Century Schoolbook" w:eastAsia="Times New Roman" w:hAnsi="Century Schoolbook" w:cs="Times New Roman"/>
          <w:sz w:val="26"/>
          <w:szCs w:val="26"/>
        </w:rPr>
        <w:t>determined the Eighth Amendment applies to juvenile offenders w</w:t>
      </w:r>
      <w:r w:rsidR="00B418A2" w:rsidRPr="00826B9B">
        <w:rPr>
          <w:rFonts w:ascii="Century Schoolbook" w:eastAsia="Times New Roman" w:hAnsi="Century Schoolbook" w:cs="Times New Roman"/>
          <w:sz w:val="26"/>
          <w:szCs w:val="26"/>
        </w:rPr>
        <w:t>ith</w:t>
      </w:r>
      <w:r w:rsidRPr="00826B9B">
        <w:rPr>
          <w:rFonts w:ascii="Century Schoolbook" w:eastAsia="Times New Roman" w:hAnsi="Century Schoolbook" w:cs="Times New Roman"/>
          <w:sz w:val="26"/>
          <w:szCs w:val="26"/>
        </w:rPr>
        <w:t xml:space="preserve"> lengthy sentences, including </w:t>
      </w:r>
      <w:r w:rsidR="00CF586E" w:rsidRPr="00826B9B">
        <w:rPr>
          <w:rFonts w:ascii="Century Schoolbook" w:eastAsia="Times New Roman" w:hAnsi="Century Schoolbook" w:cs="Times New Roman"/>
          <w:sz w:val="26"/>
          <w:szCs w:val="26"/>
        </w:rPr>
        <w:t xml:space="preserve">sentences allowing a </w:t>
      </w:r>
      <w:r w:rsidR="00E145DA" w:rsidRPr="00826B9B">
        <w:rPr>
          <w:rFonts w:ascii="Century Schoolbook" w:eastAsia="Times New Roman" w:hAnsi="Century Schoolbook" w:cs="Times New Roman"/>
          <w:sz w:val="26"/>
          <w:szCs w:val="26"/>
        </w:rPr>
        <w:t xml:space="preserve">possibility of release before death.  </w:t>
      </w:r>
      <w:r w:rsidRPr="00826B9B">
        <w:rPr>
          <w:rFonts w:ascii="Century Schoolbook" w:eastAsia="Times New Roman" w:hAnsi="Century Schoolbook" w:cs="Times New Roman"/>
          <w:sz w:val="26"/>
          <w:szCs w:val="26"/>
        </w:rPr>
        <w:t xml:space="preserve">It noted, citing </w:t>
      </w:r>
      <w:r w:rsidRPr="00826B9B">
        <w:rPr>
          <w:rFonts w:ascii="Century Schoolbook" w:eastAsia="Times New Roman" w:hAnsi="Century Schoolbook" w:cs="Times New Roman"/>
          <w:i/>
          <w:iCs/>
          <w:sz w:val="26"/>
          <w:szCs w:val="26"/>
        </w:rPr>
        <w:t xml:space="preserve">Graham, </w:t>
      </w:r>
      <w:r w:rsidRPr="00826B9B">
        <w:rPr>
          <w:rFonts w:ascii="Century Schoolbook" w:eastAsia="Times New Roman" w:hAnsi="Century Schoolbook" w:cs="Times New Roman"/>
          <w:sz w:val="26"/>
          <w:szCs w:val="26"/>
        </w:rPr>
        <w:t xml:space="preserve">that the imposition of life sentences on children is inequitably harsh compared to the imposition on adults.  It discussed that </w:t>
      </w:r>
      <w:r w:rsidRPr="00826B9B">
        <w:rPr>
          <w:rFonts w:ascii="Century Schoolbook" w:eastAsia="Times New Roman" w:hAnsi="Century Schoolbook" w:cs="Times New Roman"/>
          <w:i/>
          <w:iCs/>
          <w:sz w:val="26"/>
          <w:szCs w:val="26"/>
        </w:rPr>
        <w:t>Graham</w:t>
      </w:r>
      <w:r w:rsidRPr="00826B9B">
        <w:rPr>
          <w:rFonts w:ascii="Century Schoolbook" w:eastAsia="Times New Roman" w:hAnsi="Century Schoolbook" w:cs="Times New Roman"/>
          <w:sz w:val="26"/>
          <w:szCs w:val="26"/>
        </w:rPr>
        <w:t xml:space="preserve">’s reasoning about the qualities of youth applies equally to </w:t>
      </w:r>
      <w:r w:rsidRPr="00826B9B">
        <w:rPr>
          <w:rFonts w:ascii="Century Schoolbook" w:eastAsia="Times New Roman" w:hAnsi="Century Schoolbook" w:cs="Times New Roman"/>
          <w:i/>
          <w:iCs/>
          <w:sz w:val="26"/>
          <w:szCs w:val="26"/>
        </w:rPr>
        <w:t>de facto</w:t>
      </w:r>
      <w:r w:rsidRPr="00826B9B">
        <w:rPr>
          <w:rFonts w:ascii="Century Schoolbook" w:eastAsia="Times New Roman" w:hAnsi="Century Schoolbook" w:cs="Times New Roman"/>
          <w:sz w:val="26"/>
          <w:szCs w:val="26"/>
        </w:rPr>
        <w:t xml:space="preserve"> life sentences.  </w:t>
      </w:r>
      <w:r w:rsidR="003C2321" w:rsidRPr="00826B9B">
        <w:rPr>
          <w:rFonts w:ascii="Century Schoolbook" w:eastAsia="Times New Roman" w:hAnsi="Century Schoolbook" w:cs="Times New Roman"/>
          <w:sz w:val="26"/>
          <w:szCs w:val="26"/>
        </w:rPr>
        <w:t>And</w:t>
      </w:r>
      <w:r w:rsidRPr="00826B9B">
        <w:rPr>
          <w:rFonts w:ascii="Century Schoolbook" w:eastAsia="Times New Roman" w:hAnsi="Century Schoolbook" w:cs="Times New Roman"/>
          <w:sz w:val="26"/>
          <w:szCs w:val="26"/>
        </w:rPr>
        <w:t xml:space="preserve"> </w:t>
      </w:r>
      <w:r w:rsidR="000050DE" w:rsidRPr="00826B9B">
        <w:rPr>
          <w:rFonts w:ascii="Century Schoolbook" w:eastAsia="Times New Roman" w:hAnsi="Century Schoolbook" w:cs="Times New Roman"/>
          <w:sz w:val="26"/>
          <w:szCs w:val="26"/>
        </w:rPr>
        <w:t xml:space="preserve">it </w:t>
      </w:r>
      <w:r w:rsidRPr="00826B9B">
        <w:rPr>
          <w:rFonts w:ascii="Century Schoolbook" w:eastAsia="Times New Roman" w:hAnsi="Century Schoolbook" w:cs="Times New Roman"/>
          <w:sz w:val="26"/>
          <w:szCs w:val="26"/>
        </w:rPr>
        <w:t>discussed that the standard penological justifications for extreme sentences fade when the offender is a child.  (</w:t>
      </w:r>
      <w:r w:rsidR="001F25FE" w:rsidRPr="00826B9B">
        <w:rPr>
          <w:rFonts w:ascii="Century Schoolbook" w:eastAsia="Times New Roman" w:hAnsi="Century Schoolbook" w:cs="Times New Roman"/>
          <w:sz w:val="26"/>
          <w:szCs w:val="26"/>
        </w:rPr>
        <w:t xml:space="preserve">Slip op </w:t>
      </w:r>
      <w:r w:rsidRPr="00826B9B">
        <w:rPr>
          <w:rFonts w:ascii="Century Schoolbook" w:eastAsia="Times New Roman" w:hAnsi="Century Schoolbook" w:cs="Times New Roman"/>
          <w:sz w:val="26"/>
          <w:szCs w:val="26"/>
        </w:rPr>
        <w:t>at 30-31</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Kelliher, No. COA 19-530"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p>
    <w:p w14:paraId="43034697" w14:textId="7C524931" w:rsidR="000B04D5" w:rsidRPr="00826B9B" w:rsidRDefault="008E7DB2" w:rsidP="00BF6019">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T</w:t>
      </w:r>
      <w:r w:rsidR="00335811" w:rsidRPr="00826B9B">
        <w:rPr>
          <w:rFonts w:ascii="Century Schoolbook" w:hAnsi="Century Schoolbook"/>
          <w:sz w:val="26"/>
          <w:szCs w:val="26"/>
        </w:rPr>
        <w:t xml:space="preserve">he Eighth Amendment requires </w:t>
      </w:r>
      <w:r w:rsidR="00315AB3" w:rsidRPr="00826B9B">
        <w:rPr>
          <w:rFonts w:ascii="Century Schoolbook" w:hAnsi="Century Schoolbook"/>
          <w:sz w:val="26"/>
          <w:szCs w:val="26"/>
        </w:rPr>
        <w:t xml:space="preserve">the </w:t>
      </w:r>
      <w:r w:rsidR="0039632F" w:rsidRPr="00826B9B">
        <w:rPr>
          <w:rFonts w:ascii="Century Schoolbook" w:hAnsi="Century Schoolbook"/>
          <w:sz w:val="26"/>
          <w:szCs w:val="26"/>
        </w:rPr>
        <w:t xml:space="preserve">“meaningful opportunity for life outside prison” described in </w:t>
      </w:r>
      <w:r w:rsidR="0039632F" w:rsidRPr="00826B9B">
        <w:rPr>
          <w:rFonts w:ascii="Century Schoolbook" w:hAnsi="Century Schoolbook"/>
          <w:i/>
          <w:iCs/>
          <w:sz w:val="26"/>
          <w:szCs w:val="26"/>
        </w:rPr>
        <w:t xml:space="preserve">Graham </w:t>
      </w:r>
      <w:r w:rsidR="00200CC1">
        <w:rPr>
          <w:rFonts w:ascii="Century Schoolbook" w:hAnsi="Century Schoolbook"/>
          <w:sz w:val="26"/>
          <w:szCs w:val="26"/>
        </w:rPr>
        <w:t xml:space="preserve">(560 U.S. at 75) </w:t>
      </w:r>
      <w:r w:rsidR="00942D73" w:rsidRPr="00826B9B">
        <w:rPr>
          <w:rFonts w:ascii="Century Schoolbook" w:hAnsi="Century Schoolbook"/>
          <w:sz w:val="26"/>
          <w:szCs w:val="26"/>
        </w:rPr>
        <w:t>and</w:t>
      </w:r>
      <w:r w:rsidR="0039632F" w:rsidRPr="00826B9B">
        <w:rPr>
          <w:rFonts w:ascii="Century Schoolbook" w:hAnsi="Century Schoolbook"/>
          <w:sz w:val="26"/>
          <w:szCs w:val="26"/>
        </w:rPr>
        <w:t xml:space="preserve"> the “hope for some </w:t>
      </w:r>
      <w:r w:rsidR="0039632F" w:rsidRPr="00826B9B">
        <w:rPr>
          <w:rFonts w:ascii="Century Schoolbook" w:hAnsi="Century Schoolbook"/>
          <w:i/>
          <w:iCs/>
          <w:sz w:val="26"/>
          <w:szCs w:val="26"/>
        </w:rPr>
        <w:t>years</w:t>
      </w:r>
      <w:r w:rsidR="0039632F" w:rsidRPr="00826B9B">
        <w:rPr>
          <w:rFonts w:ascii="Century Schoolbook" w:hAnsi="Century Schoolbook"/>
          <w:sz w:val="26"/>
          <w:szCs w:val="26"/>
        </w:rPr>
        <w:t xml:space="preserve"> of life outside prison walls” described in </w:t>
      </w:r>
      <w:r w:rsidR="0039632F" w:rsidRPr="00826B9B">
        <w:rPr>
          <w:rFonts w:ascii="Century Schoolbook" w:hAnsi="Century Schoolbook"/>
          <w:i/>
          <w:iCs/>
          <w:sz w:val="26"/>
          <w:szCs w:val="26"/>
        </w:rPr>
        <w:t>Montgomery</w:t>
      </w:r>
      <w:r w:rsidR="00200CC1">
        <w:rPr>
          <w:rFonts w:ascii="Century Schoolbook" w:hAnsi="Century Schoolbook"/>
          <w:i/>
          <w:iCs/>
          <w:sz w:val="26"/>
          <w:szCs w:val="26"/>
        </w:rPr>
        <w:t xml:space="preserve"> </w:t>
      </w:r>
      <w:r w:rsidR="00200CC1">
        <w:rPr>
          <w:rFonts w:ascii="Century Schoolbook" w:hAnsi="Century Schoolbook"/>
          <w:sz w:val="26"/>
          <w:szCs w:val="26"/>
        </w:rPr>
        <w:t>(</w:t>
      </w:r>
      <w:r w:rsidR="0039632F" w:rsidRPr="00826B9B">
        <w:rPr>
          <w:rFonts w:ascii="Century Schoolbook" w:hAnsi="Century Schoolbook"/>
          <w:sz w:val="26"/>
          <w:szCs w:val="26"/>
        </w:rPr>
        <w:t xml:space="preserve">193 L.Ed.2d at </w:t>
      </w:r>
      <w:r w:rsidR="0039632F" w:rsidRPr="00826B9B">
        <w:rPr>
          <w:rFonts w:ascii="Century Schoolbook" w:hAnsi="Century Schoolbook"/>
          <w:sz w:val="26"/>
          <w:szCs w:val="26"/>
        </w:rPr>
        <w:lastRenderedPageBreak/>
        <w:t>623</w:t>
      </w:r>
      <w:r w:rsidR="00200CC1">
        <w:rPr>
          <w:rFonts w:ascii="Century Schoolbook" w:hAnsi="Century Schoolbook"/>
          <w:sz w:val="26"/>
          <w:szCs w:val="26"/>
        </w:rPr>
        <w:t>)</w:t>
      </w:r>
      <w:r w:rsidR="0039632F" w:rsidRPr="00826B9B">
        <w:rPr>
          <w:rFonts w:ascii="Century Schoolbook" w:hAnsi="Century Schoolbook"/>
          <w:sz w:val="26"/>
          <w:szCs w:val="26"/>
        </w:rPr>
        <w:t xml:space="preserve"> (emphasis added)</w:t>
      </w:r>
      <w:r w:rsidR="0039632F" w:rsidRPr="00826B9B">
        <w:rPr>
          <w:rFonts w:ascii="Century Schoolbook" w:hAnsi="Century Schoolbook"/>
          <w:sz w:val="26"/>
          <w:szCs w:val="26"/>
        </w:rPr>
        <w:fldChar w:fldCharType="begin"/>
      </w:r>
      <w:r w:rsidR="0039632F" w:rsidRPr="00826B9B">
        <w:instrText xml:space="preserve"> TA \s "Montgomery v. Louisiana, 193 L.Ed.2d 599, 622 (2016)" </w:instrText>
      </w:r>
      <w:r w:rsidR="0039632F" w:rsidRPr="00826B9B">
        <w:rPr>
          <w:rFonts w:ascii="Century Schoolbook" w:hAnsi="Century Schoolbook"/>
          <w:sz w:val="26"/>
          <w:szCs w:val="26"/>
        </w:rPr>
        <w:fldChar w:fldCharType="end"/>
      </w:r>
      <w:r w:rsidR="0039632F" w:rsidRPr="00826B9B">
        <w:rPr>
          <w:rFonts w:ascii="Century Schoolbook" w:hAnsi="Century Schoolbook"/>
          <w:sz w:val="26"/>
          <w:szCs w:val="26"/>
        </w:rPr>
        <w:t xml:space="preserve">.  </w:t>
      </w:r>
      <w:r w:rsidR="000D3606" w:rsidRPr="00826B9B">
        <w:rPr>
          <w:rFonts w:ascii="Century Schoolbook" w:hAnsi="Century Schoolbook"/>
          <w:sz w:val="26"/>
          <w:szCs w:val="26"/>
        </w:rPr>
        <w:t xml:space="preserve">As the panel </w:t>
      </w:r>
      <w:r w:rsidR="009A2A32" w:rsidRPr="00826B9B">
        <w:rPr>
          <w:rFonts w:ascii="Century Schoolbook" w:hAnsi="Century Schoolbook"/>
          <w:sz w:val="26"/>
          <w:szCs w:val="26"/>
        </w:rPr>
        <w:t>noted</w:t>
      </w:r>
      <w:r w:rsidR="000D3606" w:rsidRPr="00826B9B">
        <w:rPr>
          <w:rFonts w:ascii="Century Schoolbook" w:hAnsi="Century Schoolbook"/>
          <w:sz w:val="26"/>
          <w:szCs w:val="26"/>
        </w:rPr>
        <w:t>, m</w:t>
      </w:r>
      <w:r w:rsidR="0077559D" w:rsidRPr="00826B9B">
        <w:rPr>
          <w:rFonts w:ascii="Century Schoolbook" w:hAnsi="Century Schoolbook"/>
          <w:sz w:val="26"/>
          <w:szCs w:val="26"/>
        </w:rPr>
        <w:t xml:space="preserve">ost states agree that </w:t>
      </w:r>
      <w:r w:rsidR="0077559D" w:rsidRPr="00826B9B">
        <w:rPr>
          <w:rFonts w:ascii="Century Schoolbook" w:hAnsi="Century Schoolbook"/>
          <w:i/>
          <w:iCs/>
          <w:sz w:val="26"/>
          <w:szCs w:val="26"/>
        </w:rPr>
        <w:t>de facto</w:t>
      </w:r>
      <w:r w:rsidR="0077559D" w:rsidRPr="00826B9B">
        <w:rPr>
          <w:rFonts w:ascii="Century Schoolbook" w:hAnsi="Century Schoolbook"/>
          <w:sz w:val="26"/>
          <w:szCs w:val="26"/>
        </w:rPr>
        <w:t xml:space="preserve"> life sentences violate the Eighth Amendment</w:t>
      </w:r>
      <w:r w:rsidR="000736AB" w:rsidRPr="00826B9B">
        <w:rPr>
          <w:rFonts w:ascii="Century Schoolbook" w:hAnsi="Century Schoolbook"/>
          <w:sz w:val="26"/>
          <w:szCs w:val="26"/>
        </w:rPr>
        <w:t xml:space="preserve">. </w:t>
      </w:r>
      <w:r w:rsidR="0077559D" w:rsidRPr="00826B9B">
        <w:rPr>
          <w:rFonts w:ascii="Century Schoolbook" w:hAnsi="Century Schoolbook"/>
          <w:sz w:val="26"/>
          <w:szCs w:val="26"/>
        </w:rPr>
        <w:t xml:space="preserve"> (</w:t>
      </w:r>
      <w:r w:rsidR="000736AB" w:rsidRPr="00826B9B">
        <w:rPr>
          <w:rFonts w:ascii="Century Schoolbook" w:hAnsi="Century Schoolbook"/>
          <w:sz w:val="26"/>
          <w:szCs w:val="26"/>
        </w:rPr>
        <w:t>S</w:t>
      </w:r>
      <w:r w:rsidR="0077559D" w:rsidRPr="00826B9B">
        <w:rPr>
          <w:rFonts w:ascii="Century Schoolbook" w:hAnsi="Century Schoolbook"/>
          <w:sz w:val="26"/>
          <w:szCs w:val="26"/>
        </w:rPr>
        <w:t>lip op at 34, n. 17</w:t>
      </w:r>
      <w:r w:rsidR="0077559D" w:rsidRPr="00826B9B">
        <w:rPr>
          <w:rFonts w:ascii="Century Schoolbook" w:hAnsi="Century Schoolbook"/>
          <w:sz w:val="26"/>
          <w:szCs w:val="26"/>
        </w:rPr>
        <w:fldChar w:fldCharType="begin"/>
      </w:r>
      <w:r w:rsidR="0077559D" w:rsidRPr="00826B9B">
        <w:instrText xml:space="preserve"> TA \s "State v. Kelliher, No. COA 19-530" </w:instrText>
      </w:r>
      <w:r w:rsidR="0077559D" w:rsidRPr="00826B9B">
        <w:rPr>
          <w:rFonts w:ascii="Century Schoolbook" w:hAnsi="Century Schoolbook"/>
          <w:sz w:val="26"/>
          <w:szCs w:val="26"/>
        </w:rPr>
        <w:fldChar w:fldCharType="end"/>
      </w:r>
      <w:r w:rsidR="0077559D" w:rsidRPr="00826B9B">
        <w:rPr>
          <w:rFonts w:ascii="Century Schoolbook" w:hAnsi="Century Schoolbook"/>
          <w:sz w:val="26"/>
          <w:szCs w:val="26"/>
        </w:rPr>
        <w:t xml:space="preserve">) </w:t>
      </w:r>
      <w:r w:rsidR="00E8109F">
        <w:rPr>
          <w:rFonts w:ascii="Century Schoolbook" w:hAnsi="Century Schoolbook"/>
          <w:sz w:val="26"/>
          <w:szCs w:val="26"/>
        </w:rPr>
        <w:t xml:space="preserve"> </w:t>
      </w:r>
      <w:r w:rsidR="000736AB" w:rsidRPr="00826B9B">
        <w:rPr>
          <w:rFonts w:ascii="Century Schoolbook" w:hAnsi="Century Schoolbook"/>
          <w:sz w:val="26"/>
          <w:szCs w:val="26"/>
        </w:rPr>
        <w:t xml:space="preserve">This Court has not directly addressed the question of </w:t>
      </w:r>
      <w:r w:rsidR="000736AB" w:rsidRPr="00826B9B">
        <w:rPr>
          <w:rFonts w:ascii="Century Schoolbook" w:hAnsi="Century Schoolbook"/>
          <w:i/>
          <w:iCs/>
          <w:sz w:val="26"/>
          <w:szCs w:val="26"/>
        </w:rPr>
        <w:t xml:space="preserve">de facto </w:t>
      </w:r>
      <w:r w:rsidR="000736AB" w:rsidRPr="00826B9B">
        <w:rPr>
          <w:rFonts w:ascii="Century Schoolbook" w:hAnsi="Century Schoolbook"/>
          <w:sz w:val="26"/>
          <w:szCs w:val="26"/>
        </w:rPr>
        <w:t>life, but has held that a</w:t>
      </w:r>
      <w:r w:rsidR="000736AB" w:rsidRPr="00826B9B">
        <w:rPr>
          <w:rFonts w:ascii="Century Schoolbook" w:hAnsi="Century Schoolbook"/>
          <w:sz w:val="26"/>
          <w:szCs w:val="26"/>
        </w:rPr>
        <w:fldChar w:fldCharType="begin"/>
      </w:r>
      <w:r w:rsidR="000736AB" w:rsidRPr="00826B9B">
        <w:rPr>
          <w:rFonts w:ascii="Century Schoolbook" w:hAnsi="Century Schoolbook"/>
          <w:sz w:val="26"/>
          <w:szCs w:val="26"/>
        </w:rPr>
        <w:instrText xml:space="preserve"> TA \s "State v. James, 2018 N.C. LEXIS 328 (May 11, 2018)" </w:instrText>
      </w:r>
      <w:r w:rsidR="000736AB" w:rsidRPr="00826B9B">
        <w:rPr>
          <w:rFonts w:ascii="Century Schoolbook" w:hAnsi="Century Schoolbook"/>
          <w:sz w:val="26"/>
          <w:szCs w:val="26"/>
        </w:rPr>
        <w:fldChar w:fldCharType="end"/>
      </w:r>
      <w:r w:rsidR="000736AB" w:rsidRPr="00826B9B">
        <w:rPr>
          <w:rFonts w:ascii="Century Schoolbook" w:hAnsi="Century Schoolbook"/>
          <w:sz w:val="26"/>
          <w:szCs w:val="26"/>
        </w:rPr>
        <w:t xml:space="preserve"> juvenile offender’s capacity for change must be considered in sentencing (</w:t>
      </w:r>
      <w:bookmarkStart w:id="3" w:name="_Hlk56409316"/>
      <w:r w:rsidR="000736AB" w:rsidRPr="00826B9B">
        <w:rPr>
          <w:rFonts w:ascii="Century Schoolbook" w:hAnsi="Century Schoolbook"/>
          <w:i/>
          <w:iCs/>
          <w:sz w:val="26"/>
          <w:szCs w:val="26"/>
        </w:rPr>
        <w:t>State v. Young</w:t>
      </w:r>
      <w:r w:rsidR="000736AB" w:rsidRPr="00826B9B">
        <w:rPr>
          <w:rFonts w:ascii="Century Schoolbook" w:hAnsi="Century Schoolbook"/>
          <w:sz w:val="26"/>
          <w:szCs w:val="26"/>
        </w:rPr>
        <w:t xml:space="preserve">, </w:t>
      </w:r>
      <w:r w:rsidR="000736AB" w:rsidRPr="00826B9B">
        <w:rPr>
          <w:rFonts w:ascii="Century Schoolbook" w:hAnsi="Century Schoolbook"/>
          <w:i/>
          <w:sz w:val="26"/>
          <w:szCs w:val="26"/>
        </w:rPr>
        <w:fldChar w:fldCharType="begin"/>
      </w:r>
      <w:r w:rsidR="000736AB" w:rsidRPr="00826B9B">
        <w:instrText xml:space="preserve"> TA \l "</w:instrText>
      </w:r>
      <w:r w:rsidR="000736AB" w:rsidRPr="00826B9B">
        <w:rPr>
          <w:rFonts w:ascii="Century Schoolbook" w:hAnsi="Century Schoolbook"/>
          <w:i/>
          <w:sz w:val="26"/>
          <w:szCs w:val="26"/>
        </w:rPr>
        <w:instrText xml:space="preserve">State v. Young, </w:instrText>
      </w:r>
      <w:r w:rsidR="000736AB" w:rsidRPr="00826B9B">
        <w:rPr>
          <w:rFonts w:ascii="Century Schoolbook" w:hAnsi="Century Schoolbook"/>
          <w:sz w:val="26"/>
          <w:szCs w:val="26"/>
        </w:rPr>
        <w:instrText>794 S.E.2d 274 (N.C. 2016)</w:instrText>
      </w:r>
      <w:r w:rsidR="000736AB" w:rsidRPr="00826B9B">
        <w:instrText xml:space="preserve">" \s "State v. Young, 794 S.E.2d 274 (N.C. 2016)" \c 1 </w:instrText>
      </w:r>
      <w:r w:rsidR="000736AB" w:rsidRPr="00826B9B">
        <w:rPr>
          <w:rFonts w:ascii="Century Schoolbook" w:hAnsi="Century Schoolbook"/>
          <w:i/>
          <w:sz w:val="26"/>
          <w:szCs w:val="26"/>
        </w:rPr>
        <w:fldChar w:fldCharType="end"/>
      </w:r>
      <w:r w:rsidR="000736AB" w:rsidRPr="00826B9B">
        <w:rPr>
          <w:rFonts w:ascii="Century Schoolbook" w:hAnsi="Century Schoolbook"/>
          <w:sz w:val="26"/>
          <w:szCs w:val="26"/>
        </w:rPr>
        <w:t xml:space="preserve">369 N.C. </w:t>
      </w:r>
      <w:r w:rsidR="00C73DE9" w:rsidRPr="00826B9B">
        <w:rPr>
          <w:rFonts w:ascii="Century Schoolbook" w:hAnsi="Century Schoolbook"/>
          <w:sz w:val="26"/>
          <w:szCs w:val="26"/>
        </w:rPr>
        <w:t xml:space="preserve">118, </w:t>
      </w:r>
      <w:r w:rsidR="000736AB" w:rsidRPr="00826B9B">
        <w:rPr>
          <w:rFonts w:ascii="Century Schoolbook" w:hAnsi="Century Schoolbook"/>
          <w:sz w:val="26"/>
          <w:szCs w:val="26"/>
        </w:rPr>
        <w:t xml:space="preserve">121, 794 S.E.2d </w:t>
      </w:r>
      <w:r w:rsidR="00C73DE9" w:rsidRPr="00826B9B">
        <w:rPr>
          <w:rFonts w:ascii="Century Schoolbook" w:hAnsi="Century Schoolbook"/>
          <w:sz w:val="26"/>
          <w:szCs w:val="26"/>
        </w:rPr>
        <w:t>274,</w:t>
      </w:r>
      <w:r w:rsidR="000736AB" w:rsidRPr="00826B9B">
        <w:rPr>
          <w:rFonts w:ascii="Century Schoolbook" w:hAnsi="Century Schoolbook"/>
          <w:sz w:val="26"/>
          <w:szCs w:val="26"/>
        </w:rPr>
        <w:t xml:space="preserve"> 277</w:t>
      </w:r>
      <w:r w:rsidR="00C73DE9" w:rsidRPr="00826B9B">
        <w:rPr>
          <w:rFonts w:ascii="Century Schoolbook" w:hAnsi="Century Schoolbook"/>
          <w:sz w:val="26"/>
          <w:szCs w:val="26"/>
        </w:rPr>
        <w:t xml:space="preserve"> (2016)</w:t>
      </w:r>
      <w:r w:rsidR="002B0385" w:rsidRPr="00826B9B">
        <w:rPr>
          <w:rFonts w:ascii="Century Schoolbook" w:hAnsi="Century Schoolbook"/>
          <w:sz w:val="26"/>
          <w:szCs w:val="26"/>
        </w:rPr>
        <w:t>)</w:t>
      </w:r>
      <w:r w:rsidR="00C73DE9" w:rsidRPr="00826B9B">
        <w:rPr>
          <w:rFonts w:ascii="Century Schoolbook" w:hAnsi="Century Schoolbook"/>
          <w:iCs/>
          <w:sz w:val="26"/>
          <w:szCs w:val="26"/>
        </w:rPr>
        <w:fldChar w:fldCharType="begin"/>
      </w:r>
      <w:r w:rsidR="00C73DE9" w:rsidRPr="00826B9B">
        <w:instrText xml:space="preserve"> TA \l "</w:instrText>
      </w:r>
      <w:r w:rsidR="00C73DE9" w:rsidRPr="00826B9B">
        <w:rPr>
          <w:rFonts w:ascii="Century Schoolbook" w:hAnsi="Century Schoolbook"/>
          <w:i/>
          <w:iCs/>
          <w:sz w:val="26"/>
          <w:szCs w:val="26"/>
        </w:rPr>
        <w:instrText xml:space="preserve">State v. Young, </w:instrText>
      </w:r>
      <w:r w:rsidR="00C73DE9" w:rsidRPr="00826B9B">
        <w:rPr>
          <w:rFonts w:ascii="Century Schoolbook" w:hAnsi="Century Schoolbook"/>
          <w:iCs/>
          <w:sz w:val="26"/>
          <w:szCs w:val="26"/>
        </w:rPr>
        <w:instrText>___ N.C. ___, 794 S.E.2d 274, 276 (2016)</w:instrText>
      </w:r>
      <w:r w:rsidR="00C73DE9" w:rsidRPr="00826B9B">
        <w:instrText xml:space="preserve">" \s "State v. Young, ___ N.C. ___, 794 S.E.2d 274, 276 (2016)" \c 1 </w:instrText>
      </w:r>
      <w:r w:rsidR="00C73DE9" w:rsidRPr="00826B9B">
        <w:rPr>
          <w:rFonts w:ascii="Century Schoolbook" w:hAnsi="Century Schoolbook"/>
          <w:iCs/>
          <w:sz w:val="26"/>
          <w:szCs w:val="26"/>
        </w:rPr>
        <w:fldChar w:fldCharType="end"/>
      </w:r>
      <w:r w:rsidR="000736AB" w:rsidRPr="00826B9B">
        <w:rPr>
          <w:rFonts w:ascii="Century Schoolbook" w:hAnsi="Century Schoolbook"/>
          <w:sz w:val="26"/>
          <w:szCs w:val="26"/>
        </w:rPr>
        <w:t xml:space="preserve">; and that there </w:t>
      </w:r>
      <w:r w:rsidR="000736AB" w:rsidRPr="00826B9B">
        <w:rPr>
          <w:rFonts w:ascii="Century Schoolbook" w:hAnsi="Century Schoolbook"/>
          <w:sz w:val="26"/>
          <w:szCs w:val="26"/>
        </w:rPr>
        <w:fldChar w:fldCharType="begin"/>
      </w:r>
      <w:r w:rsidR="000736AB" w:rsidRPr="00826B9B">
        <w:instrText xml:space="preserve"> TA \s "State v. Young, 794 S.E.2d 274 (N.C. 2016)" </w:instrText>
      </w:r>
      <w:r w:rsidR="000736AB" w:rsidRPr="00826B9B">
        <w:rPr>
          <w:rFonts w:ascii="Century Schoolbook" w:hAnsi="Century Schoolbook"/>
          <w:sz w:val="26"/>
          <w:szCs w:val="26"/>
        </w:rPr>
        <w:fldChar w:fldCharType="end"/>
      </w:r>
      <w:bookmarkEnd w:id="3"/>
      <w:r w:rsidR="000736AB" w:rsidRPr="00826B9B">
        <w:rPr>
          <w:rFonts w:ascii="Century Schoolbook" w:hAnsi="Century Schoolbook"/>
          <w:sz w:val="26"/>
          <w:szCs w:val="26"/>
        </w:rPr>
        <w:t xml:space="preserve">exists a “foundational concern that at some point during the minor offender’s term of imprisonment, a reviewing body will consider the possibility that he or she has matured.”  </w:t>
      </w:r>
      <w:r w:rsidR="000736AB" w:rsidRPr="00826B9B">
        <w:rPr>
          <w:rFonts w:ascii="Century Schoolbook" w:hAnsi="Century Schoolbook"/>
          <w:i/>
          <w:iCs/>
          <w:sz w:val="26"/>
          <w:szCs w:val="26"/>
        </w:rPr>
        <w:t>Id.</w:t>
      </w:r>
      <w:r w:rsidR="000736AB" w:rsidRPr="00826B9B">
        <w:rPr>
          <w:rFonts w:ascii="Century Schoolbook" w:hAnsi="Century Schoolbook"/>
          <w:sz w:val="26"/>
          <w:szCs w:val="26"/>
        </w:rPr>
        <w:t>,</w:t>
      </w:r>
      <w:r w:rsidR="000736AB" w:rsidRPr="00826B9B">
        <w:rPr>
          <w:rFonts w:ascii="Century Schoolbook" w:hAnsi="Century Schoolbook"/>
          <w:i/>
          <w:iCs/>
          <w:sz w:val="26"/>
          <w:szCs w:val="26"/>
        </w:rPr>
        <w:t xml:space="preserve"> </w:t>
      </w:r>
      <w:r w:rsidR="000736AB" w:rsidRPr="00826B9B">
        <w:rPr>
          <w:rFonts w:ascii="Century Schoolbook" w:hAnsi="Century Schoolbook"/>
          <w:sz w:val="26"/>
          <w:szCs w:val="26"/>
        </w:rPr>
        <w:t>369 N.C. at 125, 794 S.E.2d at 279</w:t>
      </w:r>
      <w:r w:rsidR="000736AB" w:rsidRPr="00826B9B">
        <w:rPr>
          <w:rFonts w:ascii="Century Schoolbook" w:hAnsi="Century Schoolbook"/>
          <w:sz w:val="26"/>
          <w:szCs w:val="26"/>
        </w:rPr>
        <w:fldChar w:fldCharType="begin"/>
      </w:r>
      <w:r w:rsidR="000736AB" w:rsidRPr="00826B9B">
        <w:instrText xml:space="preserve"> TA \s "State v. Young, 794 S.E.2d 274 (N.C. 2016)" </w:instrText>
      </w:r>
      <w:r w:rsidR="000736AB" w:rsidRPr="00826B9B">
        <w:rPr>
          <w:rFonts w:ascii="Century Schoolbook" w:hAnsi="Century Schoolbook"/>
          <w:sz w:val="26"/>
          <w:szCs w:val="26"/>
        </w:rPr>
        <w:fldChar w:fldCharType="end"/>
      </w:r>
      <w:r w:rsidR="000736AB" w:rsidRPr="00826B9B">
        <w:rPr>
          <w:rFonts w:ascii="Century Schoolbook" w:hAnsi="Century Schoolbook"/>
          <w:sz w:val="26"/>
          <w:szCs w:val="26"/>
        </w:rPr>
        <w:t xml:space="preserve">.  </w:t>
      </w:r>
    </w:p>
    <w:p w14:paraId="4B293AE4" w14:textId="6029420A" w:rsidR="00CA0EEC" w:rsidRPr="00826B9B" w:rsidRDefault="00722767" w:rsidP="00CA0EE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difficulty is in determining where the line should be drawn.  </w:t>
      </w:r>
      <w:r w:rsidR="00CA72BF" w:rsidRPr="00826B9B">
        <w:rPr>
          <w:rFonts w:ascii="Century Schoolbook" w:eastAsia="Times New Roman" w:hAnsi="Century Schoolbook" w:cs="Times New Roman"/>
          <w:sz w:val="26"/>
          <w:szCs w:val="26"/>
        </w:rPr>
        <w:t xml:space="preserve">Confronting this difficulty, the panel below concluded that release around retirement age is too late to </w:t>
      </w:r>
      <w:r w:rsidR="00C863A4" w:rsidRPr="00826B9B">
        <w:rPr>
          <w:rFonts w:ascii="Century Schoolbook" w:eastAsia="Times New Roman" w:hAnsi="Century Schoolbook" w:cs="Times New Roman"/>
          <w:sz w:val="26"/>
          <w:szCs w:val="26"/>
        </w:rPr>
        <w:t xml:space="preserve">provide </w:t>
      </w:r>
      <w:r w:rsidR="00CA72BF" w:rsidRPr="00826B9B">
        <w:rPr>
          <w:rFonts w:ascii="Century Schoolbook" w:eastAsia="Times New Roman" w:hAnsi="Century Schoolbook" w:cs="Times New Roman"/>
          <w:sz w:val="26"/>
          <w:szCs w:val="26"/>
        </w:rPr>
        <w:t>a fair opportunity to participate in society.  It held release at such age precludes a qualitative rejoining of society, including the chance to contribute in the workforce and raise a family.  (Slip op at 39-40</w:t>
      </w:r>
      <w:r w:rsidR="00CA72BF" w:rsidRPr="00826B9B">
        <w:rPr>
          <w:rFonts w:ascii="Century Schoolbook" w:eastAsia="Times New Roman" w:hAnsi="Century Schoolbook" w:cs="Times New Roman"/>
          <w:sz w:val="26"/>
          <w:szCs w:val="26"/>
        </w:rPr>
        <w:fldChar w:fldCharType="begin"/>
      </w:r>
      <w:r w:rsidR="00CA72BF" w:rsidRPr="00826B9B">
        <w:rPr>
          <w:rFonts w:ascii="Calibri" w:eastAsia="Times New Roman" w:hAnsi="Calibri" w:cs="Times New Roman"/>
        </w:rPr>
        <w:instrText xml:space="preserve"> TA \s "State v. Kelliher, No. COA 19-530" </w:instrText>
      </w:r>
      <w:r w:rsidR="00CA72BF" w:rsidRPr="00826B9B">
        <w:rPr>
          <w:rFonts w:ascii="Century Schoolbook" w:eastAsia="Times New Roman" w:hAnsi="Century Schoolbook" w:cs="Times New Roman"/>
          <w:sz w:val="26"/>
          <w:szCs w:val="26"/>
        </w:rPr>
        <w:fldChar w:fldCharType="end"/>
      </w:r>
      <w:r w:rsidR="00CA72BF" w:rsidRPr="00826B9B">
        <w:rPr>
          <w:rFonts w:ascii="Century Schoolbook" w:eastAsia="Times New Roman" w:hAnsi="Century Schoolbook" w:cs="Times New Roman"/>
          <w:sz w:val="26"/>
          <w:szCs w:val="26"/>
        </w:rPr>
        <w:t xml:space="preserve">)  </w:t>
      </w:r>
      <w:r w:rsidR="00DF64F6" w:rsidRPr="00826B9B">
        <w:rPr>
          <w:rFonts w:ascii="Century Schoolbook" w:eastAsia="Times New Roman" w:hAnsi="Century Schoolbook" w:cs="Times New Roman"/>
          <w:sz w:val="26"/>
          <w:szCs w:val="26"/>
        </w:rPr>
        <w:t>T</w:t>
      </w:r>
      <w:r w:rsidR="003C318D" w:rsidRPr="00826B9B">
        <w:rPr>
          <w:rFonts w:ascii="Century Schoolbook" w:eastAsia="Times New Roman" w:hAnsi="Century Schoolbook" w:cs="Times New Roman"/>
          <w:sz w:val="26"/>
          <w:szCs w:val="26"/>
        </w:rPr>
        <w:t>he Supreme Court has not offered specific guidance on how to de</w:t>
      </w:r>
      <w:r w:rsidR="0064550E" w:rsidRPr="00826B9B">
        <w:rPr>
          <w:rFonts w:ascii="Century Schoolbook" w:eastAsia="Times New Roman" w:hAnsi="Century Schoolbook" w:cs="Times New Roman"/>
          <w:sz w:val="26"/>
          <w:szCs w:val="26"/>
        </w:rPr>
        <w:t>cide</w:t>
      </w:r>
      <w:r w:rsidR="003C318D" w:rsidRPr="00826B9B">
        <w:rPr>
          <w:rFonts w:ascii="Century Schoolbook" w:eastAsia="Times New Roman" w:hAnsi="Century Schoolbook" w:cs="Times New Roman"/>
          <w:sz w:val="26"/>
          <w:szCs w:val="26"/>
        </w:rPr>
        <w:t xml:space="preserve"> </w:t>
      </w:r>
      <w:r w:rsidR="0064550E" w:rsidRPr="00826B9B">
        <w:rPr>
          <w:rFonts w:ascii="Century Schoolbook" w:eastAsia="Times New Roman" w:hAnsi="Century Schoolbook" w:cs="Times New Roman"/>
          <w:sz w:val="26"/>
          <w:szCs w:val="26"/>
        </w:rPr>
        <w:t>wh</w:t>
      </w:r>
      <w:r w:rsidR="009659C0" w:rsidRPr="00826B9B">
        <w:rPr>
          <w:rFonts w:ascii="Century Schoolbook" w:eastAsia="Times New Roman" w:hAnsi="Century Schoolbook" w:cs="Times New Roman"/>
          <w:sz w:val="26"/>
          <w:szCs w:val="26"/>
        </w:rPr>
        <w:t xml:space="preserve">at constitutes </w:t>
      </w:r>
      <w:r w:rsidR="004E38F9" w:rsidRPr="00826B9B">
        <w:rPr>
          <w:rFonts w:ascii="Century Schoolbook" w:eastAsia="Times New Roman" w:hAnsi="Century Schoolbook" w:cs="Times New Roman"/>
          <w:sz w:val="26"/>
          <w:szCs w:val="26"/>
        </w:rPr>
        <w:t>a “life” sentence.</w:t>
      </w:r>
      <w:r w:rsidR="0064550E" w:rsidRPr="00826B9B">
        <w:rPr>
          <w:rFonts w:ascii="Century Schoolbook" w:eastAsia="Times New Roman" w:hAnsi="Century Schoolbook" w:cs="Times New Roman"/>
          <w:sz w:val="26"/>
          <w:szCs w:val="26"/>
        </w:rPr>
        <w:t xml:space="preserve">  </w:t>
      </w:r>
      <w:r w:rsidR="004606B5" w:rsidRPr="00826B9B">
        <w:rPr>
          <w:rFonts w:ascii="Century Schoolbook" w:eastAsia="Times New Roman" w:hAnsi="Century Schoolbook" w:cs="Times New Roman"/>
          <w:sz w:val="26"/>
          <w:szCs w:val="26"/>
        </w:rPr>
        <w:t xml:space="preserve">The panel reviewed other states’ approaches and found agreement that roughly 50 years before release constituted a </w:t>
      </w:r>
      <w:r w:rsidR="004606B5" w:rsidRPr="00826B9B">
        <w:rPr>
          <w:rFonts w:ascii="Century Schoolbook" w:eastAsia="Times New Roman" w:hAnsi="Century Schoolbook" w:cs="Times New Roman"/>
          <w:i/>
          <w:iCs/>
          <w:sz w:val="26"/>
          <w:szCs w:val="26"/>
        </w:rPr>
        <w:t>de facto</w:t>
      </w:r>
      <w:r w:rsidR="004606B5" w:rsidRPr="00826B9B">
        <w:rPr>
          <w:rFonts w:ascii="Century Schoolbook" w:eastAsia="Times New Roman" w:hAnsi="Century Schoolbook" w:cs="Times New Roman"/>
          <w:sz w:val="26"/>
          <w:szCs w:val="26"/>
        </w:rPr>
        <w:t xml:space="preserve"> life sentence.  (Slip op at 38-39</w:t>
      </w:r>
      <w:r w:rsidR="004606B5" w:rsidRPr="00826B9B">
        <w:rPr>
          <w:rFonts w:ascii="Century Schoolbook" w:eastAsia="Times New Roman" w:hAnsi="Century Schoolbook" w:cs="Times New Roman"/>
          <w:sz w:val="26"/>
          <w:szCs w:val="26"/>
        </w:rPr>
        <w:fldChar w:fldCharType="begin"/>
      </w:r>
      <w:r w:rsidR="004606B5" w:rsidRPr="00826B9B">
        <w:rPr>
          <w:rFonts w:ascii="Calibri" w:eastAsia="Times New Roman" w:hAnsi="Calibri" w:cs="Times New Roman"/>
        </w:rPr>
        <w:instrText xml:space="preserve"> TA \s "State v. Kelliher, No. COA 19-530" </w:instrText>
      </w:r>
      <w:r w:rsidR="004606B5" w:rsidRPr="00826B9B">
        <w:rPr>
          <w:rFonts w:ascii="Century Schoolbook" w:eastAsia="Times New Roman" w:hAnsi="Century Schoolbook" w:cs="Times New Roman"/>
          <w:sz w:val="26"/>
          <w:szCs w:val="26"/>
        </w:rPr>
        <w:fldChar w:fldCharType="end"/>
      </w:r>
      <w:r w:rsidR="004606B5" w:rsidRPr="00826B9B">
        <w:rPr>
          <w:rFonts w:ascii="Century Schoolbook" w:eastAsia="Times New Roman" w:hAnsi="Century Schoolbook" w:cs="Times New Roman"/>
          <w:sz w:val="26"/>
          <w:szCs w:val="26"/>
        </w:rPr>
        <w:t xml:space="preserve">)  </w:t>
      </w:r>
      <w:r w:rsidR="00811729" w:rsidRPr="00826B9B">
        <w:rPr>
          <w:rFonts w:ascii="Century Schoolbook" w:eastAsia="Times New Roman" w:hAnsi="Century Schoolbook" w:cs="Times New Roman"/>
          <w:i/>
          <w:iCs/>
          <w:sz w:val="26"/>
          <w:szCs w:val="26"/>
        </w:rPr>
        <w:t>See</w:t>
      </w:r>
      <w:r w:rsidR="00811729" w:rsidRPr="00826B9B">
        <w:rPr>
          <w:rFonts w:ascii="Century Schoolbook" w:eastAsia="Times New Roman" w:hAnsi="Century Schoolbook" w:cs="Times New Roman"/>
          <w:sz w:val="26"/>
          <w:szCs w:val="26"/>
        </w:rPr>
        <w:t xml:space="preserve"> </w:t>
      </w:r>
      <w:r w:rsidR="00CF4FBB">
        <w:rPr>
          <w:rFonts w:ascii="Century Schoolbook" w:eastAsia="Times New Roman" w:hAnsi="Century Schoolbook" w:cs="Times New Roman"/>
          <w:i/>
          <w:iCs/>
          <w:sz w:val="26"/>
          <w:szCs w:val="26"/>
        </w:rPr>
        <w:fldChar w:fldCharType="begin"/>
      </w:r>
      <w:r w:rsidR="00CF4FBB">
        <w:instrText xml:space="preserve"> TA \l "</w:instrText>
      </w:r>
      <w:r w:rsidR="00CF4FBB" w:rsidRPr="007348DB">
        <w:rPr>
          <w:rFonts w:ascii="Century Schoolbook" w:eastAsia="Times New Roman" w:hAnsi="Century Schoolbook" w:cs="Times New Roman"/>
          <w:i/>
          <w:iCs/>
          <w:sz w:val="26"/>
          <w:szCs w:val="26"/>
        </w:rPr>
        <w:instrText>Carter v. State</w:instrText>
      </w:r>
      <w:r w:rsidR="00CF4FBB" w:rsidRPr="007348DB">
        <w:rPr>
          <w:rFonts w:ascii="Century Schoolbook" w:eastAsia="Times New Roman" w:hAnsi="Century Schoolbook" w:cs="Times New Roman"/>
          <w:sz w:val="26"/>
          <w:szCs w:val="26"/>
        </w:rPr>
        <w:instrText>, 192 A.3d 695, 729 (Md. 2018)</w:instrText>
      </w:r>
      <w:r w:rsidR="00CF4FBB">
        <w:instrText xml:space="preserve">" \s "Carter v. State, 192 A.3d 695, 729 (Md. 2018)" \c 1 </w:instrText>
      </w:r>
      <w:r w:rsidR="00CF4FBB">
        <w:rPr>
          <w:rFonts w:ascii="Century Schoolbook" w:eastAsia="Times New Roman" w:hAnsi="Century Schoolbook" w:cs="Times New Roman"/>
          <w:i/>
          <w:iCs/>
          <w:sz w:val="26"/>
          <w:szCs w:val="26"/>
        </w:rPr>
        <w:fldChar w:fldCharType="end"/>
      </w:r>
      <w:r w:rsidR="003C318D" w:rsidRPr="00826B9B">
        <w:rPr>
          <w:rFonts w:ascii="Century Schoolbook" w:eastAsia="Times New Roman" w:hAnsi="Century Schoolbook" w:cs="Times New Roman"/>
          <w:i/>
          <w:iCs/>
          <w:sz w:val="26"/>
          <w:szCs w:val="26"/>
        </w:rPr>
        <w:t>Carter v. State</w:t>
      </w:r>
      <w:r w:rsidR="003C318D" w:rsidRPr="00826B9B">
        <w:rPr>
          <w:rFonts w:ascii="Century Schoolbook" w:eastAsia="Times New Roman" w:hAnsi="Century Schoolbook" w:cs="Times New Roman"/>
          <w:sz w:val="26"/>
          <w:szCs w:val="26"/>
        </w:rPr>
        <w:t>, 192 A.3d 695, 729 (Md. 2018)</w:t>
      </w:r>
      <w:r w:rsidR="00811729" w:rsidRPr="00826B9B">
        <w:rPr>
          <w:rFonts w:ascii="Century Schoolbook" w:eastAsia="Times New Roman" w:hAnsi="Century Schoolbook" w:cs="Times New Roman"/>
          <w:sz w:val="26"/>
          <w:szCs w:val="26"/>
        </w:rPr>
        <w:t xml:space="preserve"> (“Many decisions that attempt to identify when a specific term of years without eligibility for parole crosses the line into a life sentence for purposes of the Eighth Amendment appear to </w:t>
      </w:r>
      <w:r w:rsidR="00811729" w:rsidRPr="00826B9B">
        <w:rPr>
          <w:rFonts w:ascii="Century Schoolbook" w:eastAsia="Times New Roman" w:hAnsi="Century Schoolbook" w:cs="Times New Roman"/>
          <w:sz w:val="26"/>
          <w:szCs w:val="26"/>
        </w:rPr>
        <w:lastRenderedPageBreak/>
        <w:t>cluster under the 50-year mark.”</w:t>
      </w:r>
      <w:r w:rsidR="005C1686" w:rsidRPr="00826B9B">
        <w:rPr>
          <w:rFonts w:ascii="Century Schoolbook" w:eastAsia="Times New Roman" w:hAnsi="Century Schoolbook" w:cs="Times New Roman"/>
          <w:sz w:val="26"/>
          <w:szCs w:val="26"/>
        </w:rPr>
        <w:t>)</w:t>
      </w:r>
      <w:r w:rsidR="003967A4" w:rsidRPr="00826B9B">
        <w:rPr>
          <w:rFonts w:ascii="Century Schoolbook" w:eastAsia="Times New Roman" w:hAnsi="Century Schoolbook" w:cs="Times New Roman"/>
          <w:sz w:val="26"/>
          <w:szCs w:val="26"/>
        </w:rPr>
        <w:t xml:space="preserve">.  </w:t>
      </w:r>
      <w:r w:rsidR="00165073" w:rsidRPr="00826B9B">
        <w:rPr>
          <w:rFonts w:ascii="Century Schoolbook" w:eastAsia="Times New Roman" w:hAnsi="Century Schoolbook" w:cs="Times New Roman"/>
          <w:sz w:val="26"/>
          <w:szCs w:val="26"/>
        </w:rPr>
        <w:t>Such</w:t>
      </w:r>
      <w:r w:rsidR="00402406" w:rsidRPr="00826B9B">
        <w:rPr>
          <w:rFonts w:ascii="Century Schoolbook" w:eastAsia="Times New Roman" w:hAnsi="Century Schoolbook" w:cs="Times New Roman"/>
          <w:sz w:val="26"/>
          <w:szCs w:val="26"/>
        </w:rPr>
        <w:t xml:space="preserve"> opinions </w:t>
      </w:r>
      <w:r w:rsidR="00165073" w:rsidRPr="00826B9B">
        <w:rPr>
          <w:rFonts w:ascii="Century Schoolbook" w:eastAsia="Times New Roman" w:hAnsi="Century Schoolbook" w:cs="Times New Roman"/>
          <w:sz w:val="26"/>
          <w:szCs w:val="26"/>
        </w:rPr>
        <w:t>consider</w:t>
      </w:r>
      <w:r w:rsidR="003967A4" w:rsidRPr="00826B9B">
        <w:rPr>
          <w:rFonts w:ascii="Century Schoolbook" w:eastAsia="Times New Roman" w:hAnsi="Century Schoolbook" w:cs="Times New Roman"/>
          <w:sz w:val="26"/>
          <w:szCs w:val="26"/>
        </w:rPr>
        <w:t xml:space="preserve"> both the quality and quantity of </w:t>
      </w:r>
      <w:r w:rsidR="007A75F1" w:rsidRPr="00826B9B">
        <w:rPr>
          <w:rFonts w:ascii="Century Schoolbook" w:eastAsia="Times New Roman" w:hAnsi="Century Schoolbook" w:cs="Times New Roman"/>
          <w:sz w:val="26"/>
          <w:szCs w:val="26"/>
        </w:rPr>
        <w:t xml:space="preserve">life after an offender’s release.  </w:t>
      </w:r>
      <w:r w:rsidR="003967A4" w:rsidRPr="00826B9B">
        <w:rPr>
          <w:rFonts w:ascii="Century Schoolbook" w:eastAsia="Times New Roman" w:hAnsi="Century Schoolbook" w:cs="Times New Roman"/>
          <w:i/>
          <w:iCs/>
          <w:sz w:val="26"/>
          <w:szCs w:val="26"/>
        </w:rPr>
        <w:t>See</w:t>
      </w:r>
      <w:r w:rsidR="00CF4FBB">
        <w:rPr>
          <w:rFonts w:ascii="Century Schoolbook" w:eastAsia="Times New Roman" w:hAnsi="Century Schoolbook" w:cs="Times New Roman"/>
          <w:i/>
          <w:iCs/>
          <w:sz w:val="26"/>
          <w:szCs w:val="26"/>
        </w:rPr>
        <w:fldChar w:fldCharType="begin"/>
      </w:r>
      <w:r w:rsidR="00CF4FBB">
        <w:instrText xml:space="preserve"> TA \s "Carter v. State, 192 A.3d 695, 729 (Md. 2018)" </w:instrText>
      </w:r>
      <w:r w:rsidR="00CF4FBB">
        <w:rPr>
          <w:rFonts w:ascii="Century Schoolbook" w:eastAsia="Times New Roman" w:hAnsi="Century Schoolbook" w:cs="Times New Roman"/>
          <w:i/>
          <w:iCs/>
          <w:sz w:val="26"/>
          <w:szCs w:val="26"/>
        </w:rPr>
        <w:fldChar w:fldCharType="end"/>
      </w:r>
      <w:r w:rsidR="005C1686" w:rsidRPr="00826B9B">
        <w:rPr>
          <w:rFonts w:ascii="Century Schoolbook" w:eastAsia="Times New Roman" w:hAnsi="Century Schoolbook" w:cs="Times New Roman"/>
          <w:sz w:val="26"/>
          <w:szCs w:val="26"/>
        </w:rPr>
        <w:t xml:space="preserve"> </w:t>
      </w:r>
      <w:r w:rsidR="003C318D" w:rsidRPr="00826B9B">
        <w:rPr>
          <w:rFonts w:ascii="Century Schoolbook" w:eastAsia="Times New Roman" w:hAnsi="Century Schoolbook" w:cs="Times New Roman"/>
          <w:i/>
          <w:iCs/>
          <w:sz w:val="26"/>
          <w:szCs w:val="26"/>
        </w:rPr>
        <w:t>State v. Moore</w:t>
      </w:r>
      <w:r w:rsidR="003C318D" w:rsidRPr="00826B9B">
        <w:rPr>
          <w:rFonts w:ascii="Century Schoolbook" w:eastAsia="Times New Roman" w:hAnsi="Century Schoolbook" w:cs="Times New Roman"/>
          <w:sz w:val="26"/>
          <w:szCs w:val="26"/>
        </w:rPr>
        <w:t>, 76 N.E.3d 1127, 1137 (Ohio 2016)</w:t>
      </w:r>
      <w:r w:rsidR="003C318D" w:rsidRPr="00826B9B">
        <w:rPr>
          <w:rFonts w:ascii="Century Schoolbook" w:eastAsia="Times New Roman" w:hAnsi="Century Schoolbook" w:cs="Times New Roman"/>
          <w:sz w:val="26"/>
          <w:szCs w:val="26"/>
        </w:rPr>
        <w:fldChar w:fldCharType="begin"/>
      </w:r>
      <w:r w:rsidR="003C318D" w:rsidRPr="00826B9B">
        <w:rPr>
          <w:rFonts w:ascii="Calibri" w:eastAsia="Times New Roman" w:hAnsi="Calibri" w:cs="Times New Roman"/>
        </w:rPr>
        <w:instrText xml:space="preserve"> TA \l "</w:instrText>
      </w:r>
      <w:r w:rsidR="003C318D" w:rsidRPr="00826B9B">
        <w:rPr>
          <w:rFonts w:ascii="Century Schoolbook" w:eastAsia="Times New Roman" w:hAnsi="Century Schoolbook" w:cs="Times New Roman"/>
          <w:i/>
          <w:iCs/>
          <w:sz w:val="26"/>
          <w:szCs w:val="26"/>
        </w:rPr>
        <w:instrText>State v. Moore</w:instrText>
      </w:r>
      <w:r w:rsidR="003C318D" w:rsidRPr="00826B9B">
        <w:rPr>
          <w:rFonts w:ascii="Century Schoolbook" w:eastAsia="Times New Roman" w:hAnsi="Century Schoolbook" w:cs="Times New Roman"/>
          <w:sz w:val="26"/>
          <w:szCs w:val="26"/>
        </w:rPr>
        <w:instrText>, 76 N.E.3d 1127, 1137 (Ohio 2016)</w:instrText>
      </w:r>
      <w:r w:rsidR="003C318D" w:rsidRPr="00826B9B">
        <w:rPr>
          <w:rFonts w:ascii="Calibri" w:eastAsia="Times New Roman" w:hAnsi="Calibri" w:cs="Times New Roman"/>
        </w:rPr>
        <w:instrText xml:space="preserve">" \s "State v. Moore, 76 N.E.3d 1127, 1137 (Ohio 2016)" \c 1 </w:instrText>
      </w:r>
      <w:r w:rsidR="003C318D" w:rsidRPr="00826B9B">
        <w:rPr>
          <w:rFonts w:ascii="Century Schoolbook" w:eastAsia="Times New Roman" w:hAnsi="Century Schoolbook" w:cs="Times New Roman"/>
          <w:sz w:val="26"/>
          <w:szCs w:val="26"/>
        </w:rPr>
        <w:fldChar w:fldCharType="end"/>
      </w:r>
      <w:r w:rsidR="003C318D" w:rsidRPr="00826B9B">
        <w:rPr>
          <w:rFonts w:ascii="Century Schoolbook" w:eastAsia="Times New Roman" w:hAnsi="Century Schoolbook" w:cs="Times New Roman"/>
          <w:sz w:val="26"/>
          <w:szCs w:val="26"/>
        </w:rPr>
        <w:t xml:space="preserve"> (“The intent [of </w:t>
      </w:r>
      <w:r w:rsidR="003C318D" w:rsidRPr="00826B9B">
        <w:rPr>
          <w:rFonts w:ascii="Century Schoolbook" w:eastAsia="Times New Roman" w:hAnsi="Century Schoolbook" w:cs="Times New Roman"/>
          <w:i/>
          <w:iCs/>
          <w:sz w:val="26"/>
          <w:szCs w:val="26"/>
        </w:rPr>
        <w:t>Graham</w:t>
      </w:r>
      <w:r w:rsidR="003C318D" w:rsidRPr="00826B9B">
        <w:rPr>
          <w:rFonts w:ascii="Century Schoolbook" w:eastAsia="Times New Roman" w:hAnsi="Century Schoolbook" w:cs="Times New Roman"/>
          <w:sz w:val="26"/>
          <w:szCs w:val="26"/>
        </w:rPr>
        <w:t xml:space="preserve"> and </w:t>
      </w:r>
      <w:r w:rsidR="003C318D" w:rsidRPr="00826B9B">
        <w:rPr>
          <w:rFonts w:ascii="Century Schoolbook" w:eastAsia="Times New Roman" w:hAnsi="Century Schoolbook" w:cs="Times New Roman"/>
          <w:i/>
          <w:iCs/>
          <w:sz w:val="26"/>
          <w:szCs w:val="26"/>
        </w:rPr>
        <w:t>Miller</w:t>
      </w:r>
      <w:r w:rsidR="003C318D" w:rsidRPr="00826B9B">
        <w:rPr>
          <w:rFonts w:ascii="Century Schoolbook" w:eastAsia="Times New Roman" w:hAnsi="Century Schoolbook" w:cs="Times New Roman"/>
          <w:sz w:val="26"/>
          <w:szCs w:val="26"/>
        </w:rPr>
        <w:t xml:space="preserve">] was not to eventually allow juvenile offenders the opportunity to leave prison in order to die but to live part of their lives in society.”); </w:t>
      </w:r>
      <w:r w:rsidR="003C318D" w:rsidRPr="00826B9B">
        <w:rPr>
          <w:rFonts w:ascii="Century Schoolbook" w:eastAsia="Times New Roman" w:hAnsi="Century Schoolbook" w:cs="Times New Roman"/>
          <w:i/>
          <w:iCs/>
          <w:sz w:val="26"/>
          <w:szCs w:val="26"/>
        </w:rPr>
        <w:t>People v. Contreras</w:t>
      </w:r>
      <w:r w:rsidR="003C318D" w:rsidRPr="00826B9B">
        <w:rPr>
          <w:rFonts w:ascii="Century Schoolbook" w:eastAsia="Times New Roman" w:hAnsi="Century Schoolbook" w:cs="Times New Roman"/>
          <w:sz w:val="26"/>
          <w:szCs w:val="26"/>
        </w:rPr>
        <w:t>, 411 P.3d 445, 454 (Cal. 2018)</w:t>
      </w:r>
      <w:r w:rsidR="003C318D" w:rsidRPr="00826B9B">
        <w:rPr>
          <w:rFonts w:ascii="Century Schoolbook" w:eastAsia="Times New Roman" w:hAnsi="Century Schoolbook" w:cs="Times New Roman"/>
          <w:sz w:val="26"/>
          <w:szCs w:val="26"/>
        </w:rPr>
        <w:fldChar w:fldCharType="begin"/>
      </w:r>
      <w:r w:rsidR="003C318D" w:rsidRPr="00826B9B">
        <w:rPr>
          <w:rFonts w:ascii="Calibri" w:eastAsia="Times New Roman" w:hAnsi="Calibri" w:cs="Times New Roman"/>
        </w:rPr>
        <w:instrText xml:space="preserve"> TA \l "</w:instrText>
      </w:r>
      <w:r w:rsidR="003C318D" w:rsidRPr="00826B9B">
        <w:rPr>
          <w:rFonts w:ascii="Century Schoolbook" w:eastAsia="Times New Roman" w:hAnsi="Century Schoolbook" w:cs="Times New Roman"/>
          <w:i/>
          <w:iCs/>
          <w:sz w:val="26"/>
          <w:szCs w:val="26"/>
        </w:rPr>
        <w:instrText>People v. Contreras</w:instrText>
      </w:r>
      <w:r w:rsidR="003C318D" w:rsidRPr="00826B9B">
        <w:rPr>
          <w:rFonts w:ascii="Century Schoolbook" w:eastAsia="Times New Roman" w:hAnsi="Century Schoolbook" w:cs="Times New Roman"/>
          <w:sz w:val="26"/>
          <w:szCs w:val="26"/>
        </w:rPr>
        <w:instrText>, 411 P.3d 445, 454 (Cal. 2018)</w:instrText>
      </w:r>
      <w:r w:rsidR="003C318D" w:rsidRPr="00826B9B">
        <w:rPr>
          <w:rFonts w:ascii="Calibri" w:eastAsia="Times New Roman" w:hAnsi="Calibri" w:cs="Times New Roman"/>
        </w:rPr>
        <w:instrText xml:space="preserve">" \s "People v. Contreras, 411 P.3d 445, 454 (Cal. 2018)" \c 1 </w:instrText>
      </w:r>
      <w:r w:rsidR="003C318D" w:rsidRPr="00826B9B">
        <w:rPr>
          <w:rFonts w:ascii="Century Schoolbook" w:eastAsia="Times New Roman" w:hAnsi="Century Schoolbook" w:cs="Times New Roman"/>
          <w:sz w:val="26"/>
          <w:szCs w:val="26"/>
        </w:rPr>
        <w:fldChar w:fldCharType="end"/>
      </w:r>
      <w:r w:rsidR="003C318D" w:rsidRPr="00826B9B">
        <w:rPr>
          <w:rFonts w:ascii="Century Schoolbook" w:eastAsia="Times New Roman" w:hAnsi="Century Schoolbook" w:cs="Times New Roman"/>
          <w:sz w:val="26"/>
          <w:szCs w:val="26"/>
        </w:rPr>
        <w:t xml:space="preserve"> (</w:t>
      </w:r>
      <w:r w:rsidR="003C318D" w:rsidRPr="006070C9">
        <w:rPr>
          <w:rFonts w:ascii="Century Schoolbook" w:eastAsia="Times New Roman" w:hAnsi="Century Schoolbook" w:cs="Times New Roman"/>
          <w:sz w:val="26"/>
          <w:szCs w:val="26"/>
        </w:rPr>
        <w:t>“</w:t>
      </w:r>
      <w:r w:rsidR="003C318D" w:rsidRPr="00826B9B">
        <w:rPr>
          <w:rFonts w:ascii="Century Schoolbook" w:eastAsia="Times New Roman" w:hAnsi="Century Schoolbook" w:cs="Times New Roman"/>
          <w:sz w:val="26"/>
          <w:szCs w:val="26"/>
        </w:rPr>
        <w:t xml:space="preserve">Confinement with no possibility of release until age 66 or age 74 seems unlikely to allow for the reintegration that </w:t>
      </w:r>
      <w:r w:rsidR="003C318D" w:rsidRPr="00826B9B">
        <w:rPr>
          <w:rFonts w:ascii="Century Schoolbook" w:eastAsia="Times New Roman" w:hAnsi="Century Schoolbook" w:cs="Times New Roman"/>
          <w:i/>
          <w:iCs/>
          <w:sz w:val="26"/>
          <w:szCs w:val="26"/>
        </w:rPr>
        <w:t>Graham</w:t>
      </w:r>
      <w:r w:rsidR="003C318D" w:rsidRPr="00826B9B">
        <w:rPr>
          <w:rFonts w:ascii="Century Schoolbook" w:eastAsia="Times New Roman" w:hAnsi="Century Schoolbook" w:cs="Times New Roman"/>
          <w:sz w:val="26"/>
          <w:szCs w:val="26"/>
        </w:rPr>
        <w:t xml:space="preserve"> contemplates</w:t>
      </w:r>
      <w:r w:rsidR="00723A87" w:rsidRPr="00826B9B">
        <w:rPr>
          <w:rFonts w:ascii="Century Schoolbook" w:eastAsia="Times New Roman" w:hAnsi="Century Schoolbook" w:cs="Times New Roman"/>
          <w:sz w:val="26"/>
          <w:szCs w:val="26"/>
        </w:rPr>
        <w:t xml:space="preserve">; </w:t>
      </w:r>
      <w:r w:rsidR="00974C6C" w:rsidRPr="00826B9B">
        <w:rPr>
          <w:rFonts w:ascii="Century Schoolbook" w:eastAsia="Times New Roman" w:hAnsi="Century Schoolbook" w:cs="Times New Roman"/>
          <w:i/>
          <w:iCs/>
          <w:sz w:val="26"/>
          <w:szCs w:val="26"/>
        </w:rPr>
        <w:t xml:space="preserve">Graham </w:t>
      </w:r>
      <w:r w:rsidR="0080294F" w:rsidRPr="00826B9B">
        <w:rPr>
          <w:rFonts w:ascii="Century Schoolbook" w:eastAsia="Times New Roman" w:hAnsi="Century Schoolbook" w:cs="Times New Roman"/>
          <w:sz w:val="26"/>
          <w:szCs w:val="26"/>
        </w:rPr>
        <w:t xml:space="preserve">requires more than the mere act of release, but rather </w:t>
      </w:r>
      <w:r w:rsidR="006070C9">
        <w:rPr>
          <w:rFonts w:ascii="Century Schoolbook" w:eastAsia="Times New Roman" w:hAnsi="Century Schoolbook" w:cs="Times New Roman"/>
          <w:sz w:val="26"/>
          <w:szCs w:val="26"/>
        </w:rPr>
        <w:t>‘</w:t>
      </w:r>
      <w:r w:rsidR="00974C6C" w:rsidRPr="00826B9B">
        <w:rPr>
          <w:rFonts w:ascii="Century Schoolbook" w:eastAsia="Times New Roman" w:hAnsi="Century Schoolbook" w:cs="Times New Roman"/>
          <w:sz w:val="26"/>
          <w:szCs w:val="26"/>
        </w:rPr>
        <w:t>a sufficient period to achieve reintegration as a productive and respected member of the citizenry</w:t>
      </w:r>
      <w:r w:rsidR="006070C9" w:rsidRPr="006070C9">
        <w:rPr>
          <w:rFonts w:ascii="Century Schoolbook" w:eastAsia="Times New Roman" w:hAnsi="Century Schoolbook" w:cs="Times New Roman"/>
          <w:sz w:val="26"/>
          <w:szCs w:val="26"/>
        </w:rPr>
        <w:t>’</w:t>
      </w:r>
      <w:r w:rsidR="00165073" w:rsidRPr="006070C9">
        <w:rPr>
          <w:rFonts w:ascii="Century Schoolbook" w:eastAsia="Times New Roman" w:hAnsi="Century Schoolbook" w:cs="Times New Roman"/>
          <w:sz w:val="26"/>
          <w:szCs w:val="26"/>
        </w:rPr>
        <w:t>”</w:t>
      </w:r>
      <w:r w:rsidR="00734611" w:rsidRPr="006070C9">
        <w:rPr>
          <w:rFonts w:ascii="Century Schoolbook" w:eastAsia="Times New Roman" w:hAnsi="Century Schoolbook" w:cs="Times New Roman"/>
          <w:sz w:val="26"/>
          <w:szCs w:val="26"/>
        </w:rPr>
        <w:t>)</w:t>
      </w:r>
      <w:r w:rsidR="003967A4" w:rsidRPr="006070C9">
        <w:rPr>
          <w:rFonts w:ascii="Century Schoolbook" w:eastAsia="Times New Roman" w:hAnsi="Century Schoolbook" w:cs="Times New Roman"/>
          <w:sz w:val="26"/>
          <w:szCs w:val="26"/>
        </w:rPr>
        <w:t>;</w:t>
      </w:r>
      <w:r w:rsidR="003967A4" w:rsidRPr="00826B9B">
        <w:rPr>
          <w:rFonts w:ascii="Century Schoolbook" w:eastAsia="Times New Roman" w:hAnsi="Century Schoolbook" w:cs="Times New Roman"/>
          <w:sz w:val="26"/>
          <w:szCs w:val="26"/>
        </w:rPr>
        <w:t xml:space="preserve"> </w:t>
      </w:r>
      <w:proofErr w:type="spellStart"/>
      <w:r w:rsidR="00782429" w:rsidRPr="00826B9B">
        <w:rPr>
          <w:rFonts w:ascii="Century Schoolbook" w:eastAsia="Times New Roman" w:hAnsi="Century Schoolbook" w:cs="Times New Roman"/>
          <w:i/>
          <w:iCs/>
          <w:sz w:val="26"/>
          <w:szCs w:val="26"/>
        </w:rPr>
        <w:t>Casiano</w:t>
      </w:r>
      <w:proofErr w:type="spellEnd"/>
      <w:r w:rsidR="00782429" w:rsidRPr="00826B9B">
        <w:rPr>
          <w:rFonts w:ascii="Century Schoolbook" w:eastAsia="Times New Roman" w:hAnsi="Century Schoolbook" w:cs="Times New Roman"/>
          <w:i/>
          <w:iCs/>
          <w:sz w:val="26"/>
          <w:szCs w:val="26"/>
        </w:rPr>
        <w:t xml:space="preserve"> v. Comm’r of Correction</w:t>
      </w:r>
      <w:r w:rsidR="00782429" w:rsidRPr="00826B9B">
        <w:rPr>
          <w:rFonts w:ascii="Century Schoolbook" w:eastAsia="Times New Roman" w:hAnsi="Century Schoolbook" w:cs="Times New Roman"/>
          <w:sz w:val="26"/>
          <w:szCs w:val="26"/>
        </w:rPr>
        <w:t>, 115 A.3d 1031, 1046 (Conn. 2015)</w:t>
      </w:r>
      <w:r w:rsidR="00782429" w:rsidRPr="00826B9B">
        <w:rPr>
          <w:rFonts w:ascii="Century Schoolbook" w:eastAsia="Times New Roman" w:hAnsi="Century Schoolbook" w:cs="Times New Roman"/>
          <w:sz w:val="26"/>
          <w:szCs w:val="26"/>
        </w:rPr>
        <w:fldChar w:fldCharType="begin"/>
      </w:r>
      <w:r w:rsidR="00782429" w:rsidRPr="00826B9B">
        <w:rPr>
          <w:rFonts w:ascii="Calibri" w:eastAsia="Times New Roman" w:hAnsi="Calibri" w:cs="Times New Roman"/>
        </w:rPr>
        <w:instrText xml:space="preserve"> TA \l "</w:instrText>
      </w:r>
      <w:r w:rsidR="00782429" w:rsidRPr="00826B9B">
        <w:rPr>
          <w:rFonts w:ascii="Century Schoolbook" w:eastAsia="Times New Roman" w:hAnsi="Century Schoolbook" w:cs="Times New Roman"/>
          <w:i/>
          <w:iCs/>
          <w:sz w:val="26"/>
          <w:szCs w:val="26"/>
        </w:rPr>
        <w:instrText>Casiano v. Comm’r of Correction</w:instrText>
      </w:r>
      <w:r w:rsidR="00782429" w:rsidRPr="00826B9B">
        <w:rPr>
          <w:rFonts w:ascii="Century Schoolbook" w:eastAsia="Times New Roman" w:hAnsi="Century Schoolbook" w:cs="Times New Roman"/>
          <w:sz w:val="26"/>
          <w:szCs w:val="26"/>
        </w:rPr>
        <w:instrText>, 115 A.3d 1031, 1046 (Conn. 2015)</w:instrText>
      </w:r>
      <w:r w:rsidR="00782429" w:rsidRPr="00826B9B">
        <w:rPr>
          <w:rFonts w:ascii="Calibri" w:eastAsia="Times New Roman" w:hAnsi="Calibri" w:cs="Times New Roman"/>
        </w:rPr>
        <w:instrText xml:space="preserve">" \s "Casiano v. Comm’r of Correction, 115 A.3d 1031, 1046 (Conn. 2015)" \c 1 </w:instrText>
      </w:r>
      <w:r w:rsidR="00782429" w:rsidRPr="00826B9B">
        <w:rPr>
          <w:rFonts w:ascii="Century Schoolbook" w:eastAsia="Times New Roman" w:hAnsi="Century Schoolbook" w:cs="Times New Roman"/>
          <w:sz w:val="26"/>
          <w:szCs w:val="26"/>
        </w:rPr>
        <w:fldChar w:fldCharType="end"/>
      </w:r>
      <w:r w:rsidR="00782429" w:rsidRPr="00826B9B">
        <w:rPr>
          <w:rFonts w:ascii="Century Schoolbook" w:eastAsia="Times New Roman" w:hAnsi="Century Schoolbook" w:cs="Times New Roman"/>
          <w:sz w:val="26"/>
          <w:szCs w:val="26"/>
        </w:rPr>
        <w:t xml:space="preserve"> (“Even assuming the juvenile offender does live to be released, after a half century of incarceration, he will have irreparably lost the opportunity to engage meaningfully in many of these activities and will be left with seriously diminished prospects for his quality of life for the few years he has left.”)</w:t>
      </w:r>
      <w:r w:rsidR="00C76648" w:rsidRPr="00826B9B">
        <w:rPr>
          <w:rFonts w:ascii="Century Schoolbook" w:eastAsia="Times New Roman" w:hAnsi="Century Schoolbook" w:cs="Times New Roman"/>
          <w:sz w:val="26"/>
          <w:szCs w:val="26"/>
        </w:rPr>
        <w:t xml:space="preserve">.  Connecticut put it plainly: </w:t>
      </w:r>
      <w:r w:rsidR="000A7777" w:rsidRPr="00826B9B">
        <w:rPr>
          <w:rFonts w:ascii="Century Schoolbook" w:eastAsia="Times New Roman" w:hAnsi="Century Schoolbook" w:cs="Times New Roman"/>
          <w:sz w:val="26"/>
          <w:szCs w:val="26"/>
        </w:rPr>
        <w:t xml:space="preserve"> </w:t>
      </w:r>
      <w:r w:rsidR="00BE5942" w:rsidRPr="00826B9B">
        <w:rPr>
          <w:rFonts w:ascii="Century Schoolbook" w:eastAsia="Times New Roman" w:hAnsi="Century Schoolbook" w:cs="Times New Roman"/>
          <w:sz w:val="26"/>
          <w:szCs w:val="26"/>
        </w:rPr>
        <w:t>t</w:t>
      </w:r>
      <w:r w:rsidR="003C318D" w:rsidRPr="00826B9B">
        <w:rPr>
          <w:rFonts w:ascii="Century Schoolbook" w:eastAsia="Times New Roman" w:hAnsi="Century Schoolbook" w:cs="Times New Roman"/>
          <w:sz w:val="26"/>
          <w:szCs w:val="26"/>
        </w:rPr>
        <w:t xml:space="preserve">he Supreme Court “viewed the concept of ‘life’ in </w:t>
      </w:r>
      <w:r w:rsidR="003C318D" w:rsidRPr="00826B9B">
        <w:rPr>
          <w:rFonts w:ascii="Century Schoolbook" w:eastAsia="Times New Roman" w:hAnsi="Century Schoolbook" w:cs="Times New Roman"/>
          <w:i/>
          <w:iCs/>
          <w:sz w:val="26"/>
          <w:szCs w:val="26"/>
        </w:rPr>
        <w:t>Miller</w:t>
      </w:r>
      <w:r w:rsidR="003C318D" w:rsidRPr="00826B9B">
        <w:rPr>
          <w:rFonts w:ascii="Century Schoolbook" w:eastAsia="Times New Roman" w:hAnsi="Century Schoolbook" w:cs="Times New Roman"/>
          <w:sz w:val="26"/>
          <w:szCs w:val="26"/>
        </w:rPr>
        <w:t xml:space="preserve"> and </w:t>
      </w:r>
      <w:r w:rsidR="003C318D" w:rsidRPr="00826B9B">
        <w:rPr>
          <w:rFonts w:ascii="Century Schoolbook" w:eastAsia="Times New Roman" w:hAnsi="Century Schoolbook" w:cs="Times New Roman"/>
          <w:i/>
          <w:iCs/>
          <w:sz w:val="26"/>
          <w:szCs w:val="26"/>
        </w:rPr>
        <w:t>Graham</w:t>
      </w:r>
      <w:r w:rsidR="003C318D" w:rsidRPr="00826B9B">
        <w:rPr>
          <w:rFonts w:ascii="Century Schoolbook" w:eastAsia="Times New Roman" w:hAnsi="Century Schoolbook" w:cs="Times New Roman"/>
          <w:sz w:val="26"/>
          <w:szCs w:val="26"/>
        </w:rPr>
        <w:t xml:space="preserve"> more broadly than biological survival; it implicitly endorsed the notion that an individual is effectively incarcerated for ‘life’ if he will have no opportunity to truly reenter society or have any meaningful life outside of prison.”  </w:t>
      </w:r>
      <w:r w:rsidR="00C76648" w:rsidRPr="00826B9B">
        <w:rPr>
          <w:rFonts w:ascii="Century Schoolbook" w:eastAsia="Times New Roman" w:hAnsi="Century Schoolbook" w:cs="Times New Roman"/>
          <w:i/>
          <w:iCs/>
          <w:sz w:val="26"/>
          <w:szCs w:val="26"/>
        </w:rPr>
        <w:t>Id.,</w:t>
      </w:r>
      <w:r w:rsidR="003C318D" w:rsidRPr="00826B9B">
        <w:rPr>
          <w:rFonts w:ascii="Century Schoolbook" w:eastAsia="Times New Roman" w:hAnsi="Century Schoolbook" w:cs="Times New Roman"/>
          <w:sz w:val="26"/>
          <w:szCs w:val="26"/>
        </w:rPr>
        <w:t xml:space="preserve"> 115 A.3d at 1047</w:t>
      </w:r>
      <w:r w:rsidR="003C318D" w:rsidRPr="00826B9B">
        <w:rPr>
          <w:rFonts w:ascii="Century Schoolbook" w:eastAsia="Times New Roman" w:hAnsi="Century Schoolbook" w:cs="Times New Roman"/>
          <w:sz w:val="26"/>
          <w:szCs w:val="26"/>
        </w:rPr>
        <w:fldChar w:fldCharType="begin"/>
      </w:r>
      <w:r w:rsidR="003C318D" w:rsidRPr="00826B9B">
        <w:rPr>
          <w:rFonts w:ascii="Calibri" w:eastAsia="Times New Roman" w:hAnsi="Calibri" w:cs="Times New Roman"/>
        </w:rPr>
        <w:instrText xml:space="preserve"> TA \s "Casiano v. Comm’r of Correction, 115 A.3d 1031, 1046 (Conn. 2015)" </w:instrText>
      </w:r>
      <w:r w:rsidR="003C318D" w:rsidRPr="00826B9B">
        <w:rPr>
          <w:rFonts w:ascii="Century Schoolbook" w:eastAsia="Times New Roman" w:hAnsi="Century Schoolbook" w:cs="Times New Roman"/>
          <w:sz w:val="26"/>
          <w:szCs w:val="26"/>
        </w:rPr>
        <w:fldChar w:fldCharType="end"/>
      </w:r>
      <w:r w:rsidR="003C318D" w:rsidRPr="00826B9B">
        <w:rPr>
          <w:rFonts w:ascii="Century Schoolbook" w:eastAsia="Times New Roman" w:hAnsi="Century Schoolbook" w:cs="Times New Roman"/>
          <w:sz w:val="26"/>
          <w:szCs w:val="26"/>
        </w:rPr>
        <w:t xml:space="preserve">. </w:t>
      </w:r>
    </w:p>
    <w:p w14:paraId="666EFF7C" w14:textId="6DE2251B" w:rsidR="005C4BFD" w:rsidRPr="00826B9B" w:rsidRDefault="00CA0EEC" w:rsidP="00EC51F8">
      <w:pPr>
        <w:autoSpaceDE w:val="0"/>
        <w:autoSpaceDN w:val="0"/>
        <w:adjustRightInd w:val="0"/>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State disagrees with the panel’s characterization of </w:t>
      </w:r>
      <w:r w:rsidRPr="00826B9B">
        <w:rPr>
          <w:rFonts w:ascii="Century Schoolbook" w:eastAsia="Times New Roman" w:hAnsi="Century Schoolbook" w:cs="Times New Roman"/>
          <w:i/>
          <w:iCs/>
          <w:sz w:val="26"/>
          <w:szCs w:val="26"/>
        </w:rPr>
        <w:t>de facto</w:t>
      </w:r>
      <w:r w:rsidRPr="00826B9B">
        <w:rPr>
          <w:rFonts w:ascii="Century Schoolbook" w:eastAsia="Times New Roman" w:hAnsi="Century Schoolbook" w:cs="Times New Roman"/>
          <w:sz w:val="26"/>
          <w:szCs w:val="26"/>
        </w:rPr>
        <w:t xml:space="preserve"> life rulings in other jurisdictions.  (State’s Brief at 32</w:t>
      </w:r>
      <w:proofErr w:type="gramStart"/>
      <w:r w:rsidRPr="00826B9B">
        <w:rPr>
          <w:rFonts w:ascii="Century Schoolbook" w:eastAsia="Times New Roman" w:hAnsi="Century Schoolbook" w:cs="Times New Roman"/>
          <w:sz w:val="26"/>
          <w:szCs w:val="26"/>
        </w:rPr>
        <w:t>)  Mr.</w:t>
      </w:r>
      <w:proofErr w:type="gramEnd"/>
      <w:r w:rsidRPr="00826B9B">
        <w:rPr>
          <w:rFonts w:ascii="Century Schoolbook" w:eastAsia="Times New Roman" w:hAnsi="Century Schoolbook" w:cs="Times New Roman"/>
          <w:sz w:val="26"/>
          <w:szCs w:val="26"/>
        </w:rPr>
        <w:t xml:space="preserve">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will not </w:t>
      </w:r>
      <w:r w:rsidRPr="00826B9B">
        <w:rPr>
          <w:rFonts w:ascii="Century Schoolbook" w:eastAsia="Times New Roman" w:hAnsi="Century Schoolbook" w:cs="Times New Roman"/>
          <w:sz w:val="26"/>
          <w:szCs w:val="26"/>
        </w:rPr>
        <w:lastRenderedPageBreak/>
        <w:t>rehash the numerous opinions and categorizations.  In the end, whether other jurisdictions’ decisions on this issue form a majority, a minority, or something in between, North Carolina must make its own decision.  The right decision is to allow juvenile offenders a meaningful opportunity for release before most of their life has passed by.</w:t>
      </w:r>
      <w:r w:rsidR="00EC51F8" w:rsidRPr="00826B9B">
        <w:rPr>
          <w:rFonts w:ascii="Century Schoolbook" w:eastAsia="Times New Roman" w:hAnsi="Century Schoolbook" w:cs="Times New Roman"/>
          <w:sz w:val="26"/>
          <w:szCs w:val="26"/>
        </w:rPr>
        <w:t xml:space="preserve"> </w:t>
      </w:r>
    </w:p>
    <w:p w14:paraId="429D6955" w14:textId="682AA588" w:rsidR="008F4739" w:rsidRPr="00826B9B" w:rsidRDefault="005C4BFD" w:rsidP="002B7BCB">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This Court should </w:t>
      </w:r>
      <w:r w:rsidR="00EE1EE4" w:rsidRPr="00826B9B">
        <w:rPr>
          <w:rFonts w:ascii="Century Schoolbook" w:eastAsia="Times New Roman" w:hAnsi="Century Schoolbook" w:cs="Times New Roman"/>
          <w:sz w:val="26"/>
          <w:szCs w:val="26"/>
        </w:rPr>
        <w:t>uphold</w:t>
      </w:r>
      <w:r w:rsidRPr="00826B9B">
        <w:rPr>
          <w:rFonts w:ascii="Century Schoolbook" w:eastAsia="Times New Roman" w:hAnsi="Century Schoolbook" w:cs="Times New Roman"/>
          <w:sz w:val="26"/>
          <w:szCs w:val="26"/>
        </w:rPr>
        <w:t xml:space="preserve"> the panel’s reasoned approach.  </w:t>
      </w:r>
      <w:r w:rsidR="003C318D" w:rsidRPr="00826B9B">
        <w:rPr>
          <w:rFonts w:ascii="Century Schoolbook" w:eastAsia="Times New Roman" w:hAnsi="Century Schoolbook" w:cs="Times New Roman"/>
          <w:sz w:val="26"/>
          <w:szCs w:val="26"/>
        </w:rPr>
        <w:t xml:space="preserve">To hold otherwise would fail to account </w:t>
      </w:r>
      <w:r w:rsidR="00777724" w:rsidRPr="00826B9B">
        <w:rPr>
          <w:rFonts w:ascii="Century Schoolbook" w:eastAsia="Times New Roman" w:hAnsi="Century Schoolbook" w:cs="Times New Roman"/>
          <w:sz w:val="26"/>
          <w:szCs w:val="26"/>
        </w:rPr>
        <w:t xml:space="preserve">for </w:t>
      </w:r>
      <w:r w:rsidR="003C318D" w:rsidRPr="00826B9B">
        <w:rPr>
          <w:rFonts w:ascii="Century Schoolbook" w:eastAsia="Times New Roman" w:hAnsi="Century Schoolbook" w:cs="Times New Roman"/>
          <w:sz w:val="26"/>
          <w:szCs w:val="26"/>
        </w:rPr>
        <w:t xml:space="preserve">the realities of living outside prison as an adult for the first time.  </w:t>
      </w:r>
      <w:r w:rsidR="0095712E" w:rsidRPr="00826B9B">
        <w:rPr>
          <w:rFonts w:ascii="Century Schoolbook" w:eastAsia="Times New Roman" w:hAnsi="Century Schoolbook" w:cs="Times New Roman"/>
          <w:sz w:val="26"/>
          <w:szCs w:val="26"/>
        </w:rPr>
        <w:t xml:space="preserve">Those of us who have lived lives of freedom and privilege until age 67 are </w:t>
      </w:r>
      <w:r w:rsidR="006077C0" w:rsidRPr="00826B9B">
        <w:rPr>
          <w:rFonts w:ascii="Century Schoolbook" w:eastAsia="Times New Roman" w:hAnsi="Century Schoolbook" w:cs="Times New Roman"/>
          <w:sz w:val="26"/>
          <w:szCs w:val="26"/>
        </w:rPr>
        <w:t xml:space="preserve">situated in a </w:t>
      </w:r>
      <w:r w:rsidR="00E7494B" w:rsidRPr="00826B9B">
        <w:rPr>
          <w:rFonts w:ascii="Century Schoolbook" w:eastAsia="Times New Roman" w:hAnsi="Century Schoolbook" w:cs="Times New Roman"/>
          <w:sz w:val="26"/>
          <w:szCs w:val="26"/>
        </w:rPr>
        <w:t>d</w:t>
      </w:r>
      <w:r w:rsidR="006077C0" w:rsidRPr="00826B9B">
        <w:rPr>
          <w:rFonts w:ascii="Century Schoolbook" w:eastAsia="Times New Roman" w:hAnsi="Century Schoolbook" w:cs="Times New Roman"/>
          <w:sz w:val="26"/>
          <w:szCs w:val="26"/>
        </w:rPr>
        <w:t xml:space="preserve">ifferent world than those incarcerated </w:t>
      </w:r>
      <w:r w:rsidR="00550AA7" w:rsidRPr="00826B9B">
        <w:rPr>
          <w:rFonts w:ascii="Century Schoolbook" w:eastAsia="Times New Roman" w:hAnsi="Century Schoolbook" w:cs="Times New Roman"/>
          <w:sz w:val="26"/>
          <w:szCs w:val="26"/>
        </w:rPr>
        <w:t xml:space="preserve">before reaching adulthood.  </w:t>
      </w:r>
      <w:r w:rsidR="009A4F8F" w:rsidRPr="00826B9B">
        <w:rPr>
          <w:rFonts w:ascii="Century Schoolbook" w:eastAsia="Times New Roman" w:hAnsi="Century Schoolbook" w:cs="Times New Roman"/>
          <w:sz w:val="26"/>
          <w:szCs w:val="26"/>
        </w:rPr>
        <w:t>Generally, we</w:t>
      </w:r>
      <w:r w:rsidR="003D1E7A" w:rsidRPr="00826B9B">
        <w:rPr>
          <w:rFonts w:ascii="Century Schoolbook" w:eastAsia="Times New Roman" w:hAnsi="Century Schoolbook" w:cs="Times New Roman"/>
          <w:sz w:val="26"/>
          <w:szCs w:val="26"/>
        </w:rPr>
        <w:t xml:space="preserve"> </w:t>
      </w:r>
      <w:r w:rsidR="009A4F8F" w:rsidRPr="00826B9B">
        <w:rPr>
          <w:rFonts w:ascii="Century Schoolbook" w:eastAsia="Times New Roman" w:hAnsi="Century Schoolbook" w:cs="Times New Roman"/>
          <w:sz w:val="26"/>
          <w:szCs w:val="26"/>
        </w:rPr>
        <w:t xml:space="preserve">hope and even expect </w:t>
      </w:r>
      <w:r w:rsidR="003D1E7A" w:rsidRPr="00826B9B">
        <w:rPr>
          <w:rFonts w:ascii="Century Schoolbook" w:eastAsia="Times New Roman" w:hAnsi="Century Schoolbook" w:cs="Times New Roman"/>
          <w:sz w:val="26"/>
          <w:szCs w:val="26"/>
        </w:rPr>
        <w:t xml:space="preserve">there </w:t>
      </w:r>
      <w:r w:rsidR="009A4F8F" w:rsidRPr="00826B9B">
        <w:rPr>
          <w:rFonts w:ascii="Century Schoolbook" w:eastAsia="Times New Roman" w:hAnsi="Century Schoolbook" w:cs="Times New Roman"/>
          <w:sz w:val="26"/>
          <w:szCs w:val="26"/>
        </w:rPr>
        <w:t>will be quality life</w:t>
      </w:r>
      <w:r w:rsidR="003D1E7A" w:rsidRPr="00826B9B">
        <w:rPr>
          <w:rFonts w:ascii="Century Schoolbook" w:eastAsia="Times New Roman" w:hAnsi="Century Schoolbook" w:cs="Times New Roman"/>
          <w:sz w:val="26"/>
          <w:szCs w:val="26"/>
        </w:rPr>
        <w:t xml:space="preserve"> to come after age 67; but that </w:t>
      </w:r>
      <w:r w:rsidR="00FF605F" w:rsidRPr="00826B9B">
        <w:rPr>
          <w:rFonts w:ascii="Century Schoolbook" w:eastAsia="Times New Roman" w:hAnsi="Century Schoolbook" w:cs="Times New Roman"/>
          <w:sz w:val="26"/>
          <w:szCs w:val="26"/>
        </w:rPr>
        <w:t xml:space="preserve">is not true for </w:t>
      </w:r>
      <w:r w:rsidR="003D1E7A" w:rsidRPr="00826B9B">
        <w:rPr>
          <w:rFonts w:ascii="Century Schoolbook" w:eastAsia="Times New Roman" w:hAnsi="Century Schoolbook" w:cs="Times New Roman"/>
          <w:sz w:val="26"/>
          <w:szCs w:val="26"/>
        </w:rPr>
        <w:t xml:space="preserve">everyone, and certainly not </w:t>
      </w:r>
      <w:r w:rsidR="00FF605F" w:rsidRPr="00826B9B">
        <w:rPr>
          <w:rFonts w:ascii="Century Schoolbook" w:eastAsia="Times New Roman" w:hAnsi="Century Schoolbook" w:cs="Times New Roman"/>
          <w:sz w:val="26"/>
          <w:szCs w:val="26"/>
        </w:rPr>
        <w:t>for</w:t>
      </w:r>
      <w:r w:rsidR="003D1E7A" w:rsidRPr="00826B9B">
        <w:rPr>
          <w:rFonts w:ascii="Century Schoolbook" w:eastAsia="Times New Roman" w:hAnsi="Century Schoolbook" w:cs="Times New Roman"/>
          <w:sz w:val="26"/>
          <w:szCs w:val="26"/>
        </w:rPr>
        <w:t xml:space="preserve"> people imprisoned for 50-plus years.  </w:t>
      </w:r>
      <w:r w:rsidR="009E0F75" w:rsidRPr="00826B9B">
        <w:rPr>
          <w:rFonts w:ascii="Century Schoolbook" w:eastAsia="Times New Roman" w:hAnsi="Century Schoolbook" w:cs="Times New Roman"/>
          <w:sz w:val="26"/>
          <w:szCs w:val="26"/>
        </w:rPr>
        <w:t xml:space="preserve">In Mr. </w:t>
      </w:r>
      <w:proofErr w:type="spellStart"/>
      <w:r w:rsidR="009E0F75" w:rsidRPr="00826B9B">
        <w:rPr>
          <w:rFonts w:ascii="Century Schoolbook" w:eastAsia="Times New Roman" w:hAnsi="Century Schoolbook" w:cs="Times New Roman"/>
          <w:sz w:val="26"/>
          <w:szCs w:val="26"/>
        </w:rPr>
        <w:t>Kelliher’s</w:t>
      </w:r>
      <w:proofErr w:type="spellEnd"/>
      <w:r w:rsidR="009E0F75" w:rsidRPr="00826B9B">
        <w:rPr>
          <w:rFonts w:ascii="Century Schoolbook" w:eastAsia="Times New Roman" w:hAnsi="Century Schoolbook" w:cs="Times New Roman"/>
          <w:sz w:val="26"/>
          <w:szCs w:val="26"/>
        </w:rPr>
        <w:t xml:space="preserve"> particular case, </w:t>
      </w:r>
      <w:r w:rsidR="002B7BCB" w:rsidRPr="00826B9B">
        <w:rPr>
          <w:rFonts w:ascii="Century Schoolbook" w:eastAsia="Times New Roman" w:hAnsi="Century Schoolbook" w:cs="Times New Roman"/>
          <w:sz w:val="26"/>
          <w:szCs w:val="26"/>
        </w:rPr>
        <w:t>given his heavy drug and alcohol use as a child and his decades in prison</w:t>
      </w:r>
      <w:r w:rsidR="009E0F75" w:rsidRPr="00826B9B">
        <w:rPr>
          <w:rFonts w:ascii="Century Schoolbook" w:eastAsia="Times New Roman" w:hAnsi="Century Schoolbook" w:cs="Times New Roman"/>
          <w:sz w:val="26"/>
          <w:szCs w:val="26"/>
        </w:rPr>
        <w:t xml:space="preserve">, </w:t>
      </w:r>
      <w:r w:rsidR="006F3623" w:rsidRPr="00826B9B">
        <w:rPr>
          <w:rFonts w:ascii="Century Schoolbook" w:eastAsia="Times New Roman" w:hAnsi="Century Schoolbook" w:cs="Times New Roman"/>
          <w:sz w:val="26"/>
          <w:szCs w:val="26"/>
        </w:rPr>
        <w:t>h</w:t>
      </w:r>
      <w:r w:rsidR="002B7BCB" w:rsidRPr="00826B9B">
        <w:rPr>
          <w:rFonts w:ascii="Century Schoolbook" w:eastAsia="Times New Roman" w:hAnsi="Century Schoolbook" w:cs="Times New Roman"/>
          <w:sz w:val="26"/>
          <w:szCs w:val="26"/>
        </w:rPr>
        <w:t>e may not live to age 67 or much beyond.</w:t>
      </w:r>
      <w:r w:rsidR="002B7BCB" w:rsidRPr="00826B9B">
        <w:rPr>
          <w:rStyle w:val="FootnoteReference"/>
          <w:rFonts w:ascii="Century Schoolbook" w:eastAsia="Times New Roman" w:hAnsi="Century Schoolbook" w:cs="Times New Roman"/>
          <w:sz w:val="26"/>
          <w:szCs w:val="26"/>
        </w:rPr>
        <w:footnoteReference w:id="8"/>
      </w:r>
      <w:r w:rsidR="002B7BCB" w:rsidRPr="00826B9B">
        <w:rPr>
          <w:rFonts w:ascii="Century Schoolbook" w:eastAsia="Times New Roman" w:hAnsi="Century Schoolbook" w:cs="Times New Roman"/>
          <w:sz w:val="26"/>
          <w:szCs w:val="26"/>
        </w:rPr>
        <w:t xml:space="preserve">  </w:t>
      </w:r>
      <w:r w:rsidR="00D228C6">
        <w:rPr>
          <w:rFonts w:ascii="Century Schoolbook" w:eastAsia="Times New Roman" w:hAnsi="Century Schoolbook" w:cs="Times New Roman"/>
          <w:sz w:val="26"/>
          <w:szCs w:val="26"/>
        </w:rPr>
        <w:t>With 50-year parole eligibility, h</w:t>
      </w:r>
      <w:r w:rsidR="008302B6" w:rsidRPr="00826B9B">
        <w:rPr>
          <w:rFonts w:ascii="Century Schoolbook" w:eastAsia="Times New Roman" w:hAnsi="Century Schoolbook" w:cs="Times New Roman"/>
          <w:sz w:val="26"/>
          <w:szCs w:val="26"/>
        </w:rPr>
        <w:t>is odds of being released</w:t>
      </w:r>
      <w:r w:rsidR="006F3623" w:rsidRPr="00826B9B">
        <w:rPr>
          <w:rFonts w:ascii="Century Schoolbook" w:eastAsia="Times New Roman" w:hAnsi="Century Schoolbook" w:cs="Times New Roman"/>
          <w:sz w:val="26"/>
          <w:szCs w:val="26"/>
        </w:rPr>
        <w:t xml:space="preserve"> before his death</w:t>
      </w:r>
      <w:r w:rsidR="004F6A63" w:rsidRPr="00826B9B">
        <w:rPr>
          <w:rFonts w:ascii="Century Schoolbook" w:eastAsia="Times New Roman" w:hAnsi="Century Schoolbook" w:cs="Times New Roman"/>
          <w:sz w:val="26"/>
          <w:szCs w:val="26"/>
        </w:rPr>
        <w:t xml:space="preserve">, or living any significant time after release, </w:t>
      </w:r>
      <w:r w:rsidR="008302B6" w:rsidRPr="00826B9B">
        <w:rPr>
          <w:rFonts w:ascii="Century Schoolbook" w:eastAsia="Times New Roman" w:hAnsi="Century Schoolbook" w:cs="Times New Roman"/>
          <w:sz w:val="26"/>
          <w:szCs w:val="26"/>
        </w:rPr>
        <w:t>are poor</w:t>
      </w:r>
      <w:r w:rsidR="004F6A63" w:rsidRPr="00826B9B">
        <w:rPr>
          <w:rFonts w:ascii="Century Schoolbook" w:eastAsia="Times New Roman" w:hAnsi="Century Schoolbook" w:cs="Times New Roman"/>
          <w:sz w:val="26"/>
          <w:szCs w:val="26"/>
        </w:rPr>
        <w:t xml:space="preserve">. </w:t>
      </w:r>
      <w:r w:rsidR="008302B6" w:rsidRPr="00826B9B">
        <w:rPr>
          <w:rFonts w:ascii="Century Schoolbook" w:eastAsia="Times New Roman" w:hAnsi="Century Schoolbook" w:cs="Times New Roman"/>
          <w:sz w:val="26"/>
          <w:szCs w:val="26"/>
        </w:rPr>
        <w:t xml:space="preserve"> </w:t>
      </w:r>
    </w:p>
    <w:p w14:paraId="776A711C" w14:textId="1345AA7C" w:rsidR="003C318D" w:rsidRPr="00826B9B" w:rsidRDefault="00A543AE" w:rsidP="00D32C39">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lastRenderedPageBreak/>
        <w:t>R</w:t>
      </w:r>
      <w:r w:rsidR="008302B6" w:rsidRPr="00826B9B">
        <w:rPr>
          <w:rFonts w:ascii="Century Schoolbook" w:eastAsia="Times New Roman" w:hAnsi="Century Schoolbook" w:cs="Times New Roman"/>
          <w:sz w:val="26"/>
          <w:szCs w:val="26"/>
        </w:rPr>
        <w:t xml:space="preserve">eleasing </w:t>
      </w:r>
      <w:r w:rsidR="002B7BCB" w:rsidRPr="00826B9B">
        <w:rPr>
          <w:rFonts w:ascii="Century Schoolbook" w:eastAsia="Times New Roman" w:hAnsi="Century Schoolbook" w:cs="Times New Roman"/>
          <w:sz w:val="26"/>
          <w:szCs w:val="26"/>
        </w:rPr>
        <w:t xml:space="preserve">a child offender only shortly before his death is cruel and misguided, because it “focuses on exacting maximum punishment and retribution,” which “runs counter to the reasoning employed in </w:t>
      </w:r>
      <w:r w:rsidR="002B7BCB" w:rsidRPr="00826B9B">
        <w:rPr>
          <w:rFonts w:ascii="Century Schoolbook" w:eastAsia="Times New Roman" w:hAnsi="Century Schoolbook" w:cs="Times New Roman"/>
          <w:i/>
          <w:iCs/>
          <w:sz w:val="26"/>
          <w:szCs w:val="26"/>
        </w:rPr>
        <w:t>Graham</w:t>
      </w:r>
      <w:r w:rsidR="002B7BCB" w:rsidRPr="00826B9B">
        <w:rPr>
          <w:rFonts w:ascii="Century Schoolbook" w:eastAsia="Times New Roman" w:hAnsi="Century Schoolbook" w:cs="Times New Roman"/>
          <w:sz w:val="26"/>
          <w:szCs w:val="26"/>
        </w:rPr>
        <w:t xml:space="preserve">[.]”  </w:t>
      </w:r>
      <w:r w:rsidR="002B7BCB" w:rsidRPr="00826B9B">
        <w:rPr>
          <w:rFonts w:ascii="Century Schoolbook" w:eastAsia="Calibri" w:hAnsi="Century Schoolbook" w:cs="Times New Roman"/>
          <w:sz w:val="26"/>
          <w:szCs w:val="26"/>
        </w:rPr>
        <w:t xml:space="preserve">Adele Cummings &amp; Stacie Nelson Colling, </w:t>
      </w:r>
      <w:r w:rsidR="002B7BCB" w:rsidRPr="00826B9B">
        <w:rPr>
          <w:rFonts w:ascii="Century Schoolbook" w:eastAsia="Calibri" w:hAnsi="Century Schoolbook" w:cs="Times New Roman"/>
          <w:i/>
          <w:iCs/>
          <w:sz w:val="26"/>
          <w:szCs w:val="26"/>
        </w:rPr>
        <w:t>There is No Meaningful Opportunity in Meaningless Data: Why it is Unconstitutional to Use Life Expectancy Tables in Post-</w:t>
      </w:r>
      <w:r w:rsidR="002B7BCB" w:rsidRPr="00826B9B">
        <w:rPr>
          <w:rFonts w:ascii="Century Schoolbook" w:eastAsia="Calibri" w:hAnsi="Century Schoolbook" w:cs="Times New Roman"/>
          <w:sz w:val="26"/>
          <w:szCs w:val="26"/>
        </w:rPr>
        <w:t>Graham</w:t>
      </w:r>
      <w:r w:rsidR="002B7BCB" w:rsidRPr="00826B9B">
        <w:rPr>
          <w:rFonts w:ascii="Century Schoolbook" w:eastAsia="Calibri" w:hAnsi="Century Schoolbook" w:cs="Times New Roman"/>
          <w:i/>
          <w:iCs/>
          <w:sz w:val="26"/>
          <w:szCs w:val="26"/>
        </w:rPr>
        <w:t xml:space="preserve"> Sentences</w:t>
      </w:r>
      <w:r w:rsidR="002B7BCB" w:rsidRPr="00826B9B">
        <w:rPr>
          <w:rFonts w:ascii="Century Schoolbook" w:eastAsia="Calibri" w:hAnsi="Century Schoolbook" w:cs="Times New Roman"/>
          <w:sz w:val="26"/>
          <w:szCs w:val="26"/>
        </w:rPr>
        <w:t xml:space="preserve">, 18 U.C. Davis J. Juv. L. &amp; </w:t>
      </w:r>
      <w:proofErr w:type="spellStart"/>
      <w:r w:rsidR="002B7BCB" w:rsidRPr="00826B9B">
        <w:rPr>
          <w:rFonts w:ascii="Century Schoolbook" w:eastAsia="Calibri" w:hAnsi="Century Schoolbook" w:cs="Times New Roman"/>
          <w:sz w:val="26"/>
          <w:szCs w:val="26"/>
        </w:rPr>
        <w:t>Pol’y</w:t>
      </w:r>
      <w:proofErr w:type="spellEnd"/>
      <w:r w:rsidR="002B7BCB" w:rsidRPr="00826B9B">
        <w:rPr>
          <w:rFonts w:ascii="Century Schoolbook" w:eastAsia="Calibri" w:hAnsi="Century Schoolbook" w:cs="Times New Roman"/>
          <w:sz w:val="26"/>
          <w:szCs w:val="26"/>
        </w:rPr>
        <w:t xml:space="preserve"> 267, 287-88 (2014)</w:t>
      </w:r>
      <w:r w:rsidR="002B7BCB" w:rsidRPr="00826B9B">
        <w:rPr>
          <w:rFonts w:ascii="Century Schoolbook" w:eastAsia="Calibri" w:hAnsi="Century Schoolbook" w:cs="Times New Roman"/>
          <w:sz w:val="26"/>
          <w:szCs w:val="26"/>
        </w:rPr>
        <w:fldChar w:fldCharType="begin"/>
      </w:r>
      <w:r w:rsidR="002B7BCB" w:rsidRPr="00826B9B">
        <w:rPr>
          <w:rFonts w:ascii="Calibri" w:eastAsia="Times New Roman" w:hAnsi="Calibri" w:cs="Times New Roman"/>
        </w:rPr>
        <w:instrText xml:space="preserve"> TA \l "</w:instrText>
      </w:r>
      <w:r w:rsidR="002B7BCB" w:rsidRPr="00826B9B">
        <w:rPr>
          <w:rFonts w:ascii="Century Schoolbook" w:eastAsia="Calibri" w:hAnsi="Century Schoolbook" w:cs="Times New Roman"/>
          <w:sz w:val="26"/>
          <w:szCs w:val="26"/>
        </w:rPr>
        <w:instrText xml:space="preserve">Adele Cummings &amp; Stacie Nelson Colling, </w:instrText>
      </w:r>
      <w:r w:rsidR="002B7BCB" w:rsidRPr="00826B9B">
        <w:rPr>
          <w:rFonts w:ascii="Century Schoolbook" w:eastAsia="Calibri" w:hAnsi="Century Schoolbook" w:cs="Times New Roman"/>
          <w:i/>
          <w:iCs/>
          <w:sz w:val="26"/>
          <w:szCs w:val="26"/>
        </w:rPr>
        <w:instrText>There is No Meaningful Opportunity in Meaningless Data: Why it is Unconstitutional to Use Life Expectancy Tables in Post-</w:instrText>
      </w:r>
      <w:r w:rsidR="002B7BCB" w:rsidRPr="00826B9B">
        <w:rPr>
          <w:rFonts w:ascii="Century Schoolbook" w:eastAsia="Calibri" w:hAnsi="Century Schoolbook" w:cs="Times New Roman"/>
          <w:sz w:val="26"/>
          <w:szCs w:val="26"/>
        </w:rPr>
        <w:instrText>Graham</w:instrText>
      </w:r>
      <w:r w:rsidR="002B7BCB" w:rsidRPr="00826B9B">
        <w:rPr>
          <w:rFonts w:ascii="Century Schoolbook" w:eastAsia="Calibri" w:hAnsi="Century Schoolbook" w:cs="Times New Roman"/>
          <w:i/>
          <w:iCs/>
          <w:sz w:val="26"/>
          <w:szCs w:val="26"/>
        </w:rPr>
        <w:instrText xml:space="preserve"> Sentences</w:instrText>
      </w:r>
      <w:r w:rsidR="002B7BCB" w:rsidRPr="00826B9B">
        <w:rPr>
          <w:rFonts w:ascii="Century Schoolbook" w:eastAsia="Calibri" w:hAnsi="Century Schoolbook" w:cs="Times New Roman"/>
          <w:sz w:val="26"/>
          <w:szCs w:val="26"/>
        </w:rPr>
        <w:instrText>, 18 U.C. Davis J. Juv. L. &amp; Pol’y 267, 287-88 (2014)</w:instrText>
      </w:r>
      <w:r w:rsidR="002B7BCB" w:rsidRPr="00826B9B">
        <w:rPr>
          <w:rFonts w:ascii="Calibri" w:eastAsia="Times New Roman" w:hAnsi="Calibri" w:cs="Times New Roman"/>
        </w:rPr>
        <w:instrText xml:space="preserve">" \s "Adele Cummings &amp; Stacie Nelson Colling, There is No Meaningful Opportunity in Meaningless Data: Why it is Unconstitutional to Use Life Expectancy Tables in Post-Graham Sentences, 18 U.C. Davis J. Juv. L. &amp; Pol’y 267, 287-88 (2014)" \c 3 </w:instrText>
      </w:r>
      <w:r w:rsidR="002B7BCB" w:rsidRPr="00826B9B">
        <w:rPr>
          <w:rFonts w:ascii="Century Schoolbook" w:eastAsia="Calibri" w:hAnsi="Century Schoolbook" w:cs="Times New Roman"/>
          <w:sz w:val="26"/>
          <w:szCs w:val="26"/>
        </w:rPr>
        <w:fldChar w:fldCharType="end"/>
      </w:r>
      <w:r w:rsidR="002B7BCB" w:rsidRPr="00826B9B">
        <w:rPr>
          <w:rFonts w:ascii="Century Schoolbook" w:eastAsia="Calibri" w:hAnsi="Century Schoolbook" w:cs="Times New Roman"/>
          <w:sz w:val="26"/>
          <w:szCs w:val="26"/>
        </w:rPr>
        <w:t>.</w:t>
      </w:r>
      <w:r w:rsidR="002B7BCB" w:rsidRPr="00826B9B">
        <w:rPr>
          <w:rFonts w:ascii="Century Schoolbook" w:eastAsia="Times New Roman" w:hAnsi="Century Schoolbook" w:cs="Times New Roman"/>
          <w:sz w:val="26"/>
          <w:szCs w:val="26"/>
        </w:rPr>
        <w:t xml:space="preserve">  A meaningful opportunity for release does not mean the chance “to leave prison in order to die[.]”  </w:t>
      </w:r>
      <w:r w:rsidR="002B7BCB" w:rsidRPr="00826B9B">
        <w:rPr>
          <w:rFonts w:ascii="Century Schoolbook" w:eastAsia="Times New Roman" w:hAnsi="Century Schoolbook" w:cs="Times New Roman"/>
          <w:i/>
          <w:iCs/>
          <w:sz w:val="26"/>
          <w:szCs w:val="26"/>
        </w:rPr>
        <w:t>Moore</w:t>
      </w:r>
      <w:r w:rsidR="002B7BCB" w:rsidRPr="00826B9B">
        <w:rPr>
          <w:rFonts w:ascii="Century Schoolbook" w:eastAsia="Times New Roman" w:hAnsi="Century Schoolbook" w:cs="Times New Roman"/>
          <w:sz w:val="26"/>
          <w:szCs w:val="26"/>
        </w:rPr>
        <w:t>, 76 N.E.3d at 1137</w:t>
      </w:r>
      <w:r w:rsidR="002B7BCB" w:rsidRPr="00826B9B">
        <w:rPr>
          <w:rFonts w:ascii="Century Schoolbook" w:eastAsia="Times New Roman" w:hAnsi="Century Schoolbook" w:cs="Times New Roman"/>
          <w:sz w:val="26"/>
          <w:szCs w:val="26"/>
        </w:rPr>
        <w:fldChar w:fldCharType="begin"/>
      </w:r>
      <w:r w:rsidR="002B7BCB" w:rsidRPr="00826B9B">
        <w:rPr>
          <w:rFonts w:ascii="Calibri" w:eastAsia="Times New Roman" w:hAnsi="Calibri" w:cs="Times New Roman"/>
        </w:rPr>
        <w:instrText xml:space="preserve"> TA \s "State v. Moore, 76 N.E.3d 1127, 1137 (Ohio 2016)" </w:instrText>
      </w:r>
      <w:r w:rsidR="002B7BCB" w:rsidRPr="00826B9B">
        <w:rPr>
          <w:rFonts w:ascii="Century Schoolbook" w:eastAsia="Times New Roman" w:hAnsi="Century Schoolbook" w:cs="Times New Roman"/>
          <w:sz w:val="26"/>
          <w:szCs w:val="26"/>
        </w:rPr>
        <w:fldChar w:fldCharType="end"/>
      </w:r>
      <w:r w:rsidR="002B7BCB" w:rsidRPr="00826B9B">
        <w:rPr>
          <w:rFonts w:ascii="Century Schoolbook" w:eastAsia="Times New Roman" w:hAnsi="Century Schoolbook" w:cs="Times New Roman"/>
          <w:sz w:val="26"/>
          <w:szCs w:val="26"/>
        </w:rPr>
        <w:t xml:space="preserve">.  </w:t>
      </w:r>
      <w:r w:rsidR="00D32C39" w:rsidRPr="00826B9B">
        <w:rPr>
          <w:rFonts w:ascii="Century Schoolbook" w:eastAsia="Times New Roman" w:hAnsi="Century Schoolbook" w:cs="Times New Roman"/>
          <w:sz w:val="26"/>
          <w:szCs w:val="26"/>
        </w:rPr>
        <w:t>The State’s po</w:t>
      </w:r>
      <w:r w:rsidR="006E3781" w:rsidRPr="00826B9B">
        <w:rPr>
          <w:rFonts w:ascii="Century Schoolbook" w:eastAsia="Times New Roman" w:hAnsi="Century Schoolbook" w:cs="Times New Roman"/>
          <w:sz w:val="26"/>
          <w:szCs w:val="26"/>
        </w:rPr>
        <w:t>sition that a chance at “some time” outside prison is enough</w:t>
      </w:r>
      <w:r w:rsidR="00D32C39" w:rsidRPr="00826B9B">
        <w:rPr>
          <w:rFonts w:ascii="Century Schoolbook" w:eastAsia="Times New Roman" w:hAnsi="Century Schoolbook" w:cs="Times New Roman"/>
          <w:sz w:val="26"/>
          <w:szCs w:val="26"/>
        </w:rPr>
        <w:t xml:space="preserve"> (</w:t>
      </w:r>
      <w:r w:rsidR="006E3781" w:rsidRPr="00826B9B">
        <w:rPr>
          <w:rFonts w:ascii="Century Schoolbook" w:eastAsia="Times New Roman" w:hAnsi="Century Schoolbook" w:cs="Times New Roman"/>
          <w:sz w:val="26"/>
          <w:szCs w:val="26"/>
        </w:rPr>
        <w:t>State’s Brief at 47)</w:t>
      </w:r>
      <w:r w:rsidR="00D32C39" w:rsidRPr="00826B9B">
        <w:rPr>
          <w:rFonts w:ascii="Century Schoolbook" w:eastAsia="Times New Roman" w:hAnsi="Century Schoolbook" w:cs="Times New Roman"/>
          <w:sz w:val="26"/>
          <w:szCs w:val="26"/>
        </w:rPr>
        <w:t xml:space="preserve"> is cruel</w:t>
      </w:r>
      <w:r w:rsidR="00913B87" w:rsidRPr="00826B9B">
        <w:rPr>
          <w:rFonts w:ascii="Century Schoolbook" w:eastAsia="Times New Roman" w:hAnsi="Century Schoolbook" w:cs="Times New Roman"/>
          <w:sz w:val="26"/>
          <w:szCs w:val="26"/>
        </w:rPr>
        <w:t xml:space="preserve">, and </w:t>
      </w:r>
      <w:r w:rsidR="00F211BA">
        <w:rPr>
          <w:rFonts w:ascii="Century Schoolbook" w:eastAsia="Times New Roman" w:hAnsi="Century Schoolbook" w:cs="Times New Roman"/>
          <w:sz w:val="26"/>
          <w:szCs w:val="26"/>
        </w:rPr>
        <w:t xml:space="preserve">it </w:t>
      </w:r>
      <w:r w:rsidR="00913B87" w:rsidRPr="00826B9B">
        <w:rPr>
          <w:rFonts w:ascii="Century Schoolbook" w:eastAsia="Times New Roman" w:hAnsi="Century Schoolbook" w:cs="Times New Roman"/>
          <w:sz w:val="26"/>
          <w:szCs w:val="26"/>
        </w:rPr>
        <w:t>runs counter to the Supreme Cou</w:t>
      </w:r>
      <w:r w:rsidR="006E3781" w:rsidRPr="00826B9B">
        <w:rPr>
          <w:rFonts w:ascii="Century Schoolbook" w:eastAsia="Times New Roman" w:hAnsi="Century Schoolbook" w:cs="Times New Roman"/>
          <w:sz w:val="26"/>
          <w:szCs w:val="26"/>
        </w:rPr>
        <w:t>rt’s teachings</w:t>
      </w:r>
      <w:r w:rsidR="00913B87" w:rsidRPr="00826B9B">
        <w:rPr>
          <w:rFonts w:ascii="Century Schoolbook" w:eastAsia="Times New Roman" w:hAnsi="Century Schoolbook" w:cs="Times New Roman"/>
          <w:sz w:val="26"/>
          <w:szCs w:val="26"/>
        </w:rPr>
        <w:t>.</w:t>
      </w:r>
    </w:p>
    <w:p w14:paraId="084FF63D" w14:textId="13CF4F27" w:rsidR="003160FF" w:rsidRPr="00826B9B" w:rsidRDefault="003160FF" w:rsidP="00FF6C42">
      <w:pPr>
        <w:spacing w:after="0" w:line="240" w:lineRule="auto"/>
        <w:ind w:left="720"/>
        <w:rPr>
          <w:rFonts w:ascii="Century Schoolbook" w:eastAsia="Times New Roman" w:hAnsi="Century Schoolbook" w:cs="Times New Roman"/>
          <w:sz w:val="26"/>
          <w:szCs w:val="26"/>
        </w:rPr>
      </w:pPr>
      <w:r w:rsidRPr="001C1AA2">
        <w:rPr>
          <w:rFonts w:ascii="Century Schoolbook" w:eastAsia="Times New Roman" w:hAnsi="Century Schoolbook" w:cs="Times New Roman"/>
          <w:sz w:val="26"/>
          <w:szCs w:val="26"/>
        </w:rPr>
        <w:t xml:space="preserve">3.  </w:t>
      </w:r>
      <w:r w:rsidRPr="001C1AA2">
        <w:rPr>
          <w:rFonts w:ascii="Century Schoolbook" w:eastAsia="Times New Roman" w:hAnsi="Century Schoolbook" w:cs="Times New Roman"/>
          <w:i/>
          <w:iCs/>
          <w:sz w:val="26"/>
          <w:szCs w:val="26"/>
          <w:u w:val="single"/>
        </w:rPr>
        <w:t xml:space="preserve">Miller </w:t>
      </w:r>
      <w:r w:rsidRPr="001C1AA2">
        <w:rPr>
          <w:rFonts w:ascii="Century Schoolbook" w:eastAsia="Times New Roman" w:hAnsi="Century Schoolbook" w:cs="Times New Roman"/>
          <w:sz w:val="26"/>
          <w:szCs w:val="26"/>
          <w:u w:val="single"/>
        </w:rPr>
        <w:t>applies regardless of the number of crimes committed</w:t>
      </w:r>
      <w:r w:rsidRPr="001C1AA2">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t xml:space="preserve">   </w:t>
      </w:r>
      <w:r w:rsidR="00211691" w:rsidRPr="00826B9B">
        <w:rPr>
          <w:rFonts w:ascii="Century Schoolbook" w:eastAsia="Times New Roman" w:hAnsi="Century Schoolbook" w:cs="Times New Roman"/>
          <w:sz w:val="26"/>
          <w:szCs w:val="26"/>
        </w:rPr>
        <w:t xml:space="preserve"> </w:t>
      </w:r>
    </w:p>
    <w:p w14:paraId="3A6746D4" w14:textId="77777777" w:rsidR="00FF6C42" w:rsidRPr="00826B9B" w:rsidRDefault="00FF6C42" w:rsidP="00FF6C42">
      <w:pPr>
        <w:spacing w:after="0" w:line="240" w:lineRule="auto"/>
        <w:ind w:left="720"/>
        <w:rPr>
          <w:rFonts w:ascii="Century Schoolbook" w:eastAsia="Times New Roman" w:hAnsi="Century Schoolbook" w:cs="Times New Roman"/>
          <w:sz w:val="26"/>
          <w:szCs w:val="26"/>
        </w:rPr>
      </w:pPr>
    </w:p>
    <w:p w14:paraId="3BEA2BDD" w14:textId="258365D0" w:rsidR="00680D9F" w:rsidRPr="00826B9B" w:rsidRDefault="001F25FE" w:rsidP="003160FF">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panel </w:t>
      </w:r>
      <w:r w:rsidR="005273A5" w:rsidRPr="00826B9B">
        <w:rPr>
          <w:rFonts w:ascii="Century Schoolbook" w:eastAsia="Times New Roman" w:hAnsi="Century Schoolbook" w:cs="Times New Roman"/>
          <w:sz w:val="26"/>
          <w:szCs w:val="26"/>
        </w:rPr>
        <w:t xml:space="preserve">correctly </w:t>
      </w:r>
      <w:r w:rsidR="00680D9F" w:rsidRPr="00826B9B">
        <w:rPr>
          <w:rFonts w:ascii="Century Schoolbook" w:eastAsia="Times New Roman" w:hAnsi="Century Schoolbook" w:cs="Times New Roman"/>
          <w:sz w:val="26"/>
          <w:szCs w:val="26"/>
        </w:rPr>
        <w:t xml:space="preserve">found it unreasonable to conclude </w:t>
      </w:r>
      <w:r w:rsidR="00680D9F" w:rsidRPr="00826B9B">
        <w:rPr>
          <w:rFonts w:ascii="Century Schoolbook" w:eastAsia="Times New Roman" w:hAnsi="Century Schoolbook" w:cs="Times New Roman"/>
          <w:i/>
          <w:iCs/>
          <w:sz w:val="26"/>
          <w:szCs w:val="26"/>
        </w:rPr>
        <w:t>Graham</w:t>
      </w:r>
      <w:r w:rsidR="00680D9F" w:rsidRPr="00826B9B">
        <w:rPr>
          <w:rFonts w:ascii="Century Schoolbook" w:eastAsia="Times New Roman" w:hAnsi="Century Schoolbook" w:cs="Times New Roman"/>
          <w:sz w:val="26"/>
          <w:szCs w:val="26"/>
        </w:rPr>
        <w:t xml:space="preserve"> or </w:t>
      </w:r>
      <w:r w:rsidR="00680D9F" w:rsidRPr="00826B9B">
        <w:rPr>
          <w:rFonts w:ascii="Century Schoolbook" w:eastAsia="Times New Roman" w:hAnsi="Century Schoolbook" w:cs="Times New Roman"/>
          <w:i/>
          <w:iCs/>
          <w:sz w:val="26"/>
          <w:szCs w:val="26"/>
        </w:rPr>
        <w:t>Miller</w:t>
      </w:r>
      <w:r w:rsidR="00680D9F" w:rsidRPr="00826B9B">
        <w:rPr>
          <w:rFonts w:ascii="Century Schoolbook" w:eastAsia="Times New Roman" w:hAnsi="Century Schoolbook" w:cs="Times New Roman"/>
          <w:sz w:val="26"/>
          <w:szCs w:val="26"/>
        </w:rPr>
        <w:t xml:space="preserve"> were limited to situations where only </w:t>
      </w:r>
      <w:r w:rsidR="00517B8B" w:rsidRPr="00826B9B">
        <w:rPr>
          <w:rFonts w:ascii="Century Schoolbook" w:eastAsia="Times New Roman" w:hAnsi="Century Schoolbook" w:cs="Times New Roman"/>
          <w:sz w:val="26"/>
          <w:szCs w:val="26"/>
        </w:rPr>
        <w:t>one of</w:t>
      </w:r>
      <w:r w:rsidR="00680D9F" w:rsidRPr="00826B9B">
        <w:rPr>
          <w:rFonts w:ascii="Century Schoolbook" w:eastAsia="Times New Roman" w:hAnsi="Century Schoolbook" w:cs="Times New Roman"/>
          <w:sz w:val="26"/>
          <w:szCs w:val="26"/>
        </w:rPr>
        <w:t>fense was committed</w:t>
      </w:r>
      <w:r w:rsidR="00211691" w:rsidRPr="00826B9B">
        <w:rPr>
          <w:rFonts w:ascii="Century Schoolbook" w:eastAsia="Times New Roman" w:hAnsi="Century Schoolbook" w:cs="Times New Roman"/>
          <w:sz w:val="26"/>
          <w:szCs w:val="26"/>
        </w:rPr>
        <w:t xml:space="preserve">.  The panel </w:t>
      </w:r>
      <w:r w:rsidR="00680D9F" w:rsidRPr="00826B9B">
        <w:rPr>
          <w:rFonts w:ascii="Century Schoolbook" w:eastAsia="Times New Roman" w:hAnsi="Century Schoolbook" w:cs="Times New Roman"/>
          <w:sz w:val="26"/>
          <w:szCs w:val="26"/>
        </w:rPr>
        <w:t>specifically not</w:t>
      </w:r>
      <w:r w:rsidR="00211691" w:rsidRPr="00826B9B">
        <w:rPr>
          <w:rFonts w:ascii="Century Schoolbook" w:eastAsia="Times New Roman" w:hAnsi="Century Schoolbook" w:cs="Times New Roman"/>
          <w:sz w:val="26"/>
          <w:szCs w:val="26"/>
        </w:rPr>
        <w:t>ed</w:t>
      </w:r>
      <w:r w:rsidR="00680D9F" w:rsidRPr="00826B9B">
        <w:rPr>
          <w:rFonts w:ascii="Century Schoolbook" w:eastAsia="Times New Roman" w:hAnsi="Century Schoolbook" w:cs="Times New Roman"/>
          <w:sz w:val="26"/>
          <w:szCs w:val="26"/>
        </w:rPr>
        <w:t xml:space="preserve"> the defendant in </w:t>
      </w:r>
      <w:r w:rsidR="00680D9F" w:rsidRPr="00826B9B">
        <w:rPr>
          <w:rFonts w:ascii="Century Schoolbook" w:eastAsia="Times New Roman" w:hAnsi="Century Schoolbook" w:cs="Times New Roman"/>
          <w:i/>
          <w:iCs/>
          <w:sz w:val="26"/>
          <w:szCs w:val="26"/>
        </w:rPr>
        <w:t>Graham</w:t>
      </w:r>
      <w:r w:rsidR="00680D9F" w:rsidRPr="00826B9B">
        <w:rPr>
          <w:rFonts w:ascii="Century Schoolbook" w:eastAsia="Times New Roman" w:hAnsi="Century Schoolbook" w:cs="Times New Roman"/>
          <w:sz w:val="26"/>
          <w:szCs w:val="26"/>
        </w:rPr>
        <w:t xml:space="preserve"> and the joined defendant in </w:t>
      </w:r>
      <w:r w:rsidR="00680D9F" w:rsidRPr="00826B9B">
        <w:rPr>
          <w:rFonts w:ascii="Century Schoolbook" w:eastAsia="Times New Roman" w:hAnsi="Century Schoolbook" w:cs="Times New Roman"/>
          <w:i/>
          <w:iCs/>
          <w:sz w:val="26"/>
          <w:szCs w:val="26"/>
        </w:rPr>
        <w:t>Miller</w:t>
      </w:r>
      <w:r w:rsidR="00680D9F" w:rsidRPr="00826B9B">
        <w:rPr>
          <w:rFonts w:ascii="Century Schoolbook" w:eastAsia="Times New Roman" w:hAnsi="Century Schoolbook" w:cs="Times New Roman"/>
          <w:sz w:val="26"/>
          <w:szCs w:val="26"/>
        </w:rPr>
        <w:t xml:space="preserve"> were each convicted of multiple offenses.  (</w:t>
      </w:r>
      <w:r w:rsidRPr="00826B9B">
        <w:rPr>
          <w:rFonts w:ascii="Century Schoolbook" w:eastAsia="Times New Roman" w:hAnsi="Century Schoolbook" w:cs="Times New Roman"/>
          <w:sz w:val="26"/>
          <w:szCs w:val="26"/>
        </w:rPr>
        <w:t xml:space="preserve">Slip op </w:t>
      </w:r>
      <w:r w:rsidR="00680D9F" w:rsidRPr="00826B9B">
        <w:rPr>
          <w:rFonts w:ascii="Century Schoolbook" w:eastAsia="Times New Roman" w:hAnsi="Century Schoolbook" w:cs="Times New Roman"/>
          <w:sz w:val="26"/>
          <w:szCs w:val="26"/>
        </w:rPr>
        <w:t>at 34-35</w:t>
      </w:r>
      <w:r w:rsidR="00680D9F" w:rsidRPr="00826B9B">
        <w:rPr>
          <w:rFonts w:ascii="Century Schoolbook" w:eastAsia="Times New Roman" w:hAnsi="Century Schoolbook" w:cs="Times New Roman"/>
          <w:sz w:val="26"/>
          <w:szCs w:val="26"/>
        </w:rPr>
        <w:fldChar w:fldCharType="begin"/>
      </w:r>
      <w:r w:rsidR="00680D9F" w:rsidRPr="00826B9B">
        <w:rPr>
          <w:rFonts w:ascii="Calibri" w:eastAsia="Times New Roman" w:hAnsi="Calibri" w:cs="Times New Roman"/>
        </w:rPr>
        <w:instrText xml:space="preserve"> TA \s "State v. Kelliher, No. COA 19-530" </w:instrText>
      </w:r>
      <w:r w:rsidR="00680D9F" w:rsidRPr="00826B9B">
        <w:rPr>
          <w:rFonts w:ascii="Century Schoolbook" w:eastAsia="Times New Roman" w:hAnsi="Century Schoolbook" w:cs="Times New Roman"/>
          <w:sz w:val="26"/>
          <w:szCs w:val="26"/>
        </w:rPr>
        <w:fldChar w:fldCharType="end"/>
      </w:r>
      <w:r w:rsidR="00680D9F" w:rsidRPr="00826B9B">
        <w:rPr>
          <w:rFonts w:ascii="Century Schoolbook" w:eastAsia="Times New Roman" w:hAnsi="Century Schoolbook" w:cs="Times New Roman"/>
          <w:sz w:val="26"/>
          <w:szCs w:val="26"/>
        </w:rPr>
        <w:t>)</w:t>
      </w:r>
    </w:p>
    <w:p w14:paraId="6C84F62C" w14:textId="09A93C50" w:rsidR="00215A02" w:rsidRPr="00826B9B" w:rsidRDefault="008F48F3" w:rsidP="00211691">
      <w:pPr>
        <w:spacing w:after="0" w:line="480" w:lineRule="auto"/>
        <w:rPr>
          <w:rFonts w:ascii="Century Schoolbook" w:hAnsi="Century Schoolbook"/>
          <w:sz w:val="26"/>
          <w:szCs w:val="26"/>
        </w:rPr>
      </w:pPr>
      <w:r w:rsidRPr="00826B9B">
        <w:rPr>
          <w:rFonts w:ascii="Century Schoolbook" w:eastAsia="Times New Roman" w:hAnsi="Century Schoolbook" w:cs="Times New Roman"/>
          <w:sz w:val="26"/>
          <w:szCs w:val="26"/>
        </w:rPr>
        <w:t xml:space="preserve">It </w:t>
      </w:r>
      <w:r w:rsidR="00211691" w:rsidRPr="00826B9B">
        <w:rPr>
          <w:rFonts w:ascii="Century Schoolbook" w:eastAsia="Times New Roman" w:hAnsi="Century Schoolbook" w:cs="Times New Roman"/>
          <w:sz w:val="26"/>
          <w:szCs w:val="26"/>
        </w:rPr>
        <w:t xml:space="preserve">further </w:t>
      </w:r>
      <w:r w:rsidRPr="00826B9B">
        <w:rPr>
          <w:rFonts w:ascii="Century Schoolbook" w:eastAsia="Times New Roman" w:hAnsi="Century Schoolbook" w:cs="Times New Roman"/>
          <w:sz w:val="26"/>
          <w:szCs w:val="26"/>
        </w:rPr>
        <w:t xml:space="preserve">noted </w:t>
      </w:r>
      <w:proofErr w:type="gramStart"/>
      <w:r w:rsidRPr="00826B9B">
        <w:rPr>
          <w:rFonts w:ascii="Century Schoolbook" w:eastAsia="Times New Roman" w:hAnsi="Century Schoolbook" w:cs="Times New Roman"/>
          <w:sz w:val="26"/>
          <w:szCs w:val="26"/>
        </w:rPr>
        <w:t>t</w:t>
      </w:r>
      <w:r w:rsidR="00D9524F" w:rsidRPr="00826B9B">
        <w:rPr>
          <w:rFonts w:ascii="Century Schoolbook" w:eastAsia="Times New Roman" w:hAnsi="Century Schoolbook" w:cs="Times New Roman"/>
          <w:sz w:val="26"/>
          <w:szCs w:val="26"/>
        </w:rPr>
        <w:t>he majority of</w:t>
      </w:r>
      <w:proofErr w:type="gramEnd"/>
      <w:r w:rsidR="00D9524F" w:rsidRPr="00826B9B">
        <w:rPr>
          <w:rFonts w:ascii="Century Schoolbook" w:eastAsia="Times New Roman" w:hAnsi="Century Schoolbook" w:cs="Times New Roman"/>
          <w:sz w:val="26"/>
          <w:szCs w:val="26"/>
        </w:rPr>
        <w:t xml:space="preserve"> j</w:t>
      </w:r>
      <w:r w:rsidR="00215A02" w:rsidRPr="00826B9B">
        <w:rPr>
          <w:rFonts w:ascii="Century Schoolbook" w:hAnsi="Century Schoolbook"/>
          <w:sz w:val="26"/>
          <w:szCs w:val="26"/>
        </w:rPr>
        <w:t xml:space="preserve">urisdictions “favor recognition of aggregated sentences as de facto LWOP punishments subject to </w:t>
      </w:r>
      <w:r w:rsidR="00215A02" w:rsidRPr="00826B9B">
        <w:rPr>
          <w:rFonts w:ascii="Century Schoolbook" w:hAnsi="Century Schoolbook"/>
          <w:i/>
          <w:iCs/>
          <w:sz w:val="26"/>
          <w:szCs w:val="26"/>
        </w:rPr>
        <w:t>Graham</w:t>
      </w:r>
      <w:r w:rsidR="00215A02" w:rsidRPr="00826B9B">
        <w:rPr>
          <w:rFonts w:ascii="Century Schoolbook" w:hAnsi="Century Schoolbook"/>
          <w:sz w:val="26"/>
          <w:szCs w:val="26"/>
        </w:rPr>
        <w:t xml:space="preserve">, </w:t>
      </w:r>
      <w:r w:rsidR="00215A02" w:rsidRPr="00826B9B">
        <w:rPr>
          <w:rFonts w:ascii="Century Schoolbook" w:hAnsi="Century Schoolbook"/>
          <w:i/>
          <w:iCs/>
          <w:sz w:val="26"/>
          <w:szCs w:val="26"/>
        </w:rPr>
        <w:t>Miller</w:t>
      </w:r>
      <w:r w:rsidR="00215A02" w:rsidRPr="00826B9B">
        <w:rPr>
          <w:rFonts w:ascii="Century Schoolbook" w:hAnsi="Century Schoolbook"/>
          <w:sz w:val="26"/>
          <w:szCs w:val="26"/>
        </w:rPr>
        <w:t xml:space="preserve">, and </w:t>
      </w:r>
      <w:r w:rsidR="00215A02" w:rsidRPr="00826B9B">
        <w:rPr>
          <w:rFonts w:ascii="Century Schoolbook" w:hAnsi="Century Schoolbook"/>
          <w:i/>
          <w:iCs/>
          <w:sz w:val="26"/>
          <w:szCs w:val="26"/>
        </w:rPr>
        <w:t>Montgomery</w:t>
      </w:r>
      <w:r w:rsidR="00215A02" w:rsidRPr="00826B9B">
        <w:rPr>
          <w:rFonts w:ascii="Century Schoolbook" w:hAnsi="Century Schoolbook"/>
          <w:sz w:val="26"/>
          <w:szCs w:val="26"/>
        </w:rPr>
        <w:t xml:space="preserve">.” </w:t>
      </w:r>
      <w:r w:rsidR="00EC3562" w:rsidRPr="00826B9B">
        <w:rPr>
          <w:rFonts w:ascii="Century Schoolbook" w:hAnsi="Century Schoolbook"/>
          <w:sz w:val="26"/>
          <w:szCs w:val="26"/>
        </w:rPr>
        <w:t xml:space="preserve"> </w:t>
      </w:r>
      <w:r w:rsidR="00D9524F" w:rsidRPr="00826B9B">
        <w:rPr>
          <w:rFonts w:ascii="Century Schoolbook" w:hAnsi="Century Schoolbook"/>
          <w:sz w:val="26"/>
          <w:szCs w:val="26"/>
        </w:rPr>
        <w:t xml:space="preserve">(Slip op at </w:t>
      </w:r>
      <w:r w:rsidR="007C276D" w:rsidRPr="00826B9B">
        <w:rPr>
          <w:rFonts w:ascii="Century Schoolbook" w:hAnsi="Century Schoolbook"/>
          <w:sz w:val="26"/>
          <w:szCs w:val="26"/>
        </w:rPr>
        <w:t>34</w:t>
      </w:r>
      <w:r w:rsidR="00CF4FBB">
        <w:rPr>
          <w:rFonts w:ascii="Century Schoolbook" w:hAnsi="Century Schoolbook"/>
          <w:sz w:val="26"/>
          <w:szCs w:val="26"/>
        </w:rPr>
        <w:fldChar w:fldCharType="begin"/>
      </w:r>
      <w:r w:rsidR="00CF4FBB">
        <w:instrText xml:space="preserve"> TA \s "State v. Kelliher, No. COA 19-530" </w:instrText>
      </w:r>
      <w:r w:rsidR="00CF4FBB">
        <w:rPr>
          <w:rFonts w:ascii="Century Schoolbook" w:hAnsi="Century Schoolbook"/>
          <w:sz w:val="26"/>
          <w:szCs w:val="26"/>
        </w:rPr>
        <w:fldChar w:fldCharType="end"/>
      </w:r>
      <w:r w:rsidR="007C276D" w:rsidRPr="00826B9B">
        <w:rPr>
          <w:rFonts w:ascii="Century Schoolbook" w:hAnsi="Century Schoolbook"/>
          <w:sz w:val="26"/>
          <w:szCs w:val="26"/>
        </w:rPr>
        <w:t xml:space="preserve">) </w:t>
      </w:r>
      <w:r w:rsidR="00215A02" w:rsidRPr="00826B9B">
        <w:rPr>
          <w:rFonts w:ascii="Century Schoolbook" w:hAnsi="Century Schoolbook"/>
          <w:sz w:val="26"/>
          <w:szCs w:val="26"/>
        </w:rPr>
        <w:t xml:space="preserve">(collecting cases). </w:t>
      </w:r>
      <w:r w:rsidR="007815A8" w:rsidRPr="00826B9B">
        <w:rPr>
          <w:rFonts w:ascii="Century Schoolbook" w:hAnsi="Century Schoolbook"/>
          <w:sz w:val="26"/>
          <w:szCs w:val="26"/>
        </w:rPr>
        <w:t xml:space="preserve"> </w:t>
      </w:r>
      <w:r w:rsidR="007F2D15" w:rsidRPr="00826B9B">
        <w:rPr>
          <w:rFonts w:ascii="Century Schoolbook" w:hAnsi="Century Schoolbook"/>
          <w:sz w:val="26"/>
          <w:szCs w:val="26"/>
        </w:rPr>
        <w:t xml:space="preserve">The panel emphasized that </w:t>
      </w:r>
      <w:r w:rsidR="00215A02" w:rsidRPr="00826B9B">
        <w:rPr>
          <w:rFonts w:ascii="Century Schoolbook" w:hAnsi="Century Schoolbook"/>
          <w:sz w:val="26"/>
          <w:szCs w:val="26"/>
        </w:rPr>
        <w:t>“[t]he applicability and scope of protection found in the Eighth Amendment under [</w:t>
      </w:r>
      <w:r w:rsidR="00215A02" w:rsidRPr="00826B9B">
        <w:rPr>
          <w:rFonts w:ascii="Century Schoolbook" w:hAnsi="Century Schoolbook"/>
          <w:i/>
          <w:iCs/>
          <w:sz w:val="26"/>
          <w:szCs w:val="26"/>
        </w:rPr>
        <w:t>Graham</w:t>
      </w:r>
      <w:r w:rsidR="00215A02" w:rsidRPr="00826B9B">
        <w:rPr>
          <w:rFonts w:ascii="Century Schoolbook" w:hAnsi="Century Schoolbook"/>
          <w:sz w:val="26"/>
          <w:szCs w:val="26"/>
        </w:rPr>
        <w:t xml:space="preserve"> and </w:t>
      </w:r>
      <w:r w:rsidR="00215A02" w:rsidRPr="00826B9B">
        <w:rPr>
          <w:rFonts w:ascii="Century Schoolbook" w:hAnsi="Century Schoolbook"/>
          <w:i/>
          <w:iCs/>
          <w:sz w:val="26"/>
          <w:szCs w:val="26"/>
        </w:rPr>
        <w:t>Miller</w:t>
      </w:r>
      <w:r w:rsidR="00215A02" w:rsidRPr="00826B9B">
        <w:rPr>
          <w:rFonts w:ascii="Century Schoolbook" w:hAnsi="Century Schoolbook"/>
          <w:sz w:val="26"/>
          <w:szCs w:val="26"/>
        </w:rPr>
        <w:t xml:space="preserve">] turned on the identity of the defendant, not on the crimes perpetrated.” </w:t>
      </w:r>
      <w:r w:rsidR="007F2D15" w:rsidRPr="00826B9B">
        <w:rPr>
          <w:rFonts w:ascii="Century Schoolbook" w:hAnsi="Century Schoolbook"/>
          <w:sz w:val="26"/>
          <w:szCs w:val="26"/>
        </w:rPr>
        <w:t xml:space="preserve"> (Slip op at </w:t>
      </w:r>
      <w:r w:rsidR="00CD0A02" w:rsidRPr="00826B9B">
        <w:rPr>
          <w:rFonts w:ascii="Century Schoolbook" w:hAnsi="Century Schoolbook"/>
          <w:sz w:val="26"/>
          <w:szCs w:val="26"/>
        </w:rPr>
        <w:t>35</w:t>
      </w:r>
      <w:r w:rsidR="00CF4FBB">
        <w:rPr>
          <w:rFonts w:ascii="Century Schoolbook" w:hAnsi="Century Schoolbook"/>
          <w:sz w:val="26"/>
          <w:szCs w:val="26"/>
        </w:rPr>
        <w:fldChar w:fldCharType="begin"/>
      </w:r>
      <w:r w:rsidR="00CF4FBB">
        <w:instrText xml:space="preserve"> TA \s "State v. Kelliher, No. COA 19-530" </w:instrText>
      </w:r>
      <w:r w:rsidR="00CF4FBB">
        <w:rPr>
          <w:rFonts w:ascii="Century Schoolbook" w:hAnsi="Century Schoolbook"/>
          <w:sz w:val="26"/>
          <w:szCs w:val="26"/>
        </w:rPr>
        <w:fldChar w:fldCharType="end"/>
      </w:r>
      <w:r w:rsidR="00CD0A02" w:rsidRPr="00826B9B">
        <w:rPr>
          <w:rFonts w:ascii="Century Schoolbook" w:hAnsi="Century Schoolbook"/>
          <w:sz w:val="26"/>
          <w:szCs w:val="26"/>
        </w:rPr>
        <w:t>)</w:t>
      </w:r>
      <w:r w:rsidR="00215A02" w:rsidRPr="00826B9B">
        <w:rPr>
          <w:rFonts w:ascii="Century Schoolbook" w:hAnsi="Century Schoolbook"/>
          <w:sz w:val="26"/>
          <w:szCs w:val="26"/>
        </w:rPr>
        <w:t xml:space="preserve"> </w:t>
      </w:r>
      <w:r w:rsidR="00D636DB" w:rsidRPr="00826B9B">
        <w:rPr>
          <w:rFonts w:ascii="Century Schoolbook" w:hAnsi="Century Schoolbook"/>
          <w:sz w:val="26"/>
          <w:szCs w:val="26"/>
        </w:rPr>
        <w:t xml:space="preserve"> The panel</w:t>
      </w:r>
      <w:r w:rsidR="00EC3562" w:rsidRPr="00826B9B">
        <w:rPr>
          <w:rFonts w:ascii="Century Schoolbook" w:hAnsi="Century Schoolbook"/>
          <w:sz w:val="26"/>
          <w:szCs w:val="26"/>
        </w:rPr>
        <w:t xml:space="preserve">, quoting </w:t>
      </w:r>
      <w:r w:rsidR="00EC3562" w:rsidRPr="00826B9B">
        <w:rPr>
          <w:rFonts w:ascii="Century Schoolbook" w:hAnsi="Century Schoolbook"/>
          <w:i/>
          <w:iCs/>
          <w:sz w:val="26"/>
          <w:szCs w:val="26"/>
        </w:rPr>
        <w:t>Miller</w:t>
      </w:r>
      <w:r w:rsidR="00EC3562" w:rsidRPr="00826B9B">
        <w:rPr>
          <w:rFonts w:ascii="Century Schoolbook" w:hAnsi="Century Schoolbook"/>
          <w:sz w:val="26"/>
          <w:szCs w:val="26"/>
        </w:rPr>
        <w:t>,</w:t>
      </w:r>
      <w:r w:rsidR="00D636DB" w:rsidRPr="00826B9B">
        <w:rPr>
          <w:rFonts w:ascii="Century Schoolbook" w:hAnsi="Century Schoolbook"/>
          <w:sz w:val="26"/>
          <w:szCs w:val="26"/>
        </w:rPr>
        <w:t xml:space="preserve"> </w:t>
      </w:r>
      <w:r w:rsidR="00DF5DE1" w:rsidRPr="00826B9B">
        <w:rPr>
          <w:rFonts w:ascii="Century Schoolbook" w:hAnsi="Century Schoolbook"/>
          <w:sz w:val="26"/>
          <w:szCs w:val="26"/>
        </w:rPr>
        <w:t>held</w:t>
      </w:r>
      <w:r w:rsidR="00870178" w:rsidRPr="00826B9B">
        <w:rPr>
          <w:rFonts w:ascii="Century Schoolbook" w:hAnsi="Century Schoolbook"/>
          <w:sz w:val="26"/>
          <w:szCs w:val="26"/>
        </w:rPr>
        <w:t>:</w:t>
      </w:r>
      <w:r w:rsidR="007C0F7E" w:rsidRPr="00826B9B">
        <w:rPr>
          <w:rFonts w:ascii="Century Schoolbook" w:hAnsi="Century Schoolbook"/>
          <w:sz w:val="26"/>
          <w:szCs w:val="26"/>
        </w:rPr>
        <w:t xml:space="preserve">  </w:t>
      </w:r>
      <w:r w:rsidR="007C0F7E" w:rsidRPr="00826B9B">
        <w:rPr>
          <w:rFonts w:ascii="Century Schoolbook" w:hAnsi="Century Schoolbook"/>
          <w:sz w:val="26"/>
          <w:szCs w:val="26"/>
        </w:rPr>
        <w:lastRenderedPageBreak/>
        <w:t>“‘</w:t>
      </w:r>
      <w:r w:rsidR="00215A02" w:rsidRPr="00826B9B">
        <w:rPr>
          <w:rFonts w:ascii="Century Schoolbook" w:hAnsi="Century Schoolbook"/>
          <w:sz w:val="26"/>
          <w:szCs w:val="26"/>
        </w:rPr>
        <w:t>none of what [</w:t>
      </w:r>
      <w:r w:rsidR="00215A02" w:rsidRPr="00826B9B">
        <w:rPr>
          <w:rFonts w:ascii="Century Schoolbook" w:hAnsi="Century Schoolbook"/>
          <w:i/>
          <w:iCs/>
          <w:sz w:val="26"/>
          <w:szCs w:val="26"/>
        </w:rPr>
        <w:t>Graham</w:t>
      </w:r>
      <w:r w:rsidR="00215A02" w:rsidRPr="00826B9B">
        <w:rPr>
          <w:rFonts w:ascii="Century Schoolbook" w:hAnsi="Century Schoolbook"/>
          <w:sz w:val="26"/>
          <w:szCs w:val="26"/>
        </w:rPr>
        <w:t xml:space="preserve">] said about children … is crime-specific. </w:t>
      </w:r>
      <w:r w:rsidR="009E509C" w:rsidRPr="00826B9B">
        <w:rPr>
          <w:rFonts w:ascii="Century Schoolbook" w:hAnsi="Century Schoolbook"/>
          <w:sz w:val="26"/>
          <w:szCs w:val="26"/>
        </w:rPr>
        <w:t xml:space="preserve"> </w:t>
      </w:r>
      <w:r w:rsidR="00215A02" w:rsidRPr="00826B9B">
        <w:rPr>
          <w:rFonts w:ascii="Century Schoolbook" w:hAnsi="Century Schoolbook"/>
          <w:sz w:val="26"/>
          <w:szCs w:val="26"/>
        </w:rPr>
        <w:t>Those features are evident in the same way, and to the same degree, when … a botched robbery turns into a killing.</w:t>
      </w:r>
      <w:r w:rsidR="007C0F7E" w:rsidRPr="00826B9B">
        <w:rPr>
          <w:rFonts w:ascii="Century Schoolbook" w:hAnsi="Century Schoolbook"/>
          <w:sz w:val="26"/>
          <w:szCs w:val="26"/>
        </w:rPr>
        <w:t>’</w:t>
      </w:r>
      <w:r w:rsidR="00215A02" w:rsidRPr="00826B9B">
        <w:rPr>
          <w:rFonts w:ascii="Century Schoolbook" w:hAnsi="Century Schoolbook"/>
          <w:sz w:val="26"/>
          <w:szCs w:val="26"/>
        </w:rPr>
        <w:t xml:space="preserve"> </w:t>
      </w:r>
      <w:r w:rsidR="009E509C" w:rsidRPr="00826B9B">
        <w:rPr>
          <w:rFonts w:ascii="Century Schoolbook" w:hAnsi="Century Schoolbook"/>
          <w:sz w:val="26"/>
          <w:szCs w:val="26"/>
        </w:rPr>
        <w:t xml:space="preserve"> </w:t>
      </w:r>
      <w:r w:rsidR="00215A02" w:rsidRPr="00826B9B">
        <w:rPr>
          <w:rFonts w:ascii="Century Schoolbook" w:hAnsi="Century Schoolbook"/>
          <w:sz w:val="26"/>
          <w:szCs w:val="26"/>
        </w:rPr>
        <w:t xml:space="preserve">So </w:t>
      </w:r>
      <w:r w:rsidR="00215A02" w:rsidRPr="00826B9B">
        <w:rPr>
          <w:rFonts w:ascii="Century Schoolbook" w:hAnsi="Century Schoolbook"/>
          <w:i/>
          <w:iCs/>
          <w:sz w:val="26"/>
          <w:szCs w:val="26"/>
        </w:rPr>
        <w:t>Graham</w:t>
      </w:r>
      <w:r w:rsidR="00215A02" w:rsidRPr="00826B9B">
        <w:rPr>
          <w:rFonts w:ascii="Century Schoolbook" w:hAnsi="Century Schoolbook"/>
          <w:sz w:val="26"/>
          <w:szCs w:val="26"/>
        </w:rPr>
        <w:t>’s reasoning implicates any life-without-parole sentence imposed on a juvenile</w:t>
      </w:r>
      <w:proofErr w:type="gramStart"/>
      <w:r w:rsidR="00215A02" w:rsidRPr="00826B9B">
        <w:rPr>
          <w:rFonts w:ascii="Century Schoolbook" w:hAnsi="Century Schoolbook"/>
          <w:sz w:val="26"/>
          <w:szCs w:val="26"/>
        </w:rPr>
        <w:t xml:space="preserve">[.]” </w:t>
      </w:r>
      <w:r w:rsidR="009E509C" w:rsidRPr="00826B9B">
        <w:rPr>
          <w:rFonts w:ascii="Century Schoolbook" w:hAnsi="Century Schoolbook"/>
          <w:sz w:val="26"/>
          <w:szCs w:val="26"/>
        </w:rPr>
        <w:t xml:space="preserve"> </w:t>
      </w:r>
      <w:r w:rsidR="00114B30" w:rsidRPr="00826B9B">
        <w:rPr>
          <w:rFonts w:ascii="Century Schoolbook" w:hAnsi="Century Schoolbook"/>
          <w:sz w:val="26"/>
          <w:szCs w:val="26"/>
        </w:rPr>
        <w:t>(</w:t>
      </w:r>
      <w:proofErr w:type="gramEnd"/>
      <w:r w:rsidR="000D12D2" w:rsidRPr="00826B9B">
        <w:rPr>
          <w:rFonts w:ascii="Century Schoolbook" w:hAnsi="Century Schoolbook"/>
          <w:sz w:val="26"/>
          <w:szCs w:val="26"/>
        </w:rPr>
        <w:t>Slip op at 35-36)</w:t>
      </w:r>
      <w:r w:rsidR="00215A02" w:rsidRPr="00826B9B">
        <w:rPr>
          <w:rFonts w:ascii="Century Schoolbook" w:hAnsi="Century Schoolbook"/>
          <w:sz w:val="26"/>
          <w:szCs w:val="26"/>
        </w:rPr>
        <w:t xml:space="preserve"> </w:t>
      </w:r>
      <w:r w:rsidR="000F04FF" w:rsidRPr="00826B9B">
        <w:rPr>
          <w:rFonts w:ascii="Century Schoolbook" w:hAnsi="Century Schoolbook"/>
          <w:sz w:val="26"/>
          <w:szCs w:val="26"/>
        </w:rPr>
        <w:t xml:space="preserve"> </w:t>
      </w:r>
      <w:r w:rsidR="000C320A" w:rsidRPr="00826B9B">
        <w:rPr>
          <w:rFonts w:ascii="Century Schoolbook" w:hAnsi="Century Schoolbook"/>
          <w:sz w:val="26"/>
          <w:szCs w:val="26"/>
        </w:rPr>
        <w:t>In s</w:t>
      </w:r>
      <w:r w:rsidR="003F64E0" w:rsidRPr="00826B9B">
        <w:rPr>
          <w:rFonts w:ascii="Century Schoolbook" w:hAnsi="Century Schoolbook"/>
          <w:sz w:val="26"/>
          <w:szCs w:val="26"/>
        </w:rPr>
        <w:t>um</w:t>
      </w:r>
      <w:r w:rsidR="000C320A" w:rsidRPr="00826B9B">
        <w:rPr>
          <w:rFonts w:ascii="Century Schoolbook" w:hAnsi="Century Schoolbook"/>
          <w:sz w:val="26"/>
          <w:szCs w:val="26"/>
        </w:rPr>
        <w:t xml:space="preserve">, the panel found the </w:t>
      </w:r>
      <w:r w:rsidR="00AA32C7" w:rsidRPr="00826B9B">
        <w:rPr>
          <w:rFonts w:ascii="Century Schoolbook" w:hAnsi="Century Schoolbook"/>
          <w:sz w:val="26"/>
          <w:szCs w:val="26"/>
        </w:rPr>
        <w:t>diminished moral culpability of young offender</w:t>
      </w:r>
      <w:r w:rsidR="000C320A" w:rsidRPr="00826B9B">
        <w:rPr>
          <w:rFonts w:ascii="Century Schoolbook" w:hAnsi="Century Schoolbook"/>
          <w:sz w:val="26"/>
          <w:szCs w:val="26"/>
        </w:rPr>
        <w:t xml:space="preserve">s allows them a chance at release, regardless </w:t>
      </w:r>
      <w:r w:rsidR="000F59F2" w:rsidRPr="00826B9B">
        <w:rPr>
          <w:rFonts w:ascii="Century Schoolbook" w:hAnsi="Century Schoolbook"/>
          <w:sz w:val="26"/>
          <w:szCs w:val="26"/>
        </w:rPr>
        <w:t>of the offenses.  (Slip op at 37</w:t>
      </w:r>
      <w:r w:rsidR="00CF4FBB">
        <w:rPr>
          <w:rFonts w:ascii="Century Schoolbook" w:hAnsi="Century Schoolbook"/>
          <w:sz w:val="26"/>
          <w:szCs w:val="26"/>
        </w:rPr>
        <w:fldChar w:fldCharType="begin"/>
      </w:r>
      <w:r w:rsidR="00CF4FBB">
        <w:instrText xml:space="preserve"> TA \s "State v. Kelliher, No. COA 19-530" </w:instrText>
      </w:r>
      <w:r w:rsidR="00CF4FBB">
        <w:rPr>
          <w:rFonts w:ascii="Century Schoolbook" w:hAnsi="Century Schoolbook"/>
          <w:sz w:val="26"/>
          <w:szCs w:val="26"/>
        </w:rPr>
        <w:fldChar w:fldCharType="end"/>
      </w:r>
      <w:r w:rsidR="000F59F2" w:rsidRPr="00826B9B">
        <w:rPr>
          <w:rFonts w:ascii="Century Schoolbook" w:hAnsi="Century Schoolbook"/>
          <w:sz w:val="26"/>
          <w:szCs w:val="26"/>
        </w:rPr>
        <w:t xml:space="preserve">) (quoting </w:t>
      </w:r>
      <w:r w:rsidR="00CF4FBB">
        <w:rPr>
          <w:rFonts w:ascii="Century Schoolbook" w:hAnsi="Century Schoolbook"/>
          <w:i/>
          <w:iCs/>
          <w:sz w:val="26"/>
          <w:szCs w:val="26"/>
        </w:rPr>
        <w:fldChar w:fldCharType="begin"/>
      </w:r>
      <w:r w:rsidR="00CF4FBB">
        <w:instrText xml:space="preserve"> TA \l "</w:instrText>
      </w:r>
      <w:r w:rsidR="00CF4FBB" w:rsidRPr="007348DB">
        <w:rPr>
          <w:rFonts w:ascii="Century Schoolbook" w:eastAsia="Calibri" w:hAnsi="Century Schoolbook" w:cs="Times New Roman"/>
          <w:i/>
          <w:iCs/>
          <w:sz w:val="26"/>
          <w:szCs w:val="26"/>
        </w:rPr>
        <w:instrText>State v. Moore</w:instrText>
      </w:r>
      <w:r w:rsidR="00CF4FBB" w:rsidRPr="007348DB">
        <w:rPr>
          <w:rFonts w:ascii="Century Schoolbook" w:eastAsia="Calibri" w:hAnsi="Century Schoolbook" w:cs="Times New Roman"/>
          <w:sz w:val="26"/>
          <w:szCs w:val="26"/>
        </w:rPr>
        <w:instrText>, 76 N.E.3d 1127, 1142 (Ohio 2016)</w:instrText>
      </w:r>
      <w:r w:rsidR="00CF4FBB">
        <w:instrText xml:space="preserve">" \s "State v. Moore, 76 N.E.3d 1127, 1142 (Ohio 2016)" \c 1 </w:instrText>
      </w:r>
      <w:r w:rsidR="00CF4FBB">
        <w:rPr>
          <w:rFonts w:ascii="Century Schoolbook" w:hAnsi="Century Schoolbook"/>
          <w:i/>
          <w:iCs/>
          <w:sz w:val="26"/>
          <w:szCs w:val="26"/>
        </w:rPr>
        <w:fldChar w:fldCharType="end"/>
      </w:r>
      <w:r w:rsidR="000F59F2" w:rsidRPr="00826B9B">
        <w:rPr>
          <w:rFonts w:ascii="Century Schoolbook" w:hAnsi="Century Schoolbook"/>
          <w:i/>
          <w:iCs/>
          <w:sz w:val="26"/>
          <w:szCs w:val="26"/>
        </w:rPr>
        <w:t>Moore</w:t>
      </w:r>
      <w:r w:rsidR="000F59F2" w:rsidRPr="00826B9B">
        <w:rPr>
          <w:rFonts w:ascii="Century Schoolbook" w:hAnsi="Century Schoolbook"/>
          <w:sz w:val="26"/>
          <w:szCs w:val="26"/>
        </w:rPr>
        <w:t xml:space="preserve">, 76 N.E.3d </w:t>
      </w:r>
      <w:r w:rsidR="003C2EA4" w:rsidRPr="00826B9B">
        <w:rPr>
          <w:rFonts w:ascii="Century Schoolbook" w:hAnsi="Century Schoolbook"/>
          <w:sz w:val="26"/>
          <w:szCs w:val="26"/>
        </w:rPr>
        <w:t xml:space="preserve">at </w:t>
      </w:r>
      <w:r w:rsidR="000F59F2" w:rsidRPr="00826B9B">
        <w:rPr>
          <w:rFonts w:ascii="Century Schoolbook" w:hAnsi="Century Schoolbook"/>
          <w:sz w:val="26"/>
          <w:szCs w:val="26"/>
        </w:rPr>
        <w:t>1142) (</w:t>
      </w:r>
      <w:r w:rsidR="00215A02" w:rsidRPr="00826B9B">
        <w:rPr>
          <w:rFonts w:ascii="Century Schoolbook" w:hAnsi="Century Schoolbook"/>
          <w:sz w:val="26"/>
          <w:szCs w:val="26"/>
        </w:rPr>
        <w:t xml:space="preserve">“Whether the sentence is the product of a discrete offense or multiple offenses, the fact remains that it was a </w:t>
      </w:r>
      <w:r w:rsidR="00215A02" w:rsidRPr="00826B9B">
        <w:rPr>
          <w:rFonts w:ascii="Century Schoolbook" w:hAnsi="Century Schoolbook"/>
          <w:i/>
          <w:iCs/>
          <w:sz w:val="26"/>
          <w:szCs w:val="26"/>
        </w:rPr>
        <w:t>juvenile</w:t>
      </w:r>
      <w:r w:rsidR="00215A02" w:rsidRPr="00826B9B">
        <w:rPr>
          <w:rFonts w:ascii="Century Schoolbook" w:hAnsi="Century Schoolbook"/>
          <w:sz w:val="26"/>
          <w:szCs w:val="26"/>
        </w:rPr>
        <w:t xml:space="preserve"> who committed the one offense or several offenses and who has diminished moral culpability.”</w:t>
      </w:r>
      <w:r w:rsidR="000F59F2" w:rsidRPr="00826B9B">
        <w:rPr>
          <w:rFonts w:ascii="Century Schoolbook" w:hAnsi="Century Schoolbook"/>
          <w:sz w:val="26"/>
          <w:szCs w:val="26"/>
        </w:rPr>
        <w:t>)</w:t>
      </w:r>
      <w:r w:rsidR="00AE49CB" w:rsidRPr="00826B9B">
        <w:rPr>
          <w:rFonts w:ascii="Century Schoolbook" w:hAnsi="Century Schoolbook"/>
          <w:sz w:val="26"/>
          <w:szCs w:val="26"/>
        </w:rPr>
        <w:t xml:space="preserve">  This Court should find likewise.</w:t>
      </w:r>
    </w:p>
    <w:p w14:paraId="50ACCB4F" w14:textId="36D63DC3" w:rsidR="007E2397" w:rsidRPr="00826B9B" w:rsidRDefault="007E2397" w:rsidP="005169FF">
      <w:pPr>
        <w:pStyle w:val="NoSpacing"/>
        <w:ind w:firstLine="720"/>
        <w:rPr>
          <w:rFonts w:ascii="Century Schoolbook" w:hAnsi="Century Schoolbook"/>
          <w:sz w:val="26"/>
          <w:szCs w:val="26"/>
        </w:rPr>
      </w:pPr>
      <w:r w:rsidRPr="00826B9B">
        <w:rPr>
          <w:rFonts w:ascii="Century Schoolbook" w:hAnsi="Century Schoolbook"/>
          <w:sz w:val="26"/>
          <w:szCs w:val="26"/>
        </w:rPr>
        <w:t xml:space="preserve">4.  </w:t>
      </w:r>
      <w:r w:rsidRPr="00826B9B">
        <w:rPr>
          <w:rFonts w:ascii="Century Schoolbook" w:hAnsi="Century Schoolbook"/>
          <w:sz w:val="26"/>
          <w:szCs w:val="26"/>
          <w:u w:val="single"/>
        </w:rPr>
        <w:t xml:space="preserve">The State’s arguments </w:t>
      </w:r>
      <w:r w:rsidR="00020C42" w:rsidRPr="00826B9B">
        <w:rPr>
          <w:rFonts w:ascii="Century Schoolbook" w:hAnsi="Century Schoolbook"/>
          <w:sz w:val="26"/>
          <w:szCs w:val="26"/>
          <w:u w:val="single"/>
        </w:rPr>
        <w:t>a</w:t>
      </w:r>
      <w:r w:rsidRPr="00826B9B">
        <w:rPr>
          <w:rFonts w:ascii="Century Schoolbook" w:hAnsi="Century Schoolbook"/>
          <w:sz w:val="26"/>
          <w:szCs w:val="26"/>
          <w:u w:val="single"/>
        </w:rPr>
        <w:t>re unavailing</w:t>
      </w:r>
      <w:r w:rsidRPr="00826B9B">
        <w:rPr>
          <w:rFonts w:ascii="Century Schoolbook" w:hAnsi="Century Schoolbook"/>
          <w:sz w:val="26"/>
          <w:szCs w:val="26"/>
        </w:rPr>
        <w:t>.</w:t>
      </w:r>
      <w:r w:rsidR="00DA0EE6" w:rsidRPr="00826B9B">
        <w:rPr>
          <w:rFonts w:ascii="Century Schoolbook" w:hAnsi="Century Schoolbook"/>
          <w:sz w:val="26"/>
          <w:szCs w:val="26"/>
        </w:rPr>
        <w:t xml:space="preserve"> </w:t>
      </w:r>
    </w:p>
    <w:p w14:paraId="32123ACA" w14:textId="77777777" w:rsidR="005169FF" w:rsidRPr="00826B9B" w:rsidRDefault="005169FF" w:rsidP="005169FF">
      <w:pPr>
        <w:pStyle w:val="NoSpacing"/>
        <w:ind w:firstLine="720"/>
        <w:rPr>
          <w:rFonts w:ascii="Century Schoolbook" w:hAnsi="Century Schoolbook"/>
          <w:sz w:val="26"/>
          <w:szCs w:val="26"/>
        </w:rPr>
      </w:pPr>
    </w:p>
    <w:p w14:paraId="55652824" w14:textId="02B6903D" w:rsidR="00E57CDC" w:rsidRPr="00826B9B" w:rsidRDefault="00E66DCC" w:rsidP="00FA6920">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T</w:t>
      </w:r>
      <w:r w:rsidR="005E72B8" w:rsidRPr="00826B9B">
        <w:rPr>
          <w:rFonts w:ascii="Century Schoolbook" w:hAnsi="Century Schoolbook"/>
          <w:sz w:val="26"/>
          <w:szCs w:val="26"/>
        </w:rPr>
        <w:t xml:space="preserve">he State </w:t>
      </w:r>
      <w:r w:rsidR="00081A9A" w:rsidRPr="00826B9B">
        <w:rPr>
          <w:rFonts w:ascii="Century Schoolbook" w:hAnsi="Century Schoolbook"/>
          <w:sz w:val="26"/>
          <w:szCs w:val="26"/>
        </w:rPr>
        <w:t xml:space="preserve">claims </w:t>
      </w:r>
      <w:r w:rsidR="005E72B8" w:rsidRPr="00826B9B">
        <w:rPr>
          <w:rFonts w:ascii="Century Schoolbook" w:hAnsi="Century Schoolbook"/>
          <w:sz w:val="26"/>
          <w:szCs w:val="26"/>
        </w:rPr>
        <w:t xml:space="preserve">“chaos” </w:t>
      </w:r>
      <w:r w:rsidR="0031162B" w:rsidRPr="00826B9B">
        <w:rPr>
          <w:rFonts w:ascii="Century Schoolbook" w:hAnsi="Century Schoolbook"/>
          <w:sz w:val="26"/>
          <w:szCs w:val="26"/>
        </w:rPr>
        <w:t>h</w:t>
      </w:r>
      <w:r w:rsidR="00D95EAF" w:rsidRPr="00826B9B">
        <w:rPr>
          <w:rFonts w:ascii="Century Schoolbook" w:hAnsi="Century Schoolbook"/>
          <w:sz w:val="26"/>
          <w:szCs w:val="26"/>
        </w:rPr>
        <w:t>as been created by state courts deciding</w:t>
      </w:r>
      <w:r w:rsidR="00182A4A" w:rsidRPr="00826B9B">
        <w:rPr>
          <w:rFonts w:ascii="Century Schoolbook" w:hAnsi="Century Schoolbook"/>
          <w:sz w:val="26"/>
          <w:szCs w:val="26"/>
        </w:rPr>
        <w:t xml:space="preserve"> how to treat</w:t>
      </w:r>
      <w:r w:rsidR="00D95EAF" w:rsidRPr="00826B9B">
        <w:rPr>
          <w:rFonts w:ascii="Century Schoolbook" w:hAnsi="Century Schoolbook"/>
          <w:sz w:val="26"/>
          <w:szCs w:val="26"/>
        </w:rPr>
        <w:t xml:space="preserve"> </w:t>
      </w:r>
      <w:r w:rsidR="00D95EAF" w:rsidRPr="00826B9B">
        <w:rPr>
          <w:rFonts w:ascii="Century Schoolbook" w:hAnsi="Century Schoolbook"/>
          <w:i/>
          <w:iCs/>
          <w:sz w:val="26"/>
          <w:szCs w:val="26"/>
        </w:rPr>
        <w:t>de facto</w:t>
      </w:r>
      <w:r w:rsidR="00D95EAF" w:rsidRPr="00826B9B">
        <w:rPr>
          <w:rFonts w:ascii="Century Schoolbook" w:hAnsi="Century Schoolbook"/>
          <w:sz w:val="26"/>
          <w:szCs w:val="26"/>
        </w:rPr>
        <w:t xml:space="preserve"> life cases</w:t>
      </w:r>
      <w:r w:rsidR="00665D84" w:rsidRPr="00826B9B">
        <w:rPr>
          <w:rFonts w:ascii="Century Schoolbook" w:hAnsi="Century Schoolbook"/>
          <w:sz w:val="26"/>
          <w:szCs w:val="26"/>
        </w:rPr>
        <w:t xml:space="preserve">, and that the existence of this chaos requires this Court to adopt the State’s position that </w:t>
      </w:r>
      <w:r w:rsidR="00665D84" w:rsidRPr="00826B9B">
        <w:rPr>
          <w:rFonts w:ascii="Century Schoolbook" w:hAnsi="Century Schoolbook"/>
          <w:i/>
          <w:iCs/>
          <w:sz w:val="26"/>
          <w:szCs w:val="26"/>
        </w:rPr>
        <w:t xml:space="preserve">de facto </w:t>
      </w:r>
      <w:r w:rsidR="00665D84" w:rsidRPr="00826B9B">
        <w:rPr>
          <w:rFonts w:ascii="Century Schoolbook" w:hAnsi="Century Schoolbook"/>
          <w:sz w:val="26"/>
          <w:szCs w:val="26"/>
        </w:rPr>
        <w:t>life sentences are not cognizable until the United States Supreme Court says so.  (State’s Brief at 22-24, 41</w:t>
      </w:r>
      <w:proofErr w:type="gramStart"/>
      <w:r w:rsidR="00665D84" w:rsidRPr="00826B9B">
        <w:rPr>
          <w:rFonts w:ascii="Century Schoolbook" w:hAnsi="Century Schoolbook"/>
          <w:sz w:val="26"/>
          <w:szCs w:val="26"/>
        </w:rPr>
        <w:t>)</w:t>
      </w:r>
      <w:r w:rsidR="00D95EAF" w:rsidRPr="00826B9B">
        <w:rPr>
          <w:rFonts w:ascii="Century Schoolbook" w:hAnsi="Century Schoolbook"/>
          <w:sz w:val="26"/>
          <w:szCs w:val="26"/>
        </w:rPr>
        <w:t xml:space="preserve">  </w:t>
      </w:r>
      <w:r w:rsidR="00A62D75" w:rsidRPr="00826B9B">
        <w:rPr>
          <w:rFonts w:ascii="Century Schoolbook" w:hAnsi="Century Schoolbook"/>
          <w:sz w:val="26"/>
          <w:szCs w:val="26"/>
        </w:rPr>
        <w:t>To</w:t>
      </w:r>
      <w:proofErr w:type="gramEnd"/>
      <w:r w:rsidR="00A62D75" w:rsidRPr="00826B9B">
        <w:rPr>
          <w:rFonts w:ascii="Century Schoolbook" w:hAnsi="Century Schoolbook"/>
          <w:sz w:val="26"/>
          <w:szCs w:val="26"/>
        </w:rPr>
        <w:t xml:space="preserve"> be sure, </w:t>
      </w:r>
      <w:r w:rsidR="005D0AAC" w:rsidRPr="00826B9B">
        <w:rPr>
          <w:rFonts w:ascii="Century Schoolbook" w:hAnsi="Century Schoolbook"/>
          <w:sz w:val="26"/>
          <w:szCs w:val="26"/>
        </w:rPr>
        <w:t>jurisdictions</w:t>
      </w:r>
      <w:r w:rsidR="001D1833" w:rsidRPr="00826B9B">
        <w:rPr>
          <w:rFonts w:ascii="Century Schoolbook" w:hAnsi="Century Schoolbook"/>
          <w:sz w:val="26"/>
          <w:szCs w:val="26"/>
        </w:rPr>
        <w:t xml:space="preserve"> </w:t>
      </w:r>
      <w:r w:rsidR="00A62D75" w:rsidRPr="00826B9B">
        <w:rPr>
          <w:rFonts w:ascii="Century Schoolbook" w:hAnsi="Century Schoolbook"/>
          <w:sz w:val="26"/>
          <w:szCs w:val="26"/>
        </w:rPr>
        <w:t xml:space="preserve">have come up with </w:t>
      </w:r>
      <w:r w:rsidR="00A51D09" w:rsidRPr="00826B9B">
        <w:rPr>
          <w:rFonts w:ascii="Century Schoolbook" w:hAnsi="Century Schoolbook"/>
          <w:sz w:val="26"/>
          <w:szCs w:val="26"/>
        </w:rPr>
        <w:t>varying</w:t>
      </w:r>
      <w:r w:rsidR="00A62D75" w:rsidRPr="00826B9B">
        <w:rPr>
          <w:rFonts w:ascii="Century Schoolbook" w:hAnsi="Century Schoolbook"/>
          <w:sz w:val="26"/>
          <w:szCs w:val="26"/>
        </w:rPr>
        <w:t xml:space="preserve"> approaches </w:t>
      </w:r>
      <w:r w:rsidR="001D1833" w:rsidRPr="00826B9B">
        <w:rPr>
          <w:rFonts w:ascii="Century Schoolbook" w:hAnsi="Century Schoolbook"/>
          <w:sz w:val="26"/>
          <w:szCs w:val="26"/>
        </w:rPr>
        <w:t xml:space="preserve">on how to treat </w:t>
      </w:r>
      <w:r w:rsidR="00466E1D" w:rsidRPr="00826B9B">
        <w:rPr>
          <w:rFonts w:ascii="Century Schoolbook" w:hAnsi="Century Schoolbook"/>
          <w:sz w:val="26"/>
          <w:szCs w:val="26"/>
        </w:rPr>
        <w:t>these</w:t>
      </w:r>
      <w:r w:rsidR="001D1833" w:rsidRPr="00826B9B">
        <w:rPr>
          <w:rFonts w:ascii="Century Schoolbook" w:hAnsi="Century Schoolbook"/>
          <w:sz w:val="26"/>
          <w:szCs w:val="26"/>
        </w:rPr>
        <w:t xml:space="preserve"> sentences</w:t>
      </w:r>
      <w:r w:rsidR="00EE4250" w:rsidRPr="00826B9B">
        <w:rPr>
          <w:rFonts w:ascii="Century Schoolbook" w:hAnsi="Century Schoolbook"/>
          <w:sz w:val="26"/>
          <w:szCs w:val="26"/>
        </w:rPr>
        <w:t>.</w:t>
      </w:r>
      <w:r w:rsidR="00EF21B8" w:rsidRPr="00826B9B">
        <w:rPr>
          <w:rFonts w:ascii="Century Schoolbook" w:hAnsi="Century Schoolbook"/>
          <w:sz w:val="26"/>
          <w:szCs w:val="26"/>
        </w:rPr>
        <w:t xml:space="preserve">  </w:t>
      </w:r>
      <w:r w:rsidR="00A24E5B" w:rsidRPr="00826B9B">
        <w:rPr>
          <w:rFonts w:ascii="Century Schoolbook" w:hAnsi="Century Schoolbook"/>
          <w:sz w:val="26"/>
          <w:szCs w:val="26"/>
        </w:rPr>
        <w:t>The Supreme Court will either allow the variations to continue or will eventually weigh in</w:t>
      </w:r>
      <w:r w:rsidR="00AF2650" w:rsidRPr="00826B9B">
        <w:rPr>
          <w:rFonts w:ascii="Century Schoolbook" w:hAnsi="Century Schoolbook"/>
          <w:sz w:val="26"/>
          <w:szCs w:val="26"/>
        </w:rPr>
        <w:t>.</w:t>
      </w:r>
      <w:r w:rsidR="006D2DCF" w:rsidRPr="00826B9B">
        <w:rPr>
          <w:rFonts w:ascii="Century Schoolbook" w:hAnsi="Century Schoolbook"/>
          <w:sz w:val="26"/>
          <w:szCs w:val="26"/>
        </w:rPr>
        <w:t xml:space="preserve">  </w:t>
      </w:r>
      <w:r w:rsidR="00AF2650" w:rsidRPr="00826B9B">
        <w:rPr>
          <w:rFonts w:ascii="Century Schoolbook" w:hAnsi="Century Schoolbook"/>
          <w:sz w:val="26"/>
          <w:szCs w:val="26"/>
        </w:rPr>
        <w:t>In</w:t>
      </w:r>
      <w:r w:rsidR="00F82BED" w:rsidRPr="00826B9B">
        <w:rPr>
          <w:rFonts w:ascii="Century Schoolbook" w:hAnsi="Century Schoolbook"/>
          <w:sz w:val="26"/>
          <w:szCs w:val="26"/>
        </w:rPr>
        <w:t xml:space="preserve"> the meantime, </w:t>
      </w:r>
      <w:r w:rsidR="00A24E5B" w:rsidRPr="00826B9B">
        <w:rPr>
          <w:rFonts w:ascii="Century Schoolbook" w:hAnsi="Century Schoolbook"/>
          <w:sz w:val="26"/>
          <w:szCs w:val="26"/>
        </w:rPr>
        <w:t>state courts must</w:t>
      </w:r>
      <w:r w:rsidR="00F82BED" w:rsidRPr="00826B9B">
        <w:rPr>
          <w:rFonts w:ascii="Century Schoolbook" w:hAnsi="Century Schoolbook"/>
          <w:sz w:val="26"/>
          <w:szCs w:val="26"/>
        </w:rPr>
        <w:t xml:space="preserve"> apply the law as best they can</w:t>
      </w:r>
      <w:r w:rsidR="00AF2650" w:rsidRPr="00826B9B">
        <w:rPr>
          <w:rFonts w:ascii="Century Schoolbook" w:hAnsi="Century Schoolbook"/>
          <w:sz w:val="26"/>
          <w:szCs w:val="26"/>
        </w:rPr>
        <w:t>, attempting to discern the correct outcome from the law that currently exists</w:t>
      </w:r>
      <w:r w:rsidR="001A5EF4" w:rsidRPr="00826B9B">
        <w:rPr>
          <w:rFonts w:ascii="Century Schoolbook" w:hAnsi="Century Schoolbook"/>
          <w:sz w:val="26"/>
          <w:szCs w:val="26"/>
        </w:rPr>
        <w:t xml:space="preserve">:  </w:t>
      </w:r>
      <w:r w:rsidR="004A3B24" w:rsidRPr="00826B9B">
        <w:rPr>
          <w:rFonts w:ascii="Century Schoolbook" w:hAnsi="Century Schoolbook"/>
          <w:sz w:val="26"/>
          <w:szCs w:val="26"/>
        </w:rPr>
        <w:t>“State courts are no less obligated to protect and no less capable of protecting a defendant</w:t>
      </w:r>
      <w:r w:rsidR="00922B00" w:rsidRPr="00826B9B">
        <w:rPr>
          <w:rFonts w:ascii="Century Schoolbook" w:hAnsi="Century Schoolbook"/>
          <w:sz w:val="26"/>
          <w:szCs w:val="26"/>
        </w:rPr>
        <w:t>’</w:t>
      </w:r>
      <w:r w:rsidR="004A3B24" w:rsidRPr="00826B9B">
        <w:rPr>
          <w:rFonts w:ascii="Century Schoolbook" w:hAnsi="Century Schoolbook"/>
          <w:sz w:val="26"/>
          <w:szCs w:val="26"/>
        </w:rPr>
        <w:t xml:space="preserve">s federal </w:t>
      </w:r>
      <w:r w:rsidR="004A3B24" w:rsidRPr="00826B9B">
        <w:rPr>
          <w:rFonts w:ascii="Century Schoolbook" w:hAnsi="Century Schoolbook"/>
          <w:sz w:val="26"/>
          <w:szCs w:val="26"/>
        </w:rPr>
        <w:lastRenderedPageBreak/>
        <w:t xml:space="preserve">constitutional rights than are federal courts.”  </w:t>
      </w:r>
      <w:r w:rsidR="004A3B24" w:rsidRPr="00826B9B">
        <w:rPr>
          <w:rFonts w:ascii="Century Schoolbook" w:hAnsi="Century Schoolbook"/>
          <w:i/>
          <w:iCs/>
          <w:sz w:val="26"/>
          <w:szCs w:val="26"/>
        </w:rPr>
        <w:t>State v. McDowell</w:t>
      </w:r>
      <w:r w:rsidR="004A3B24" w:rsidRPr="00826B9B">
        <w:rPr>
          <w:rFonts w:ascii="Century Schoolbook" w:hAnsi="Century Schoolbook"/>
          <w:sz w:val="26"/>
          <w:szCs w:val="26"/>
        </w:rPr>
        <w:t>, 310 N.C. 61, 74, 310 S.E.2d 301, 310 (1984)</w:t>
      </w:r>
      <w:r w:rsidR="00DD15D2">
        <w:rPr>
          <w:rFonts w:ascii="Century Schoolbook" w:hAnsi="Century Schoolbook"/>
          <w:sz w:val="26"/>
          <w:szCs w:val="26"/>
        </w:rPr>
        <w:fldChar w:fldCharType="begin"/>
      </w:r>
      <w:r w:rsidR="00DD15D2">
        <w:instrText xml:space="preserve"> TA \l "</w:instrText>
      </w:r>
      <w:r w:rsidR="00DD15D2" w:rsidRPr="007348DB">
        <w:rPr>
          <w:rFonts w:ascii="Century Schoolbook" w:hAnsi="Century Schoolbook"/>
          <w:i/>
          <w:iCs/>
          <w:sz w:val="26"/>
          <w:szCs w:val="26"/>
        </w:rPr>
        <w:instrText>State v. McDowell</w:instrText>
      </w:r>
      <w:r w:rsidR="00DD15D2" w:rsidRPr="007348DB">
        <w:rPr>
          <w:rFonts w:ascii="Century Schoolbook" w:hAnsi="Century Schoolbook"/>
          <w:sz w:val="26"/>
          <w:szCs w:val="26"/>
        </w:rPr>
        <w:instrText>, 310 N.C. 61, 74, 310 S.E.2d 301, 310 (1984)</w:instrText>
      </w:r>
      <w:r w:rsidR="00DD15D2">
        <w:instrText xml:space="preserve">" \s "State v. McDowell, 310 N.C. 61, 74, 310 S.E.2d 301, 310 (1984)" \c 1 </w:instrText>
      </w:r>
      <w:r w:rsidR="00DD15D2">
        <w:rPr>
          <w:rFonts w:ascii="Century Schoolbook" w:hAnsi="Century Schoolbook"/>
          <w:sz w:val="26"/>
          <w:szCs w:val="26"/>
        </w:rPr>
        <w:fldChar w:fldCharType="end"/>
      </w:r>
      <w:r w:rsidR="004A3B24" w:rsidRPr="00826B9B">
        <w:rPr>
          <w:rFonts w:ascii="Century Schoolbook" w:hAnsi="Century Schoolbook"/>
          <w:sz w:val="26"/>
          <w:szCs w:val="26"/>
        </w:rPr>
        <w:t>.</w:t>
      </w:r>
      <w:r w:rsidR="00922B00" w:rsidRPr="00826B9B">
        <w:rPr>
          <w:rStyle w:val="FootnoteReference"/>
          <w:rFonts w:ascii="Century Schoolbook" w:hAnsi="Century Schoolbook"/>
          <w:sz w:val="26"/>
          <w:szCs w:val="26"/>
        </w:rPr>
        <w:footnoteReference w:id="9"/>
      </w:r>
      <w:r w:rsidR="00E57CDC" w:rsidRPr="00826B9B">
        <w:rPr>
          <w:rFonts w:ascii="Century Schoolbook" w:hAnsi="Century Schoolbook"/>
          <w:sz w:val="26"/>
          <w:szCs w:val="26"/>
        </w:rPr>
        <w:t xml:space="preserve">  </w:t>
      </w:r>
    </w:p>
    <w:p w14:paraId="1078D4DB" w14:textId="66B3ADF0" w:rsidR="00A83696" w:rsidRPr="00826B9B" w:rsidRDefault="009A1F1A" w:rsidP="00FA6920">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 xml:space="preserve">The panel below </w:t>
      </w:r>
      <w:r w:rsidR="00AB1442" w:rsidRPr="00826B9B">
        <w:rPr>
          <w:rFonts w:ascii="Century Schoolbook" w:hAnsi="Century Schoolbook"/>
          <w:sz w:val="26"/>
          <w:szCs w:val="26"/>
        </w:rPr>
        <w:t>correct</w:t>
      </w:r>
      <w:r w:rsidR="00497E69" w:rsidRPr="00826B9B">
        <w:rPr>
          <w:rFonts w:ascii="Century Schoolbook" w:hAnsi="Century Schoolbook"/>
          <w:sz w:val="26"/>
          <w:szCs w:val="26"/>
        </w:rPr>
        <w:t xml:space="preserve">ly </w:t>
      </w:r>
      <w:r w:rsidR="00C260F2" w:rsidRPr="00826B9B">
        <w:rPr>
          <w:rFonts w:ascii="Century Schoolbook" w:hAnsi="Century Schoolbook"/>
          <w:sz w:val="26"/>
          <w:szCs w:val="26"/>
        </w:rPr>
        <w:t>applied</w:t>
      </w:r>
      <w:r w:rsidR="00D430D6" w:rsidRPr="00826B9B">
        <w:rPr>
          <w:rFonts w:ascii="Century Schoolbook" w:hAnsi="Century Schoolbook"/>
          <w:i/>
          <w:iCs/>
          <w:sz w:val="26"/>
          <w:szCs w:val="26"/>
        </w:rPr>
        <w:t xml:space="preserve"> Miller</w:t>
      </w:r>
      <w:r w:rsidR="00D430D6" w:rsidRPr="00826B9B">
        <w:rPr>
          <w:rFonts w:ascii="Century Schoolbook" w:hAnsi="Century Schoolbook"/>
          <w:sz w:val="26"/>
          <w:szCs w:val="26"/>
        </w:rPr>
        <w:t xml:space="preserve">, </w:t>
      </w:r>
      <w:r w:rsidR="00D430D6" w:rsidRPr="00826B9B">
        <w:rPr>
          <w:rFonts w:ascii="Century Schoolbook" w:hAnsi="Century Schoolbook"/>
          <w:i/>
          <w:iCs/>
          <w:sz w:val="26"/>
          <w:szCs w:val="26"/>
        </w:rPr>
        <w:t>Graham</w:t>
      </w:r>
      <w:r w:rsidR="00D430D6" w:rsidRPr="00826B9B">
        <w:rPr>
          <w:rFonts w:ascii="Century Schoolbook" w:hAnsi="Century Schoolbook"/>
          <w:sz w:val="26"/>
          <w:szCs w:val="26"/>
        </w:rPr>
        <w:t xml:space="preserve">, and </w:t>
      </w:r>
      <w:r w:rsidR="00D430D6" w:rsidRPr="00826B9B">
        <w:rPr>
          <w:rFonts w:ascii="Century Schoolbook" w:hAnsi="Century Schoolbook"/>
          <w:i/>
          <w:iCs/>
          <w:sz w:val="26"/>
          <w:szCs w:val="26"/>
        </w:rPr>
        <w:t>Montgomery</w:t>
      </w:r>
      <w:r w:rsidR="00D430D6" w:rsidRPr="00826B9B">
        <w:rPr>
          <w:rFonts w:ascii="Century Schoolbook" w:hAnsi="Century Schoolbook"/>
          <w:sz w:val="26"/>
          <w:szCs w:val="26"/>
        </w:rPr>
        <w:t xml:space="preserve"> to the </w:t>
      </w:r>
      <w:r w:rsidR="00D430D6" w:rsidRPr="00826B9B">
        <w:rPr>
          <w:rFonts w:ascii="Century Schoolbook" w:hAnsi="Century Schoolbook"/>
          <w:i/>
          <w:iCs/>
          <w:sz w:val="26"/>
          <w:szCs w:val="26"/>
        </w:rPr>
        <w:t xml:space="preserve">de facto </w:t>
      </w:r>
      <w:r w:rsidR="00D430D6" w:rsidRPr="00826B9B">
        <w:rPr>
          <w:rFonts w:ascii="Century Schoolbook" w:hAnsi="Century Schoolbook"/>
          <w:sz w:val="26"/>
          <w:szCs w:val="26"/>
        </w:rPr>
        <w:t>life problem</w:t>
      </w:r>
      <w:r w:rsidR="00C260F2" w:rsidRPr="00826B9B">
        <w:rPr>
          <w:rFonts w:ascii="Century Schoolbook" w:hAnsi="Century Schoolbook"/>
          <w:sz w:val="26"/>
          <w:szCs w:val="26"/>
        </w:rPr>
        <w:t xml:space="preserve"> </w:t>
      </w:r>
      <w:r w:rsidR="001752DA" w:rsidRPr="00826B9B">
        <w:rPr>
          <w:rFonts w:ascii="Century Schoolbook" w:hAnsi="Century Schoolbook"/>
          <w:sz w:val="26"/>
          <w:szCs w:val="26"/>
        </w:rPr>
        <w:t xml:space="preserve">and </w:t>
      </w:r>
      <w:r w:rsidR="00831A07" w:rsidRPr="00826B9B">
        <w:rPr>
          <w:rFonts w:ascii="Century Schoolbook" w:hAnsi="Century Schoolbook"/>
          <w:sz w:val="26"/>
          <w:szCs w:val="26"/>
        </w:rPr>
        <w:t xml:space="preserve">reached a reasoned result justified by the </w:t>
      </w:r>
      <w:r w:rsidR="001752DA" w:rsidRPr="00826B9B">
        <w:rPr>
          <w:rFonts w:ascii="Century Schoolbook" w:hAnsi="Century Schoolbook"/>
          <w:sz w:val="26"/>
          <w:szCs w:val="26"/>
        </w:rPr>
        <w:t>language in Supreme Court precedent</w:t>
      </w:r>
      <w:r w:rsidR="00500D91" w:rsidRPr="00826B9B">
        <w:rPr>
          <w:rFonts w:ascii="Century Schoolbook" w:hAnsi="Century Schoolbook"/>
          <w:sz w:val="26"/>
          <w:szCs w:val="26"/>
        </w:rPr>
        <w:t xml:space="preserve">.  </w:t>
      </w:r>
    </w:p>
    <w:p w14:paraId="5AC742BB" w14:textId="012EBE2A" w:rsidR="00EC4328" w:rsidRDefault="00081A9A" w:rsidP="004110EB">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 xml:space="preserve">The State </w:t>
      </w:r>
      <w:r w:rsidR="00A96690" w:rsidRPr="00826B9B">
        <w:rPr>
          <w:rFonts w:ascii="Century Schoolbook" w:hAnsi="Century Schoolbook"/>
          <w:sz w:val="26"/>
          <w:szCs w:val="26"/>
        </w:rPr>
        <w:t xml:space="preserve">also contends that </w:t>
      </w:r>
      <w:r w:rsidR="00A96690" w:rsidRPr="00826B9B">
        <w:rPr>
          <w:rFonts w:ascii="Century Schoolbook" w:hAnsi="Century Schoolbook"/>
          <w:i/>
          <w:iCs/>
          <w:sz w:val="26"/>
          <w:szCs w:val="26"/>
        </w:rPr>
        <w:t>Jones v. Mississippi</w:t>
      </w:r>
      <w:r w:rsidR="005F4960" w:rsidRPr="00826B9B">
        <w:rPr>
          <w:rFonts w:ascii="Century Schoolbook" w:hAnsi="Century Schoolbook"/>
          <w:sz w:val="26"/>
          <w:szCs w:val="26"/>
        </w:rPr>
        <w:t xml:space="preserve">, </w:t>
      </w:r>
      <w:r w:rsidR="00E23520" w:rsidRPr="00826B9B">
        <w:rPr>
          <w:rFonts w:ascii="Century Schoolbook" w:hAnsi="Century Schoolbook"/>
          <w:sz w:val="26"/>
          <w:szCs w:val="26"/>
        </w:rPr>
        <w:t>209 L.Ed.2d 390 (</w:t>
      </w:r>
      <w:r w:rsidR="005F4960" w:rsidRPr="00826B9B">
        <w:rPr>
          <w:rFonts w:ascii="Century Schoolbook" w:hAnsi="Century Schoolbook"/>
          <w:sz w:val="26"/>
          <w:szCs w:val="26"/>
        </w:rPr>
        <w:t>2021)</w:t>
      </w:r>
      <w:r w:rsidR="00DD15D2">
        <w:rPr>
          <w:rFonts w:ascii="Century Schoolbook" w:hAnsi="Century Schoolbook"/>
          <w:sz w:val="26"/>
          <w:szCs w:val="26"/>
        </w:rPr>
        <w:fldChar w:fldCharType="begin"/>
      </w:r>
      <w:r w:rsidR="00DD15D2">
        <w:instrText xml:space="preserve"> TA \l "</w:instrText>
      </w:r>
      <w:r w:rsidR="00DD15D2" w:rsidRPr="007348DB">
        <w:rPr>
          <w:rFonts w:ascii="Century Schoolbook" w:hAnsi="Century Schoolbook"/>
          <w:i/>
          <w:iCs/>
          <w:sz w:val="26"/>
          <w:szCs w:val="26"/>
        </w:rPr>
        <w:instrText>Jones v. Mississippi</w:instrText>
      </w:r>
      <w:r w:rsidR="00DD15D2" w:rsidRPr="007348DB">
        <w:rPr>
          <w:rFonts w:ascii="Century Schoolbook" w:hAnsi="Century Schoolbook"/>
          <w:sz w:val="26"/>
          <w:szCs w:val="26"/>
        </w:rPr>
        <w:instrText>, 141 S.Ct. 1307, 209 L.Ed.2d 390 (2021)</w:instrText>
      </w:r>
      <w:r w:rsidR="00DD15D2">
        <w:instrText xml:space="preserve">" \s "Jones v. Mississippi, 141 S.Ct. 1307, 209 L.Ed.2d 390 (2021)" \c 1 </w:instrText>
      </w:r>
      <w:r w:rsidR="00DD15D2">
        <w:rPr>
          <w:rFonts w:ascii="Century Schoolbook" w:hAnsi="Century Schoolbook"/>
          <w:sz w:val="26"/>
          <w:szCs w:val="26"/>
        </w:rPr>
        <w:fldChar w:fldCharType="end"/>
      </w:r>
      <w:r w:rsidR="005F4960" w:rsidRPr="00826B9B">
        <w:rPr>
          <w:rFonts w:ascii="Century Schoolbook" w:hAnsi="Century Schoolbook"/>
          <w:sz w:val="26"/>
          <w:szCs w:val="26"/>
        </w:rPr>
        <w:t>,</w:t>
      </w:r>
      <w:r w:rsidR="00A96690" w:rsidRPr="00826B9B">
        <w:rPr>
          <w:rFonts w:ascii="Century Schoolbook" w:hAnsi="Century Schoolbook"/>
          <w:sz w:val="26"/>
          <w:szCs w:val="26"/>
        </w:rPr>
        <w:t xml:space="preserve"> </w:t>
      </w:r>
      <w:r w:rsidR="00A16E9E" w:rsidRPr="00826B9B">
        <w:rPr>
          <w:rFonts w:ascii="Century Schoolbook" w:hAnsi="Century Schoolbook"/>
          <w:sz w:val="26"/>
          <w:szCs w:val="26"/>
        </w:rPr>
        <w:t>precludes the result reached by the panel below</w:t>
      </w:r>
      <w:r w:rsidR="002361F4" w:rsidRPr="00826B9B">
        <w:rPr>
          <w:rFonts w:ascii="Century Schoolbook" w:hAnsi="Century Schoolbook"/>
          <w:sz w:val="26"/>
          <w:szCs w:val="26"/>
        </w:rPr>
        <w:t>.  The State cites</w:t>
      </w:r>
      <w:r w:rsidR="005F4960" w:rsidRPr="00826B9B">
        <w:rPr>
          <w:rFonts w:ascii="Century Schoolbook" w:hAnsi="Century Schoolbook"/>
          <w:sz w:val="26"/>
          <w:szCs w:val="26"/>
        </w:rPr>
        <w:t xml:space="preserve"> </w:t>
      </w:r>
      <w:r w:rsidR="00FA25B6" w:rsidRPr="00826B9B">
        <w:rPr>
          <w:rFonts w:ascii="Century Schoolbook" w:hAnsi="Century Schoolbook"/>
          <w:i/>
          <w:iCs/>
          <w:sz w:val="26"/>
          <w:szCs w:val="26"/>
        </w:rPr>
        <w:t>Jones</w:t>
      </w:r>
      <w:r w:rsidR="00FA25B6" w:rsidRPr="00826B9B">
        <w:rPr>
          <w:rFonts w:ascii="Century Schoolbook" w:hAnsi="Century Schoolbook"/>
          <w:sz w:val="26"/>
          <w:szCs w:val="26"/>
        </w:rPr>
        <w:t xml:space="preserve"> </w:t>
      </w:r>
      <w:r w:rsidR="004110EB" w:rsidRPr="00826B9B">
        <w:rPr>
          <w:rFonts w:ascii="Century Schoolbook" w:hAnsi="Century Schoolbook"/>
          <w:sz w:val="26"/>
          <w:szCs w:val="26"/>
        </w:rPr>
        <w:t xml:space="preserve">for the proposition that </w:t>
      </w:r>
      <w:r w:rsidR="000D0887" w:rsidRPr="00826B9B">
        <w:rPr>
          <w:rFonts w:ascii="Century Schoolbook" w:hAnsi="Century Schoolbook"/>
          <w:i/>
          <w:iCs/>
          <w:sz w:val="26"/>
          <w:szCs w:val="26"/>
        </w:rPr>
        <w:t xml:space="preserve">Miller </w:t>
      </w:r>
      <w:r w:rsidR="000D0887" w:rsidRPr="00826B9B">
        <w:rPr>
          <w:rFonts w:ascii="Century Schoolbook" w:hAnsi="Century Schoolbook"/>
          <w:sz w:val="26"/>
          <w:szCs w:val="26"/>
        </w:rPr>
        <w:t xml:space="preserve">and </w:t>
      </w:r>
      <w:r w:rsidR="000D0887" w:rsidRPr="00826B9B">
        <w:rPr>
          <w:rFonts w:ascii="Century Schoolbook" w:hAnsi="Century Schoolbook"/>
          <w:i/>
          <w:iCs/>
          <w:sz w:val="26"/>
          <w:szCs w:val="26"/>
        </w:rPr>
        <w:t xml:space="preserve">Montgomery </w:t>
      </w:r>
      <w:r w:rsidR="000D0887" w:rsidRPr="00826B9B">
        <w:rPr>
          <w:rFonts w:ascii="Century Schoolbook" w:hAnsi="Century Schoolbook"/>
          <w:sz w:val="26"/>
          <w:szCs w:val="26"/>
        </w:rPr>
        <w:t>were limited to their explicit holdings</w:t>
      </w:r>
      <w:r w:rsidR="004110EB" w:rsidRPr="00826B9B">
        <w:rPr>
          <w:rFonts w:ascii="Century Schoolbook" w:hAnsi="Century Schoolbook"/>
          <w:sz w:val="26"/>
          <w:szCs w:val="26"/>
        </w:rPr>
        <w:t xml:space="preserve">.  </w:t>
      </w:r>
      <w:r w:rsidR="00A16E9E" w:rsidRPr="00826B9B">
        <w:rPr>
          <w:rFonts w:ascii="Century Schoolbook" w:hAnsi="Century Schoolbook"/>
          <w:sz w:val="26"/>
          <w:szCs w:val="26"/>
        </w:rPr>
        <w:t xml:space="preserve">(State’s Brief at </w:t>
      </w:r>
      <w:r w:rsidR="00FA25B6" w:rsidRPr="00826B9B">
        <w:rPr>
          <w:rFonts w:ascii="Century Schoolbook" w:hAnsi="Century Schoolbook"/>
          <w:sz w:val="26"/>
          <w:szCs w:val="26"/>
        </w:rPr>
        <w:t>22</w:t>
      </w:r>
      <w:proofErr w:type="gramStart"/>
      <w:r w:rsidR="00A16E9E" w:rsidRPr="00826B9B">
        <w:rPr>
          <w:rFonts w:ascii="Century Schoolbook" w:hAnsi="Century Schoolbook"/>
          <w:sz w:val="26"/>
          <w:szCs w:val="26"/>
        </w:rPr>
        <w:t>)</w:t>
      </w:r>
      <w:r w:rsidR="004110EB" w:rsidRPr="00826B9B">
        <w:rPr>
          <w:rFonts w:ascii="Century Schoolbook" w:hAnsi="Century Schoolbook"/>
          <w:sz w:val="26"/>
          <w:szCs w:val="26"/>
        </w:rPr>
        <w:t xml:space="preserve">  </w:t>
      </w:r>
      <w:r w:rsidR="00F75ADF" w:rsidRPr="00826B9B">
        <w:rPr>
          <w:rFonts w:ascii="Century Schoolbook" w:hAnsi="Century Schoolbook"/>
          <w:sz w:val="26"/>
          <w:szCs w:val="26"/>
        </w:rPr>
        <w:t>Th</w:t>
      </w:r>
      <w:r w:rsidR="00467A26" w:rsidRPr="00826B9B">
        <w:rPr>
          <w:rFonts w:ascii="Century Schoolbook" w:hAnsi="Century Schoolbook"/>
          <w:sz w:val="26"/>
          <w:szCs w:val="26"/>
        </w:rPr>
        <w:t>e</w:t>
      </w:r>
      <w:proofErr w:type="gramEnd"/>
      <w:r w:rsidR="00467A26" w:rsidRPr="00826B9B">
        <w:rPr>
          <w:rFonts w:ascii="Century Schoolbook" w:hAnsi="Century Schoolbook"/>
          <w:sz w:val="26"/>
          <w:szCs w:val="26"/>
        </w:rPr>
        <w:t xml:space="preserve"> State acknowledges </w:t>
      </w:r>
      <w:r w:rsidR="00467A26" w:rsidRPr="00826B9B">
        <w:rPr>
          <w:rFonts w:ascii="Century Schoolbook" w:hAnsi="Century Schoolbook"/>
          <w:i/>
          <w:iCs/>
          <w:sz w:val="26"/>
          <w:szCs w:val="26"/>
        </w:rPr>
        <w:t xml:space="preserve">Jones </w:t>
      </w:r>
      <w:r w:rsidR="00467A26" w:rsidRPr="00826B9B">
        <w:rPr>
          <w:rFonts w:ascii="Century Schoolbook" w:hAnsi="Century Schoolbook"/>
          <w:sz w:val="26"/>
          <w:szCs w:val="26"/>
        </w:rPr>
        <w:t>did not address the issue in this case</w:t>
      </w:r>
      <w:r w:rsidR="008A7044" w:rsidRPr="00826B9B">
        <w:rPr>
          <w:rFonts w:ascii="Century Schoolbook" w:hAnsi="Century Schoolbook"/>
          <w:sz w:val="26"/>
          <w:szCs w:val="26"/>
        </w:rPr>
        <w:t xml:space="preserve">. </w:t>
      </w:r>
      <w:r w:rsidR="00F8498C">
        <w:rPr>
          <w:rFonts w:ascii="Century Schoolbook" w:hAnsi="Century Schoolbook"/>
          <w:sz w:val="26"/>
          <w:szCs w:val="26"/>
        </w:rPr>
        <w:t xml:space="preserve"> </w:t>
      </w:r>
      <w:r w:rsidR="00F8498C" w:rsidRPr="00826B9B">
        <w:rPr>
          <w:rFonts w:ascii="Century Schoolbook" w:hAnsi="Century Schoolbook"/>
          <w:sz w:val="26"/>
          <w:szCs w:val="26"/>
        </w:rPr>
        <w:t xml:space="preserve">Indeed, </w:t>
      </w:r>
      <w:r w:rsidR="00F8498C" w:rsidRPr="00826B9B">
        <w:rPr>
          <w:rFonts w:ascii="Century Schoolbook" w:hAnsi="Century Schoolbook"/>
          <w:i/>
          <w:iCs/>
          <w:sz w:val="26"/>
          <w:szCs w:val="26"/>
        </w:rPr>
        <w:t>Jones</w:t>
      </w:r>
      <w:r w:rsidR="00F8498C" w:rsidRPr="00826B9B">
        <w:rPr>
          <w:rFonts w:ascii="Century Schoolbook" w:hAnsi="Century Schoolbook"/>
          <w:sz w:val="26"/>
          <w:szCs w:val="26"/>
        </w:rPr>
        <w:t xml:space="preserve">’ specific holding – that State courts need not make a fact finding of irreparable corruption before imposing an LWOP sentence – has no applicability to Mr. </w:t>
      </w:r>
      <w:proofErr w:type="spellStart"/>
      <w:r w:rsidR="00F8498C" w:rsidRPr="00826B9B">
        <w:rPr>
          <w:rFonts w:ascii="Century Schoolbook" w:hAnsi="Century Schoolbook"/>
          <w:sz w:val="26"/>
          <w:szCs w:val="26"/>
        </w:rPr>
        <w:t>Kelliher’s</w:t>
      </w:r>
      <w:proofErr w:type="spellEnd"/>
      <w:r w:rsidR="00F8498C" w:rsidRPr="00826B9B">
        <w:rPr>
          <w:rFonts w:ascii="Century Schoolbook" w:hAnsi="Century Schoolbook"/>
          <w:sz w:val="26"/>
          <w:szCs w:val="26"/>
        </w:rPr>
        <w:t xml:space="preserve"> case,</w:t>
      </w:r>
      <w:r w:rsidR="00666649">
        <w:rPr>
          <w:rFonts w:ascii="Century Schoolbook" w:hAnsi="Century Schoolbook"/>
          <w:sz w:val="26"/>
          <w:szCs w:val="26"/>
        </w:rPr>
        <w:t xml:space="preserve"> because the sentencing court </w:t>
      </w:r>
      <w:r w:rsidR="00F8498C" w:rsidRPr="00826B9B">
        <w:rPr>
          <w:rFonts w:ascii="Century Schoolbook" w:hAnsi="Century Schoolbook"/>
          <w:sz w:val="26"/>
          <w:szCs w:val="26"/>
        </w:rPr>
        <w:t xml:space="preserve">already found he was redeemable and imposed life with parole (Rp 43), and the State has not challenged that finding.  </w:t>
      </w:r>
    </w:p>
    <w:p w14:paraId="13E8B1DE" w14:textId="5A500E68" w:rsidR="00081A9A" w:rsidRPr="00826B9B" w:rsidRDefault="006058F5" w:rsidP="004110EB">
      <w:pPr>
        <w:pStyle w:val="NoSpacing"/>
        <w:spacing w:line="480" w:lineRule="auto"/>
        <w:ind w:firstLine="720"/>
        <w:rPr>
          <w:rFonts w:ascii="Century Schoolbook" w:hAnsi="Century Schoolbook"/>
          <w:sz w:val="26"/>
          <w:szCs w:val="26"/>
        </w:rPr>
      </w:pPr>
      <w:r>
        <w:rPr>
          <w:rFonts w:ascii="Century Schoolbook" w:hAnsi="Century Schoolbook"/>
          <w:sz w:val="26"/>
          <w:szCs w:val="26"/>
        </w:rPr>
        <w:lastRenderedPageBreak/>
        <w:t>Further, t</w:t>
      </w:r>
      <w:r w:rsidR="008A7044" w:rsidRPr="00826B9B">
        <w:rPr>
          <w:rFonts w:ascii="Century Schoolbook" w:hAnsi="Century Schoolbook"/>
          <w:sz w:val="26"/>
          <w:szCs w:val="26"/>
        </w:rPr>
        <w:t xml:space="preserve">he State’s argument is </w:t>
      </w:r>
      <w:r w:rsidR="001A3324" w:rsidRPr="00826B9B">
        <w:rPr>
          <w:rFonts w:ascii="Century Schoolbook" w:hAnsi="Century Schoolbook"/>
          <w:sz w:val="26"/>
          <w:szCs w:val="26"/>
        </w:rPr>
        <w:t xml:space="preserve">inconsistent.  </w:t>
      </w:r>
      <w:r w:rsidR="005F0F1D" w:rsidRPr="00826B9B">
        <w:rPr>
          <w:rFonts w:ascii="Century Schoolbook" w:hAnsi="Century Schoolbook"/>
          <w:sz w:val="26"/>
          <w:szCs w:val="26"/>
        </w:rPr>
        <w:t>On one</w:t>
      </w:r>
      <w:r w:rsidR="008A7044" w:rsidRPr="00826B9B">
        <w:rPr>
          <w:rFonts w:ascii="Century Schoolbook" w:hAnsi="Century Schoolbook"/>
          <w:sz w:val="26"/>
          <w:szCs w:val="26"/>
        </w:rPr>
        <w:t xml:space="preserve"> hand </w:t>
      </w:r>
      <w:r w:rsidR="005F0F1D" w:rsidRPr="00826B9B">
        <w:rPr>
          <w:rFonts w:ascii="Century Schoolbook" w:hAnsi="Century Schoolbook"/>
          <w:sz w:val="26"/>
          <w:szCs w:val="26"/>
        </w:rPr>
        <w:t>it argues t</w:t>
      </w:r>
      <w:r w:rsidR="008A7044" w:rsidRPr="00826B9B">
        <w:rPr>
          <w:rFonts w:ascii="Century Schoolbook" w:hAnsi="Century Schoolbook"/>
          <w:sz w:val="26"/>
          <w:szCs w:val="26"/>
        </w:rPr>
        <w:t xml:space="preserve">hat </w:t>
      </w:r>
      <w:r w:rsidR="008A7044" w:rsidRPr="00826B9B">
        <w:rPr>
          <w:rFonts w:ascii="Century Schoolbook" w:hAnsi="Century Schoolbook"/>
          <w:i/>
          <w:iCs/>
          <w:sz w:val="26"/>
          <w:szCs w:val="26"/>
        </w:rPr>
        <w:t>Jones’</w:t>
      </w:r>
      <w:r w:rsidR="008A7044" w:rsidRPr="00826B9B">
        <w:rPr>
          <w:rFonts w:ascii="Century Schoolbook" w:hAnsi="Century Schoolbook"/>
          <w:sz w:val="26"/>
          <w:szCs w:val="26"/>
        </w:rPr>
        <w:t xml:space="preserve"> explicit holding does</w:t>
      </w:r>
      <w:r w:rsidR="005F0F1D" w:rsidRPr="00826B9B">
        <w:rPr>
          <w:rFonts w:ascii="Century Schoolbook" w:hAnsi="Century Schoolbook"/>
          <w:sz w:val="26"/>
          <w:szCs w:val="26"/>
        </w:rPr>
        <w:t xml:space="preserve"> not</w:t>
      </w:r>
      <w:r w:rsidR="008A7044" w:rsidRPr="00826B9B">
        <w:rPr>
          <w:rFonts w:ascii="Century Schoolbook" w:hAnsi="Century Schoolbook"/>
          <w:sz w:val="26"/>
          <w:szCs w:val="26"/>
        </w:rPr>
        <w:t xml:space="preserve"> apply but this Court should follow </w:t>
      </w:r>
      <w:r w:rsidRPr="006058F5">
        <w:rPr>
          <w:rFonts w:ascii="Century Schoolbook" w:hAnsi="Century Schoolbook"/>
          <w:i/>
          <w:iCs/>
          <w:sz w:val="26"/>
          <w:szCs w:val="26"/>
        </w:rPr>
        <w:t>Jones</w:t>
      </w:r>
      <w:r>
        <w:rPr>
          <w:rFonts w:ascii="Century Schoolbook" w:hAnsi="Century Schoolbook"/>
          <w:sz w:val="26"/>
          <w:szCs w:val="26"/>
        </w:rPr>
        <w:t>’</w:t>
      </w:r>
      <w:r w:rsidR="008A7044" w:rsidRPr="00826B9B">
        <w:rPr>
          <w:rFonts w:ascii="Century Schoolbook" w:hAnsi="Century Schoolbook"/>
          <w:sz w:val="26"/>
          <w:szCs w:val="26"/>
        </w:rPr>
        <w:t xml:space="preserve"> language</w:t>
      </w:r>
      <w:r w:rsidR="005F0F1D" w:rsidRPr="00826B9B">
        <w:rPr>
          <w:rFonts w:ascii="Century Schoolbook" w:hAnsi="Century Schoolbook"/>
          <w:sz w:val="26"/>
          <w:szCs w:val="26"/>
        </w:rPr>
        <w:t>.  On th</w:t>
      </w:r>
      <w:r w:rsidR="008A7044" w:rsidRPr="00826B9B">
        <w:rPr>
          <w:rFonts w:ascii="Century Schoolbook" w:hAnsi="Century Schoolbook"/>
          <w:sz w:val="26"/>
          <w:szCs w:val="26"/>
        </w:rPr>
        <w:t xml:space="preserve">e other </w:t>
      </w:r>
      <w:proofErr w:type="gramStart"/>
      <w:r w:rsidR="008A7044" w:rsidRPr="00826B9B">
        <w:rPr>
          <w:rFonts w:ascii="Century Schoolbook" w:hAnsi="Century Schoolbook"/>
          <w:sz w:val="26"/>
          <w:szCs w:val="26"/>
        </w:rPr>
        <w:t>hand</w:t>
      </w:r>
      <w:proofErr w:type="gramEnd"/>
      <w:r w:rsidR="008A7044" w:rsidRPr="00826B9B">
        <w:rPr>
          <w:rFonts w:ascii="Century Schoolbook" w:hAnsi="Century Schoolbook"/>
          <w:sz w:val="26"/>
          <w:szCs w:val="26"/>
        </w:rPr>
        <w:t xml:space="preserve"> </w:t>
      </w:r>
      <w:r w:rsidR="0087561C" w:rsidRPr="00826B9B">
        <w:rPr>
          <w:rFonts w:ascii="Century Schoolbook" w:hAnsi="Century Schoolbook"/>
          <w:sz w:val="26"/>
          <w:szCs w:val="26"/>
        </w:rPr>
        <w:t xml:space="preserve">it argues </w:t>
      </w:r>
      <w:r w:rsidR="00787F79" w:rsidRPr="00826B9B">
        <w:rPr>
          <w:rFonts w:ascii="Century Schoolbook" w:hAnsi="Century Schoolbook"/>
          <w:sz w:val="26"/>
          <w:szCs w:val="26"/>
        </w:rPr>
        <w:t>this</w:t>
      </w:r>
      <w:r w:rsidR="008A7044" w:rsidRPr="00826B9B">
        <w:rPr>
          <w:rFonts w:ascii="Century Schoolbook" w:hAnsi="Century Schoolbook"/>
          <w:sz w:val="26"/>
          <w:szCs w:val="26"/>
        </w:rPr>
        <w:t xml:space="preserve"> Court is limited to the explicit holdings and should not </w:t>
      </w:r>
      <w:r w:rsidR="00787F79" w:rsidRPr="00826B9B">
        <w:rPr>
          <w:rFonts w:ascii="Century Schoolbook" w:hAnsi="Century Schoolbook"/>
          <w:sz w:val="26"/>
          <w:szCs w:val="26"/>
        </w:rPr>
        <w:t xml:space="preserve">otherwise </w:t>
      </w:r>
      <w:r w:rsidR="008A7044" w:rsidRPr="00826B9B">
        <w:rPr>
          <w:rFonts w:ascii="Century Schoolbook" w:hAnsi="Century Schoolbook"/>
          <w:sz w:val="26"/>
          <w:szCs w:val="26"/>
        </w:rPr>
        <w:t xml:space="preserve">follow the language of </w:t>
      </w:r>
      <w:r w:rsidR="008A7044" w:rsidRPr="00826B9B">
        <w:rPr>
          <w:rFonts w:ascii="Century Schoolbook" w:hAnsi="Century Schoolbook"/>
          <w:i/>
          <w:iCs/>
          <w:sz w:val="26"/>
          <w:szCs w:val="26"/>
        </w:rPr>
        <w:t xml:space="preserve">Miller </w:t>
      </w:r>
      <w:r w:rsidR="008A7044" w:rsidRPr="00826B9B">
        <w:rPr>
          <w:rFonts w:ascii="Century Schoolbook" w:hAnsi="Century Schoolbook"/>
          <w:sz w:val="26"/>
          <w:szCs w:val="26"/>
        </w:rPr>
        <w:t xml:space="preserve">or </w:t>
      </w:r>
      <w:r w:rsidR="008A7044" w:rsidRPr="00826B9B">
        <w:rPr>
          <w:rFonts w:ascii="Century Schoolbook" w:hAnsi="Century Schoolbook"/>
          <w:i/>
          <w:iCs/>
          <w:sz w:val="26"/>
          <w:szCs w:val="26"/>
        </w:rPr>
        <w:t xml:space="preserve">Graham.  </w:t>
      </w:r>
    </w:p>
    <w:p w14:paraId="40E7941A" w14:textId="645F297F" w:rsidR="006779BC" w:rsidRPr="00826B9B" w:rsidRDefault="006779BC" w:rsidP="006779B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i/>
          <w:iCs/>
          <w:sz w:val="26"/>
          <w:szCs w:val="26"/>
        </w:rPr>
        <w:t>Jones</w:t>
      </w:r>
      <w:r w:rsidRPr="00826B9B">
        <w:rPr>
          <w:rFonts w:ascii="Century Schoolbook" w:eastAsia="Times New Roman" w:hAnsi="Century Schoolbook" w:cs="Times New Roman"/>
          <w:sz w:val="26"/>
          <w:szCs w:val="26"/>
        </w:rPr>
        <w:t xml:space="preserve"> </w:t>
      </w:r>
      <w:r w:rsidR="00BD1AAA" w:rsidRPr="00826B9B">
        <w:rPr>
          <w:rFonts w:ascii="Century Schoolbook" w:eastAsia="Times New Roman" w:hAnsi="Century Schoolbook" w:cs="Times New Roman"/>
          <w:sz w:val="26"/>
          <w:szCs w:val="26"/>
        </w:rPr>
        <w:t>is</w:t>
      </w:r>
      <w:r w:rsidRPr="00826B9B">
        <w:rPr>
          <w:rFonts w:ascii="Century Schoolbook" w:eastAsia="Times New Roman" w:hAnsi="Century Schoolbook" w:cs="Times New Roman"/>
          <w:sz w:val="26"/>
          <w:szCs w:val="26"/>
        </w:rPr>
        <w:t xml:space="preserve"> a narrow opinion discussing the procedural question whether a specific finding of fact is required as part of a State’s sentencing scheme.  </w:t>
      </w:r>
      <w:r w:rsidRPr="00826B9B">
        <w:rPr>
          <w:rFonts w:ascii="Century Schoolbook" w:eastAsia="Times New Roman" w:hAnsi="Century Schoolbook" w:cs="Times New Roman"/>
          <w:i/>
          <w:iCs/>
          <w:sz w:val="26"/>
          <w:szCs w:val="26"/>
        </w:rPr>
        <w:t>Miller</w:t>
      </w:r>
      <w:r w:rsidRPr="00826B9B">
        <w:rPr>
          <w:rFonts w:ascii="Century Schoolbook" w:eastAsia="Times New Roman" w:hAnsi="Century Schoolbook" w:cs="Times New Roman"/>
          <w:sz w:val="26"/>
          <w:szCs w:val="26"/>
        </w:rPr>
        <w:t xml:space="preserve"> and </w:t>
      </w:r>
      <w:r w:rsidRPr="00826B9B">
        <w:rPr>
          <w:rFonts w:ascii="Century Schoolbook" w:eastAsia="Times New Roman" w:hAnsi="Century Schoolbook" w:cs="Times New Roman"/>
          <w:i/>
          <w:iCs/>
          <w:sz w:val="26"/>
          <w:szCs w:val="26"/>
        </w:rPr>
        <w:t>Graham</w:t>
      </w:r>
      <w:r w:rsidRPr="00826B9B">
        <w:rPr>
          <w:rFonts w:ascii="Century Schoolbook" w:eastAsia="Times New Roman" w:hAnsi="Century Schoolbook" w:cs="Times New Roman"/>
          <w:sz w:val="26"/>
          <w:szCs w:val="26"/>
        </w:rPr>
        <w:t xml:space="preserve">, on the other hand, were broad opinions setting categorical, substantive limits on how juvenile offenders in the United States can be sentenced.  In its decision on </w:t>
      </w:r>
      <w:r w:rsidRPr="00826B9B">
        <w:rPr>
          <w:rFonts w:ascii="Century Schoolbook" w:eastAsia="Times New Roman" w:hAnsi="Century Schoolbook" w:cs="Times New Roman"/>
          <w:i/>
          <w:iCs/>
          <w:sz w:val="26"/>
          <w:szCs w:val="26"/>
        </w:rPr>
        <w:t>de facto</w:t>
      </w:r>
      <w:r w:rsidRPr="00826B9B">
        <w:rPr>
          <w:rFonts w:ascii="Century Schoolbook" w:eastAsia="Times New Roman" w:hAnsi="Century Schoolbook" w:cs="Times New Roman"/>
          <w:sz w:val="26"/>
          <w:szCs w:val="26"/>
        </w:rPr>
        <w:t xml:space="preserve"> life sentences, the Iowa Supreme Court succinctly summarized how the Supreme Court built upon its own precedent:  “The notion that the reasoning of </w:t>
      </w:r>
      <w:r w:rsidRPr="00826B9B">
        <w:rPr>
          <w:rFonts w:ascii="Century Schoolbook" w:eastAsia="Times New Roman" w:hAnsi="Century Schoolbook" w:cs="Times New Roman"/>
          <w:i/>
          <w:iCs/>
          <w:sz w:val="26"/>
          <w:szCs w:val="26"/>
        </w:rPr>
        <w:t>Roper</w:t>
      </w:r>
      <w:r w:rsidRPr="00826B9B">
        <w:rPr>
          <w:rFonts w:ascii="Century Schoolbook" w:eastAsia="Times New Roman" w:hAnsi="Century Schoolbook" w:cs="Times New Roman"/>
          <w:sz w:val="26"/>
          <w:szCs w:val="26"/>
        </w:rPr>
        <w:t xml:space="preserve"> was limited to the death penalty case was proven wrong in </w:t>
      </w:r>
      <w:r w:rsidRPr="00826B9B">
        <w:rPr>
          <w:rFonts w:ascii="Century Schoolbook" w:eastAsia="Times New Roman" w:hAnsi="Century Schoolbook" w:cs="Times New Roman"/>
          <w:i/>
          <w:iCs/>
          <w:sz w:val="26"/>
          <w:szCs w:val="26"/>
        </w:rPr>
        <w:t>Graham</w:t>
      </w:r>
      <w:r w:rsidRPr="00826B9B">
        <w:rPr>
          <w:rFonts w:ascii="Century Schoolbook" w:eastAsia="Times New Roman" w:hAnsi="Century Schoolbook" w:cs="Times New Roman"/>
          <w:sz w:val="26"/>
          <w:szCs w:val="26"/>
        </w:rPr>
        <w:t xml:space="preserve">, and the notion that </w:t>
      </w:r>
      <w:r w:rsidRPr="00826B9B">
        <w:rPr>
          <w:rFonts w:ascii="Century Schoolbook" w:eastAsia="Times New Roman" w:hAnsi="Century Schoolbook" w:cs="Times New Roman"/>
          <w:i/>
          <w:iCs/>
          <w:sz w:val="26"/>
          <w:szCs w:val="26"/>
        </w:rPr>
        <w:t>Graham’s</w:t>
      </w:r>
      <w:r w:rsidRPr="00826B9B">
        <w:rPr>
          <w:rFonts w:ascii="Century Schoolbook" w:eastAsia="Times New Roman" w:hAnsi="Century Schoolbook" w:cs="Times New Roman"/>
          <w:sz w:val="26"/>
          <w:szCs w:val="26"/>
        </w:rPr>
        <w:t xml:space="preserve"> reasoning was limited to nonhomicide cases was proven wrong in </w:t>
      </w:r>
      <w:r w:rsidRPr="00826B9B">
        <w:rPr>
          <w:rFonts w:ascii="Century Schoolbook" w:eastAsia="Times New Roman" w:hAnsi="Century Schoolbook" w:cs="Times New Roman"/>
          <w:i/>
          <w:iCs/>
          <w:sz w:val="26"/>
          <w:szCs w:val="26"/>
        </w:rPr>
        <w:t>Miller</w:t>
      </w:r>
      <w:r w:rsidRPr="00826B9B">
        <w:rPr>
          <w:rFonts w:ascii="Century Schoolbook" w:eastAsia="Times New Roman" w:hAnsi="Century Schoolbook" w:cs="Times New Roman"/>
          <w:sz w:val="26"/>
          <w:szCs w:val="26"/>
        </w:rPr>
        <w:t xml:space="preserve">.  Further, the Supreme Court in </w:t>
      </w:r>
      <w:r w:rsidRPr="00826B9B">
        <w:rPr>
          <w:rFonts w:ascii="Century Schoolbook" w:eastAsia="Times New Roman" w:hAnsi="Century Schoolbook" w:cs="Times New Roman"/>
          <w:i/>
          <w:iCs/>
          <w:sz w:val="26"/>
          <w:szCs w:val="26"/>
        </w:rPr>
        <w:t>Miller</w:t>
      </w:r>
      <w:r w:rsidRPr="00826B9B">
        <w:rPr>
          <w:rFonts w:ascii="Century Schoolbook" w:eastAsia="Times New Roman" w:hAnsi="Century Schoolbook" w:cs="Times New Roman"/>
          <w:sz w:val="26"/>
          <w:szCs w:val="26"/>
        </w:rPr>
        <w:t xml:space="preserve"> specifically declared that what it said about juveniles in </w:t>
      </w:r>
      <w:r w:rsidRPr="00826B9B">
        <w:rPr>
          <w:rFonts w:ascii="Century Schoolbook" w:eastAsia="Times New Roman" w:hAnsi="Century Schoolbook" w:cs="Times New Roman"/>
          <w:i/>
          <w:iCs/>
          <w:sz w:val="26"/>
          <w:szCs w:val="26"/>
        </w:rPr>
        <w:t>Roper</w:t>
      </w: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i/>
          <w:iCs/>
          <w:sz w:val="26"/>
          <w:szCs w:val="26"/>
        </w:rPr>
        <w:t>Graham</w:t>
      </w:r>
      <w:r w:rsidRPr="00826B9B">
        <w:rPr>
          <w:rFonts w:ascii="Century Schoolbook" w:eastAsia="Times New Roman" w:hAnsi="Century Schoolbook" w:cs="Times New Roman"/>
          <w:sz w:val="26"/>
          <w:szCs w:val="26"/>
        </w:rPr>
        <w:t xml:space="preserve">, and </w:t>
      </w:r>
      <w:r w:rsidRPr="00826B9B">
        <w:rPr>
          <w:rFonts w:ascii="Century Schoolbook" w:eastAsia="Times New Roman" w:hAnsi="Century Schoolbook" w:cs="Times New Roman"/>
          <w:i/>
          <w:iCs/>
          <w:sz w:val="26"/>
          <w:szCs w:val="26"/>
        </w:rPr>
        <w:t>Miller</w:t>
      </w:r>
      <w:r w:rsidRPr="00826B9B">
        <w:rPr>
          <w:rFonts w:ascii="Century Schoolbook" w:eastAsia="Times New Roman" w:hAnsi="Century Schoolbook" w:cs="Times New Roman"/>
          <w:sz w:val="26"/>
          <w:szCs w:val="26"/>
        </w:rPr>
        <w:t xml:space="preserve"> is not ‘crime-specific.’”  </w:t>
      </w:r>
      <w:r w:rsidRPr="00826B9B">
        <w:rPr>
          <w:rFonts w:ascii="Century Schoolbook" w:eastAsia="Times New Roman" w:hAnsi="Century Schoolbook" w:cs="Times New Roman"/>
          <w:i/>
          <w:iCs/>
          <w:sz w:val="26"/>
          <w:szCs w:val="26"/>
        </w:rPr>
        <w:t>State v. Null</w:t>
      </w:r>
      <w:r w:rsidRPr="00826B9B">
        <w:rPr>
          <w:rFonts w:ascii="Century Schoolbook" w:eastAsia="Times New Roman" w:hAnsi="Century Schoolbook" w:cs="Times New Roman"/>
          <w:sz w:val="26"/>
          <w:szCs w:val="26"/>
        </w:rPr>
        <w:t>, 836 N.W.2d 41, 67 (Iowa 2013)</w:t>
      </w:r>
      <w:r w:rsidR="00DD15D2">
        <w:rPr>
          <w:rFonts w:ascii="Century Schoolbook" w:eastAsia="Times New Roman" w:hAnsi="Century Schoolbook" w:cs="Times New Roman"/>
          <w:sz w:val="26"/>
          <w:szCs w:val="26"/>
        </w:rPr>
        <w:fldChar w:fldCharType="begin"/>
      </w:r>
      <w:r w:rsidR="00DD15D2">
        <w:instrText xml:space="preserve"> TA \l "</w:instrText>
      </w:r>
      <w:r w:rsidR="00DD15D2" w:rsidRPr="007348DB">
        <w:rPr>
          <w:rFonts w:ascii="Century Schoolbook" w:eastAsia="Times New Roman" w:hAnsi="Century Schoolbook" w:cs="Times New Roman"/>
          <w:i/>
          <w:iCs/>
          <w:sz w:val="26"/>
          <w:szCs w:val="26"/>
        </w:rPr>
        <w:instrText>State v. Null</w:instrText>
      </w:r>
      <w:r w:rsidR="00DD15D2" w:rsidRPr="007348DB">
        <w:rPr>
          <w:rFonts w:ascii="Century Schoolbook" w:eastAsia="Times New Roman" w:hAnsi="Century Schoolbook" w:cs="Times New Roman"/>
          <w:sz w:val="26"/>
          <w:szCs w:val="26"/>
        </w:rPr>
        <w:instrText>, 836 N.W.2d 41, 67 (Iowa 2013)</w:instrText>
      </w:r>
      <w:r w:rsidR="00DD15D2">
        <w:instrText xml:space="preserve">" \s "State v. Null, 836 N.W.2d 41, 67 (Iowa 2013)" \c 1 </w:instrText>
      </w:r>
      <w:r w:rsidR="00DD15D2">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p>
    <w:p w14:paraId="201F8945" w14:textId="7AEE2C16" w:rsidR="00F055C3" w:rsidRPr="00826B9B" w:rsidRDefault="00177F5B" w:rsidP="00177F5B">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 xml:space="preserve">This Court should use the language in </w:t>
      </w:r>
      <w:r w:rsidRPr="00826B9B">
        <w:rPr>
          <w:rFonts w:ascii="Century Schoolbook" w:hAnsi="Century Schoolbook"/>
          <w:i/>
          <w:iCs/>
          <w:sz w:val="26"/>
          <w:szCs w:val="26"/>
        </w:rPr>
        <w:t>Roper</w:t>
      </w:r>
      <w:r w:rsidRPr="00826B9B">
        <w:rPr>
          <w:rFonts w:ascii="Century Schoolbook" w:hAnsi="Century Schoolbook"/>
          <w:sz w:val="26"/>
          <w:szCs w:val="26"/>
        </w:rPr>
        <w:t xml:space="preserve">, </w:t>
      </w:r>
      <w:r w:rsidRPr="00826B9B">
        <w:rPr>
          <w:rFonts w:ascii="Century Schoolbook" w:hAnsi="Century Schoolbook"/>
          <w:i/>
          <w:iCs/>
          <w:sz w:val="26"/>
          <w:szCs w:val="26"/>
        </w:rPr>
        <w:t>Graham</w:t>
      </w:r>
      <w:r w:rsidRPr="00826B9B">
        <w:rPr>
          <w:rFonts w:ascii="Century Schoolbook" w:hAnsi="Century Schoolbook"/>
          <w:sz w:val="26"/>
          <w:szCs w:val="26"/>
        </w:rPr>
        <w:t xml:space="preserve">, and </w:t>
      </w:r>
      <w:r w:rsidRPr="00826B9B">
        <w:rPr>
          <w:rFonts w:ascii="Century Schoolbook" w:hAnsi="Century Schoolbook"/>
          <w:i/>
          <w:iCs/>
          <w:sz w:val="26"/>
          <w:szCs w:val="26"/>
        </w:rPr>
        <w:t>Miller</w:t>
      </w:r>
      <w:r w:rsidRPr="00826B9B">
        <w:rPr>
          <w:rFonts w:ascii="Century Schoolbook" w:hAnsi="Century Schoolbook"/>
          <w:sz w:val="26"/>
          <w:szCs w:val="26"/>
        </w:rPr>
        <w:t xml:space="preserve"> in analyzing Mr. </w:t>
      </w:r>
      <w:proofErr w:type="spellStart"/>
      <w:r w:rsidRPr="00826B9B">
        <w:rPr>
          <w:rFonts w:ascii="Century Schoolbook" w:hAnsi="Century Schoolbook"/>
          <w:sz w:val="26"/>
          <w:szCs w:val="26"/>
        </w:rPr>
        <w:t>Kelliher’s</w:t>
      </w:r>
      <w:proofErr w:type="spellEnd"/>
      <w:r w:rsidRPr="00826B9B">
        <w:rPr>
          <w:rFonts w:ascii="Century Schoolbook" w:hAnsi="Century Schoolbook"/>
          <w:sz w:val="26"/>
          <w:szCs w:val="26"/>
        </w:rPr>
        <w:t xml:space="preserve"> sentences.  Indeed, t</w:t>
      </w:r>
      <w:r w:rsidR="004A0151" w:rsidRPr="00826B9B">
        <w:rPr>
          <w:rFonts w:ascii="Century Schoolbook" w:hAnsi="Century Schoolbook"/>
          <w:sz w:val="26"/>
          <w:szCs w:val="26"/>
        </w:rPr>
        <w:t>his</w:t>
      </w:r>
      <w:r w:rsidR="00AB225D" w:rsidRPr="00826B9B">
        <w:rPr>
          <w:rFonts w:ascii="Century Schoolbook" w:hAnsi="Century Schoolbook"/>
          <w:sz w:val="26"/>
          <w:szCs w:val="26"/>
        </w:rPr>
        <w:t xml:space="preserve"> Court has already found </w:t>
      </w:r>
      <w:r w:rsidR="00AB225D" w:rsidRPr="00826B9B">
        <w:rPr>
          <w:rFonts w:ascii="Century Schoolbook" w:hAnsi="Century Schoolbook"/>
          <w:i/>
          <w:iCs/>
          <w:sz w:val="26"/>
          <w:szCs w:val="26"/>
        </w:rPr>
        <w:t>Miller</w:t>
      </w:r>
      <w:r w:rsidR="00AB225D" w:rsidRPr="00826B9B">
        <w:rPr>
          <w:rFonts w:ascii="Century Schoolbook" w:hAnsi="Century Schoolbook"/>
          <w:sz w:val="26"/>
          <w:szCs w:val="26"/>
        </w:rPr>
        <w:t xml:space="preserve"> and </w:t>
      </w:r>
      <w:r w:rsidR="00AB225D" w:rsidRPr="00826B9B">
        <w:rPr>
          <w:rFonts w:ascii="Century Schoolbook" w:hAnsi="Century Schoolbook"/>
          <w:i/>
          <w:iCs/>
          <w:sz w:val="26"/>
          <w:szCs w:val="26"/>
        </w:rPr>
        <w:t>Graham</w:t>
      </w:r>
      <w:r w:rsidR="00AB225D" w:rsidRPr="00826B9B">
        <w:rPr>
          <w:rFonts w:ascii="Century Schoolbook" w:hAnsi="Century Schoolbook"/>
          <w:sz w:val="26"/>
          <w:szCs w:val="26"/>
        </w:rPr>
        <w:t xml:space="preserve"> mean what </w:t>
      </w:r>
      <w:r w:rsidR="00591DAF" w:rsidRPr="00826B9B">
        <w:rPr>
          <w:rFonts w:ascii="Century Schoolbook" w:hAnsi="Century Schoolbook"/>
          <w:sz w:val="26"/>
          <w:szCs w:val="26"/>
        </w:rPr>
        <w:t>they say in terms of substantive lim</w:t>
      </w:r>
      <w:r w:rsidR="00CA6D81" w:rsidRPr="00826B9B">
        <w:rPr>
          <w:rFonts w:ascii="Century Schoolbook" w:hAnsi="Century Schoolbook"/>
          <w:sz w:val="26"/>
          <w:szCs w:val="26"/>
        </w:rPr>
        <w:t>it</w:t>
      </w:r>
      <w:r w:rsidR="00591DAF" w:rsidRPr="00826B9B">
        <w:rPr>
          <w:rFonts w:ascii="Century Schoolbook" w:hAnsi="Century Schoolbook"/>
          <w:sz w:val="26"/>
          <w:szCs w:val="26"/>
        </w:rPr>
        <w:t xml:space="preserve">s on </w:t>
      </w:r>
      <w:r w:rsidR="00F055C3" w:rsidRPr="00826B9B">
        <w:rPr>
          <w:rFonts w:ascii="Century Schoolbook" w:hAnsi="Century Schoolbook"/>
          <w:sz w:val="26"/>
          <w:szCs w:val="26"/>
        </w:rPr>
        <w:t xml:space="preserve">punishing juvenile homicide offenders.  In </w:t>
      </w:r>
      <w:r w:rsidR="00F055C3" w:rsidRPr="00826B9B">
        <w:rPr>
          <w:rFonts w:ascii="Century Schoolbook" w:hAnsi="Century Schoolbook"/>
          <w:i/>
          <w:iCs/>
          <w:sz w:val="26"/>
          <w:szCs w:val="26"/>
        </w:rPr>
        <w:t>Young</w:t>
      </w:r>
      <w:r w:rsidR="00F055C3" w:rsidRPr="00826B9B">
        <w:rPr>
          <w:rFonts w:ascii="Century Schoolbook" w:hAnsi="Century Schoolbook"/>
          <w:sz w:val="26"/>
          <w:szCs w:val="26"/>
        </w:rPr>
        <w:t xml:space="preserve">, </w:t>
      </w:r>
      <w:r w:rsidR="00207EAF">
        <w:rPr>
          <w:rFonts w:ascii="Century Schoolbook" w:hAnsi="Century Schoolbook"/>
          <w:sz w:val="26"/>
          <w:szCs w:val="26"/>
        </w:rPr>
        <w:t>this Court</w:t>
      </w:r>
      <w:r w:rsidR="00F055C3" w:rsidRPr="00826B9B">
        <w:rPr>
          <w:rFonts w:ascii="Century Schoolbook" w:hAnsi="Century Schoolbook"/>
          <w:sz w:val="26"/>
          <w:szCs w:val="26"/>
        </w:rPr>
        <w:t xml:space="preserve"> stated that </w:t>
      </w:r>
      <w:r w:rsidR="00F055C3" w:rsidRPr="00826B9B">
        <w:rPr>
          <w:rFonts w:ascii="Century Schoolbook" w:hAnsi="Century Schoolbook"/>
          <w:i/>
          <w:iCs/>
          <w:sz w:val="26"/>
          <w:szCs w:val="26"/>
        </w:rPr>
        <w:t xml:space="preserve">Miller </w:t>
      </w:r>
      <w:r w:rsidR="00F055C3" w:rsidRPr="00826B9B">
        <w:rPr>
          <w:rFonts w:ascii="Century Schoolbook" w:hAnsi="Century Schoolbook"/>
          <w:sz w:val="26"/>
          <w:szCs w:val="26"/>
        </w:rPr>
        <w:t xml:space="preserve">and </w:t>
      </w:r>
      <w:r w:rsidR="00F055C3" w:rsidRPr="00826B9B">
        <w:rPr>
          <w:rFonts w:ascii="Century Schoolbook" w:hAnsi="Century Schoolbook"/>
          <w:i/>
          <w:iCs/>
          <w:sz w:val="26"/>
          <w:szCs w:val="26"/>
        </w:rPr>
        <w:t>Graham</w:t>
      </w:r>
      <w:r w:rsidR="00F055C3" w:rsidRPr="00826B9B">
        <w:rPr>
          <w:rFonts w:ascii="Century Schoolbook" w:hAnsi="Century Schoolbook"/>
          <w:sz w:val="26"/>
          <w:szCs w:val="26"/>
        </w:rPr>
        <w:t xml:space="preserve"> “set limits on the power of the States to impose a </w:t>
      </w:r>
      <w:r w:rsidR="00F055C3" w:rsidRPr="00826B9B">
        <w:rPr>
          <w:rFonts w:ascii="Century Schoolbook" w:hAnsi="Century Schoolbook"/>
          <w:sz w:val="26"/>
          <w:szCs w:val="26"/>
        </w:rPr>
        <w:lastRenderedPageBreak/>
        <w:t xml:space="preserve">sentence of life imprisonment without the possibility of parole on defendants who committed crimes before the age of eighteen.”  </w:t>
      </w:r>
      <w:r w:rsidR="00B0458E" w:rsidRPr="00826B9B">
        <w:rPr>
          <w:rFonts w:ascii="Century Schoolbook" w:hAnsi="Century Schoolbook"/>
          <w:sz w:val="26"/>
          <w:szCs w:val="26"/>
        </w:rPr>
        <w:t>369 N.C. at 121, 794 S.E.2d a</w:t>
      </w:r>
      <w:r w:rsidR="00544C8E" w:rsidRPr="00826B9B">
        <w:rPr>
          <w:rFonts w:ascii="Century Schoolbook" w:hAnsi="Century Schoolbook"/>
          <w:sz w:val="26"/>
          <w:szCs w:val="26"/>
        </w:rPr>
        <w:t>t 277</w:t>
      </w:r>
      <w:r w:rsidR="00DD15D2">
        <w:rPr>
          <w:rFonts w:ascii="Century Schoolbook" w:hAnsi="Century Schoolbook"/>
          <w:sz w:val="26"/>
          <w:szCs w:val="26"/>
        </w:rPr>
        <w:fldChar w:fldCharType="begin"/>
      </w:r>
      <w:r w:rsidR="00DD15D2">
        <w:instrText xml:space="preserve"> TA \s "State v. Young, 369 N.C. at 124-26, 274 S.E.2d at 279" </w:instrText>
      </w:r>
      <w:r w:rsidR="00DD15D2">
        <w:rPr>
          <w:rFonts w:ascii="Century Schoolbook" w:hAnsi="Century Schoolbook"/>
          <w:sz w:val="26"/>
          <w:szCs w:val="26"/>
        </w:rPr>
        <w:fldChar w:fldCharType="end"/>
      </w:r>
      <w:r w:rsidR="00F055C3" w:rsidRPr="00826B9B">
        <w:rPr>
          <w:rFonts w:ascii="Century Schoolbook" w:hAnsi="Century Schoolbook"/>
          <w:sz w:val="26"/>
          <w:szCs w:val="26"/>
        </w:rPr>
        <w:t xml:space="preserve">.  And in </w:t>
      </w:r>
      <w:r w:rsidR="00F055C3" w:rsidRPr="00826B9B">
        <w:rPr>
          <w:rFonts w:ascii="Century Schoolbook" w:hAnsi="Century Schoolbook"/>
          <w:i/>
          <w:iCs/>
          <w:sz w:val="26"/>
          <w:szCs w:val="26"/>
        </w:rPr>
        <w:t>James</w:t>
      </w:r>
      <w:r w:rsidR="00F055C3" w:rsidRPr="00826B9B">
        <w:rPr>
          <w:rFonts w:ascii="Century Schoolbook" w:hAnsi="Century Schoolbook"/>
          <w:sz w:val="26"/>
          <w:szCs w:val="26"/>
        </w:rPr>
        <w:t>, it held</w:t>
      </w:r>
      <w:r w:rsidR="008D73EF" w:rsidRPr="00826B9B">
        <w:rPr>
          <w:rFonts w:ascii="Century Schoolbook" w:hAnsi="Century Schoolbook"/>
          <w:sz w:val="26"/>
          <w:szCs w:val="26"/>
        </w:rPr>
        <w:t xml:space="preserve"> that our </w:t>
      </w:r>
      <w:r w:rsidR="00F055C3" w:rsidRPr="00826B9B">
        <w:rPr>
          <w:rFonts w:ascii="Century Schoolbook" w:hAnsi="Century Schoolbook"/>
          <w:sz w:val="26"/>
          <w:szCs w:val="26"/>
        </w:rPr>
        <w:t xml:space="preserve">trial courts, in sentencing juvenile homicide offenders, must “comply with </w:t>
      </w:r>
      <w:r w:rsidR="00F055C3" w:rsidRPr="00826B9B">
        <w:rPr>
          <w:rFonts w:ascii="Century Schoolbook" w:hAnsi="Century Schoolbook"/>
          <w:i/>
          <w:iCs/>
          <w:sz w:val="26"/>
          <w:szCs w:val="26"/>
        </w:rPr>
        <w:t>Miller</w:t>
      </w:r>
      <w:r w:rsidR="00F055C3" w:rsidRPr="00826B9B">
        <w:rPr>
          <w:rFonts w:ascii="Century Schoolbook" w:hAnsi="Century Schoolbook"/>
          <w:sz w:val="26"/>
          <w:szCs w:val="26"/>
        </w:rPr>
        <w:t xml:space="preserve">’s directive that sentences of life imprisonment without the possibility of parole for juveniles convicted of first-degree murder should be the exception, rather than the rule, with the </w:t>
      </w:r>
      <w:r w:rsidR="00B824E6" w:rsidRPr="00826B9B">
        <w:rPr>
          <w:rFonts w:ascii="Century Schoolbook" w:hAnsi="Century Schoolbook"/>
          <w:sz w:val="26"/>
          <w:szCs w:val="26"/>
        </w:rPr>
        <w:t>‘</w:t>
      </w:r>
      <w:r w:rsidR="00F055C3" w:rsidRPr="00826B9B">
        <w:rPr>
          <w:rFonts w:ascii="Century Schoolbook" w:hAnsi="Century Schoolbook"/>
          <w:sz w:val="26"/>
          <w:szCs w:val="26"/>
        </w:rPr>
        <w:t>harshest prison sentence</w:t>
      </w:r>
      <w:r w:rsidR="00B824E6" w:rsidRPr="00826B9B">
        <w:rPr>
          <w:rFonts w:ascii="Century Schoolbook" w:hAnsi="Century Schoolbook"/>
          <w:sz w:val="26"/>
          <w:szCs w:val="26"/>
        </w:rPr>
        <w:t>’</w:t>
      </w:r>
      <w:r w:rsidR="00F055C3" w:rsidRPr="00826B9B">
        <w:rPr>
          <w:rFonts w:ascii="Century Schoolbook" w:hAnsi="Century Schoolbook"/>
          <w:sz w:val="26"/>
          <w:szCs w:val="26"/>
        </w:rPr>
        <w:t xml:space="preserve"> to be reserved for </w:t>
      </w:r>
      <w:r w:rsidR="00B824E6" w:rsidRPr="00826B9B">
        <w:rPr>
          <w:rFonts w:ascii="Century Schoolbook" w:hAnsi="Century Schoolbook"/>
          <w:sz w:val="26"/>
          <w:szCs w:val="26"/>
        </w:rPr>
        <w:t>‘</w:t>
      </w:r>
      <w:r w:rsidR="00F055C3" w:rsidRPr="00826B9B">
        <w:rPr>
          <w:rFonts w:ascii="Century Schoolbook" w:hAnsi="Century Schoolbook"/>
          <w:sz w:val="26"/>
          <w:szCs w:val="26"/>
        </w:rPr>
        <w:t xml:space="preserve">the rare juvenile offender whose crime reflects irreparable corruption, rather than </w:t>
      </w:r>
      <w:r w:rsidR="003C7B09" w:rsidRPr="00826B9B">
        <w:rPr>
          <w:rFonts w:ascii="Century Schoolbook" w:hAnsi="Century Schoolbook"/>
          <w:sz w:val="26"/>
          <w:szCs w:val="26"/>
        </w:rPr>
        <w:t>‘</w:t>
      </w:r>
      <w:r w:rsidR="00F055C3" w:rsidRPr="00826B9B">
        <w:rPr>
          <w:rFonts w:ascii="Century Schoolbook" w:hAnsi="Century Schoolbook"/>
          <w:sz w:val="26"/>
          <w:szCs w:val="26"/>
        </w:rPr>
        <w:t>unfortunate yet transient immaturity.</w:t>
      </w:r>
      <w:r w:rsidR="003C7B09" w:rsidRPr="00826B9B">
        <w:rPr>
          <w:rFonts w:ascii="Century Schoolbook" w:hAnsi="Century Schoolbook"/>
          <w:sz w:val="26"/>
          <w:szCs w:val="26"/>
        </w:rPr>
        <w:t>’</w:t>
      </w:r>
      <w:r w:rsidR="00F055C3" w:rsidRPr="00826B9B">
        <w:rPr>
          <w:rFonts w:ascii="Century Schoolbook" w:hAnsi="Century Schoolbook"/>
          <w:sz w:val="26"/>
          <w:szCs w:val="26"/>
        </w:rPr>
        <w:t xml:space="preserve">”  </w:t>
      </w:r>
      <w:r w:rsidR="00F055C3" w:rsidRPr="00826B9B">
        <w:rPr>
          <w:rFonts w:ascii="Century Schoolbook" w:hAnsi="Century Schoolbook"/>
          <w:i/>
          <w:iCs/>
          <w:sz w:val="26"/>
          <w:szCs w:val="26"/>
        </w:rPr>
        <w:t>James</w:t>
      </w:r>
      <w:r w:rsidR="00AC0F91" w:rsidRPr="00826B9B">
        <w:rPr>
          <w:rFonts w:ascii="Century Schoolbook" w:hAnsi="Century Schoolbook"/>
          <w:sz w:val="26"/>
          <w:szCs w:val="26"/>
        </w:rPr>
        <w:t xml:space="preserve">, 371 N.C. </w:t>
      </w:r>
      <w:r w:rsidR="00F055C3" w:rsidRPr="00826B9B">
        <w:rPr>
          <w:rFonts w:ascii="Century Schoolbook" w:hAnsi="Century Schoolbook"/>
          <w:sz w:val="26"/>
          <w:szCs w:val="26"/>
        </w:rPr>
        <w:t>at 95</w:t>
      </w:r>
      <w:r w:rsidR="00AC0F91" w:rsidRPr="00826B9B">
        <w:rPr>
          <w:rFonts w:ascii="Century Schoolbook" w:hAnsi="Century Schoolbook"/>
          <w:sz w:val="26"/>
          <w:szCs w:val="26"/>
        </w:rPr>
        <w:t>, 813 S.E.2d at 20</w:t>
      </w:r>
      <w:r w:rsidR="00DA424E" w:rsidRPr="00826B9B">
        <w:rPr>
          <w:rFonts w:ascii="Century Schoolbook" w:hAnsi="Century Schoolbook"/>
          <w:sz w:val="26"/>
          <w:szCs w:val="26"/>
        </w:rPr>
        <w:t>8</w:t>
      </w:r>
      <w:r w:rsidR="00DD15D2">
        <w:rPr>
          <w:rFonts w:ascii="Century Schoolbook" w:hAnsi="Century Schoolbook"/>
          <w:sz w:val="26"/>
          <w:szCs w:val="26"/>
        </w:rPr>
        <w:fldChar w:fldCharType="begin"/>
      </w:r>
      <w:r w:rsidR="00DD15D2">
        <w:instrText xml:space="preserve"> TA \s "Jones v. Mississippi, 141 S.Ct. 1307, 209 L.Ed.2d 390 (2021)" </w:instrText>
      </w:r>
      <w:r w:rsidR="00DD15D2">
        <w:rPr>
          <w:rFonts w:ascii="Century Schoolbook" w:hAnsi="Century Schoolbook"/>
          <w:sz w:val="26"/>
          <w:szCs w:val="26"/>
        </w:rPr>
        <w:fldChar w:fldCharType="end"/>
      </w:r>
      <w:r w:rsidR="00AC0F91" w:rsidRPr="00826B9B">
        <w:rPr>
          <w:rFonts w:ascii="Century Schoolbook" w:hAnsi="Century Schoolbook"/>
          <w:sz w:val="26"/>
          <w:szCs w:val="26"/>
        </w:rPr>
        <w:t xml:space="preserve">.  </w:t>
      </w:r>
    </w:p>
    <w:p w14:paraId="1D6FECDA" w14:textId="7BAEA229" w:rsidR="00630AAA" w:rsidRPr="00826B9B" w:rsidRDefault="00011CF3" w:rsidP="00C36763">
      <w:pPr>
        <w:pStyle w:val="NoSpacing"/>
        <w:spacing w:line="480" w:lineRule="auto"/>
        <w:ind w:firstLine="720"/>
        <w:rPr>
          <w:rFonts w:ascii="Century Schoolbook" w:hAnsi="Century Schoolbook"/>
          <w:sz w:val="26"/>
          <w:szCs w:val="26"/>
        </w:rPr>
      </w:pPr>
      <w:r w:rsidRPr="00826B9B">
        <w:rPr>
          <w:rFonts w:ascii="Century Schoolbook" w:hAnsi="Century Schoolbook"/>
          <w:sz w:val="26"/>
          <w:szCs w:val="26"/>
        </w:rPr>
        <w:t>In sum, t</w:t>
      </w:r>
      <w:r w:rsidR="004A0151" w:rsidRPr="00826B9B">
        <w:rPr>
          <w:rFonts w:ascii="Century Schoolbook" w:hAnsi="Century Schoolbook"/>
          <w:sz w:val="26"/>
          <w:szCs w:val="26"/>
        </w:rPr>
        <w:t>his Court must make the moral determination, based on evolving standards of decency,</w:t>
      </w:r>
      <w:r w:rsidR="00647829" w:rsidRPr="00826B9B">
        <w:rPr>
          <w:rFonts w:ascii="Century Schoolbook" w:hAnsi="Century Schoolbook"/>
          <w:sz w:val="26"/>
          <w:szCs w:val="26"/>
        </w:rPr>
        <w:t xml:space="preserve"> </w:t>
      </w:r>
      <w:r w:rsidR="004A0151" w:rsidRPr="00826B9B">
        <w:rPr>
          <w:rFonts w:ascii="Century Schoolbook" w:hAnsi="Century Schoolbook"/>
          <w:sz w:val="26"/>
          <w:szCs w:val="26"/>
        </w:rPr>
        <w:t>wh</w:t>
      </w:r>
      <w:r w:rsidR="003162C5" w:rsidRPr="00826B9B">
        <w:rPr>
          <w:rFonts w:ascii="Century Schoolbook" w:hAnsi="Century Schoolbook"/>
          <w:sz w:val="26"/>
          <w:szCs w:val="26"/>
        </w:rPr>
        <w:t xml:space="preserve">ether a </w:t>
      </w:r>
      <w:r w:rsidR="004A0151" w:rsidRPr="00826B9B">
        <w:rPr>
          <w:rFonts w:ascii="Century Schoolbook" w:hAnsi="Century Schoolbook"/>
          <w:sz w:val="26"/>
          <w:szCs w:val="26"/>
        </w:rPr>
        <w:t>sentence for a young offender is cruel.  This Court should</w:t>
      </w:r>
      <w:r w:rsidR="00F14A47" w:rsidRPr="00826B9B">
        <w:rPr>
          <w:rFonts w:ascii="Century Schoolbook" w:hAnsi="Century Schoolbook"/>
          <w:sz w:val="26"/>
          <w:szCs w:val="26"/>
        </w:rPr>
        <w:t xml:space="preserve"> uphold</w:t>
      </w:r>
      <w:r w:rsidR="004A0151" w:rsidRPr="00826B9B">
        <w:rPr>
          <w:rFonts w:ascii="Century Schoolbook" w:hAnsi="Century Schoolbook"/>
          <w:sz w:val="26"/>
          <w:szCs w:val="26"/>
        </w:rPr>
        <w:t xml:space="preserve"> the careful reasoning of the panel below</w:t>
      </w:r>
      <w:r w:rsidR="00E45ED6" w:rsidRPr="00826B9B">
        <w:rPr>
          <w:rFonts w:ascii="Century Schoolbook" w:hAnsi="Century Schoolbook"/>
          <w:sz w:val="26"/>
          <w:szCs w:val="26"/>
        </w:rPr>
        <w:t xml:space="preserve"> and find that </w:t>
      </w:r>
      <w:r w:rsidR="00F66ECC" w:rsidRPr="00826B9B">
        <w:rPr>
          <w:rFonts w:ascii="Century Schoolbook" w:hAnsi="Century Schoolbook"/>
          <w:sz w:val="26"/>
          <w:szCs w:val="26"/>
        </w:rPr>
        <w:t xml:space="preserve">multiple consecutive sentences </w:t>
      </w:r>
      <w:r w:rsidR="00C36763" w:rsidRPr="00826B9B">
        <w:rPr>
          <w:rFonts w:ascii="Century Schoolbook" w:hAnsi="Century Schoolbook"/>
          <w:sz w:val="26"/>
          <w:szCs w:val="26"/>
        </w:rPr>
        <w:t>resulting in a lengthy term of years are the equivalent of life with</w:t>
      </w:r>
      <w:r w:rsidR="00F63408" w:rsidRPr="00826B9B">
        <w:rPr>
          <w:rFonts w:ascii="Century Schoolbook" w:hAnsi="Century Schoolbook"/>
          <w:sz w:val="26"/>
          <w:szCs w:val="26"/>
        </w:rPr>
        <w:t>out</w:t>
      </w:r>
      <w:r w:rsidR="00C36763" w:rsidRPr="00826B9B">
        <w:rPr>
          <w:rFonts w:ascii="Century Schoolbook" w:hAnsi="Century Schoolbook"/>
          <w:sz w:val="26"/>
          <w:szCs w:val="26"/>
        </w:rPr>
        <w:t xml:space="preserve"> parole.  T</w:t>
      </w:r>
      <w:r w:rsidR="00630AAA" w:rsidRPr="00826B9B">
        <w:rPr>
          <w:rFonts w:ascii="Century Schoolbook" w:hAnsi="Century Schoolbook"/>
          <w:sz w:val="26"/>
          <w:szCs w:val="26"/>
        </w:rPr>
        <w:t>he possibility of release after 50 years does not provide a meaningful opportunity for life outside prison</w:t>
      </w:r>
      <w:r w:rsidR="001553D0" w:rsidRPr="00826B9B">
        <w:rPr>
          <w:rFonts w:ascii="Century Schoolbook" w:hAnsi="Century Schoolbook"/>
          <w:sz w:val="26"/>
          <w:szCs w:val="26"/>
        </w:rPr>
        <w:t xml:space="preserve">, and therefore is cruel under the Eighth Amendment.  </w:t>
      </w:r>
    </w:p>
    <w:p w14:paraId="46FC5D20" w14:textId="77777777" w:rsidR="00647829" w:rsidRPr="00826B9B" w:rsidRDefault="00647829" w:rsidP="00CF5D40">
      <w:pPr>
        <w:pStyle w:val="NoSpacing"/>
        <w:rPr>
          <w:rFonts w:ascii="Century Schoolbook" w:hAnsi="Century Schoolbook"/>
          <w:b/>
          <w:bCs/>
          <w:sz w:val="26"/>
          <w:szCs w:val="26"/>
        </w:rPr>
      </w:pPr>
    </w:p>
    <w:p w14:paraId="00DEC55F" w14:textId="7CE64763" w:rsidR="00647829" w:rsidRDefault="00647829" w:rsidP="00CF5D40">
      <w:pPr>
        <w:pStyle w:val="NoSpacing"/>
        <w:rPr>
          <w:rFonts w:ascii="Century Schoolbook" w:hAnsi="Century Schoolbook"/>
          <w:b/>
          <w:bCs/>
          <w:sz w:val="26"/>
          <w:szCs w:val="26"/>
        </w:rPr>
      </w:pPr>
    </w:p>
    <w:p w14:paraId="294D89F1" w14:textId="1EB1A876" w:rsidR="00743CA6" w:rsidRDefault="00743CA6" w:rsidP="00CF5D40">
      <w:pPr>
        <w:pStyle w:val="NoSpacing"/>
        <w:rPr>
          <w:rFonts w:ascii="Century Schoolbook" w:hAnsi="Century Schoolbook"/>
          <w:b/>
          <w:bCs/>
          <w:sz w:val="26"/>
          <w:szCs w:val="26"/>
        </w:rPr>
      </w:pPr>
    </w:p>
    <w:p w14:paraId="20987C67" w14:textId="77777777" w:rsidR="00743CA6" w:rsidRPr="00826B9B" w:rsidRDefault="00743CA6" w:rsidP="00CF5D40">
      <w:pPr>
        <w:pStyle w:val="NoSpacing"/>
        <w:rPr>
          <w:rFonts w:ascii="Century Schoolbook" w:hAnsi="Century Schoolbook"/>
          <w:b/>
          <w:bCs/>
          <w:sz w:val="26"/>
          <w:szCs w:val="26"/>
        </w:rPr>
      </w:pPr>
    </w:p>
    <w:p w14:paraId="084F681E" w14:textId="0D3A8365" w:rsidR="00ED4925" w:rsidRPr="00826B9B" w:rsidRDefault="00ED4925" w:rsidP="00CF5D40">
      <w:pPr>
        <w:pStyle w:val="NoSpacing"/>
        <w:rPr>
          <w:rFonts w:ascii="Century Schoolbook" w:hAnsi="Century Schoolbook"/>
          <w:b/>
          <w:bCs/>
          <w:sz w:val="26"/>
          <w:szCs w:val="26"/>
        </w:rPr>
      </w:pPr>
    </w:p>
    <w:p w14:paraId="21054B11" w14:textId="1CAACC07" w:rsidR="004613CF" w:rsidRPr="00826B9B" w:rsidRDefault="003C318D" w:rsidP="00FB2671">
      <w:pPr>
        <w:pStyle w:val="NoSpacing"/>
        <w:ind w:left="720"/>
        <w:rPr>
          <w:rFonts w:ascii="Century Schoolbook" w:hAnsi="Century Schoolbook"/>
          <w:b/>
          <w:bCs/>
          <w:sz w:val="26"/>
          <w:szCs w:val="26"/>
        </w:rPr>
      </w:pPr>
      <w:r w:rsidRPr="00826B9B">
        <w:rPr>
          <w:rFonts w:ascii="Century Schoolbook" w:hAnsi="Century Schoolbook"/>
          <w:b/>
          <w:bCs/>
          <w:sz w:val="26"/>
          <w:szCs w:val="26"/>
        </w:rPr>
        <w:lastRenderedPageBreak/>
        <w:t>B</w:t>
      </w:r>
      <w:r w:rsidR="00CF5D40" w:rsidRPr="00826B9B">
        <w:rPr>
          <w:rFonts w:ascii="Century Schoolbook" w:hAnsi="Century Schoolbook"/>
          <w:b/>
          <w:bCs/>
          <w:sz w:val="26"/>
          <w:szCs w:val="26"/>
        </w:rPr>
        <w:t>.</w:t>
      </w:r>
      <w:r w:rsidR="00FB2671" w:rsidRPr="00826B9B">
        <w:rPr>
          <w:rFonts w:ascii="Century Schoolbook" w:hAnsi="Century Schoolbook"/>
          <w:b/>
          <w:bCs/>
          <w:sz w:val="26"/>
          <w:szCs w:val="26"/>
        </w:rPr>
        <w:t xml:space="preserve"> </w:t>
      </w:r>
      <w:r w:rsidR="00647829" w:rsidRPr="00826B9B">
        <w:rPr>
          <w:rFonts w:ascii="Century Schoolbook" w:hAnsi="Century Schoolbook"/>
          <w:b/>
          <w:bCs/>
          <w:sz w:val="26"/>
          <w:szCs w:val="26"/>
        </w:rPr>
        <w:t xml:space="preserve">  </w:t>
      </w:r>
      <w:r w:rsidR="004613CF" w:rsidRPr="00826B9B">
        <w:rPr>
          <w:rFonts w:ascii="Century Schoolbook" w:hAnsi="Century Schoolbook"/>
          <w:b/>
          <w:bCs/>
          <w:sz w:val="26"/>
          <w:szCs w:val="26"/>
        </w:rPr>
        <w:t xml:space="preserve">This Court should </w:t>
      </w:r>
      <w:r w:rsidR="00DA5425" w:rsidRPr="00826B9B">
        <w:rPr>
          <w:rFonts w:ascii="Century Schoolbook" w:hAnsi="Century Schoolbook"/>
          <w:b/>
          <w:bCs/>
          <w:sz w:val="26"/>
          <w:szCs w:val="26"/>
        </w:rPr>
        <w:t xml:space="preserve">set a </w:t>
      </w:r>
      <w:r w:rsidR="004613CF" w:rsidRPr="00826B9B">
        <w:rPr>
          <w:rFonts w:ascii="Century Schoolbook" w:hAnsi="Century Schoolbook"/>
          <w:b/>
          <w:bCs/>
          <w:sz w:val="26"/>
          <w:szCs w:val="26"/>
        </w:rPr>
        <w:t xml:space="preserve">maximum term of 25 years after which redeemable juvenile offenders must be </w:t>
      </w:r>
      <w:r w:rsidR="008C64CF" w:rsidRPr="00826B9B">
        <w:rPr>
          <w:rFonts w:ascii="Century Schoolbook" w:hAnsi="Century Schoolbook"/>
          <w:b/>
          <w:bCs/>
          <w:sz w:val="26"/>
          <w:szCs w:val="26"/>
        </w:rPr>
        <w:t xml:space="preserve">eligible </w:t>
      </w:r>
      <w:r w:rsidR="004613CF" w:rsidRPr="00826B9B">
        <w:rPr>
          <w:rFonts w:ascii="Century Schoolbook" w:hAnsi="Century Schoolbook"/>
          <w:b/>
          <w:bCs/>
          <w:sz w:val="26"/>
          <w:szCs w:val="26"/>
        </w:rPr>
        <w:t xml:space="preserve">for parole.   </w:t>
      </w:r>
    </w:p>
    <w:p w14:paraId="7AD9CBDD" w14:textId="314881E4" w:rsidR="000D59A3" w:rsidRPr="00826B9B" w:rsidRDefault="000D59A3" w:rsidP="000817FA">
      <w:pPr>
        <w:spacing w:after="0" w:line="240" w:lineRule="auto"/>
        <w:ind w:left="720" w:hanging="720"/>
        <w:rPr>
          <w:rFonts w:ascii="Century Schoolbook" w:eastAsia="Times New Roman" w:hAnsi="Century Schoolbook" w:cs="Times New Roman"/>
          <w:b/>
          <w:bCs/>
          <w:sz w:val="26"/>
          <w:szCs w:val="26"/>
        </w:rPr>
      </w:pPr>
    </w:p>
    <w:p w14:paraId="4AD614AF" w14:textId="3426FA0D" w:rsidR="00BC3C3B" w:rsidRPr="00826B9B" w:rsidRDefault="00BC3C3B" w:rsidP="00BC3C3B">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panel determined there were two options available to Mr. </w:t>
      </w:r>
      <w:proofErr w:type="spellStart"/>
      <w:r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w:t>
      </w:r>
      <w:r w:rsidR="00254101" w:rsidRPr="00826B9B">
        <w:rPr>
          <w:rFonts w:ascii="Century Schoolbook" w:eastAsia="Times New Roman" w:hAnsi="Century Schoolbook" w:cs="Times New Roman"/>
          <w:sz w:val="26"/>
          <w:szCs w:val="26"/>
        </w:rPr>
        <w:t xml:space="preserve">under our sentencing statute </w:t>
      </w:r>
      <w:r w:rsidRPr="00826B9B">
        <w:rPr>
          <w:rFonts w:ascii="Century Schoolbook" w:eastAsia="Times New Roman" w:hAnsi="Century Schoolbook" w:cs="Times New Roman"/>
          <w:sz w:val="26"/>
          <w:szCs w:val="26"/>
        </w:rPr>
        <w:t xml:space="preserve">– a life sentence with parole eligibility after either 25 or 50 years – and that 25 years was the only </w:t>
      </w:r>
      <w:r w:rsidR="00234241" w:rsidRPr="00826B9B">
        <w:rPr>
          <w:rFonts w:ascii="Century Schoolbook" w:eastAsia="Times New Roman" w:hAnsi="Century Schoolbook" w:cs="Times New Roman"/>
          <w:sz w:val="26"/>
          <w:szCs w:val="26"/>
        </w:rPr>
        <w:t xml:space="preserve">constitutional </w:t>
      </w:r>
      <w:r w:rsidR="00594166" w:rsidRPr="00826B9B">
        <w:rPr>
          <w:rFonts w:ascii="Century Schoolbook" w:eastAsia="Times New Roman" w:hAnsi="Century Schoolbook" w:cs="Times New Roman"/>
          <w:sz w:val="26"/>
          <w:szCs w:val="26"/>
        </w:rPr>
        <w:t>option</w:t>
      </w:r>
      <w:r w:rsidRPr="00826B9B">
        <w:rPr>
          <w:rFonts w:ascii="Century Schoolbook" w:eastAsia="Times New Roman" w:hAnsi="Century Schoolbook" w:cs="Times New Roman"/>
          <w:sz w:val="26"/>
          <w:szCs w:val="26"/>
        </w:rPr>
        <w:t>.  (</w:t>
      </w:r>
      <w:r w:rsidR="001E460C" w:rsidRPr="00826B9B">
        <w:rPr>
          <w:rFonts w:ascii="Century Schoolbook" w:eastAsia="Times New Roman" w:hAnsi="Century Schoolbook" w:cs="Times New Roman"/>
          <w:sz w:val="26"/>
          <w:szCs w:val="26"/>
        </w:rPr>
        <w:t>Slip op</w:t>
      </w:r>
      <w:r w:rsidRPr="00826B9B">
        <w:rPr>
          <w:rFonts w:ascii="Century Schoolbook" w:eastAsia="Times New Roman" w:hAnsi="Century Schoolbook" w:cs="Times New Roman"/>
          <w:sz w:val="26"/>
          <w:szCs w:val="26"/>
        </w:rPr>
        <w:t xml:space="preserve"> at 44</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Kelliher, No. COA 19-530"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r w:rsidR="00D94F94" w:rsidRPr="00826B9B">
        <w:rPr>
          <w:rFonts w:ascii="Century Schoolbook" w:eastAsia="Times New Roman" w:hAnsi="Century Schoolbook" w:cs="Times New Roman"/>
          <w:sz w:val="26"/>
          <w:szCs w:val="26"/>
        </w:rPr>
        <w:t xml:space="preserve">This Court should uphold the </w:t>
      </w:r>
      <w:r w:rsidR="00594166" w:rsidRPr="00826B9B">
        <w:rPr>
          <w:rFonts w:ascii="Century Schoolbook" w:eastAsia="Times New Roman" w:hAnsi="Century Schoolbook" w:cs="Times New Roman"/>
          <w:sz w:val="26"/>
          <w:szCs w:val="26"/>
        </w:rPr>
        <w:t xml:space="preserve">panel decision because </w:t>
      </w:r>
      <w:r w:rsidRPr="00826B9B">
        <w:rPr>
          <w:rFonts w:ascii="Century Schoolbook" w:eastAsia="Times New Roman" w:hAnsi="Century Schoolbook" w:cs="Times New Roman"/>
          <w:sz w:val="26"/>
          <w:szCs w:val="26"/>
        </w:rPr>
        <w:t xml:space="preserve">parole eligibility </w:t>
      </w:r>
      <w:r w:rsidR="005151DF" w:rsidRPr="00826B9B">
        <w:rPr>
          <w:rFonts w:ascii="Century Schoolbook" w:eastAsia="Times New Roman" w:hAnsi="Century Schoolbook" w:cs="Times New Roman"/>
          <w:sz w:val="26"/>
          <w:szCs w:val="26"/>
        </w:rPr>
        <w:t xml:space="preserve">after </w:t>
      </w:r>
      <w:r w:rsidR="00DC4218" w:rsidRPr="00826B9B">
        <w:rPr>
          <w:rFonts w:ascii="Century Schoolbook" w:eastAsia="Times New Roman" w:hAnsi="Century Schoolbook" w:cs="Times New Roman"/>
          <w:sz w:val="26"/>
          <w:szCs w:val="26"/>
        </w:rPr>
        <w:t xml:space="preserve">25 years </w:t>
      </w:r>
      <w:r w:rsidRPr="00826B9B">
        <w:rPr>
          <w:rFonts w:ascii="Century Schoolbook" w:eastAsia="Times New Roman" w:hAnsi="Century Schoolbook" w:cs="Times New Roman"/>
          <w:sz w:val="26"/>
          <w:szCs w:val="26"/>
        </w:rPr>
        <w:t>is consistent with</w:t>
      </w:r>
      <w:r w:rsidR="004776DB" w:rsidRPr="00826B9B">
        <w:rPr>
          <w:rFonts w:ascii="Century Schoolbook" w:eastAsia="Times New Roman" w:hAnsi="Century Schoolbook" w:cs="Times New Roman"/>
          <w:sz w:val="26"/>
          <w:szCs w:val="26"/>
        </w:rPr>
        <w:t xml:space="preserve"> </w:t>
      </w:r>
      <w:r w:rsidR="00106928" w:rsidRPr="00826B9B">
        <w:rPr>
          <w:rFonts w:ascii="Century Schoolbook" w:eastAsia="Times New Roman" w:hAnsi="Century Schoolbook" w:cs="Times New Roman"/>
          <w:sz w:val="26"/>
          <w:szCs w:val="26"/>
        </w:rPr>
        <w:t>precedent of the Supreme Court</w:t>
      </w:r>
      <w:r w:rsidR="00C032C6" w:rsidRPr="00826B9B">
        <w:rPr>
          <w:rFonts w:ascii="Century Schoolbook" w:eastAsia="Times New Roman" w:hAnsi="Century Schoolbook" w:cs="Times New Roman"/>
          <w:sz w:val="26"/>
          <w:szCs w:val="26"/>
        </w:rPr>
        <w:t xml:space="preserve">; North Carolina precedent and </w:t>
      </w:r>
      <w:r w:rsidR="00106928" w:rsidRPr="00826B9B">
        <w:rPr>
          <w:rFonts w:ascii="Century Schoolbook" w:eastAsia="Times New Roman" w:hAnsi="Century Schoolbook" w:cs="Times New Roman"/>
          <w:sz w:val="26"/>
          <w:szCs w:val="26"/>
        </w:rPr>
        <w:t xml:space="preserve">statutes; </w:t>
      </w:r>
      <w:r w:rsidR="00C032C6" w:rsidRPr="00826B9B">
        <w:rPr>
          <w:rFonts w:ascii="Century Schoolbook" w:eastAsia="Times New Roman" w:hAnsi="Century Schoolbook" w:cs="Times New Roman"/>
          <w:sz w:val="26"/>
          <w:szCs w:val="26"/>
        </w:rPr>
        <w:t xml:space="preserve">national </w:t>
      </w:r>
      <w:r w:rsidRPr="00826B9B">
        <w:rPr>
          <w:rFonts w:ascii="Century Schoolbook" w:eastAsia="Times New Roman" w:hAnsi="Century Schoolbook" w:cs="Times New Roman"/>
          <w:sz w:val="26"/>
          <w:szCs w:val="26"/>
        </w:rPr>
        <w:t>model legislation</w:t>
      </w:r>
      <w:r w:rsidR="00106928" w:rsidRPr="00826B9B">
        <w:rPr>
          <w:rFonts w:ascii="Century Schoolbook" w:eastAsia="Times New Roman" w:hAnsi="Century Schoolbook" w:cs="Times New Roman"/>
          <w:sz w:val="26"/>
          <w:szCs w:val="26"/>
        </w:rPr>
        <w:t xml:space="preserve">; </w:t>
      </w:r>
      <w:r w:rsidR="00C032C6" w:rsidRPr="00826B9B">
        <w:rPr>
          <w:rFonts w:ascii="Century Schoolbook" w:eastAsia="Times New Roman" w:hAnsi="Century Schoolbook" w:cs="Times New Roman"/>
          <w:sz w:val="26"/>
          <w:szCs w:val="26"/>
        </w:rPr>
        <w:t>the majority of other states</w:t>
      </w:r>
      <w:r w:rsidR="00D72DCE" w:rsidRPr="00826B9B">
        <w:rPr>
          <w:rFonts w:ascii="Century Schoolbook" w:eastAsia="Times New Roman" w:hAnsi="Century Schoolbook" w:cs="Times New Roman"/>
          <w:sz w:val="26"/>
          <w:szCs w:val="26"/>
        </w:rPr>
        <w:t xml:space="preserve">; standard penological goals as applied to youth offenders; and </w:t>
      </w:r>
      <w:r w:rsidR="009E3473">
        <w:rPr>
          <w:rFonts w:ascii="Century Schoolbook" w:eastAsia="Times New Roman" w:hAnsi="Century Schoolbook" w:cs="Times New Roman"/>
          <w:sz w:val="26"/>
          <w:szCs w:val="26"/>
        </w:rPr>
        <w:t xml:space="preserve">the </w:t>
      </w:r>
      <w:r w:rsidR="00D72DCE" w:rsidRPr="00826B9B">
        <w:rPr>
          <w:rFonts w:ascii="Century Schoolbook" w:eastAsia="Times New Roman" w:hAnsi="Century Schoolbook" w:cs="Times New Roman"/>
          <w:sz w:val="26"/>
          <w:szCs w:val="26"/>
        </w:rPr>
        <w:t xml:space="preserve">humane treatment of children.  </w:t>
      </w:r>
      <w:r w:rsidR="00F05EEA" w:rsidRPr="00826B9B">
        <w:rPr>
          <w:rFonts w:ascii="Century Schoolbook" w:eastAsia="Times New Roman" w:hAnsi="Century Schoolbook" w:cs="Times New Roman"/>
          <w:sz w:val="26"/>
          <w:szCs w:val="26"/>
        </w:rPr>
        <w:t>Twenty-five years of incarceration, with only a possibility of parole afterward, is a sufficiently severe sentence for any child offender.</w:t>
      </w:r>
      <w:r w:rsidRPr="00826B9B">
        <w:rPr>
          <w:rFonts w:ascii="Century Schoolbook" w:eastAsia="Times New Roman" w:hAnsi="Century Schoolbook" w:cs="Times New Roman"/>
          <w:sz w:val="26"/>
          <w:szCs w:val="26"/>
        </w:rPr>
        <w:t xml:space="preserve"> </w:t>
      </w:r>
    </w:p>
    <w:p w14:paraId="1BA56CB8" w14:textId="17964105" w:rsidR="009268CA" w:rsidRPr="00826B9B" w:rsidRDefault="004C38BF" w:rsidP="00DC4218">
      <w:pPr>
        <w:spacing w:after="0" w:line="240" w:lineRule="auto"/>
        <w:ind w:left="720"/>
        <w:rPr>
          <w:rFonts w:ascii="Century Schoolbook" w:eastAsia="Calibri" w:hAnsi="Century Schoolbook" w:cs="Times New Roman"/>
          <w:sz w:val="26"/>
          <w:szCs w:val="26"/>
          <w:u w:val="single"/>
        </w:rPr>
      </w:pPr>
      <w:r w:rsidRPr="00826B9B">
        <w:rPr>
          <w:rFonts w:ascii="Century Schoolbook" w:eastAsia="Times New Roman" w:hAnsi="Century Schoolbook" w:cs="Times New Roman"/>
          <w:sz w:val="26"/>
          <w:szCs w:val="26"/>
        </w:rPr>
        <w:t xml:space="preserve">1.  </w:t>
      </w:r>
      <w:r w:rsidR="00EA39C6" w:rsidRPr="00826B9B">
        <w:rPr>
          <w:rFonts w:ascii="Century Schoolbook" w:eastAsia="Times New Roman" w:hAnsi="Century Schoolbook" w:cs="Times New Roman"/>
          <w:sz w:val="26"/>
          <w:szCs w:val="26"/>
          <w:u w:val="single"/>
        </w:rPr>
        <w:t xml:space="preserve">Eligibility after no more than </w:t>
      </w:r>
      <w:r w:rsidR="009268CA" w:rsidRPr="00826B9B">
        <w:rPr>
          <w:rFonts w:ascii="Century Schoolbook" w:eastAsia="Calibri" w:hAnsi="Century Schoolbook" w:cs="Times New Roman"/>
          <w:sz w:val="26"/>
          <w:szCs w:val="26"/>
          <w:u w:val="single"/>
        </w:rPr>
        <w:t>25 years is consistent with U</w:t>
      </w:r>
      <w:r w:rsidR="00E203FE" w:rsidRPr="00826B9B">
        <w:rPr>
          <w:rFonts w:ascii="Century Schoolbook" w:eastAsia="Calibri" w:hAnsi="Century Schoolbook" w:cs="Times New Roman"/>
          <w:sz w:val="26"/>
          <w:szCs w:val="26"/>
          <w:u w:val="single"/>
        </w:rPr>
        <w:t>nited States</w:t>
      </w:r>
      <w:r w:rsidR="009268CA" w:rsidRPr="00826B9B">
        <w:rPr>
          <w:rFonts w:ascii="Century Schoolbook" w:eastAsia="Calibri" w:hAnsi="Century Schoolbook" w:cs="Times New Roman"/>
          <w:sz w:val="26"/>
          <w:szCs w:val="26"/>
          <w:u w:val="single"/>
        </w:rPr>
        <w:t xml:space="preserve"> Supreme Court reasoning</w:t>
      </w:r>
      <w:r w:rsidR="00EA39C6" w:rsidRPr="00826B9B">
        <w:rPr>
          <w:rFonts w:ascii="Century Schoolbook" w:eastAsia="Calibri" w:hAnsi="Century Schoolbook" w:cs="Times New Roman"/>
          <w:sz w:val="26"/>
          <w:szCs w:val="26"/>
          <w:u w:val="single"/>
        </w:rPr>
        <w:t>.</w:t>
      </w:r>
    </w:p>
    <w:p w14:paraId="630E7B8F" w14:textId="77777777" w:rsidR="00DC4218" w:rsidRPr="00826B9B" w:rsidRDefault="00DC4218" w:rsidP="00DC4218">
      <w:pPr>
        <w:spacing w:after="0" w:line="240" w:lineRule="auto"/>
        <w:ind w:left="720"/>
        <w:rPr>
          <w:rFonts w:ascii="Century Schoolbook" w:eastAsia="Calibri" w:hAnsi="Century Schoolbook" w:cs="Times New Roman"/>
          <w:sz w:val="26"/>
          <w:szCs w:val="26"/>
        </w:rPr>
      </w:pPr>
    </w:p>
    <w:p w14:paraId="1EE732BF" w14:textId="77777777" w:rsidR="00510C34" w:rsidRPr="00826B9B" w:rsidRDefault="009268CA" w:rsidP="00510C34">
      <w:pPr>
        <w:spacing w:after="0" w:line="480" w:lineRule="auto"/>
        <w:ind w:firstLine="720"/>
        <w:rPr>
          <w:rFonts w:ascii="Century Schoolbook" w:eastAsia="Calibri" w:hAnsi="Century Schoolbook" w:cs="Times New Roman"/>
          <w:sz w:val="26"/>
          <w:szCs w:val="26"/>
        </w:rPr>
      </w:pPr>
      <w:r w:rsidRPr="00826B9B">
        <w:rPr>
          <w:rFonts w:ascii="Century Schoolbook" w:eastAsia="Calibri" w:hAnsi="Century Schoolbook" w:cs="Times New Roman"/>
          <w:i/>
          <w:iCs/>
          <w:sz w:val="26"/>
          <w:szCs w:val="26"/>
        </w:rPr>
        <w:t>Graham</w:t>
      </w:r>
      <w:r w:rsidRPr="00826B9B">
        <w:rPr>
          <w:rFonts w:ascii="Century Schoolbook" w:eastAsia="Calibri" w:hAnsi="Century Schoolbook" w:cs="Times New Roman"/>
          <w:sz w:val="26"/>
          <w:szCs w:val="26"/>
        </w:rPr>
        <w:t xml:space="preserve"> and </w:t>
      </w:r>
      <w:r w:rsidRPr="00826B9B">
        <w:rPr>
          <w:rFonts w:ascii="Century Schoolbook" w:eastAsia="Calibri" w:hAnsi="Century Schoolbook" w:cs="Times New Roman"/>
          <w:i/>
          <w:iCs/>
          <w:sz w:val="26"/>
          <w:szCs w:val="26"/>
        </w:rPr>
        <w:t>Miller</w:t>
      </w:r>
      <w:r w:rsidRPr="00826B9B">
        <w:rPr>
          <w:rFonts w:ascii="Century Schoolbook" w:eastAsia="Calibri" w:hAnsi="Century Schoolbook" w:cs="Times New Roman"/>
          <w:sz w:val="26"/>
          <w:szCs w:val="26"/>
        </w:rPr>
        <w:t xml:space="preserve"> </w:t>
      </w:r>
      <w:r w:rsidR="00141136" w:rsidRPr="00826B9B">
        <w:rPr>
          <w:rFonts w:ascii="Century Schoolbook" w:eastAsia="Calibri" w:hAnsi="Century Schoolbook" w:cs="Times New Roman"/>
          <w:sz w:val="26"/>
          <w:szCs w:val="26"/>
        </w:rPr>
        <w:t>say</w:t>
      </w:r>
      <w:r w:rsidRPr="00826B9B">
        <w:rPr>
          <w:rFonts w:ascii="Century Schoolbook" w:eastAsia="Calibri" w:hAnsi="Century Schoolbook" w:cs="Times New Roman"/>
          <w:sz w:val="26"/>
          <w:szCs w:val="26"/>
        </w:rPr>
        <w:t xml:space="preserve"> that, regardless of the offenses committed, the focus of constitutional sentencing must be on the child offender. </w:t>
      </w:r>
      <w:r w:rsidR="00E203FE" w:rsidRPr="00826B9B">
        <w:rPr>
          <w:rFonts w:ascii="Century Schoolbook" w:eastAsia="Calibri" w:hAnsi="Century Schoolbook" w:cs="Times New Roman"/>
          <w:sz w:val="26"/>
          <w:szCs w:val="26"/>
        </w:rPr>
        <w:t xml:space="preserve"> </w:t>
      </w:r>
      <w:r w:rsidRPr="00826B9B">
        <w:rPr>
          <w:rFonts w:ascii="Century Schoolbook" w:eastAsia="Calibri" w:hAnsi="Century Schoolbook" w:cs="Times New Roman"/>
          <w:sz w:val="26"/>
          <w:szCs w:val="26"/>
        </w:rPr>
        <w:t xml:space="preserve">If a child offender is </w:t>
      </w:r>
      <w:r w:rsidR="005F086E" w:rsidRPr="00826B9B">
        <w:rPr>
          <w:rFonts w:ascii="Century Schoolbook" w:eastAsia="Calibri" w:hAnsi="Century Schoolbook" w:cs="Times New Roman"/>
          <w:sz w:val="26"/>
          <w:szCs w:val="26"/>
        </w:rPr>
        <w:t>found</w:t>
      </w:r>
      <w:r w:rsidRPr="00826B9B">
        <w:rPr>
          <w:rFonts w:ascii="Century Schoolbook" w:eastAsia="Calibri" w:hAnsi="Century Schoolbook" w:cs="Times New Roman"/>
          <w:sz w:val="26"/>
          <w:szCs w:val="26"/>
        </w:rPr>
        <w:t xml:space="preserve"> redeemable, the sentencing court’s mandate is to provide that child with hope, in the form of an opportunity for release at a time when he can still experience life outside prison. </w:t>
      </w:r>
    </w:p>
    <w:p w14:paraId="107C2E1F" w14:textId="2B11E3BC" w:rsidR="00443BBA" w:rsidRPr="00826B9B" w:rsidRDefault="004A3F33" w:rsidP="00510C34">
      <w:pPr>
        <w:spacing w:after="0" w:line="480" w:lineRule="auto"/>
        <w:ind w:firstLine="720"/>
        <w:rPr>
          <w:rFonts w:ascii="Century Schoolbook" w:eastAsia="Times New Roman" w:hAnsi="Century Schoolbook" w:cs="Times New Roman"/>
          <w:iCs/>
          <w:sz w:val="26"/>
          <w:szCs w:val="26"/>
        </w:rPr>
      </w:pPr>
      <w:r w:rsidRPr="00826B9B">
        <w:rPr>
          <w:rFonts w:ascii="Century Schoolbook" w:eastAsia="Times New Roman" w:hAnsi="Century Schoolbook" w:cs="Times New Roman"/>
          <w:sz w:val="26"/>
          <w:szCs w:val="26"/>
        </w:rPr>
        <w:t xml:space="preserve">The full circumstances of this case </w:t>
      </w:r>
      <w:r w:rsidR="002132E8" w:rsidRPr="00826B9B">
        <w:rPr>
          <w:rFonts w:ascii="Century Schoolbook" w:eastAsia="Times New Roman" w:hAnsi="Century Schoolbook" w:cs="Times New Roman"/>
          <w:sz w:val="26"/>
          <w:szCs w:val="26"/>
        </w:rPr>
        <w:t xml:space="preserve">show Mr. </w:t>
      </w:r>
      <w:proofErr w:type="spellStart"/>
      <w:r w:rsidR="002132E8" w:rsidRPr="00826B9B">
        <w:rPr>
          <w:rFonts w:ascii="Century Schoolbook" w:eastAsia="Times New Roman" w:hAnsi="Century Schoolbook" w:cs="Times New Roman"/>
          <w:sz w:val="26"/>
          <w:szCs w:val="26"/>
        </w:rPr>
        <w:t>Kelliher</w:t>
      </w:r>
      <w:proofErr w:type="spellEnd"/>
      <w:r w:rsidR="002132E8" w:rsidRPr="00826B9B">
        <w:rPr>
          <w:rFonts w:ascii="Century Schoolbook" w:eastAsia="Times New Roman" w:hAnsi="Century Schoolbook" w:cs="Times New Roman"/>
          <w:sz w:val="26"/>
          <w:szCs w:val="26"/>
        </w:rPr>
        <w:t xml:space="preserve"> </w:t>
      </w:r>
      <w:proofErr w:type="gramStart"/>
      <w:r w:rsidR="002132E8" w:rsidRPr="00826B9B">
        <w:rPr>
          <w:rFonts w:ascii="Century Schoolbook" w:eastAsia="Times New Roman" w:hAnsi="Century Schoolbook" w:cs="Times New Roman"/>
          <w:sz w:val="26"/>
          <w:szCs w:val="26"/>
        </w:rPr>
        <w:t>has</w:t>
      </w:r>
      <w:proofErr w:type="gramEnd"/>
      <w:r w:rsidR="002132E8" w:rsidRPr="00826B9B">
        <w:rPr>
          <w:rFonts w:ascii="Century Schoolbook" w:eastAsia="Times New Roman" w:hAnsi="Century Schoolbook" w:cs="Times New Roman"/>
          <w:sz w:val="26"/>
          <w:szCs w:val="26"/>
        </w:rPr>
        <w:t xml:space="preserve"> reduced culpability and is mature and rehabilitated.  </w:t>
      </w:r>
      <w:r w:rsidR="00443BBA" w:rsidRPr="00826B9B">
        <w:rPr>
          <w:rFonts w:ascii="Century Schoolbook" w:eastAsia="Times New Roman" w:hAnsi="Century Schoolbook" w:cs="Times New Roman"/>
          <w:iCs/>
          <w:sz w:val="26"/>
          <w:szCs w:val="26"/>
        </w:rPr>
        <w:t xml:space="preserve">At the time of the offenses, Mr. </w:t>
      </w:r>
      <w:proofErr w:type="spellStart"/>
      <w:r w:rsidR="00443BBA" w:rsidRPr="00826B9B">
        <w:rPr>
          <w:rFonts w:ascii="Century Schoolbook" w:eastAsia="Times New Roman" w:hAnsi="Century Schoolbook" w:cs="Times New Roman"/>
          <w:iCs/>
          <w:sz w:val="26"/>
          <w:szCs w:val="26"/>
        </w:rPr>
        <w:lastRenderedPageBreak/>
        <w:t>Kelliher</w:t>
      </w:r>
      <w:proofErr w:type="spellEnd"/>
      <w:r w:rsidR="00443BBA" w:rsidRPr="00826B9B">
        <w:rPr>
          <w:rFonts w:ascii="Century Schoolbook" w:eastAsia="Times New Roman" w:hAnsi="Century Schoolbook" w:cs="Times New Roman"/>
          <w:iCs/>
          <w:sz w:val="26"/>
          <w:szCs w:val="26"/>
        </w:rPr>
        <w:t xml:space="preserve"> was a floundering teenaged drug addict.  </w:t>
      </w:r>
      <w:r w:rsidR="00A81E77" w:rsidRPr="00826B9B">
        <w:rPr>
          <w:rFonts w:ascii="Century Schoolbook" w:eastAsia="Times New Roman" w:hAnsi="Century Schoolbook" w:cs="Times New Roman"/>
          <w:iCs/>
          <w:sz w:val="26"/>
          <w:szCs w:val="26"/>
        </w:rPr>
        <w:t>His</w:t>
      </w:r>
      <w:r w:rsidR="009F2A96" w:rsidRPr="00826B9B">
        <w:rPr>
          <w:rFonts w:ascii="Century Schoolbook" w:eastAsia="Times New Roman" w:hAnsi="Century Schoolbook" w:cs="Times New Roman"/>
          <w:iCs/>
          <w:sz w:val="26"/>
          <w:szCs w:val="26"/>
        </w:rPr>
        <w:t xml:space="preserve"> </w:t>
      </w:r>
      <w:r w:rsidR="00443BBA" w:rsidRPr="00826B9B">
        <w:rPr>
          <w:rFonts w:ascii="Century Schoolbook" w:eastAsia="Times New Roman" w:hAnsi="Century Schoolbook" w:cs="Times New Roman"/>
          <w:iCs/>
          <w:sz w:val="26"/>
          <w:szCs w:val="26"/>
        </w:rPr>
        <w:t>suicide attempt at age 10</w:t>
      </w:r>
      <w:r w:rsidR="00A81E77" w:rsidRPr="00826B9B">
        <w:rPr>
          <w:rFonts w:ascii="Century Schoolbook" w:eastAsia="Times New Roman" w:hAnsi="Century Schoolbook" w:cs="Times New Roman"/>
          <w:iCs/>
          <w:sz w:val="26"/>
          <w:szCs w:val="26"/>
        </w:rPr>
        <w:t xml:space="preserve"> s</w:t>
      </w:r>
      <w:r w:rsidR="00975AE3" w:rsidRPr="00826B9B">
        <w:rPr>
          <w:rFonts w:ascii="Century Schoolbook" w:eastAsia="Times New Roman" w:hAnsi="Century Schoolbook" w:cs="Times New Roman"/>
          <w:iCs/>
          <w:sz w:val="26"/>
          <w:szCs w:val="26"/>
        </w:rPr>
        <w:t xml:space="preserve">hows </w:t>
      </w:r>
      <w:r w:rsidR="00443BBA" w:rsidRPr="00826B9B">
        <w:rPr>
          <w:rFonts w:ascii="Century Schoolbook" w:eastAsia="Times New Roman" w:hAnsi="Century Schoolbook" w:cs="Times New Roman"/>
          <w:iCs/>
          <w:sz w:val="26"/>
          <w:szCs w:val="26"/>
        </w:rPr>
        <w:t>something was severely wrong</w:t>
      </w:r>
      <w:r w:rsidR="00975AE3" w:rsidRPr="00826B9B">
        <w:rPr>
          <w:rFonts w:ascii="Century Schoolbook" w:eastAsia="Times New Roman" w:hAnsi="Century Schoolbook" w:cs="Times New Roman"/>
          <w:iCs/>
          <w:sz w:val="26"/>
          <w:szCs w:val="26"/>
        </w:rPr>
        <w:t xml:space="preserve"> </w:t>
      </w:r>
      <w:r w:rsidR="00A566E7" w:rsidRPr="00826B9B">
        <w:rPr>
          <w:rFonts w:ascii="Century Schoolbook" w:eastAsia="Times New Roman" w:hAnsi="Century Schoolbook" w:cs="Times New Roman"/>
          <w:iCs/>
          <w:sz w:val="26"/>
          <w:szCs w:val="26"/>
        </w:rPr>
        <w:t>in his childhood</w:t>
      </w:r>
      <w:r w:rsidR="00443BBA" w:rsidRPr="00826B9B">
        <w:rPr>
          <w:rFonts w:ascii="Century Schoolbook" w:eastAsia="Times New Roman" w:hAnsi="Century Schoolbook" w:cs="Times New Roman"/>
          <w:iCs/>
          <w:sz w:val="26"/>
          <w:szCs w:val="26"/>
        </w:rPr>
        <w:t xml:space="preserve">.  The fact that he was abusing drugs and alcohol to the extent of </w:t>
      </w:r>
      <w:r w:rsidR="00A81E77" w:rsidRPr="00826B9B">
        <w:rPr>
          <w:rFonts w:ascii="Century Schoolbook" w:eastAsia="Times New Roman" w:hAnsi="Century Schoolbook" w:cs="Times New Roman"/>
          <w:iCs/>
          <w:sz w:val="26"/>
          <w:szCs w:val="26"/>
        </w:rPr>
        <w:t xml:space="preserve">stealing to </w:t>
      </w:r>
      <w:r w:rsidR="00443BBA" w:rsidRPr="00826B9B">
        <w:rPr>
          <w:rFonts w:ascii="Century Schoolbook" w:eastAsia="Times New Roman" w:hAnsi="Century Schoolbook" w:cs="Times New Roman"/>
          <w:iCs/>
          <w:sz w:val="26"/>
          <w:szCs w:val="26"/>
        </w:rPr>
        <w:t xml:space="preserve">support his habit at a young age also indicates something was severely wrong.  These factors </w:t>
      </w:r>
      <w:r w:rsidR="00A566E7" w:rsidRPr="00826B9B">
        <w:rPr>
          <w:rFonts w:ascii="Century Schoolbook" w:eastAsia="Times New Roman" w:hAnsi="Century Schoolbook" w:cs="Times New Roman"/>
          <w:iCs/>
          <w:sz w:val="26"/>
          <w:szCs w:val="26"/>
        </w:rPr>
        <w:t xml:space="preserve">especially </w:t>
      </w:r>
      <w:r w:rsidR="00443BBA" w:rsidRPr="00826B9B">
        <w:rPr>
          <w:rFonts w:ascii="Century Schoolbook" w:eastAsia="Times New Roman" w:hAnsi="Century Schoolbook" w:cs="Times New Roman"/>
          <w:iCs/>
          <w:sz w:val="26"/>
          <w:szCs w:val="26"/>
        </w:rPr>
        <w:t xml:space="preserve">reduce Mr. </w:t>
      </w:r>
      <w:proofErr w:type="spellStart"/>
      <w:r w:rsidR="00443BBA" w:rsidRPr="00826B9B">
        <w:rPr>
          <w:rFonts w:ascii="Century Schoolbook" w:eastAsia="Times New Roman" w:hAnsi="Century Schoolbook" w:cs="Times New Roman"/>
          <w:iCs/>
          <w:sz w:val="26"/>
          <w:szCs w:val="26"/>
        </w:rPr>
        <w:t>Kelliher’s</w:t>
      </w:r>
      <w:proofErr w:type="spellEnd"/>
      <w:r w:rsidR="00443BBA" w:rsidRPr="00826B9B">
        <w:rPr>
          <w:rFonts w:ascii="Century Schoolbook" w:eastAsia="Times New Roman" w:hAnsi="Century Schoolbook" w:cs="Times New Roman"/>
          <w:iCs/>
          <w:sz w:val="26"/>
          <w:szCs w:val="26"/>
        </w:rPr>
        <w:t xml:space="preserve"> culpability</w:t>
      </w:r>
      <w:r w:rsidR="00A566E7" w:rsidRPr="00826B9B">
        <w:rPr>
          <w:rFonts w:ascii="Century Schoolbook" w:eastAsia="Times New Roman" w:hAnsi="Century Schoolbook" w:cs="Times New Roman"/>
          <w:iCs/>
          <w:sz w:val="26"/>
          <w:szCs w:val="26"/>
        </w:rPr>
        <w:t xml:space="preserve">, </w:t>
      </w:r>
      <w:r w:rsidR="00112BE7" w:rsidRPr="00826B9B">
        <w:rPr>
          <w:rFonts w:ascii="Century Schoolbook" w:eastAsia="Times New Roman" w:hAnsi="Century Schoolbook" w:cs="Times New Roman"/>
          <w:iCs/>
          <w:sz w:val="26"/>
          <w:szCs w:val="26"/>
        </w:rPr>
        <w:t xml:space="preserve">even </w:t>
      </w:r>
      <w:r w:rsidR="00A566E7" w:rsidRPr="00826B9B">
        <w:rPr>
          <w:rFonts w:ascii="Century Schoolbook" w:eastAsia="Times New Roman" w:hAnsi="Century Schoolbook" w:cs="Times New Roman"/>
          <w:iCs/>
          <w:sz w:val="26"/>
          <w:szCs w:val="26"/>
        </w:rPr>
        <w:t>beyond the average immaturity for any</w:t>
      </w:r>
      <w:r w:rsidR="00E621DF">
        <w:rPr>
          <w:rFonts w:ascii="Century Schoolbook" w:eastAsia="Times New Roman" w:hAnsi="Century Schoolbook" w:cs="Times New Roman"/>
          <w:iCs/>
          <w:sz w:val="26"/>
          <w:szCs w:val="26"/>
        </w:rPr>
        <w:t>one</w:t>
      </w:r>
      <w:r w:rsidR="00A566E7" w:rsidRPr="00826B9B">
        <w:rPr>
          <w:rFonts w:ascii="Century Schoolbook" w:eastAsia="Times New Roman" w:hAnsi="Century Schoolbook" w:cs="Times New Roman"/>
          <w:iCs/>
          <w:sz w:val="26"/>
          <w:szCs w:val="26"/>
        </w:rPr>
        <w:t xml:space="preserve"> under 18</w:t>
      </w:r>
      <w:r w:rsidR="00443BBA" w:rsidRPr="00826B9B">
        <w:rPr>
          <w:rFonts w:ascii="Century Schoolbook" w:eastAsia="Times New Roman" w:hAnsi="Century Schoolbook" w:cs="Times New Roman"/>
          <w:iCs/>
          <w:sz w:val="26"/>
          <w:szCs w:val="26"/>
        </w:rPr>
        <w:t xml:space="preserve">.  </w:t>
      </w:r>
    </w:p>
    <w:p w14:paraId="0F02570C" w14:textId="58D07D60" w:rsidR="003B2680" w:rsidRPr="00826B9B" w:rsidRDefault="00443BBA" w:rsidP="00A674A3">
      <w:pPr>
        <w:spacing w:after="0" w:line="480" w:lineRule="auto"/>
        <w:ind w:firstLine="720"/>
        <w:rPr>
          <w:rFonts w:ascii="Century Schoolbook" w:eastAsia="Times New Roman" w:hAnsi="Century Schoolbook" w:cs="Times New Roman"/>
          <w:iCs/>
          <w:sz w:val="26"/>
          <w:szCs w:val="26"/>
        </w:rPr>
      </w:pPr>
      <w:r w:rsidRPr="00826B9B">
        <w:rPr>
          <w:rFonts w:ascii="Century Schoolbook" w:eastAsia="Times New Roman" w:hAnsi="Century Schoolbook" w:cs="Times New Roman"/>
          <w:iCs/>
          <w:sz w:val="26"/>
          <w:szCs w:val="26"/>
        </w:rPr>
        <w:t xml:space="preserve">Mr. </w:t>
      </w:r>
      <w:proofErr w:type="spellStart"/>
      <w:r w:rsidRPr="00826B9B">
        <w:rPr>
          <w:rFonts w:ascii="Century Schoolbook" w:eastAsia="Times New Roman" w:hAnsi="Century Schoolbook" w:cs="Times New Roman"/>
          <w:iCs/>
          <w:sz w:val="26"/>
          <w:szCs w:val="26"/>
        </w:rPr>
        <w:t>Kelliher’s</w:t>
      </w:r>
      <w:proofErr w:type="spellEnd"/>
      <w:r w:rsidRPr="00826B9B">
        <w:rPr>
          <w:rFonts w:ascii="Century Schoolbook" w:eastAsia="Times New Roman" w:hAnsi="Century Schoolbook" w:cs="Times New Roman"/>
          <w:iCs/>
          <w:sz w:val="26"/>
          <w:szCs w:val="26"/>
        </w:rPr>
        <w:t xml:space="preserve"> level of participation also reduces his culpability.  </w:t>
      </w:r>
      <w:r w:rsidR="00166C49" w:rsidRPr="00826B9B">
        <w:rPr>
          <w:rFonts w:ascii="Century Schoolbook" w:eastAsia="Times New Roman" w:hAnsi="Century Schoolbook" w:cs="Times New Roman"/>
          <w:iCs/>
          <w:sz w:val="26"/>
          <w:szCs w:val="26"/>
        </w:rPr>
        <w:t>The State believed h</w:t>
      </w:r>
      <w:r w:rsidR="00A566E7" w:rsidRPr="00826B9B">
        <w:rPr>
          <w:rFonts w:ascii="Century Schoolbook" w:eastAsia="Times New Roman" w:hAnsi="Century Schoolbook" w:cs="Times New Roman"/>
          <w:iCs/>
          <w:sz w:val="26"/>
          <w:szCs w:val="26"/>
        </w:rPr>
        <w:t>e was not the shoote</w:t>
      </w:r>
      <w:r w:rsidR="00BA0B8B" w:rsidRPr="00826B9B">
        <w:rPr>
          <w:rFonts w:ascii="Century Schoolbook" w:eastAsia="Times New Roman" w:hAnsi="Century Schoolbook" w:cs="Times New Roman"/>
          <w:iCs/>
          <w:sz w:val="26"/>
          <w:szCs w:val="26"/>
        </w:rPr>
        <w:t>r</w:t>
      </w:r>
      <w:r w:rsidR="00166C49" w:rsidRPr="00826B9B">
        <w:rPr>
          <w:rFonts w:ascii="Century Schoolbook" w:eastAsia="Times New Roman" w:hAnsi="Century Schoolbook" w:cs="Times New Roman"/>
          <w:iCs/>
          <w:sz w:val="26"/>
          <w:szCs w:val="26"/>
        </w:rPr>
        <w:t>.  And w</w:t>
      </w:r>
      <w:r w:rsidRPr="00826B9B">
        <w:rPr>
          <w:rFonts w:ascii="Century Schoolbook" w:eastAsia="Times New Roman" w:hAnsi="Century Schoolbook" w:cs="Times New Roman"/>
          <w:iCs/>
          <w:sz w:val="26"/>
          <w:szCs w:val="26"/>
        </w:rPr>
        <w:t xml:space="preserve">hile </w:t>
      </w:r>
      <w:r w:rsidR="003B2680" w:rsidRPr="00826B9B">
        <w:rPr>
          <w:rFonts w:ascii="Century Schoolbook" w:eastAsia="Times New Roman" w:hAnsi="Century Schoolbook" w:cs="Times New Roman"/>
          <w:iCs/>
          <w:sz w:val="26"/>
          <w:szCs w:val="26"/>
        </w:rPr>
        <w:t xml:space="preserve">Mr. </w:t>
      </w:r>
      <w:proofErr w:type="spellStart"/>
      <w:r w:rsidR="003B2680" w:rsidRPr="00826B9B">
        <w:rPr>
          <w:rFonts w:ascii="Century Schoolbook" w:eastAsia="Times New Roman" w:hAnsi="Century Schoolbook" w:cs="Times New Roman"/>
          <w:iCs/>
          <w:sz w:val="26"/>
          <w:szCs w:val="26"/>
        </w:rPr>
        <w:t>Kelliher</w:t>
      </w:r>
      <w:proofErr w:type="spellEnd"/>
      <w:r w:rsidRPr="00826B9B">
        <w:rPr>
          <w:rFonts w:ascii="Century Schoolbook" w:eastAsia="Times New Roman" w:hAnsi="Century Schoolbook" w:cs="Times New Roman"/>
          <w:iCs/>
          <w:sz w:val="26"/>
          <w:szCs w:val="26"/>
        </w:rPr>
        <w:t xml:space="preserve"> </w:t>
      </w:r>
      <w:r w:rsidR="00A56901" w:rsidRPr="00826B9B">
        <w:rPr>
          <w:rFonts w:ascii="Century Schoolbook" w:eastAsia="Times New Roman" w:hAnsi="Century Schoolbook" w:cs="Times New Roman"/>
          <w:iCs/>
          <w:sz w:val="26"/>
          <w:szCs w:val="26"/>
        </w:rPr>
        <w:t xml:space="preserve">may have been </w:t>
      </w:r>
      <w:r w:rsidR="00A674A3" w:rsidRPr="00826B9B">
        <w:rPr>
          <w:rFonts w:ascii="Century Schoolbook" w:eastAsia="Times New Roman" w:hAnsi="Century Schoolbook" w:cs="Times New Roman"/>
          <w:iCs/>
          <w:sz w:val="26"/>
          <w:szCs w:val="26"/>
        </w:rPr>
        <w:t xml:space="preserve">aware on some level of the risk that Eric Carpenter would be harmed, Mr. </w:t>
      </w:r>
      <w:proofErr w:type="spellStart"/>
      <w:r w:rsidR="00A674A3" w:rsidRPr="00826B9B">
        <w:rPr>
          <w:rFonts w:ascii="Century Schoolbook" w:eastAsia="Times New Roman" w:hAnsi="Century Schoolbook" w:cs="Times New Roman"/>
          <w:iCs/>
          <w:sz w:val="26"/>
          <w:szCs w:val="26"/>
        </w:rPr>
        <w:t>Kelliher</w:t>
      </w:r>
      <w:proofErr w:type="spellEnd"/>
      <w:r w:rsidR="00A674A3" w:rsidRPr="00826B9B">
        <w:rPr>
          <w:rFonts w:ascii="Century Schoolbook" w:eastAsia="Times New Roman" w:hAnsi="Century Schoolbook" w:cs="Times New Roman"/>
          <w:iCs/>
          <w:sz w:val="26"/>
          <w:szCs w:val="26"/>
        </w:rPr>
        <w:t xml:space="preserve"> did not have the ability to </w:t>
      </w:r>
      <w:r w:rsidR="00AE1D55" w:rsidRPr="00826B9B">
        <w:rPr>
          <w:rFonts w:ascii="Century Schoolbook" w:eastAsia="Times New Roman" w:hAnsi="Century Schoolbook" w:cs="Times New Roman"/>
          <w:iCs/>
          <w:sz w:val="26"/>
          <w:szCs w:val="26"/>
        </w:rPr>
        <w:t xml:space="preserve">fully </w:t>
      </w:r>
      <w:r w:rsidR="00A674A3" w:rsidRPr="00826B9B">
        <w:rPr>
          <w:rFonts w:ascii="Century Schoolbook" w:eastAsia="Times New Roman" w:hAnsi="Century Schoolbook" w:cs="Times New Roman"/>
          <w:iCs/>
          <w:sz w:val="26"/>
          <w:szCs w:val="26"/>
        </w:rPr>
        <w:t>appreciate this risk</w:t>
      </w:r>
      <w:r w:rsidR="00476DEA" w:rsidRPr="00826B9B">
        <w:rPr>
          <w:rFonts w:ascii="Century Schoolbook" w:eastAsia="Times New Roman" w:hAnsi="Century Schoolbook" w:cs="Times New Roman"/>
          <w:iCs/>
          <w:sz w:val="26"/>
          <w:szCs w:val="26"/>
        </w:rPr>
        <w:t xml:space="preserve">.  </w:t>
      </w:r>
      <w:r w:rsidRPr="00826B9B">
        <w:rPr>
          <w:rFonts w:ascii="Century Schoolbook" w:eastAsia="Times New Roman" w:hAnsi="Century Schoolbook" w:cs="Times New Roman"/>
          <w:iCs/>
          <w:sz w:val="26"/>
          <w:szCs w:val="26"/>
        </w:rPr>
        <w:t xml:space="preserve">Further, Mr. </w:t>
      </w:r>
      <w:proofErr w:type="spellStart"/>
      <w:r w:rsidRPr="00826B9B">
        <w:rPr>
          <w:rFonts w:ascii="Century Schoolbook" w:eastAsia="Times New Roman" w:hAnsi="Century Schoolbook" w:cs="Times New Roman"/>
          <w:iCs/>
          <w:sz w:val="26"/>
          <w:szCs w:val="26"/>
        </w:rPr>
        <w:t>Kelliher</w:t>
      </w:r>
      <w:proofErr w:type="spellEnd"/>
      <w:r w:rsidRPr="00826B9B">
        <w:rPr>
          <w:rFonts w:ascii="Century Schoolbook" w:eastAsia="Times New Roman" w:hAnsi="Century Schoolbook" w:cs="Times New Roman"/>
          <w:iCs/>
          <w:sz w:val="26"/>
          <w:szCs w:val="26"/>
        </w:rPr>
        <w:t xml:space="preserve"> had no reason to expect that Carpenter’s pregnant girlfriend would be present during the drug deal.</w:t>
      </w:r>
      <w:r w:rsidRPr="00826B9B">
        <w:rPr>
          <w:rFonts w:ascii="Century Schoolbook" w:eastAsia="Times New Roman" w:hAnsi="Century Schoolbook" w:cs="Times New Roman"/>
          <w:iCs/>
          <w:sz w:val="26"/>
          <w:szCs w:val="26"/>
          <w:vertAlign w:val="superscript"/>
        </w:rPr>
        <w:footnoteReference w:id="10"/>
      </w:r>
      <w:r w:rsidRPr="00826B9B">
        <w:rPr>
          <w:rFonts w:ascii="Century Schoolbook" w:eastAsia="Times New Roman" w:hAnsi="Century Schoolbook" w:cs="Times New Roman"/>
          <w:iCs/>
          <w:sz w:val="26"/>
          <w:szCs w:val="26"/>
        </w:rPr>
        <w:t xml:space="preserve"> </w:t>
      </w:r>
      <w:r w:rsidR="00476DEA" w:rsidRPr="00826B9B">
        <w:rPr>
          <w:rFonts w:ascii="Century Schoolbook" w:eastAsia="Times New Roman" w:hAnsi="Century Schoolbook" w:cs="Times New Roman"/>
          <w:iCs/>
          <w:sz w:val="26"/>
          <w:szCs w:val="26"/>
        </w:rPr>
        <w:t xml:space="preserve"> </w:t>
      </w:r>
    </w:p>
    <w:p w14:paraId="6A5936B5" w14:textId="08393269" w:rsidR="005B7168" w:rsidRPr="00826B9B" w:rsidRDefault="00476DEA" w:rsidP="00E77111">
      <w:pPr>
        <w:spacing w:after="0" w:line="480" w:lineRule="auto"/>
        <w:ind w:firstLine="720"/>
        <w:rPr>
          <w:rFonts w:ascii="Century Schoolbook" w:hAnsi="Century Schoolbook"/>
          <w:sz w:val="26"/>
          <w:szCs w:val="26"/>
        </w:rPr>
      </w:pPr>
      <w:r w:rsidRPr="00826B9B">
        <w:rPr>
          <w:rFonts w:ascii="Century Schoolbook" w:eastAsia="Times New Roman" w:hAnsi="Century Schoolbook" w:cs="Times New Roman"/>
          <w:iCs/>
          <w:sz w:val="26"/>
          <w:szCs w:val="26"/>
        </w:rPr>
        <w:t>The</w:t>
      </w:r>
      <w:r w:rsidR="00AE1D55" w:rsidRPr="00826B9B">
        <w:rPr>
          <w:rFonts w:ascii="Century Schoolbook" w:eastAsia="Times New Roman" w:hAnsi="Century Schoolbook" w:cs="Times New Roman"/>
          <w:iCs/>
          <w:sz w:val="26"/>
          <w:szCs w:val="26"/>
        </w:rPr>
        <w:t xml:space="preserve"> fact</w:t>
      </w:r>
      <w:r w:rsidR="005902EF" w:rsidRPr="00826B9B">
        <w:rPr>
          <w:rFonts w:ascii="Century Schoolbook" w:eastAsia="Times New Roman" w:hAnsi="Century Schoolbook" w:cs="Times New Roman"/>
          <w:iCs/>
          <w:sz w:val="26"/>
          <w:szCs w:val="26"/>
        </w:rPr>
        <w:t xml:space="preserve">ors in this case </w:t>
      </w:r>
      <w:r w:rsidRPr="00826B9B">
        <w:rPr>
          <w:rFonts w:ascii="Century Schoolbook" w:eastAsia="Times New Roman" w:hAnsi="Century Schoolbook" w:cs="Times New Roman"/>
          <w:iCs/>
          <w:sz w:val="26"/>
          <w:szCs w:val="26"/>
        </w:rPr>
        <w:t xml:space="preserve">are sadly typical of </w:t>
      </w:r>
      <w:r w:rsidR="003D2ECD" w:rsidRPr="00826B9B">
        <w:rPr>
          <w:rFonts w:ascii="Century Schoolbook" w:eastAsia="Times New Roman" w:hAnsi="Century Schoolbook" w:cs="Times New Roman"/>
          <w:iCs/>
          <w:sz w:val="26"/>
          <w:szCs w:val="26"/>
        </w:rPr>
        <w:t>so m</w:t>
      </w:r>
      <w:r w:rsidR="00742A16" w:rsidRPr="00826B9B">
        <w:rPr>
          <w:rFonts w:ascii="Century Schoolbook" w:eastAsia="Times New Roman" w:hAnsi="Century Schoolbook" w:cs="Times New Roman"/>
          <w:iCs/>
          <w:sz w:val="26"/>
          <w:szCs w:val="26"/>
        </w:rPr>
        <w:t xml:space="preserve">uch juvenile crime </w:t>
      </w:r>
      <w:r w:rsidR="000C5372" w:rsidRPr="00826B9B">
        <w:rPr>
          <w:rFonts w:ascii="Century Schoolbook" w:eastAsia="Times New Roman" w:hAnsi="Century Schoolbook" w:cs="Times New Roman"/>
          <w:iCs/>
          <w:sz w:val="26"/>
          <w:szCs w:val="26"/>
        </w:rPr>
        <w:t xml:space="preserve">– thoughtless, </w:t>
      </w:r>
      <w:r w:rsidR="00900EBA" w:rsidRPr="00826B9B">
        <w:rPr>
          <w:rFonts w:ascii="Century Schoolbook" w:eastAsia="Times New Roman" w:hAnsi="Century Schoolbook" w:cs="Times New Roman"/>
          <w:iCs/>
          <w:sz w:val="26"/>
          <w:szCs w:val="26"/>
        </w:rPr>
        <w:t>substance-fueled, peer-led</w:t>
      </w:r>
      <w:r w:rsidR="003D2ECD" w:rsidRPr="00826B9B">
        <w:rPr>
          <w:rFonts w:ascii="Century Schoolbook" w:eastAsia="Times New Roman" w:hAnsi="Century Schoolbook" w:cs="Times New Roman"/>
          <w:iCs/>
          <w:sz w:val="26"/>
          <w:szCs w:val="26"/>
        </w:rPr>
        <w:t xml:space="preserve">.  </w:t>
      </w:r>
      <w:r w:rsidR="00742A16" w:rsidRPr="00826B9B">
        <w:rPr>
          <w:rFonts w:ascii="Century Schoolbook" w:eastAsia="Times New Roman" w:hAnsi="Century Schoolbook" w:cs="Times New Roman"/>
          <w:iCs/>
          <w:sz w:val="26"/>
          <w:szCs w:val="26"/>
        </w:rPr>
        <w:t xml:space="preserve">The </w:t>
      </w:r>
      <w:r w:rsidR="0020132B" w:rsidRPr="00826B9B">
        <w:rPr>
          <w:rFonts w:ascii="Century Schoolbook" w:eastAsia="Times New Roman" w:hAnsi="Century Schoolbook" w:cs="Times New Roman"/>
          <w:iCs/>
          <w:sz w:val="26"/>
          <w:szCs w:val="26"/>
        </w:rPr>
        <w:t>multiple victims make the case even more tragic</w:t>
      </w:r>
      <w:r w:rsidR="005902EF" w:rsidRPr="00826B9B">
        <w:rPr>
          <w:rFonts w:ascii="Century Schoolbook" w:eastAsia="Times New Roman" w:hAnsi="Century Schoolbook" w:cs="Times New Roman"/>
          <w:iCs/>
          <w:sz w:val="26"/>
          <w:szCs w:val="26"/>
        </w:rPr>
        <w:t>.  But considering the offender and the offense, t</w:t>
      </w:r>
      <w:r w:rsidR="0035271C" w:rsidRPr="00826B9B">
        <w:rPr>
          <w:rFonts w:ascii="Century Schoolbook" w:eastAsia="Times New Roman" w:hAnsi="Century Schoolbook" w:cs="Times New Roman"/>
          <w:iCs/>
          <w:sz w:val="26"/>
          <w:szCs w:val="26"/>
        </w:rPr>
        <w:t xml:space="preserve">he </w:t>
      </w:r>
      <w:r w:rsidR="005902EF" w:rsidRPr="00826B9B">
        <w:rPr>
          <w:rFonts w:ascii="Century Schoolbook" w:eastAsia="Times New Roman" w:hAnsi="Century Schoolbook" w:cs="Times New Roman"/>
          <w:iCs/>
          <w:sz w:val="26"/>
          <w:szCs w:val="26"/>
        </w:rPr>
        <w:t xml:space="preserve">full </w:t>
      </w:r>
      <w:r w:rsidR="0035271C" w:rsidRPr="00826B9B">
        <w:rPr>
          <w:rFonts w:ascii="Century Schoolbook" w:eastAsia="Times New Roman" w:hAnsi="Century Schoolbook" w:cs="Times New Roman"/>
          <w:iCs/>
          <w:sz w:val="26"/>
          <w:szCs w:val="26"/>
        </w:rPr>
        <w:t xml:space="preserve">circumstances show Mr. </w:t>
      </w:r>
      <w:proofErr w:type="spellStart"/>
      <w:r w:rsidR="0035271C" w:rsidRPr="00826B9B">
        <w:rPr>
          <w:rFonts w:ascii="Century Schoolbook" w:eastAsia="Times New Roman" w:hAnsi="Century Schoolbook" w:cs="Times New Roman"/>
          <w:iCs/>
          <w:sz w:val="26"/>
          <w:szCs w:val="26"/>
        </w:rPr>
        <w:t>Kelliher</w:t>
      </w:r>
      <w:proofErr w:type="spellEnd"/>
      <w:r w:rsidR="0035271C" w:rsidRPr="00826B9B">
        <w:rPr>
          <w:rFonts w:ascii="Century Schoolbook" w:eastAsia="Times New Roman" w:hAnsi="Century Schoolbook" w:cs="Times New Roman"/>
          <w:iCs/>
          <w:sz w:val="26"/>
          <w:szCs w:val="26"/>
        </w:rPr>
        <w:t xml:space="preserve"> is </w:t>
      </w:r>
      <w:r w:rsidR="005902EF" w:rsidRPr="00826B9B">
        <w:rPr>
          <w:rFonts w:ascii="Century Schoolbook" w:eastAsia="Times New Roman" w:hAnsi="Century Schoolbook" w:cs="Times New Roman"/>
          <w:iCs/>
          <w:sz w:val="26"/>
          <w:szCs w:val="26"/>
        </w:rPr>
        <w:t xml:space="preserve">redeemable.  </w:t>
      </w:r>
      <w:r w:rsidR="0084228F" w:rsidRPr="00826B9B">
        <w:rPr>
          <w:rFonts w:ascii="Century Schoolbook" w:hAnsi="Century Schoolbook"/>
          <w:iCs/>
          <w:sz w:val="26"/>
          <w:szCs w:val="26"/>
        </w:rPr>
        <w:t>I</w:t>
      </w:r>
      <w:r w:rsidR="00627065" w:rsidRPr="00826B9B">
        <w:rPr>
          <w:rFonts w:ascii="Century Schoolbook" w:hAnsi="Century Schoolbook"/>
          <w:iCs/>
          <w:sz w:val="26"/>
          <w:szCs w:val="26"/>
        </w:rPr>
        <w:t xml:space="preserve">n </w:t>
      </w:r>
      <w:r w:rsidR="0084228F" w:rsidRPr="00826B9B">
        <w:rPr>
          <w:rFonts w:ascii="Century Schoolbook" w:hAnsi="Century Schoolbook"/>
          <w:iCs/>
          <w:sz w:val="26"/>
          <w:szCs w:val="26"/>
        </w:rPr>
        <w:t>his</w:t>
      </w:r>
      <w:r w:rsidR="00627065" w:rsidRPr="00826B9B">
        <w:rPr>
          <w:rFonts w:ascii="Century Schoolbook" w:hAnsi="Century Schoolbook"/>
          <w:iCs/>
          <w:sz w:val="26"/>
          <w:szCs w:val="26"/>
        </w:rPr>
        <w:t xml:space="preserve"> </w:t>
      </w:r>
      <w:r w:rsidR="0084228F" w:rsidRPr="00826B9B">
        <w:rPr>
          <w:rFonts w:ascii="Century Schoolbook" w:hAnsi="Century Schoolbook"/>
          <w:iCs/>
          <w:sz w:val="26"/>
          <w:szCs w:val="26"/>
        </w:rPr>
        <w:t>20</w:t>
      </w:r>
      <w:r w:rsidR="00627065" w:rsidRPr="00826B9B">
        <w:rPr>
          <w:rFonts w:ascii="Century Schoolbook" w:hAnsi="Century Schoolbook"/>
          <w:iCs/>
          <w:sz w:val="26"/>
          <w:szCs w:val="26"/>
        </w:rPr>
        <w:t xml:space="preserve"> years </w:t>
      </w:r>
      <w:r w:rsidR="0084228F" w:rsidRPr="00826B9B">
        <w:rPr>
          <w:rFonts w:ascii="Century Schoolbook" w:hAnsi="Century Schoolbook"/>
          <w:iCs/>
          <w:sz w:val="26"/>
          <w:szCs w:val="26"/>
        </w:rPr>
        <w:t>in prison</w:t>
      </w:r>
      <w:r w:rsidR="00627065" w:rsidRPr="00826B9B">
        <w:rPr>
          <w:rFonts w:ascii="Century Schoolbook" w:hAnsi="Century Schoolbook"/>
          <w:iCs/>
          <w:sz w:val="26"/>
          <w:szCs w:val="26"/>
        </w:rPr>
        <w:t xml:space="preserve">, </w:t>
      </w:r>
      <w:r w:rsidR="00627065" w:rsidRPr="00826B9B">
        <w:rPr>
          <w:rFonts w:ascii="Century Schoolbook" w:hAnsi="Century Schoolbook"/>
          <w:iCs/>
          <w:sz w:val="26"/>
          <w:szCs w:val="26"/>
        </w:rPr>
        <w:lastRenderedPageBreak/>
        <w:t xml:space="preserve">Mr. </w:t>
      </w:r>
      <w:proofErr w:type="spellStart"/>
      <w:r w:rsidR="00627065" w:rsidRPr="00826B9B">
        <w:rPr>
          <w:rFonts w:ascii="Century Schoolbook" w:hAnsi="Century Schoolbook"/>
          <w:iCs/>
          <w:sz w:val="26"/>
          <w:szCs w:val="26"/>
        </w:rPr>
        <w:t>Kelliher’s</w:t>
      </w:r>
      <w:proofErr w:type="spellEnd"/>
      <w:r w:rsidR="00627065" w:rsidRPr="00826B9B">
        <w:rPr>
          <w:rFonts w:ascii="Century Schoolbook" w:hAnsi="Century Schoolbook"/>
          <w:iCs/>
          <w:sz w:val="26"/>
          <w:szCs w:val="26"/>
        </w:rPr>
        <w:t xml:space="preserve"> efforts at rehabilitation have been exceptional</w:t>
      </w:r>
      <w:r w:rsidR="007A6ECE" w:rsidRPr="00826B9B">
        <w:rPr>
          <w:rFonts w:ascii="Century Schoolbook" w:hAnsi="Century Schoolbook"/>
          <w:iCs/>
          <w:sz w:val="26"/>
          <w:szCs w:val="26"/>
        </w:rPr>
        <w:t xml:space="preserve">, and he has shown </w:t>
      </w:r>
      <w:r w:rsidR="005B7168" w:rsidRPr="00826B9B">
        <w:rPr>
          <w:rFonts w:ascii="Century Schoolbook" w:eastAsia="Calibri" w:hAnsi="Century Schoolbook"/>
          <w:sz w:val="26"/>
          <w:szCs w:val="26"/>
        </w:rPr>
        <w:t xml:space="preserve">sincere remorse.  </w:t>
      </w:r>
      <w:r w:rsidR="005B7168" w:rsidRPr="00826B9B">
        <w:rPr>
          <w:rFonts w:ascii="Century Schoolbook" w:hAnsi="Century Schoolbook"/>
          <w:sz w:val="26"/>
          <w:szCs w:val="26"/>
        </w:rPr>
        <w:t xml:space="preserve">Mr. </w:t>
      </w:r>
      <w:proofErr w:type="spellStart"/>
      <w:r w:rsidR="005B7168" w:rsidRPr="00826B9B">
        <w:rPr>
          <w:rFonts w:ascii="Century Schoolbook" w:hAnsi="Century Schoolbook"/>
          <w:sz w:val="26"/>
          <w:szCs w:val="26"/>
        </w:rPr>
        <w:t>Kelliher</w:t>
      </w:r>
      <w:proofErr w:type="spellEnd"/>
      <w:r w:rsidR="005B7168" w:rsidRPr="00826B9B">
        <w:rPr>
          <w:rFonts w:ascii="Century Schoolbook" w:hAnsi="Century Schoolbook"/>
          <w:sz w:val="26"/>
          <w:szCs w:val="26"/>
        </w:rPr>
        <w:t xml:space="preserve"> gave a statement at the close of the hearing:</w:t>
      </w:r>
    </w:p>
    <w:p w14:paraId="7B949D82" w14:textId="77777777" w:rsidR="005B7168" w:rsidRPr="00826B9B" w:rsidRDefault="005B7168" w:rsidP="005B7168">
      <w:pPr>
        <w:spacing w:after="0" w:line="240" w:lineRule="auto"/>
        <w:ind w:left="1008" w:right="1008"/>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I think about Eric, Kelsea, and the child every day wondering who they might be today; the memories that they made, their brotherly love, the raising – the joy of raising their son and the pride felt in his accomplishment. … I failed to do anything resembling the right thing.  …  The depth of my sorrow and regret cannot … alter the finality … nor … alleviate the past pain that their absence has caused. …  Daily I strive to change, to make the right decisions, to promote positive pro social actions in </w:t>
      </w:r>
      <w:proofErr w:type="gramStart"/>
      <w:r w:rsidRPr="00826B9B">
        <w:rPr>
          <w:rFonts w:ascii="Century Schoolbook" w:eastAsia="Times New Roman" w:hAnsi="Century Schoolbook" w:cs="Times New Roman"/>
          <w:sz w:val="26"/>
          <w:szCs w:val="26"/>
        </w:rPr>
        <w:t>others .</w:t>
      </w:r>
      <w:proofErr w:type="gramEnd"/>
      <w:r w:rsidRPr="00826B9B">
        <w:rPr>
          <w:rFonts w:ascii="Century Schoolbook" w:eastAsia="Times New Roman" w:hAnsi="Century Schoolbook" w:cs="Times New Roman"/>
          <w:sz w:val="26"/>
          <w:szCs w:val="26"/>
        </w:rPr>
        <w:t xml:space="preserve"> ...  I wish more than anything that I could somehow do something to change the events from August 7, 2001.  </w:t>
      </w:r>
    </w:p>
    <w:p w14:paraId="0F6B89AD" w14:textId="77777777" w:rsidR="005B7168" w:rsidRPr="00826B9B" w:rsidRDefault="005B7168" w:rsidP="005B7168">
      <w:pPr>
        <w:spacing w:after="0" w:line="240" w:lineRule="auto"/>
        <w:ind w:left="1008" w:right="1008"/>
        <w:rPr>
          <w:rFonts w:ascii="Century Schoolbook" w:eastAsia="Times New Roman" w:hAnsi="Century Schoolbook" w:cs="Times New Roman"/>
          <w:sz w:val="26"/>
          <w:szCs w:val="26"/>
        </w:rPr>
      </w:pPr>
    </w:p>
    <w:p w14:paraId="2B8D78A8" w14:textId="77E4181E" w:rsidR="005B7168" w:rsidRPr="00826B9B" w:rsidRDefault="005B7168" w:rsidP="005B7168">
      <w:pPr>
        <w:spacing w:after="0" w:line="480" w:lineRule="auto"/>
        <w:rPr>
          <w:rFonts w:ascii="Century Schoolbook" w:eastAsia="Times New Roman" w:hAnsi="Century Schoolbook" w:cs="Times New Roman"/>
          <w:iCs/>
          <w:sz w:val="26"/>
          <w:szCs w:val="26"/>
        </w:rPr>
      </w:pPr>
      <w:r w:rsidRPr="00826B9B">
        <w:rPr>
          <w:rFonts w:ascii="Century Schoolbook" w:eastAsia="Times New Roman" w:hAnsi="Century Schoolbook" w:cs="Times New Roman"/>
          <w:sz w:val="26"/>
          <w:szCs w:val="26"/>
        </w:rPr>
        <w:t>(</w:t>
      </w:r>
      <w:proofErr w:type="spellStart"/>
      <w:r w:rsidRPr="00826B9B">
        <w:rPr>
          <w:rFonts w:ascii="Century Schoolbook" w:eastAsia="Times New Roman" w:hAnsi="Century Schoolbook" w:cs="Times New Roman"/>
          <w:sz w:val="26"/>
          <w:szCs w:val="26"/>
        </w:rPr>
        <w:t>Tpp</w:t>
      </w:r>
      <w:proofErr w:type="spellEnd"/>
      <w:r w:rsidRPr="00826B9B">
        <w:rPr>
          <w:rFonts w:ascii="Century Schoolbook" w:eastAsia="Times New Roman" w:hAnsi="Century Schoolbook" w:cs="Times New Roman"/>
          <w:sz w:val="26"/>
          <w:szCs w:val="26"/>
        </w:rPr>
        <w:t xml:space="preserve"> 100-01</w:t>
      </w:r>
      <w:proofErr w:type="gramStart"/>
      <w:r w:rsidRPr="00826B9B">
        <w:rPr>
          <w:rFonts w:ascii="Century Schoolbook" w:eastAsia="Times New Roman" w:hAnsi="Century Schoolbook" w:cs="Times New Roman"/>
          <w:sz w:val="26"/>
          <w:szCs w:val="26"/>
        </w:rPr>
        <w:t xml:space="preserve">)  </w:t>
      </w:r>
      <w:r w:rsidR="00255964" w:rsidRPr="00826B9B">
        <w:rPr>
          <w:rFonts w:ascii="Century Schoolbook" w:eastAsia="Times New Roman" w:hAnsi="Century Schoolbook" w:cs="Times New Roman"/>
          <w:sz w:val="26"/>
          <w:szCs w:val="26"/>
        </w:rPr>
        <w:t>Mr.</w:t>
      </w:r>
      <w:proofErr w:type="gramEnd"/>
      <w:r w:rsidR="00255964" w:rsidRPr="00826B9B">
        <w:rPr>
          <w:rFonts w:ascii="Century Schoolbook" w:eastAsia="Times New Roman" w:hAnsi="Century Schoolbook" w:cs="Times New Roman"/>
          <w:sz w:val="26"/>
          <w:szCs w:val="26"/>
        </w:rPr>
        <w:t xml:space="preserve"> </w:t>
      </w:r>
      <w:proofErr w:type="spellStart"/>
      <w:r w:rsidR="00255964" w:rsidRPr="00826B9B">
        <w:rPr>
          <w:rFonts w:ascii="Century Schoolbook" w:eastAsia="Times New Roman" w:hAnsi="Century Schoolbook" w:cs="Times New Roman"/>
          <w:sz w:val="26"/>
          <w:szCs w:val="26"/>
        </w:rPr>
        <w:t>Kelliher’s</w:t>
      </w:r>
      <w:proofErr w:type="spellEnd"/>
      <w:r w:rsidR="0084228F"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actions, described above</w:t>
      </w:r>
      <w:r w:rsidR="00255964" w:rsidRPr="00826B9B">
        <w:rPr>
          <w:rFonts w:ascii="Century Schoolbook" w:eastAsia="Times New Roman" w:hAnsi="Century Schoolbook" w:cs="Times New Roman"/>
          <w:sz w:val="26"/>
          <w:szCs w:val="26"/>
        </w:rPr>
        <w:t xml:space="preserve"> and found by the resentencing court</w:t>
      </w:r>
      <w:r w:rsidRPr="00826B9B">
        <w:rPr>
          <w:rFonts w:ascii="Century Schoolbook" w:eastAsia="Times New Roman" w:hAnsi="Century Schoolbook" w:cs="Times New Roman"/>
          <w:sz w:val="26"/>
          <w:szCs w:val="26"/>
        </w:rPr>
        <w:t xml:space="preserve">, back up </w:t>
      </w:r>
      <w:r w:rsidR="00255964" w:rsidRPr="00826B9B">
        <w:rPr>
          <w:rFonts w:ascii="Century Schoolbook" w:eastAsia="Times New Roman" w:hAnsi="Century Schoolbook" w:cs="Times New Roman"/>
          <w:sz w:val="26"/>
          <w:szCs w:val="26"/>
        </w:rPr>
        <w:t>his</w:t>
      </w:r>
      <w:r w:rsidRPr="00826B9B">
        <w:rPr>
          <w:rFonts w:ascii="Century Schoolbook" w:eastAsia="Times New Roman" w:hAnsi="Century Schoolbook" w:cs="Times New Roman"/>
          <w:sz w:val="26"/>
          <w:szCs w:val="26"/>
        </w:rPr>
        <w:t xml:space="preserve"> words.  </w:t>
      </w:r>
      <w:r w:rsidRPr="00826B9B">
        <w:rPr>
          <w:rFonts w:ascii="Century Schoolbook" w:eastAsia="Times New Roman" w:hAnsi="Century Schoolbook" w:cs="Times New Roman"/>
          <w:iCs/>
          <w:sz w:val="26"/>
          <w:szCs w:val="26"/>
        </w:rPr>
        <w:t>He is not only rehabilitated, he is helping to rehabilitate others, even while living in th</w:t>
      </w:r>
      <w:r w:rsidRPr="00826B9B">
        <w:rPr>
          <w:rFonts w:ascii="Century Schoolbook" w:hAnsi="Century Schoolbook"/>
          <w:sz w:val="26"/>
          <w:szCs w:val="26"/>
        </w:rPr>
        <w:t>e very challenging environment of adult prison.  H</w:t>
      </w:r>
      <w:r w:rsidR="00424ED9" w:rsidRPr="00826B9B">
        <w:rPr>
          <w:rFonts w:ascii="Century Schoolbook" w:hAnsi="Century Schoolbook"/>
          <w:sz w:val="26"/>
          <w:szCs w:val="26"/>
        </w:rPr>
        <w:t xml:space="preserve">e has </w:t>
      </w:r>
      <w:r w:rsidRPr="00826B9B">
        <w:rPr>
          <w:rFonts w:ascii="Century Schoolbook" w:hAnsi="Century Schoolbook"/>
          <w:sz w:val="26"/>
          <w:szCs w:val="26"/>
        </w:rPr>
        <w:t>demonstrate</w:t>
      </w:r>
      <w:r w:rsidR="00424ED9" w:rsidRPr="00826B9B">
        <w:rPr>
          <w:rFonts w:ascii="Century Schoolbook" w:hAnsi="Century Schoolbook"/>
          <w:sz w:val="26"/>
          <w:szCs w:val="26"/>
        </w:rPr>
        <w:t>d</w:t>
      </w:r>
      <w:r w:rsidRPr="00826B9B">
        <w:rPr>
          <w:rFonts w:ascii="Century Schoolbook" w:hAnsi="Century Schoolbook"/>
          <w:sz w:val="26"/>
          <w:szCs w:val="26"/>
        </w:rPr>
        <w:t xml:space="preserve"> accountability</w:t>
      </w:r>
      <w:r w:rsidR="00F17CBB">
        <w:rPr>
          <w:rFonts w:ascii="Century Schoolbook" w:hAnsi="Century Schoolbook"/>
          <w:sz w:val="26"/>
          <w:szCs w:val="26"/>
        </w:rPr>
        <w:t xml:space="preserve"> and</w:t>
      </w:r>
      <w:r w:rsidRPr="00826B9B">
        <w:rPr>
          <w:rFonts w:ascii="Century Schoolbook" w:hAnsi="Century Schoolbook"/>
          <w:sz w:val="26"/>
          <w:szCs w:val="26"/>
        </w:rPr>
        <w:t xml:space="preserve"> maturity</w:t>
      </w:r>
      <w:r w:rsidR="00F17CBB">
        <w:rPr>
          <w:rFonts w:ascii="Century Schoolbook" w:hAnsi="Century Schoolbook"/>
          <w:sz w:val="26"/>
          <w:szCs w:val="26"/>
        </w:rPr>
        <w:t>.</w:t>
      </w:r>
    </w:p>
    <w:p w14:paraId="31BC867F" w14:textId="17E223DA" w:rsidR="00A97013" w:rsidRPr="00826B9B" w:rsidRDefault="001A0B1A" w:rsidP="005A6989">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reasoning of </w:t>
      </w:r>
      <w:r w:rsidRPr="00826B9B">
        <w:rPr>
          <w:rFonts w:ascii="Century Schoolbook" w:eastAsia="Times New Roman" w:hAnsi="Century Schoolbook" w:cs="Times New Roman"/>
          <w:i/>
          <w:iCs/>
          <w:sz w:val="26"/>
          <w:szCs w:val="26"/>
        </w:rPr>
        <w:t xml:space="preserve">Graham </w:t>
      </w:r>
      <w:r w:rsidRPr="00826B9B">
        <w:rPr>
          <w:rFonts w:ascii="Century Schoolbook" w:eastAsia="Times New Roman" w:hAnsi="Century Schoolbook" w:cs="Times New Roman"/>
          <w:sz w:val="26"/>
          <w:szCs w:val="26"/>
        </w:rPr>
        <w:t xml:space="preserve">and </w:t>
      </w:r>
      <w:r w:rsidRPr="00826B9B">
        <w:rPr>
          <w:rFonts w:ascii="Century Schoolbook" w:eastAsia="Times New Roman" w:hAnsi="Century Schoolbook" w:cs="Times New Roman"/>
          <w:i/>
          <w:iCs/>
          <w:sz w:val="26"/>
          <w:szCs w:val="26"/>
        </w:rPr>
        <w:t xml:space="preserve">Miller </w:t>
      </w:r>
      <w:r w:rsidRPr="00826B9B">
        <w:rPr>
          <w:rFonts w:ascii="Century Schoolbook" w:eastAsia="Times New Roman" w:hAnsi="Century Schoolbook" w:cs="Times New Roman"/>
          <w:sz w:val="26"/>
          <w:szCs w:val="26"/>
        </w:rPr>
        <w:t>should be applied to this case, and</w:t>
      </w:r>
      <w:r w:rsidR="004F1D6F" w:rsidRPr="00826B9B">
        <w:rPr>
          <w:rFonts w:ascii="Century Schoolbook" w:eastAsia="Times New Roman" w:hAnsi="Century Schoolbook" w:cs="Times New Roman"/>
          <w:sz w:val="26"/>
          <w:szCs w:val="26"/>
        </w:rPr>
        <w:t xml:space="preserve"> that reasoning</w:t>
      </w:r>
      <w:r w:rsidRPr="00826B9B">
        <w:rPr>
          <w:rFonts w:ascii="Century Schoolbook" w:eastAsia="Times New Roman" w:hAnsi="Century Schoolbook" w:cs="Times New Roman"/>
          <w:sz w:val="26"/>
          <w:szCs w:val="26"/>
        </w:rPr>
        <w:t xml:space="preserve"> clearly point</w:t>
      </w:r>
      <w:r w:rsidR="004F1D6F" w:rsidRPr="00826B9B">
        <w:rPr>
          <w:rFonts w:ascii="Century Schoolbook" w:eastAsia="Times New Roman" w:hAnsi="Century Schoolbook" w:cs="Times New Roman"/>
          <w:sz w:val="26"/>
          <w:szCs w:val="26"/>
        </w:rPr>
        <w:t>s</w:t>
      </w:r>
      <w:r w:rsidRPr="00826B9B">
        <w:rPr>
          <w:rFonts w:ascii="Century Schoolbook" w:eastAsia="Times New Roman" w:hAnsi="Century Schoolbook" w:cs="Times New Roman"/>
          <w:sz w:val="26"/>
          <w:szCs w:val="26"/>
        </w:rPr>
        <w:t xml:space="preserve"> to </w:t>
      </w:r>
      <w:r w:rsidR="00264CD8" w:rsidRPr="00826B9B">
        <w:rPr>
          <w:rFonts w:ascii="Century Schoolbook" w:eastAsia="Times New Roman" w:hAnsi="Century Schoolbook" w:cs="Times New Roman"/>
          <w:sz w:val="26"/>
          <w:szCs w:val="26"/>
        </w:rPr>
        <w:t xml:space="preserve">release sooner than </w:t>
      </w:r>
      <w:r w:rsidR="002D5117" w:rsidRPr="00826B9B">
        <w:rPr>
          <w:rFonts w:ascii="Century Schoolbook" w:eastAsia="Times New Roman" w:hAnsi="Century Schoolbook" w:cs="Times New Roman"/>
          <w:sz w:val="26"/>
          <w:szCs w:val="26"/>
        </w:rPr>
        <w:t>age 67</w:t>
      </w:r>
      <w:r w:rsidR="00264CD8" w:rsidRPr="00826B9B">
        <w:rPr>
          <w:rFonts w:ascii="Century Schoolbook" w:eastAsia="Times New Roman" w:hAnsi="Century Schoolbook" w:cs="Times New Roman"/>
          <w:sz w:val="26"/>
          <w:szCs w:val="26"/>
        </w:rPr>
        <w:t xml:space="preserve">. </w:t>
      </w:r>
    </w:p>
    <w:p w14:paraId="4CDA1917" w14:textId="79EB6436" w:rsidR="006C100A" w:rsidRPr="00826B9B" w:rsidRDefault="005A6989" w:rsidP="008A3888">
      <w:pPr>
        <w:spacing w:after="0" w:line="240" w:lineRule="auto"/>
        <w:ind w:left="720"/>
        <w:rPr>
          <w:rFonts w:ascii="Century Schoolbook" w:eastAsia="Times New Roman" w:hAnsi="Century Schoolbook" w:cs="Times New Roman"/>
          <w:sz w:val="26"/>
          <w:szCs w:val="26"/>
          <w:u w:val="single"/>
        </w:rPr>
      </w:pPr>
      <w:r w:rsidRPr="00826B9B">
        <w:rPr>
          <w:rFonts w:ascii="Century Schoolbook" w:eastAsia="Times New Roman" w:hAnsi="Century Schoolbook" w:cs="Times New Roman"/>
          <w:sz w:val="26"/>
          <w:szCs w:val="26"/>
        </w:rPr>
        <w:t xml:space="preserve">2.  </w:t>
      </w:r>
      <w:r w:rsidR="00EA39C6" w:rsidRPr="00826B9B">
        <w:rPr>
          <w:rFonts w:ascii="Century Schoolbook" w:eastAsia="Times New Roman" w:hAnsi="Century Schoolbook" w:cs="Times New Roman"/>
          <w:sz w:val="26"/>
          <w:szCs w:val="26"/>
          <w:u w:val="single"/>
        </w:rPr>
        <w:t xml:space="preserve">Eligibility after no more than </w:t>
      </w:r>
      <w:r w:rsidRPr="00826B9B">
        <w:rPr>
          <w:rFonts w:ascii="Century Schoolbook" w:eastAsia="Times New Roman" w:hAnsi="Century Schoolbook" w:cs="Times New Roman"/>
          <w:sz w:val="26"/>
          <w:szCs w:val="26"/>
          <w:u w:val="single"/>
        </w:rPr>
        <w:t xml:space="preserve">25 years is consistent with our </w:t>
      </w:r>
      <w:r w:rsidR="006C100A" w:rsidRPr="00826B9B">
        <w:rPr>
          <w:rFonts w:ascii="Century Schoolbook" w:eastAsia="Times New Roman" w:hAnsi="Century Schoolbook" w:cs="Times New Roman"/>
          <w:sz w:val="26"/>
          <w:szCs w:val="26"/>
          <w:u w:val="single"/>
        </w:rPr>
        <w:t>precedent and statutes</w:t>
      </w:r>
      <w:r w:rsidR="005B12AA" w:rsidRPr="00826B9B">
        <w:rPr>
          <w:rFonts w:ascii="Century Schoolbook" w:eastAsia="Times New Roman" w:hAnsi="Century Schoolbook" w:cs="Times New Roman"/>
          <w:sz w:val="26"/>
          <w:szCs w:val="26"/>
          <w:u w:val="single"/>
        </w:rPr>
        <w:t>.</w:t>
      </w:r>
    </w:p>
    <w:p w14:paraId="56705B8F" w14:textId="77777777" w:rsidR="005B12AA" w:rsidRPr="00826B9B" w:rsidRDefault="005B12AA" w:rsidP="008A3888">
      <w:pPr>
        <w:spacing w:after="0" w:line="240" w:lineRule="auto"/>
        <w:ind w:left="720"/>
        <w:rPr>
          <w:rFonts w:ascii="Century Schoolbook" w:eastAsia="Times New Roman" w:hAnsi="Century Schoolbook" w:cs="Times New Roman"/>
          <w:sz w:val="26"/>
          <w:szCs w:val="26"/>
        </w:rPr>
      </w:pPr>
    </w:p>
    <w:p w14:paraId="2B220744" w14:textId="31DA3ED7" w:rsidR="0044301B" w:rsidRPr="00826B9B" w:rsidRDefault="001171D7" w:rsidP="005A6989">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iCs/>
          <w:sz w:val="26"/>
          <w:szCs w:val="26"/>
        </w:rPr>
        <w:t>Like the Supreme Court, t</w:t>
      </w:r>
      <w:r w:rsidR="006C100A" w:rsidRPr="00826B9B">
        <w:rPr>
          <w:rFonts w:ascii="Century Schoolbook" w:eastAsia="Times New Roman" w:hAnsi="Century Schoolbook" w:cs="Times New Roman"/>
          <w:iCs/>
          <w:sz w:val="26"/>
          <w:szCs w:val="26"/>
        </w:rPr>
        <w:t xml:space="preserve">his Court has explicitly </w:t>
      </w:r>
      <w:r w:rsidR="00DD76B4" w:rsidRPr="00826B9B">
        <w:rPr>
          <w:rFonts w:ascii="Century Schoolbook" w:eastAsia="Times New Roman" w:hAnsi="Century Schoolbook" w:cs="Times New Roman"/>
          <w:iCs/>
          <w:sz w:val="26"/>
          <w:szCs w:val="26"/>
        </w:rPr>
        <w:t>held juveniles have reduced culpability</w:t>
      </w:r>
      <w:proofErr w:type="gramStart"/>
      <w:r w:rsidR="00DD76B4" w:rsidRPr="00826B9B">
        <w:rPr>
          <w:rFonts w:ascii="Century Schoolbook" w:eastAsia="Times New Roman" w:hAnsi="Century Schoolbook" w:cs="Times New Roman"/>
          <w:iCs/>
          <w:sz w:val="26"/>
          <w:szCs w:val="26"/>
        </w:rPr>
        <w:t xml:space="preserve">:  </w:t>
      </w:r>
      <w:r w:rsidR="006C100A" w:rsidRPr="00826B9B">
        <w:rPr>
          <w:rFonts w:ascii="Century Schoolbook" w:eastAsia="Times New Roman" w:hAnsi="Century Schoolbook" w:cs="Times New Roman"/>
          <w:iCs/>
          <w:sz w:val="26"/>
          <w:szCs w:val="26"/>
        </w:rPr>
        <w:t>“</w:t>
      </w:r>
      <w:proofErr w:type="gramEnd"/>
      <w:r w:rsidR="006C100A" w:rsidRPr="00826B9B">
        <w:rPr>
          <w:rFonts w:ascii="Century Schoolbook" w:eastAsia="Times New Roman" w:hAnsi="Century Schoolbook" w:cs="Times New Roman"/>
          <w:iCs/>
          <w:sz w:val="26"/>
          <w:szCs w:val="26"/>
        </w:rPr>
        <w:t xml:space="preserve">‘less culpability should attach to a crime committed by a juvenile than to a comparable crime committed by an adult.’”  </w:t>
      </w:r>
      <w:r w:rsidR="006C100A" w:rsidRPr="00826B9B">
        <w:rPr>
          <w:rFonts w:ascii="Century Schoolbook" w:eastAsia="Times New Roman" w:hAnsi="Century Schoolbook" w:cs="Times New Roman"/>
          <w:i/>
          <w:iCs/>
          <w:sz w:val="26"/>
          <w:szCs w:val="26"/>
        </w:rPr>
        <w:t xml:space="preserve">Young, </w:t>
      </w:r>
      <w:r w:rsidR="006C100A" w:rsidRPr="00826B9B">
        <w:rPr>
          <w:rFonts w:ascii="Century Schoolbook" w:eastAsia="Times New Roman" w:hAnsi="Century Schoolbook" w:cs="Times New Roman"/>
          <w:iCs/>
          <w:sz w:val="26"/>
          <w:szCs w:val="26"/>
        </w:rPr>
        <w:t xml:space="preserve">369 </w:t>
      </w:r>
      <w:r w:rsidR="006C100A" w:rsidRPr="00826B9B">
        <w:rPr>
          <w:rFonts w:ascii="Century Schoolbook" w:eastAsia="Times New Roman" w:hAnsi="Century Schoolbook" w:cs="Times New Roman"/>
          <w:iCs/>
          <w:sz w:val="26"/>
          <w:szCs w:val="26"/>
        </w:rPr>
        <w:lastRenderedPageBreak/>
        <w:t xml:space="preserve">N.C. </w:t>
      </w:r>
      <w:r w:rsidR="00CC12E6" w:rsidRPr="00826B9B">
        <w:rPr>
          <w:rFonts w:ascii="Century Schoolbook" w:eastAsia="Times New Roman" w:hAnsi="Century Schoolbook" w:cs="Times New Roman"/>
          <w:iCs/>
          <w:sz w:val="26"/>
          <w:szCs w:val="26"/>
        </w:rPr>
        <w:t>at</w:t>
      </w:r>
      <w:r w:rsidR="006C100A" w:rsidRPr="00826B9B">
        <w:rPr>
          <w:rFonts w:ascii="Century Schoolbook" w:eastAsia="Times New Roman" w:hAnsi="Century Schoolbook" w:cs="Times New Roman"/>
          <w:iCs/>
          <w:sz w:val="26"/>
          <w:szCs w:val="26"/>
        </w:rPr>
        <w:t xml:space="preserve"> 120, 794 S.E.2d </w:t>
      </w:r>
      <w:r w:rsidR="00EC05BE" w:rsidRPr="00826B9B">
        <w:rPr>
          <w:rFonts w:ascii="Century Schoolbook" w:eastAsia="Times New Roman" w:hAnsi="Century Schoolbook" w:cs="Times New Roman"/>
          <w:iCs/>
          <w:sz w:val="26"/>
          <w:szCs w:val="26"/>
        </w:rPr>
        <w:t>at</w:t>
      </w:r>
      <w:r w:rsidR="006C100A" w:rsidRPr="00826B9B">
        <w:rPr>
          <w:rFonts w:ascii="Century Schoolbook" w:eastAsia="Times New Roman" w:hAnsi="Century Schoolbook" w:cs="Times New Roman"/>
          <w:iCs/>
          <w:sz w:val="26"/>
          <w:szCs w:val="26"/>
        </w:rPr>
        <w:t xml:space="preserve"> 276 </w:t>
      </w:r>
      <w:r w:rsidR="006C100A" w:rsidRPr="00826B9B">
        <w:rPr>
          <w:rFonts w:ascii="Century Schoolbook" w:eastAsia="Times New Roman" w:hAnsi="Century Schoolbook" w:cs="Times New Roman"/>
          <w:iCs/>
          <w:sz w:val="26"/>
          <w:szCs w:val="26"/>
        </w:rPr>
        <w:fldChar w:fldCharType="begin"/>
      </w:r>
      <w:r w:rsidR="006C100A" w:rsidRPr="00826B9B">
        <w:rPr>
          <w:rFonts w:ascii="Calibri" w:eastAsia="Times New Roman" w:hAnsi="Calibri" w:cs="Times New Roman"/>
        </w:rPr>
        <w:instrText xml:space="preserve"> TA \l "</w:instrText>
      </w:r>
      <w:r w:rsidR="006C100A" w:rsidRPr="00826B9B">
        <w:rPr>
          <w:rFonts w:ascii="Century Schoolbook" w:eastAsia="Times New Roman" w:hAnsi="Century Schoolbook" w:cs="Times New Roman"/>
          <w:i/>
          <w:iCs/>
          <w:sz w:val="26"/>
          <w:szCs w:val="26"/>
        </w:rPr>
        <w:instrText xml:space="preserve">State v. Young, </w:instrText>
      </w:r>
      <w:r w:rsidR="006C100A" w:rsidRPr="00826B9B">
        <w:rPr>
          <w:rFonts w:ascii="Century Schoolbook" w:eastAsia="Times New Roman" w:hAnsi="Century Schoolbook" w:cs="Times New Roman"/>
          <w:iCs/>
          <w:sz w:val="26"/>
          <w:szCs w:val="26"/>
        </w:rPr>
        <w:instrText>___ N.C. ___, 794 S.E.2d 274, 276 (2016)</w:instrText>
      </w:r>
      <w:r w:rsidR="006C100A" w:rsidRPr="00826B9B">
        <w:rPr>
          <w:rFonts w:ascii="Calibri" w:eastAsia="Times New Roman" w:hAnsi="Calibri" w:cs="Times New Roman"/>
        </w:rPr>
        <w:instrText xml:space="preserve">" \s "State v. Young, ___ N.C. ___, 794 S.E.2d 274, 276 (2016)" \c 1 </w:instrText>
      </w:r>
      <w:r w:rsidR="006C100A" w:rsidRPr="00826B9B">
        <w:rPr>
          <w:rFonts w:ascii="Century Schoolbook" w:eastAsia="Times New Roman" w:hAnsi="Century Schoolbook" w:cs="Times New Roman"/>
          <w:iCs/>
          <w:sz w:val="26"/>
          <w:szCs w:val="26"/>
        </w:rPr>
        <w:fldChar w:fldCharType="end"/>
      </w:r>
      <w:r w:rsidR="006C100A" w:rsidRPr="00826B9B">
        <w:rPr>
          <w:rFonts w:ascii="Century Schoolbook" w:eastAsia="Times New Roman" w:hAnsi="Century Schoolbook" w:cs="Times New Roman"/>
          <w:iCs/>
          <w:sz w:val="26"/>
          <w:szCs w:val="26"/>
        </w:rPr>
        <w:t xml:space="preserve">(quoting </w:t>
      </w:r>
      <w:hyperlink r:id="rId13" w:history="1">
        <w:r w:rsidR="006C100A" w:rsidRPr="00826B9B">
          <w:rPr>
            <w:rFonts w:ascii="Century Schoolbook" w:eastAsia="Times New Roman" w:hAnsi="Century Schoolbook" w:cs="Times New Roman"/>
            <w:i/>
            <w:iCs/>
            <w:sz w:val="26"/>
            <w:szCs w:val="26"/>
          </w:rPr>
          <w:t>Thompson</w:t>
        </w:r>
        <w:r w:rsidR="00734FA1" w:rsidRPr="00826B9B">
          <w:rPr>
            <w:rFonts w:ascii="Century Schoolbook" w:eastAsia="Times New Roman" w:hAnsi="Century Schoolbook" w:cs="Times New Roman"/>
            <w:i/>
            <w:iCs/>
            <w:sz w:val="26"/>
            <w:szCs w:val="26"/>
          </w:rPr>
          <w:t xml:space="preserve"> v. Oklahoma</w:t>
        </w:r>
        <w:r w:rsidR="006C100A" w:rsidRPr="00826B9B">
          <w:rPr>
            <w:rFonts w:ascii="Century Schoolbook" w:eastAsia="Times New Roman" w:hAnsi="Century Schoolbook" w:cs="Times New Roman"/>
            <w:iCs/>
            <w:sz w:val="26"/>
            <w:szCs w:val="26"/>
          </w:rPr>
          <w:t>, 487 U.S.</w:t>
        </w:r>
        <w:r w:rsidR="00581FFF" w:rsidRPr="00826B9B">
          <w:rPr>
            <w:rFonts w:ascii="Century Schoolbook" w:eastAsia="Times New Roman" w:hAnsi="Century Schoolbook" w:cs="Times New Roman"/>
            <w:iCs/>
            <w:sz w:val="26"/>
            <w:szCs w:val="26"/>
          </w:rPr>
          <w:t xml:space="preserve"> 815,</w:t>
        </w:r>
        <w:r w:rsidR="006C100A" w:rsidRPr="00826B9B">
          <w:rPr>
            <w:rFonts w:ascii="Century Schoolbook" w:eastAsia="Times New Roman" w:hAnsi="Century Schoolbook" w:cs="Times New Roman"/>
            <w:iCs/>
            <w:sz w:val="26"/>
            <w:szCs w:val="26"/>
          </w:rPr>
          <w:t xml:space="preserve"> 835</w:t>
        </w:r>
      </w:hyperlink>
      <w:r w:rsidR="00581FFF" w:rsidRPr="00826B9B">
        <w:rPr>
          <w:rFonts w:ascii="Century Schoolbook" w:eastAsia="Times New Roman" w:hAnsi="Century Schoolbook" w:cs="Times New Roman"/>
          <w:iCs/>
          <w:sz w:val="26"/>
          <w:szCs w:val="26"/>
        </w:rPr>
        <w:t xml:space="preserve"> (1988)</w:t>
      </w:r>
      <w:r w:rsidR="00734FA1" w:rsidRPr="00826B9B">
        <w:rPr>
          <w:rFonts w:ascii="Century Schoolbook" w:eastAsia="Times New Roman" w:hAnsi="Century Schoolbook" w:cs="Times New Roman"/>
          <w:iCs/>
          <w:sz w:val="26"/>
          <w:szCs w:val="26"/>
        </w:rPr>
        <w:t>)</w:t>
      </w:r>
      <w:r w:rsidR="006C100A" w:rsidRPr="00826B9B">
        <w:rPr>
          <w:rFonts w:ascii="Century Schoolbook" w:eastAsia="Times New Roman" w:hAnsi="Century Schoolbook" w:cs="Times New Roman"/>
          <w:iCs/>
          <w:sz w:val="26"/>
          <w:szCs w:val="26"/>
        </w:rPr>
        <w:fldChar w:fldCharType="begin"/>
      </w:r>
      <w:r w:rsidR="006C100A" w:rsidRPr="00826B9B">
        <w:rPr>
          <w:rFonts w:ascii="Calibri" w:eastAsia="Times New Roman" w:hAnsi="Calibri" w:cs="Times New Roman"/>
        </w:rPr>
        <w:instrText xml:space="preserve"> TA \l "</w:instrText>
      </w:r>
      <w:r w:rsidR="006C100A" w:rsidRPr="00826B9B">
        <w:rPr>
          <w:rFonts w:ascii="Century Schoolbook" w:eastAsia="Times New Roman" w:hAnsi="Century Schoolbook" w:cs="Times New Roman"/>
          <w:i/>
          <w:iCs/>
          <w:sz w:val="26"/>
          <w:szCs w:val="26"/>
        </w:rPr>
        <w:instrText>Thompson</w:instrText>
      </w:r>
      <w:r w:rsidR="006C100A" w:rsidRPr="00826B9B">
        <w:rPr>
          <w:rFonts w:ascii="Century Schoolbook" w:eastAsia="Times New Roman" w:hAnsi="Century Schoolbook" w:cs="Times New Roman"/>
          <w:iCs/>
          <w:sz w:val="26"/>
          <w:szCs w:val="26"/>
        </w:rPr>
        <w:instrText>, 487 U.S. at 835)</w:instrText>
      </w:r>
      <w:r w:rsidR="006C100A" w:rsidRPr="00826B9B">
        <w:rPr>
          <w:rFonts w:ascii="Calibri" w:eastAsia="Times New Roman" w:hAnsi="Calibri" w:cs="Times New Roman"/>
        </w:rPr>
        <w:instrText xml:space="preserve">" \s "Thompson, 487 U.S. at 835)" \c 1 </w:instrText>
      </w:r>
      <w:r w:rsidR="006C100A" w:rsidRPr="00826B9B">
        <w:rPr>
          <w:rFonts w:ascii="Century Schoolbook" w:eastAsia="Times New Roman" w:hAnsi="Century Schoolbook" w:cs="Times New Roman"/>
          <w:iCs/>
          <w:sz w:val="26"/>
          <w:szCs w:val="26"/>
        </w:rPr>
        <w:fldChar w:fldCharType="end"/>
      </w:r>
      <w:r w:rsidR="00581FFF" w:rsidRPr="00826B9B">
        <w:rPr>
          <w:rFonts w:ascii="Century Schoolbook" w:eastAsia="Times New Roman" w:hAnsi="Century Schoolbook" w:cs="Times New Roman"/>
          <w:iCs/>
          <w:sz w:val="26"/>
          <w:szCs w:val="26"/>
        </w:rPr>
        <w:t>.</w:t>
      </w:r>
      <w:r w:rsidR="00734FA1" w:rsidRPr="00826B9B">
        <w:rPr>
          <w:rFonts w:ascii="Century Schoolbook" w:eastAsia="Times New Roman" w:hAnsi="Century Schoolbook" w:cs="Times New Roman"/>
          <w:iCs/>
          <w:sz w:val="26"/>
          <w:szCs w:val="26"/>
        </w:rPr>
        <w:t xml:space="preserve">  </w:t>
      </w:r>
      <w:r w:rsidR="00734FA1" w:rsidRPr="00826B9B">
        <w:rPr>
          <w:rFonts w:ascii="Century Schoolbook" w:eastAsia="Times New Roman" w:hAnsi="Century Schoolbook" w:cs="Times New Roman"/>
          <w:i/>
          <w:sz w:val="26"/>
          <w:szCs w:val="26"/>
        </w:rPr>
        <w:t xml:space="preserve">Young </w:t>
      </w:r>
      <w:r w:rsidR="00032675" w:rsidRPr="00826B9B">
        <w:rPr>
          <w:rFonts w:ascii="Century Schoolbook" w:eastAsia="Times New Roman" w:hAnsi="Century Schoolbook" w:cs="Times New Roman"/>
          <w:iCs/>
          <w:sz w:val="26"/>
          <w:szCs w:val="26"/>
        </w:rPr>
        <w:t xml:space="preserve">held </w:t>
      </w:r>
      <w:r w:rsidR="005735ED" w:rsidRPr="00826B9B">
        <w:rPr>
          <w:rFonts w:ascii="Century Schoolbook" w:eastAsia="Times New Roman" w:hAnsi="Century Schoolbook" w:cs="Times New Roman"/>
          <w:iCs/>
          <w:sz w:val="26"/>
          <w:szCs w:val="26"/>
        </w:rPr>
        <w:t xml:space="preserve">the State must “provide a sufficiently meaningful opportunity to reduce the severity of the sentence to constitute something less than life imprisonment without the possibility of parole” </w:t>
      </w:r>
      <w:r w:rsidR="00FC2E66">
        <w:rPr>
          <w:rFonts w:ascii="Century Schoolbook" w:eastAsia="Times New Roman" w:hAnsi="Century Schoolbook" w:cs="Times New Roman"/>
          <w:iCs/>
          <w:sz w:val="26"/>
          <w:szCs w:val="26"/>
        </w:rPr>
        <w:t>for</w:t>
      </w:r>
      <w:r w:rsidR="005735ED" w:rsidRPr="00826B9B">
        <w:rPr>
          <w:rFonts w:ascii="Century Schoolbook" w:eastAsia="Times New Roman" w:hAnsi="Century Schoolbook" w:cs="Times New Roman"/>
          <w:iCs/>
          <w:sz w:val="26"/>
          <w:szCs w:val="26"/>
        </w:rPr>
        <w:t xml:space="preserve"> juvenile offenders.  369 N.C. at </w:t>
      </w:r>
      <w:r w:rsidR="000D1EF8" w:rsidRPr="00826B9B">
        <w:rPr>
          <w:rFonts w:ascii="Century Schoolbook" w:eastAsia="Times New Roman" w:hAnsi="Century Schoolbook" w:cs="Times New Roman"/>
          <w:iCs/>
          <w:sz w:val="26"/>
          <w:szCs w:val="26"/>
        </w:rPr>
        <w:t>126,</w:t>
      </w:r>
      <w:r w:rsidR="005735ED" w:rsidRPr="00826B9B">
        <w:rPr>
          <w:rFonts w:ascii="Century Schoolbook" w:eastAsia="Times New Roman" w:hAnsi="Century Schoolbook" w:cs="Times New Roman"/>
          <w:iCs/>
          <w:sz w:val="26"/>
          <w:szCs w:val="26"/>
        </w:rPr>
        <w:t xml:space="preserve"> 794 S.E.2d at </w:t>
      </w:r>
      <w:r w:rsidR="000D1EF8" w:rsidRPr="00826B9B">
        <w:rPr>
          <w:rFonts w:ascii="Century Schoolbook" w:eastAsia="Times New Roman" w:hAnsi="Century Schoolbook" w:cs="Times New Roman"/>
          <w:iCs/>
          <w:sz w:val="26"/>
          <w:szCs w:val="26"/>
        </w:rPr>
        <w:t>279</w:t>
      </w:r>
      <w:r w:rsidR="00DD15D2">
        <w:rPr>
          <w:rFonts w:ascii="Century Schoolbook" w:eastAsia="Times New Roman" w:hAnsi="Century Schoolbook" w:cs="Times New Roman"/>
          <w:iCs/>
          <w:sz w:val="26"/>
          <w:szCs w:val="26"/>
        </w:rPr>
        <w:fldChar w:fldCharType="begin"/>
      </w:r>
      <w:r w:rsidR="00DD15D2">
        <w:instrText xml:space="preserve"> TA \s "State v. Young, 369 N.C. at 124-26, 274 S.E.2d at 279" </w:instrText>
      </w:r>
      <w:r w:rsidR="00DD15D2">
        <w:rPr>
          <w:rFonts w:ascii="Century Schoolbook" w:eastAsia="Times New Roman" w:hAnsi="Century Schoolbook" w:cs="Times New Roman"/>
          <w:iCs/>
          <w:sz w:val="26"/>
          <w:szCs w:val="26"/>
        </w:rPr>
        <w:fldChar w:fldCharType="end"/>
      </w:r>
      <w:r w:rsidR="000D1EF8" w:rsidRPr="00826B9B">
        <w:rPr>
          <w:rFonts w:ascii="Century Schoolbook" w:eastAsia="Times New Roman" w:hAnsi="Century Schoolbook" w:cs="Times New Roman"/>
          <w:iCs/>
          <w:sz w:val="26"/>
          <w:szCs w:val="26"/>
        </w:rPr>
        <w:t>.</w:t>
      </w:r>
      <w:r w:rsidR="001A309C" w:rsidRPr="00826B9B">
        <w:rPr>
          <w:rFonts w:ascii="Century Schoolbook" w:eastAsia="Times New Roman" w:hAnsi="Century Schoolbook" w:cs="Times New Roman"/>
          <w:iCs/>
          <w:sz w:val="26"/>
          <w:szCs w:val="26"/>
        </w:rPr>
        <w:t xml:space="preserve">  This language </w:t>
      </w:r>
      <w:r w:rsidR="004473E7" w:rsidRPr="00826B9B">
        <w:rPr>
          <w:rFonts w:ascii="Century Schoolbook" w:eastAsia="Times New Roman" w:hAnsi="Century Schoolbook" w:cs="Times New Roman"/>
          <w:sz w:val="26"/>
          <w:szCs w:val="26"/>
        </w:rPr>
        <w:t>support</w:t>
      </w:r>
      <w:r w:rsidR="001A309C" w:rsidRPr="00826B9B">
        <w:rPr>
          <w:rFonts w:ascii="Century Schoolbook" w:eastAsia="Times New Roman" w:hAnsi="Century Schoolbook" w:cs="Times New Roman"/>
          <w:sz w:val="26"/>
          <w:szCs w:val="26"/>
        </w:rPr>
        <w:t>s</w:t>
      </w:r>
      <w:r w:rsidR="004473E7" w:rsidRPr="00826B9B">
        <w:rPr>
          <w:rFonts w:ascii="Century Schoolbook" w:eastAsia="Times New Roman" w:hAnsi="Century Schoolbook" w:cs="Times New Roman"/>
          <w:sz w:val="26"/>
          <w:szCs w:val="26"/>
        </w:rPr>
        <w:t xml:space="preserve"> a chance for release </w:t>
      </w:r>
      <w:r w:rsidR="0036431A" w:rsidRPr="00826B9B">
        <w:rPr>
          <w:rFonts w:ascii="Century Schoolbook" w:eastAsia="Times New Roman" w:hAnsi="Century Schoolbook" w:cs="Times New Roman"/>
          <w:sz w:val="26"/>
          <w:szCs w:val="26"/>
        </w:rPr>
        <w:t xml:space="preserve">after 25 years.  </w:t>
      </w:r>
    </w:p>
    <w:p w14:paraId="6DD0AD4A" w14:textId="7F72A40A" w:rsidR="00B30B24" w:rsidRPr="00826B9B" w:rsidRDefault="005A6989" w:rsidP="005A6989">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Our </w:t>
      </w:r>
      <w:r w:rsidR="00F35D76" w:rsidRPr="00826B9B">
        <w:rPr>
          <w:rFonts w:ascii="Century Schoolbook" w:eastAsia="Times New Roman" w:hAnsi="Century Schoolbook" w:cs="Times New Roman"/>
          <w:i/>
          <w:iCs/>
          <w:sz w:val="26"/>
          <w:szCs w:val="26"/>
        </w:rPr>
        <w:t>Miller</w:t>
      </w:r>
      <w:r w:rsidR="00F35D76" w:rsidRPr="00826B9B">
        <w:rPr>
          <w:rFonts w:ascii="Century Schoolbook" w:eastAsia="Times New Roman" w:hAnsi="Century Schoolbook" w:cs="Times New Roman"/>
          <w:sz w:val="26"/>
          <w:szCs w:val="26"/>
        </w:rPr>
        <w:t xml:space="preserve">-fix </w:t>
      </w:r>
      <w:r w:rsidRPr="00826B9B">
        <w:rPr>
          <w:rFonts w:ascii="Century Schoolbook" w:eastAsia="Times New Roman" w:hAnsi="Century Schoolbook" w:cs="Times New Roman"/>
          <w:sz w:val="26"/>
          <w:szCs w:val="26"/>
        </w:rPr>
        <w:t xml:space="preserve">statute </w:t>
      </w:r>
      <w:r w:rsidR="00437FC0" w:rsidRPr="00826B9B">
        <w:rPr>
          <w:rFonts w:ascii="Century Schoolbook" w:eastAsia="Times New Roman" w:hAnsi="Century Schoolbook" w:cs="Times New Roman"/>
          <w:sz w:val="26"/>
          <w:szCs w:val="26"/>
        </w:rPr>
        <w:t xml:space="preserve">also supports </w:t>
      </w:r>
      <w:r w:rsidR="00FC2E66">
        <w:rPr>
          <w:rFonts w:ascii="Century Schoolbook" w:eastAsia="Times New Roman" w:hAnsi="Century Schoolbook" w:cs="Times New Roman"/>
          <w:sz w:val="26"/>
          <w:szCs w:val="26"/>
        </w:rPr>
        <w:t xml:space="preserve">a chance for </w:t>
      </w:r>
      <w:r w:rsidR="00437FC0" w:rsidRPr="00826B9B">
        <w:rPr>
          <w:rFonts w:ascii="Century Schoolbook" w:eastAsia="Times New Roman" w:hAnsi="Century Schoolbook" w:cs="Times New Roman"/>
          <w:sz w:val="26"/>
          <w:szCs w:val="26"/>
        </w:rPr>
        <w:t>release</w:t>
      </w:r>
      <w:r w:rsidR="0036431A" w:rsidRPr="00826B9B">
        <w:rPr>
          <w:rFonts w:ascii="Century Schoolbook" w:eastAsia="Times New Roman" w:hAnsi="Century Schoolbook" w:cs="Times New Roman"/>
          <w:sz w:val="26"/>
          <w:szCs w:val="26"/>
        </w:rPr>
        <w:t xml:space="preserve"> after 25 years.  It </w:t>
      </w:r>
      <w:r w:rsidR="00643B53" w:rsidRPr="00826B9B">
        <w:rPr>
          <w:rFonts w:ascii="Century Schoolbook" w:eastAsia="Times New Roman" w:hAnsi="Century Schoolbook" w:cs="Times New Roman"/>
          <w:sz w:val="26"/>
          <w:szCs w:val="26"/>
        </w:rPr>
        <w:t xml:space="preserve">explicitly </w:t>
      </w:r>
      <w:r w:rsidRPr="00826B9B">
        <w:rPr>
          <w:rFonts w:ascii="Century Schoolbook" w:eastAsia="Times New Roman" w:hAnsi="Century Schoolbook" w:cs="Times New Roman"/>
          <w:sz w:val="26"/>
          <w:szCs w:val="26"/>
        </w:rPr>
        <w:t>provides for parole review after 25 years for juvenile offenders convicted of one or more felony-murder counts, and for those</w:t>
      </w:r>
      <w:r w:rsidR="00C22FD6" w:rsidRPr="00826B9B">
        <w:rPr>
          <w:rFonts w:ascii="Century Schoolbook" w:eastAsia="Times New Roman" w:hAnsi="Century Schoolbook" w:cs="Times New Roman"/>
          <w:sz w:val="26"/>
          <w:szCs w:val="26"/>
        </w:rPr>
        <w:t xml:space="preserve"> redeemable </w:t>
      </w:r>
      <w:r w:rsidR="00745F93" w:rsidRPr="00826B9B">
        <w:rPr>
          <w:rFonts w:ascii="Century Schoolbook" w:eastAsia="Times New Roman" w:hAnsi="Century Schoolbook" w:cs="Times New Roman"/>
          <w:sz w:val="26"/>
          <w:szCs w:val="26"/>
        </w:rPr>
        <w:t>offenders</w:t>
      </w:r>
      <w:r w:rsidRPr="00826B9B">
        <w:rPr>
          <w:rFonts w:ascii="Century Schoolbook" w:eastAsia="Times New Roman" w:hAnsi="Century Schoolbook" w:cs="Times New Roman"/>
          <w:sz w:val="26"/>
          <w:szCs w:val="26"/>
        </w:rPr>
        <w:t xml:space="preserve"> convicted of a single count of premeditated murder.  N.C.G.S. §§ 15A-1340.19A, -1340.19B(a)(1).</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sz w:val="26"/>
          <w:szCs w:val="26"/>
        </w:rPr>
        <w:instrText>N.C.G.S. §§ 15A-1340.19A, -1340.19B(a)(1).</w:instrText>
      </w:r>
      <w:r w:rsidRPr="00826B9B">
        <w:rPr>
          <w:rFonts w:ascii="Calibri" w:eastAsia="Times New Roman" w:hAnsi="Calibri" w:cs="Times New Roman"/>
        </w:rPr>
        <w:instrText xml:space="preserve">" \s "N.C.G.S. §§ 15A-1340.19A, -1340.19B(a)(1)." \c 2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r w:rsidR="0064028E" w:rsidRPr="00826B9B">
        <w:rPr>
          <w:rFonts w:ascii="Century Schoolbook" w:eastAsia="Times New Roman" w:hAnsi="Century Schoolbook" w:cs="Times New Roman"/>
          <w:sz w:val="26"/>
          <w:szCs w:val="26"/>
        </w:rPr>
        <w:t>A bill now pending in the General Assembly</w:t>
      </w:r>
      <w:r w:rsidR="0064028E" w:rsidRPr="00826B9B">
        <w:rPr>
          <w:rStyle w:val="FootnoteReference"/>
          <w:rFonts w:ascii="Century Schoolbook" w:eastAsia="Times New Roman" w:hAnsi="Century Schoolbook" w:cs="Times New Roman"/>
          <w:sz w:val="26"/>
          <w:szCs w:val="26"/>
        </w:rPr>
        <w:footnoteReference w:id="11"/>
      </w:r>
      <w:r w:rsidR="0064028E"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would allow parole review for juvenile offenders after 1</w:t>
      </w:r>
      <w:r w:rsidR="00F208B6" w:rsidRPr="00826B9B">
        <w:rPr>
          <w:rFonts w:ascii="Century Schoolbook" w:eastAsia="Times New Roman" w:hAnsi="Century Schoolbook" w:cs="Times New Roman"/>
          <w:sz w:val="26"/>
          <w:szCs w:val="26"/>
        </w:rPr>
        <w:t>5</w:t>
      </w:r>
      <w:r w:rsidRPr="00826B9B">
        <w:rPr>
          <w:rFonts w:ascii="Century Schoolbook" w:eastAsia="Times New Roman" w:hAnsi="Century Schoolbook" w:cs="Times New Roman"/>
          <w:sz w:val="26"/>
          <w:szCs w:val="26"/>
        </w:rPr>
        <w:t xml:space="preserve">, </w:t>
      </w:r>
      <w:r w:rsidR="00F208B6" w:rsidRPr="00826B9B">
        <w:rPr>
          <w:rFonts w:ascii="Century Schoolbook" w:eastAsia="Times New Roman" w:hAnsi="Century Schoolbook" w:cs="Times New Roman"/>
          <w:sz w:val="26"/>
          <w:szCs w:val="26"/>
        </w:rPr>
        <w:t>20,</w:t>
      </w:r>
      <w:r w:rsidRPr="00826B9B">
        <w:rPr>
          <w:rFonts w:ascii="Century Schoolbook" w:eastAsia="Times New Roman" w:hAnsi="Century Schoolbook" w:cs="Times New Roman"/>
          <w:sz w:val="26"/>
          <w:szCs w:val="26"/>
        </w:rPr>
        <w:t xml:space="preserve"> or 25 years, depending on the most serious offense committed.  </w:t>
      </w:r>
    </w:p>
    <w:p w14:paraId="378A98BF" w14:textId="37BA35C8" w:rsidR="005A6989" w:rsidRPr="00826B9B" w:rsidRDefault="0036431A" w:rsidP="005A6989">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While t</w:t>
      </w:r>
      <w:r w:rsidR="005A6989" w:rsidRPr="00826B9B">
        <w:rPr>
          <w:rFonts w:ascii="Century Schoolbook" w:eastAsia="Times New Roman" w:hAnsi="Century Schoolbook" w:cs="Times New Roman"/>
          <w:sz w:val="26"/>
          <w:szCs w:val="26"/>
        </w:rPr>
        <w:t>he current statute is silent on how to sentence multiple counts of premeditated murder</w:t>
      </w:r>
      <w:r w:rsidRPr="00826B9B">
        <w:rPr>
          <w:rFonts w:ascii="Century Schoolbook" w:eastAsia="Times New Roman" w:hAnsi="Century Schoolbook" w:cs="Times New Roman"/>
          <w:sz w:val="26"/>
          <w:szCs w:val="26"/>
        </w:rPr>
        <w:t>, it</w:t>
      </w:r>
      <w:r w:rsidR="005A6989" w:rsidRPr="00826B9B">
        <w:rPr>
          <w:rFonts w:ascii="Century Schoolbook" w:eastAsia="Times New Roman" w:hAnsi="Century Schoolbook" w:cs="Times New Roman"/>
          <w:sz w:val="26"/>
          <w:szCs w:val="26"/>
        </w:rPr>
        <w:t xml:space="preserve"> </w:t>
      </w:r>
      <w:r w:rsidR="00AA6B17" w:rsidRPr="00826B9B">
        <w:rPr>
          <w:rFonts w:ascii="Century Schoolbook" w:eastAsia="Times New Roman" w:hAnsi="Century Schoolbook" w:cs="Times New Roman"/>
          <w:sz w:val="26"/>
          <w:szCs w:val="26"/>
        </w:rPr>
        <w:t>is</w:t>
      </w:r>
      <w:r w:rsidR="005A6989" w:rsidRPr="00826B9B">
        <w:rPr>
          <w:rFonts w:ascii="Century Schoolbook" w:eastAsia="Times New Roman" w:hAnsi="Century Schoolbook" w:cs="Times New Roman"/>
          <w:sz w:val="26"/>
          <w:szCs w:val="26"/>
        </w:rPr>
        <w:t xml:space="preserve"> a logical and constitutional inference that the General Assembly considers 25-year parole eligibility for all combinations of offenses committed by redeemable juveniles sufficient </w:t>
      </w:r>
      <w:r w:rsidR="00B30B24" w:rsidRPr="00826B9B">
        <w:rPr>
          <w:rFonts w:ascii="Century Schoolbook" w:eastAsia="Times New Roman" w:hAnsi="Century Schoolbook" w:cs="Times New Roman"/>
          <w:sz w:val="26"/>
          <w:szCs w:val="26"/>
        </w:rPr>
        <w:t xml:space="preserve">to </w:t>
      </w:r>
      <w:r w:rsidR="005A6989" w:rsidRPr="00826B9B">
        <w:rPr>
          <w:rFonts w:ascii="Century Schoolbook" w:eastAsia="Times New Roman" w:hAnsi="Century Schoolbook" w:cs="Times New Roman"/>
          <w:sz w:val="26"/>
          <w:szCs w:val="26"/>
        </w:rPr>
        <w:t>meet penological goals</w:t>
      </w:r>
      <w:r w:rsidR="00E26206" w:rsidRPr="00826B9B">
        <w:rPr>
          <w:rFonts w:ascii="Century Schoolbook" w:eastAsia="Times New Roman" w:hAnsi="Century Schoolbook" w:cs="Times New Roman"/>
          <w:sz w:val="26"/>
          <w:szCs w:val="26"/>
        </w:rPr>
        <w:t>.  T</w:t>
      </w:r>
      <w:r w:rsidR="0065600B" w:rsidRPr="00826B9B">
        <w:rPr>
          <w:rFonts w:ascii="Century Schoolbook" w:eastAsia="Times New Roman" w:hAnsi="Century Schoolbook" w:cs="Times New Roman"/>
          <w:sz w:val="26"/>
          <w:szCs w:val="26"/>
        </w:rPr>
        <w:t xml:space="preserve">his interpretation of the statute </w:t>
      </w:r>
      <w:r w:rsidR="001219F8" w:rsidRPr="00826B9B">
        <w:rPr>
          <w:rFonts w:ascii="Century Schoolbook" w:eastAsia="Times New Roman" w:hAnsi="Century Schoolbook" w:cs="Times New Roman"/>
          <w:sz w:val="26"/>
          <w:szCs w:val="26"/>
        </w:rPr>
        <w:t xml:space="preserve">provides a constitutional sentence </w:t>
      </w:r>
      <w:r w:rsidR="001219F8" w:rsidRPr="00826B9B">
        <w:rPr>
          <w:rFonts w:ascii="Century Schoolbook" w:eastAsia="Times New Roman" w:hAnsi="Century Schoolbook" w:cs="Times New Roman"/>
          <w:sz w:val="26"/>
          <w:szCs w:val="26"/>
        </w:rPr>
        <w:lastRenderedPageBreak/>
        <w:t xml:space="preserve">for Mr. </w:t>
      </w:r>
      <w:proofErr w:type="spellStart"/>
      <w:r w:rsidR="001219F8" w:rsidRPr="00826B9B">
        <w:rPr>
          <w:rFonts w:ascii="Century Schoolbook" w:eastAsia="Times New Roman" w:hAnsi="Century Schoolbook" w:cs="Times New Roman"/>
          <w:sz w:val="26"/>
          <w:szCs w:val="26"/>
        </w:rPr>
        <w:t>Kelliher</w:t>
      </w:r>
      <w:proofErr w:type="spellEnd"/>
      <w:r w:rsidR="001219F8" w:rsidRPr="00826B9B">
        <w:rPr>
          <w:rFonts w:ascii="Century Schoolbook" w:eastAsia="Times New Roman" w:hAnsi="Century Schoolbook" w:cs="Times New Roman"/>
          <w:sz w:val="26"/>
          <w:szCs w:val="26"/>
        </w:rPr>
        <w:t>.  (</w:t>
      </w:r>
      <w:r w:rsidR="007E0250" w:rsidRPr="00826B9B">
        <w:rPr>
          <w:rFonts w:ascii="Century Schoolbook" w:eastAsia="Times New Roman" w:hAnsi="Century Schoolbook" w:cs="Times New Roman"/>
          <w:sz w:val="26"/>
          <w:szCs w:val="26"/>
        </w:rPr>
        <w:t>See s</w:t>
      </w:r>
      <w:r w:rsidR="001219F8" w:rsidRPr="00826B9B">
        <w:rPr>
          <w:rFonts w:ascii="Century Schoolbook" w:eastAsia="Times New Roman" w:hAnsi="Century Schoolbook" w:cs="Times New Roman"/>
          <w:sz w:val="26"/>
          <w:szCs w:val="26"/>
        </w:rPr>
        <w:t>lip op</w:t>
      </w:r>
      <w:r w:rsidR="00DB42FD" w:rsidRPr="00826B9B">
        <w:rPr>
          <w:rFonts w:ascii="Century Schoolbook" w:eastAsia="Times New Roman" w:hAnsi="Century Schoolbook" w:cs="Times New Roman"/>
          <w:sz w:val="26"/>
          <w:szCs w:val="26"/>
        </w:rPr>
        <w:t xml:space="preserve"> at 41</w:t>
      </w:r>
      <w:r w:rsidR="00734DD7" w:rsidRPr="00826B9B">
        <w:rPr>
          <w:rFonts w:ascii="Century Schoolbook" w:eastAsia="Times New Roman" w:hAnsi="Century Schoolbook" w:cs="Times New Roman"/>
          <w:sz w:val="26"/>
          <w:szCs w:val="26"/>
        </w:rPr>
        <w:t>-44</w:t>
      </w:r>
      <w:proofErr w:type="gramStart"/>
      <w:r w:rsidR="001219F8" w:rsidRPr="00826B9B">
        <w:rPr>
          <w:rFonts w:ascii="Century Schoolbook" w:eastAsia="Times New Roman" w:hAnsi="Century Schoolbook" w:cs="Times New Roman"/>
          <w:sz w:val="26"/>
          <w:szCs w:val="26"/>
        </w:rPr>
        <w:t>)</w:t>
      </w:r>
      <w:r w:rsidR="005A6989" w:rsidRPr="00826B9B">
        <w:rPr>
          <w:rFonts w:ascii="Century Schoolbook" w:eastAsia="Times New Roman" w:hAnsi="Century Schoolbook" w:cs="Times New Roman"/>
          <w:sz w:val="26"/>
          <w:szCs w:val="26"/>
        </w:rPr>
        <w:t xml:space="preserve">  </w:t>
      </w:r>
      <w:r w:rsidR="00E26206" w:rsidRPr="00826B9B">
        <w:rPr>
          <w:rFonts w:ascii="Century Schoolbook" w:eastAsia="Times New Roman" w:hAnsi="Century Schoolbook" w:cs="Times New Roman"/>
          <w:sz w:val="26"/>
          <w:szCs w:val="26"/>
        </w:rPr>
        <w:t>C</w:t>
      </w:r>
      <w:r w:rsidR="005A6989" w:rsidRPr="00826B9B">
        <w:rPr>
          <w:rFonts w:ascii="Century Schoolbook" w:eastAsia="Times New Roman" w:hAnsi="Century Schoolbook" w:cs="Times New Roman"/>
          <w:sz w:val="26"/>
          <w:szCs w:val="26"/>
        </w:rPr>
        <w:t>ourts</w:t>
      </w:r>
      <w:proofErr w:type="gramEnd"/>
      <w:r w:rsidR="005A6989" w:rsidRPr="00826B9B">
        <w:rPr>
          <w:rFonts w:ascii="Century Schoolbook" w:eastAsia="Times New Roman" w:hAnsi="Century Schoolbook" w:cs="Times New Roman"/>
          <w:sz w:val="26"/>
          <w:szCs w:val="26"/>
        </w:rPr>
        <w:t xml:space="preserve"> are required to interpret statutes in a constitutional manner whenever possible. </w:t>
      </w:r>
      <w:r w:rsidR="0065600B" w:rsidRPr="00826B9B">
        <w:rPr>
          <w:rFonts w:ascii="Century Schoolbook" w:eastAsia="Times New Roman" w:hAnsi="Century Schoolbook" w:cs="Times New Roman"/>
          <w:sz w:val="26"/>
          <w:szCs w:val="26"/>
        </w:rPr>
        <w:t xml:space="preserve"> </w:t>
      </w:r>
      <w:r w:rsidR="00C54324" w:rsidRPr="00826B9B">
        <w:rPr>
          <w:rFonts w:ascii="Century Schoolbook" w:eastAsia="Times New Roman" w:hAnsi="Century Schoolbook" w:cs="Times New Roman"/>
          <w:i/>
          <w:iCs/>
          <w:sz w:val="26"/>
          <w:szCs w:val="26"/>
        </w:rPr>
        <w:t>James</w:t>
      </w:r>
      <w:r w:rsidR="00817BB7" w:rsidRPr="00826B9B">
        <w:rPr>
          <w:rFonts w:ascii="Century Schoolbook" w:eastAsia="Times New Roman" w:hAnsi="Century Schoolbook" w:cs="Times New Roman"/>
          <w:sz w:val="26"/>
          <w:szCs w:val="26"/>
        </w:rPr>
        <w:t xml:space="preserve">, </w:t>
      </w:r>
      <w:r w:rsidR="00C54324" w:rsidRPr="00826B9B">
        <w:rPr>
          <w:rFonts w:ascii="Century Schoolbook" w:eastAsia="Times New Roman" w:hAnsi="Century Schoolbook" w:cs="Times New Roman"/>
          <w:sz w:val="26"/>
          <w:szCs w:val="26"/>
        </w:rPr>
        <w:t xml:space="preserve">371 N.C. </w:t>
      </w:r>
      <w:r w:rsidR="00E05E93">
        <w:rPr>
          <w:rFonts w:ascii="Century Schoolbook" w:eastAsia="Times New Roman" w:hAnsi="Century Schoolbook" w:cs="Times New Roman"/>
          <w:sz w:val="26"/>
          <w:szCs w:val="26"/>
        </w:rPr>
        <w:t xml:space="preserve">at </w:t>
      </w:r>
      <w:r w:rsidR="00C54324" w:rsidRPr="00826B9B">
        <w:rPr>
          <w:rFonts w:ascii="Century Schoolbook" w:eastAsia="Times New Roman" w:hAnsi="Century Schoolbook" w:cs="Times New Roman"/>
          <w:sz w:val="26"/>
          <w:szCs w:val="26"/>
        </w:rPr>
        <w:t xml:space="preserve">87, </w:t>
      </w:r>
      <w:r w:rsidR="0068364F" w:rsidRPr="00826B9B">
        <w:rPr>
          <w:rFonts w:ascii="Century Schoolbook" w:eastAsia="Times New Roman" w:hAnsi="Century Schoolbook" w:cs="Times New Roman"/>
          <w:sz w:val="26"/>
          <w:szCs w:val="26"/>
        </w:rPr>
        <w:t>813</w:t>
      </w:r>
      <w:r w:rsidR="00C54324" w:rsidRPr="00826B9B">
        <w:rPr>
          <w:rFonts w:ascii="Century Schoolbook" w:eastAsia="Times New Roman" w:hAnsi="Century Schoolbook" w:cs="Times New Roman"/>
          <w:sz w:val="26"/>
          <w:szCs w:val="26"/>
        </w:rPr>
        <w:t xml:space="preserve"> S.E.2d</w:t>
      </w:r>
      <w:r w:rsidR="0068364F" w:rsidRPr="00826B9B">
        <w:rPr>
          <w:rFonts w:ascii="Century Schoolbook" w:eastAsia="Times New Roman" w:hAnsi="Century Schoolbook" w:cs="Times New Roman"/>
          <w:sz w:val="26"/>
          <w:szCs w:val="26"/>
        </w:rPr>
        <w:t xml:space="preserve"> </w:t>
      </w:r>
      <w:r w:rsidR="00E05E93">
        <w:rPr>
          <w:rFonts w:ascii="Century Schoolbook" w:eastAsia="Times New Roman" w:hAnsi="Century Schoolbook" w:cs="Times New Roman"/>
          <w:sz w:val="26"/>
          <w:szCs w:val="26"/>
        </w:rPr>
        <w:t>at</w:t>
      </w:r>
      <w:r w:rsidR="007A1BC7" w:rsidRPr="00826B9B">
        <w:rPr>
          <w:rFonts w:ascii="Century Schoolbook" w:eastAsia="Times New Roman" w:hAnsi="Century Schoolbook" w:cs="Times New Roman"/>
          <w:sz w:val="26"/>
          <w:szCs w:val="26"/>
        </w:rPr>
        <w:t xml:space="preserve"> 2</w:t>
      </w:r>
      <w:r w:rsidR="00E05E93">
        <w:rPr>
          <w:rFonts w:ascii="Century Schoolbook" w:eastAsia="Times New Roman" w:hAnsi="Century Schoolbook" w:cs="Times New Roman"/>
          <w:sz w:val="26"/>
          <w:szCs w:val="26"/>
        </w:rPr>
        <w:t>03</w:t>
      </w:r>
      <w:r w:rsidR="00DD15D2">
        <w:rPr>
          <w:rFonts w:ascii="Century Schoolbook" w:eastAsia="Times New Roman" w:hAnsi="Century Schoolbook" w:cs="Times New Roman"/>
          <w:sz w:val="26"/>
          <w:szCs w:val="26"/>
        </w:rPr>
        <w:fldChar w:fldCharType="begin"/>
      </w:r>
      <w:r w:rsidR="00DD15D2">
        <w:instrText xml:space="preserve"> TA \l "</w:instrText>
      </w:r>
      <w:r w:rsidR="00DD15D2" w:rsidRPr="007348DB">
        <w:rPr>
          <w:rFonts w:ascii="Century Schoolbook" w:eastAsia="Times New Roman" w:hAnsi="Century Schoolbook" w:cs="Times New Roman"/>
          <w:i/>
          <w:iCs/>
          <w:sz w:val="26"/>
          <w:szCs w:val="26"/>
        </w:rPr>
        <w:instrText>State v. James</w:instrText>
      </w:r>
      <w:r w:rsidR="00DD15D2" w:rsidRPr="007348DB">
        <w:rPr>
          <w:rFonts w:ascii="Century Schoolbook" w:eastAsia="Times New Roman" w:hAnsi="Century Schoolbook" w:cs="Times New Roman"/>
          <w:sz w:val="26"/>
          <w:szCs w:val="26"/>
        </w:rPr>
        <w:instrText>, 371 N.C. 77, 87, 813 S.E.2d 195, 203 (2018)</w:instrText>
      </w:r>
      <w:r w:rsidR="00DD15D2">
        <w:instrText xml:space="preserve">" \s "State v. James, 371 N.C. 77, 87, 813 S.E.2d 195, 203 (2018)" \c 1 </w:instrText>
      </w:r>
      <w:r w:rsidR="00DD15D2">
        <w:rPr>
          <w:rFonts w:ascii="Century Schoolbook" w:eastAsia="Times New Roman" w:hAnsi="Century Schoolbook" w:cs="Times New Roman"/>
          <w:sz w:val="26"/>
          <w:szCs w:val="26"/>
        </w:rPr>
        <w:fldChar w:fldCharType="end"/>
      </w:r>
      <w:r w:rsidR="0068364F" w:rsidRPr="00826B9B">
        <w:rPr>
          <w:rFonts w:ascii="Century Schoolbook" w:eastAsia="Times New Roman" w:hAnsi="Century Schoolbook" w:cs="Times New Roman"/>
          <w:sz w:val="26"/>
          <w:szCs w:val="26"/>
        </w:rPr>
        <w:t xml:space="preserve">; </w:t>
      </w:r>
      <w:proofErr w:type="spellStart"/>
      <w:r w:rsidR="005A6989" w:rsidRPr="00826B9B">
        <w:rPr>
          <w:rFonts w:ascii="Century Schoolbook" w:eastAsia="Times New Roman" w:hAnsi="Century Schoolbook" w:cs="Times New Roman"/>
          <w:i/>
          <w:iCs/>
          <w:sz w:val="26"/>
          <w:szCs w:val="26"/>
        </w:rPr>
        <w:t>Delconte</w:t>
      </w:r>
      <w:proofErr w:type="spellEnd"/>
      <w:r w:rsidR="005A6989" w:rsidRPr="00826B9B">
        <w:rPr>
          <w:rFonts w:ascii="Century Schoolbook" w:eastAsia="Times New Roman" w:hAnsi="Century Schoolbook" w:cs="Times New Roman"/>
          <w:i/>
          <w:iCs/>
          <w:sz w:val="26"/>
          <w:szCs w:val="26"/>
        </w:rPr>
        <w:t xml:space="preserve"> v. State</w:t>
      </w:r>
      <w:r w:rsidR="005A6989" w:rsidRPr="00826B9B">
        <w:rPr>
          <w:rFonts w:ascii="Century Schoolbook" w:eastAsia="Times New Roman" w:hAnsi="Century Schoolbook" w:cs="Times New Roman"/>
          <w:sz w:val="26"/>
          <w:szCs w:val="26"/>
        </w:rPr>
        <w:t>, 313 N.C. 384, 402, 329 S.E.2d 636, 647 (1985)</w:t>
      </w:r>
      <w:r w:rsidR="005C3F84" w:rsidRPr="00826B9B">
        <w:rPr>
          <w:rFonts w:ascii="Century Schoolbook" w:eastAsia="Times New Roman" w:hAnsi="Century Schoolbook" w:cs="Times New Roman"/>
          <w:sz w:val="26"/>
          <w:szCs w:val="26"/>
        </w:rPr>
        <w:t xml:space="preserve">. </w:t>
      </w:r>
      <w:r w:rsidR="005A6989" w:rsidRPr="00826B9B">
        <w:rPr>
          <w:rFonts w:ascii="Century Schoolbook" w:eastAsia="Times New Roman" w:hAnsi="Century Schoolbook" w:cs="Times New Roman"/>
          <w:sz w:val="26"/>
          <w:szCs w:val="26"/>
        </w:rPr>
        <w:fldChar w:fldCharType="begin"/>
      </w:r>
      <w:r w:rsidR="005A6989" w:rsidRPr="00826B9B">
        <w:rPr>
          <w:rFonts w:ascii="Calibri" w:eastAsia="Times New Roman" w:hAnsi="Calibri" w:cs="Times New Roman"/>
        </w:rPr>
        <w:instrText xml:space="preserve"> TA \l "</w:instrText>
      </w:r>
      <w:r w:rsidR="005A6989" w:rsidRPr="00826B9B">
        <w:rPr>
          <w:rFonts w:ascii="Century Schoolbook" w:eastAsia="Times New Roman" w:hAnsi="Century Schoolbook" w:cs="Times New Roman"/>
          <w:i/>
          <w:iCs/>
          <w:sz w:val="26"/>
          <w:szCs w:val="26"/>
        </w:rPr>
        <w:instrText>Delconte v. State</w:instrText>
      </w:r>
      <w:r w:rsidR="005A6989" w:rsidRPr="00826B9B">
        <w:rPr>
          <w:rFonts w:ascii="Century Schoolbook" w:eastAsia="Times New Roman" w:hAnsi="Century Schoolbook" w:cs="Times New Roman"/>
          <w:sz w:val="26"/>
          <w:szCs w:val="26"/>
        </w:rPr>
        <w:instrText>, 313 384, 402, 329 S.E.2d 636, 647 (1985)</w:instrText>
      </w:r>
      <w:r w:rsidR="005A6989" w:rsidRPr="00826B9B">
        <w:rPr>
          <w:rFonts w:ascii="Calibri" w:eastAsia="Times New Roman" w:hAnsi="Calibri" w:cs="Times New Roman"/>
        </w:rPr>
        <w:instrText xml:space="preserve">" \s "Delconte v. State, 313 384, 402, 329 S.E.2d 636, 647 (1985)" \c 1 </w:instrText>
      </w:r>
      <w:r w:rsidR="005A6989" w:rsidRPr="00826B9B">
        <w:rPr>
          <w:rFonts w:ascii="Century Schoolbook" w:eastAsia="Times New Roman" w:hAnsi="Century Schoolbook" w:cs="Times New Roman"/>
          <w:sz w:val="26"/>
          <w:szCs w:val="26"/>
        </w:rPr>
        <w:fldChar w:fldCharType="end"/>
      </w:r>
      <w:r w:rsidR="005A6989" w:rsidRPr="00826B9B">
        <w:rPr>
          <w:rFonts w:ascii="Century Schoolbook" w:eastAsia="Times New Roman" w:hAnsi="Century Schoolbook" w:cs="Times New Roman"/>
          <w:sz w:val="26"/>
          <w:szCs w:val="26"/>
        </w:rPr>
        <w:t xml:space="preserve"> </w:t>
      </w:r>
      <w:r w:rsidR="00303BF5" w:rsidRPr="00826B9B">
        <w:rPr>
          <w:rFonts w:ascii="Century Schoolbook" w:eastAsia="Times New Roman" w:hAnsi="Century Schoolbook" w:cs="Times New Roman"/>
          <w:sz w:val="26"/>
          <w:szCs w:val="26"/>
        </w:rPr>
        <w:t>Adop</w:t>
      </w:r>
      <w:r w:rsidR="00E26206" w:rsidRPr="00826B9B">
        <w:rPr>
          <w:rFonts w:ascii="Century Schoolbook" w:eastAsia="Times New Roman" w:hAnsi="Century Schoolbook" w:cs="Times New Roman"/>
          <w:sz w:val="26"/>
          <w:szCs w:val="26"/>
        </w:rPr>
        <w:t>t</w:t>
      </w:r>
      <w:r w:rsidR="00303BF5" w:rsidRPr="00826B9B">
        <w:rPr>
          <w:rFonts w:ascii="Century Schoolbook" w:eastAsia="Times New Roman" w:hAnsi="Century Schoolbook" w:cs="Times New Roman"/>
          <w:sz w:val="26"/>
          <w:szCs w:val="26"/>
        </w:rPr>
        <w:t>in</w:t>
      </w:r>
      <w:r w:rsidR="00E26206" w:rsidRPr="00826B9B">
        <w:rPr>
          <w:rFonts w:ascii="Century Schoolbook" w:eastAsia="Times New Roman" w:hAnsi="Century Schoolbook" w:cs="Times New Roman"/>
          <w:sz w:val="26"/>
          <w:szCs w:val="26"/>
        </w:rPr>
        <w:t>g</w:t>
      </w:r>
      <w:r w:rsidR="00303BF5" w:rsidRPr="00826B9B">
        <w:rPr>
          <w:rFonts w:ascii="Century Schoolbook" w:eastAsia="Times New Roman" w:hAnsi="Century Schoolbook" w:cs="Times New Roman"/>
          <w:sz w:val="26"/>
          <w:szCs w:val="26"/>
        </w:rPr>
        <w:t xml:space="preserve"> t</w:t>
      </w:r>
      <w:r w:rsidR="005A6989" w:rsidRPr="00826B9B">
        <w:rPr>
          <w:rFonts w:ascii="Century Schoolbook" w:eastAsia="Times New Roman" w:hAnsi="Century Schoolbook" w:cs="Times New Roman"/>
          <w:sz w:val="26"/>
          <w:szCs w:val="26"/>
        </w:rPr>
        <w:t>he opposite in</w:t>
      </w:r>
      <w:r w:rsidR="008A22F8" w:rsidRPr="00826B9B">
        <w:rPr>
          <w:rFonts w:ascii="Century Schoolbook" w:eastAsia="Times New Roman" w:hAnsi="Century Schoolbook" w:cs="Times New Roman"/>
          <w:sz w:val="26"/>
          <w:szCs w:val="26"/>
        </w:rPr>
        <w:t>terpretation</w:t>
      </w:r>
      <w:r w:rsidR="005A6989" w:rsidRPr="00826B9B">
        <w:rPr>
          <w:rFonts w:ascii="Century Schoolbook" w:eastAsia="Times New Roman" w:hAnsi="Century Schoolbook" w:cs="Times New Roman"/>
          <w:sz w:val="26"/>
          <w:szCs w:val="26"/>
        </w:rPr>
        <w:t xml:space="preserve"> – that consecutive </w:t>
      </w:r>
      <w:r w:rsidR="003C31D6" w:rsidRPr="00826B9B">
        <w:rPr>
          <w:rFonts w:ascii="Century Schoolbook" w:eastAsia="Times New Roman" w:hAnsi="Century Schoolbook" w:cs="Times New Roman"/>
          <w:sz w:val="26"/>
          <w:szCs w:val="26"/>
        </w:rPr>
        <w:t xml:space="preserve">life </w:t>
      </w:r>
      <w:r w:rsidR="005A6989" w:rsidRPr="00826B9B">
        <w:rPr>
          <w:rFonts w:ascii="Century Schoolbook" w:eastAsia="Times New Roman" w:hAnsi="Century Schoolbook" w:cs="Times New Roman"/>
          <w:sz w:val="26"/>
          <w:szCs w:val="26"/>
        </w:rPr>
        <w:t xml:space="preserve">sentences </w:t>
      </w:r>
      <w:r w:rsidR="005A6989" w:rsidRPr="00826B9B">
        <w:rPr>
          <w:rFonts w:ascii="Century Schoolbook" w:eastAsia="Times New Roman" w:hAnsi="Century Schoolbook" w:cs="Times New Roman"/>
          <w:i/>
          <w:iCs/>
          <w:sz w:val="26"/>
          <w:szCs w:val="26"/>
        </w:rPr>
        <w:t>are</w:t>
      </w:r>
      <w:r w:rsidR="005A6989" w:rsidRPr="00826B9B">
        <w:rPr>
          <w:rFonts w:ascii="Century Schoolbook" w:eastAsia="Times New Roman" w:hAnsi="Century Schoolbook" w:cs="Times New Roman"/>
          <w:sz w:val="26"/>
          <w:szCs w:val="26"/>
        </w:rPr>
        <w:t xml:space="preserve"> permitted in this context – would </w:t>
      </w:r>
      <w:r w:rsidR="00124B37" w:rsidRPr="00826B9B">
        <w:rPr>
          <w:rFonts w:ascii="Century Schoolbook" w:eastAsia="Times New Roman" w:hAnsi="Century Schoolbook" w:cs="Times New Roman"/>
          <w:sz w:val="26"/>
          <w:szCs w:val="26"/>
        </w:rPr>
        <w:t xml:space="preserve">clearly </w:t>
      </w:r>
      <w:r w:rsidR="005A6989" w:rsidRPr="00826B9B">
        <w:rPr>
          <w:rFonts w:ascii="Century Schoolbook" w:eastAsia="Times New Roman" w:hAnsi="Century Schoolbook" w:cs="Times New Roman"/>
          <w:sz w:val="26"/>
          <w:szCs w:val="26"/>
        </w:rPr>
        <w:t xml:space="preserve">result in an unconstitutional sentence </w:t>
      </w:r>
      <w:r w:rsidR="00F4781B" w:rsidRPr="00826B9B">
        <w:rPr>
          <w:rFonts w:ascii="Century Schoolbook" w:eastAsia="Times New Roman" w:hAnsi="Century Schoolbook" w:cs="Times New Roman"/>
          <w:sz w:val="26"/>
          <w:szCs w:val="26"/>
        </w:rPr>
        <w:t>when</w:t>
      </w:r>
      <w:r w:rsidR="005A6989" w:rsidRPr="00826B9B">
        <w:rPr>
          <w:rFonts w:ascii="Century Schoolbook" w:eastAsia="Times New Roman" w:hAnsi="Century Schoolbook" w:cs="Times New Roman"/>
          <w:sz w:val="26"/>
          <w:szCs w:val="26"/>
        </w:rPr>
        <w:t xml:space="preserve"> multiple sentences </w:t>
      </w:r>
      <w:r w:rsidR="00124B37" w:rsidRPr="00826B9B">
        <w:rPr>
          <w:rFonts w:ascii="Century Schoolbook" w:eastAsia="Times New Roman" w:hAnsi="Century Schoolbook" w:cs="Times New Roman"/>
          <w:sz w:val="26"/>
          <w:szCs w:val="26"/>
        </w:rPr>
        <w:t xml:space="preserve">exceed </w:t>
      </w:r>
      <w:r w:rsidR="005A6989" w:rsidRPr="00826B9B">
        <w:rPr>
          <w:rFonts w:ascii="Century Schoolbook" w:eastAsia="Times New Roman" w:hAnsi="Century Schoolbook" w:cs="Times New Roman"/>
          <w:sz w:val="26"/>
          <w:szCs w:val="26"/>
        </w:rPr>
        <w:t>a full life term</w:t>
      </w:r>
      <w:r w:rsidR="002B5F22" w:rsidRPr="00826B9B">
        <w:rPr>
          <w:rFonts w:ascii="Century Schoolbook" w:eastAsia="Times New Roman" w:hAnsi="Century Schoolbook" w:cs="Times New Roman"/>
          <w:sz w:val="26"/>
          <w:szCs w:val="26"/>
        </w:rPr>
        <w:t>.</w:t>
      </w:r>
      <w:r w:rsidR="002B5F22" w:rsidRPr="00826B9B">
        <w:rPr>
          <w:rStyle w:val="FootnoteReference"/>
          <w:rFonts w:ascii="Century Schoolbook" w:eastAsia="Times New Roman" w:hAnsi="Century Schoolbook" w:cs="Times New Roman"/>
          <w:sz w:val="26"/>
          <w:szCs w:val="26"/>
        </w:rPr>
        <w:footnoteReference w:id="12"/>
      </w:r>
      <w:r w:rsidR="002B5F22" w:rsidRPr="00826B9B">
        <w:rPr>
          <w:rFonts w:ascii="Century Schoolbook" w:eastAsia="Times New Roman" w:hAnsi="Century Schoolbook" w:cs="Times New Roman"/>
          <w:sz w:val="26"/>
          <w:szCs w:val="26"/>
        </w:rPr>
        <w:t xml:space="preserve">  </w:t>
      </w:r>
      <w:r w:rsidR="005A6989" w:rsidRPr="00826B9B">
        <w:rPr>
          <w:rFonts w:ascii="Century Schoolbook" w:eastAsia="Times New Roman" w:hAnsi="Century Schoolbook" w:cs="Times New Roman"/>
          <w:sz w:val="26"/>
          <w:szCs w:val="26"/>
        </w:rPr>
        <w:t xml:space="preserve">Likewise for consecutive </w:t>
      </w:r>
      <w:r w:rsidR="00AB236A" w:rsidRPr="00826B9B">
        <w:rPr>
          <w:rFonts w:ascii="Century Schoolbook" w:eastAsia="Times New Roman" w:hAnsi="Century Schoolbook" w:cs="Times New Roman"/>
          <w:sz w:val="26"/>
          <w:szCs w:val="26"/>
        </w:rPr>
        <w:t>t</w:t>
      </w:r>
      <w:r w:rsidR="005A6989" w:rsidRPr="00826B9B">
        <w:rPr>
          <w:rFonts w:ascii="Century Schoolbook" w:eastAsia="Times New Roman" w:hAnsi="Century Schoolbook" w:cs="Times New Roman"/>
          <w:sz w:val="26"/>
          <w:szCs w:val="26"/>
        </w:rPr>
        <w:t>erm-of-year sentences</w:t>
      </w:r>
      <w:r w:rsidR="004D500E" w:rsidRPr="00826B9B">
        <w:rPr>
          <w:rFonts w:ascii="Century Schoolbook" w:eastAsia="Times New Roman" w:hAnsi="Century Schoolbook" w:cs="Times New Roman"/>
          <w:sz w:val="26"/>
          <w:szCs w:val="26"/>
        </w:rPr>
        <w:t xml:space="preserve"> t</w:t>
      </w:r>
      <w:r w:rsidR="00B70FF1" w:rsidRPr="00826B9B">
        <w:rPr>
          <w:rFonts w:ascii="Century Schoolbook" w:eastAsia="Times New Roman" w:hAnsi="Century Schoolbook" w:cs="Times New Roman"/>
          <w:sz w:val="26"/>
          <w:szCs w:val="26"/>
        </w:rPr>
        <w:t>otaling more years than a na</w:t>
      </w:r>
      <w:r w:rsidR="004D500E" w:rsidRPr="00826B9B">
        <w:rPr>
          <w:rFonts w:ascii="Century Schoolbook" w:eastAsia="Times New Roman" w:hAnsi="Century Schoolbook" w:cs="Times New Roman"/>
          <w:sz w:val="26"/>
          <w:szCs w:val="26"/>
        </w:rPr>
        <w:t>tural life</w:t>
      </w:r>
      <w:r w:rsidR="005A6989" w:rsidRPr="00826B9B">
        <w:rPr>
          <w:rFonts w:ascii="Century Schoolbook" w:eastAsia="Times New Roman" w:hAnsi="Century Schoolbook" w:cs="Times New Roman"/>
          <w:sz w:val="26"/>
          <w:szCs w:val="26"/>
        </w:rPr>
        <w:t xml:space="preserve">. </w:t>
      </w:r>
      <w:r w:rsidR="00E04791" w:rsidRPr="00826B9B">
        <w:rPr>
          <w:rFonts w:ascii="Century Schoolbook" w:eastAsia="Times New Roman" w:hAnsi="Century Schoolbook" w:cs="Times New Roman"/>
          <w:sz w:val="26"/>
          <w:szCs w:val="26"/>
        </w:rPr>
        <w:t xml:space="preserve"> The </w:t>
      </w:r>
      <w:r w:rsidR="001F79E1" w:rsidRPr="00826B9B">
        <w:rPr>
          <w:rFonts w:ascii="Century Schoolbook" w:eastAsia="Times New Roman" w:hAnsi="Century Schoolbook" w:cs="Times New Roman"/>
          <w:sz w:val="26"/>
          <w:szCs w:val="26"/>
        </w:rPr>
        <w:t xml:space="preserve">only </w:t>
      </w:r>
      <w:r w:rsidR="00E04791" w:rsidRPr="00826B9B">
        <w:rPr>
          <w:rFonts w:ascii="Century Schoolbook" w:eastAsia="Times New Roman" w:hAnsi="Century Schoolbook" w:cs="Times New Roman"/>
          <w:sz w:val="26"/>
          <w:szCs w:val="26"/>
        </w:rPr>
        <w:t>logically consistent in</w:t>
      </w:r>
      <w:r w:rsidR="008A22F8" w:rsidRPr="00826B9B">
        <w:rPr>
          <w:rFonts w:ascii="Century Schoolbook" w:eastAsia="Times New Roman" w:hAnsi="Century Schoolbook" w:cs="Times New Roman"/>
          <w:sz w:val="26"/>
          <w:szCs w:val="26"/>
        </w:rPr>
        <w:t>terpretation</w:t>
      </w:r>
      <w:r w:rsidR="00E04791" w:rsidRPr="00826B9B">
        <w:rPr>
          <w:rFonts w:ascii="Century Schoolbook" w:eastAsia="Times New Roman" w:hAnsi="Century Schoolbook" w:cs="Times New Roman"/>
          <w:sz w:val="26"/>
          <w:szCs w:val="26"/>
        </w:rPr>
        <w:t xml:space="preserve"> is that </w:t>
      </w:r>
      <w:r w:rsidR="00AC67E3" w:rsidRPr="00826B9B">
        <w:rPr>
          <w:rFonts w:ascii="Century Schoolbook" w:eastAsia="Times New Roman" w:hAnsi="Century Schoolbook" w:cs="Times New Roman"/>
          <w:sz w:val="26"/>
          <w:szCs w:val="26"/>
        </w:rPr>
        <w:t xml:space="preserve">redeemable </w:t>
      </w:r>
      <w:r w:rsidR="00E04791" w:rsidRPr="00826B9B">
        <w:rPr>
          <w:rFonts w:ascii="Century Schoolbook" w:eastAsia="Times New Roman" w:hAnsi="Century Schoolbook" w:cs="Times New Roman"/>
          <w:sz w:val="26"/>
          <w:szCs w:val="26"/>
        </w:rPr>
        <w:t xml:space="preserve">juvenile offenders </w:t>
      </w:r>
      <w:r w:rsidR="001F79E1" w:rsidRPr="00826B9B">
        <w:rPr>
          <w:rFonts w:ascii="Century Schoolbook" w:eastAsia="Times New Roman" w:hAnsi="Century Schoolbook" w:cs="Times New Roman"/>
          <w:sz w:val="26"/>
          <w:szCs w:val="26"/>
        </w:rPr>
        <w:t xml:space="preserve">must </w:t>
      </w:r>
      <w:r w:rsidR="00E04791" w:rsidRPr="00826B9B">
        <w:rPr>
          <w:rFonts w:ascii="Century Schoolbook" w:eastAsia="Times New Roman" w:hAnsi="Century Schoolbook" w:cs="Times New Roman"/>
          <w:sz w:val="26"/>
          <w:szCs w:val="26"/>
        </w:rPr>
        <w:t>be eligible for parole after 25 years</w:t>
      </w:r>
      <w:r w:rsidR="00AC67E3" w:rsidRPr="00826B9B">
        <w:rPr>
          <w:rFonts w:ascii="Century Schoolbook" w:eastAsia="Times New Roman" w:hAnsi="Century Schoolbook" w:cs="Times New Roman"/>
          <w:sz w:val="26"/>
          <w:szCs w:val="26"/>
        </w:rPr>
        <w:t xml:space="preserve"> regardless of the number of offenses</w:t>
      </w:r>
      <w:r w:rsidR="00E04791" w:rsidRPr="00826B9B">
        <w:rPr>
          <w:rFonts w:ascii="Century Schoolbook" w:eastAsia="Times New Roman" w:hAnsi="Century Schoolbook" w:cs="Times New Roman"/>
          <w:sz w:val="26"/>
          <w:szCs w:val="26"/>
        </w:rPr>
        <w:t xml:space="preserve">.  </w:t>
      </w:r>
    </w:p>
    <w:p w14:paraId="57B61E8A" w14:textId="52754352" w:rsidR="00456EFF" w:rsidRPr="00826B9B" w:rsidRDefault="00643B53" w:rsidP="004D500E">
      <w:pPr>
        <w:spacing w:after="0" w:line="480" w:lineRule="auto"/>
        <w:ind w:firstLine="720"/>
        <w:rPr>
          <w:rFonts w:ascii="Century Schoolbook" w:eastAsia="Times New Roman" w:hAnsi="Century Schoolbook" w:cs="Times New Roman"/>
          <w:sz w:val="26"/>
          <w:szCs w:val="26"/>
        </w:rPr>
      </w:pPr>
      <w:r w:rsidRPr="00826B9B">
        <w:rPr>
          <w:rFonts w:ascii="Century Schoolbook" w:eastAsia="Calibri" w:hAnsi="Century Schoolbook" w:cs="Times New Roman"/>
          <w:sz w:val="26"/>
          <w:szCs w:val="26"/>
        </w:rPr>
        <w:t xml:space="preserve">Using the </w:t>
      </w:r>
      <w:r w:rsidR="00B255B0" w:rsidRPr="00826B9B">
        <w:rPr>
          <w:rFonts w:ascii="Century Schoolbook" w:eastAsia="Calibri" w:hAnsi="Century Schoolbook" w:cs="Times New Roman"/>
          <w:sz w:val="26"/>
          <w:szCs w:val="26"/>
        </w:rPr>
        <w:t xml:space="preserve">single </w:t>
      </w:r>
      <w:r w:rsidRPr="00826B9B">
        <w:rPr>
          <w:rFonts w:ascii="Century Schoolbook" w:eastAsia="Calibri" w:hAnsi="Century Schoolbook" w:cs="Times New Roman"/>
          <w:sz w:val="26"/>
          <w:szCs w:val="26"/>
        </w:rPr>
        <w:t xml:space="preserve">most severe sentence for calculating parole eligibility </w:t>
      </w:r>
      <w:r w:rsidR="00AC67E3" w:rsidRPr="00826B9B">
        <w:rPr>
          <w:rFonts w:ascii="Century Schoolbook" w:eastAsia="Calibri" w:hAnsi="Century Schoolbook" w:cs="Times New Roman"/>
          <w:sz w:val="26"/>
          <w:szCs w:val="26"/>
        </w:rPr>
        <w:t xml:space="preserve">is </w:t>
      </w:r>
      <w:r w:rsidRPr="00826B9B">
        <w:rPr>
          <w:rFonts w:ascii="Century Schoolbook" w:eastAsia="Calibri" w:hAnsi="Century Schoolbook" w:cs="Times New Roman"/>
          <w:sz w:val="26"/>
          <w:szCs w:val="26"/>
        </w:rPr>
        <w:t xml:space="preserve">also consistent with our juvenile sentencing statutes.  Generally, any offender </w:t>
      </w:r>
      <w:r w:rsidR="00B255B0" w:rsidRPr="00826B9B">
        <w:rPr>
          <w:rFonts w:ascii="Century Schoolbook" w:eastAsia="Calibri" w:hAnsi="Century Schoolbook" w:cs="Times New Roman"/>
          <w:sz w:val="26"/>
          <w:szCs w:val="26"/>
        </w:rPr>
        <w:t>under</w:t>
      </w:r>
      <w:r w:rsidRPr="00826B9B">
        <w:rPr>
          <w:rFonts w:ascii="Century Schoolbook" w:eastAsia="Calibri" w:hAnsi="Century Schoolbook" w:cs="Times New Roman"/>
          <w:sz w:val="26"/>
          <w:szCs w:val="26"/>
        </w:rPr>
        <w:t xml:space="preserve"> juvenile jurisdiction is released on or before age 21.  </w:t>
      </w:r>
      <w:r w:rsidRPr="00826B9B">
        <w:rPr>
          <w:rFonts w:ascii="Century Schoolbook" w:eastAsia="Times New Roman" w:hAnsi="Century Schoolbook" w:cs="Times New Roman"/>
          <w:sz w:val="26"/>
          <w:szCs w:val="26"/>
        </w:rPr>
        <w:t>N.C.G.S.</w:t>
      </w:r>
      <w:r w:rsidR="00FE59B6"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 xml:space="preserve"> 7B-1601; 7B-2513</w:t>
      </w:r>
      <w:r w:rsidR="00DD15D2">
        <w:rPr>
          <w:rFonts w:ascii="Century Schoolbook" w:eastAsia="Times New Roman" w:hAnsi="Century Schoolbook" w:cs="Times New Roman"/>
          <w:sz w:val="26"/>
          <w:szCs w:val="26"/>
        </w:rPr>
        <w:fldChar w:fldCharType="begin"/>
      </w:r>
      <w:r w:rsidR="00DD15D2">
        <w:instrText xml:space="preserve"> TA \l "</w:instrText>
      </w:r>
      <w:r w:rsidR="00DD15D2" w:rsidRPr="007348DB">
        <w:rPr>
          <w:rFonts w:ascii="Century Schoolbook" w:eastAsia="Times New Roman" w:hAnsi="Century Schoolbook" w:cs="Times New Roman"/>
          <w:sz w:val="26"/>
          <w:szCs w:val="26"/>
        </w:rPr>
        <w:instrText>N.C.G.S. §§ 7B-1601; 7B-2513</w:instrText>
      </w:r>
      <w:r w:rsidR="00DD15D2">
        <w:instrText xml:space="preserve">" \s "N.C.G.S. §§ 7B-1601; 7B-2513" \c 1 </w:instrText>
      </w:r>
      <w:r w:rsidR="00DD15D2">
        <w:rPr>
          <w:rFonts w:ascii="Century Schoolbook" w:eastAsia="Times New Roman" w:hAnsi="Century Schoolbook" w:cs="Times New Roman"/>
          <w:sz w:val="26"/>
          <w:szCs w:val="26"/>
        </w:rPr>
        <w:fldChar w:fldCharType="end"/>
      </w:r>
      <w:r w:rsidR="00A53C67" w:rsidRPr="00826B9B">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t xml:space="preserve"> </w:t>
      </w:r>
      <w:r w:rsidR="00A53C67" w:rsidRPr="00826B9B">
        <w:rPr>
          <w:rFonts w:ascii="Century Schoolbook" w:eastAsia="Times New Roman" w:hAnsi="Century Schoolbook" w:cs="Times New Roman"/>
          <w:sz w:val="26"/>
          <w:szCs w:val="26"/>
        </w:rPr>
        <w:t xml:space="preserve"> </w:t>
      </w:r>
      <w:r w:rsidR="00FE59B6" w:rsidRPr="00826B9B">
        <w:rPr>
          <w:rFonts w:ascii="Century Schoolbook" w:eastAsia="Times New Roman" w:hAnsi="Century Schoolbook" w:cs="Times New Roman"/>
          <w:sz w:val="26"/>
          <w:szCs w:val="26"/>
        </w:rPr>
        <w:t>And j</w:t>
      </w:r>
      <w:r w:rsidRPr="00826B9B">
        <w:rPr>
          <w:rFonts w:ascii="Century Schoolbook" w:eastAsia="Times New Roman" w:hAnsi="Century Schoolbook" w:cs="Times New Roman"/>
          <w:sz w:val="26"/>
          <w:szCs w:val="26"/>
        </w:rPr>
        <w:t>uvenile sentencing court</w:t>
      </w:r>
      <w:r w:rsidR="00FE59B6" w:rsidRPr="00826B9B">
        <w:rPr>
          <w:rFonts w:ascii="Century Schoolbook" w:eastAsia="Times New Roman" w:hAnsi="Century Schoolbook" w:cs="Times New Roman"/>
          <w:sz w:val="26"/>
          <w:szCs w:val="26"/>
        </w:rPr>
        <w:t>s</w:t>
      </w:r>
      <w:r w:rsidRPr="00826B9B">
        <w:rPr>
          <w:rFonts w:ascii="Century Schoolbook" w:eastAsia="Times New Roman" w:hAnsi="Century Schoolbook" w:cs="Times New Roman"/>
          <w:sz w:val="26"/>
          <w:szCs w:val="26"/>
        </w:rPr>
        <w:t xml:space="preserve"> must </w:t>
      </w:r>
      <w:r w:rsidR="005F7652" w:rsidRPr="00826B9B">
        <w:rPr>
          <w:rFonts w:ascii="Century Schoolbook" w:eastAsia="Times New Roman" w:hAnsi="Century Schoolbook" w:cs="Times New Roman"/>
          <w:sz w:val="26"/>
          <w:szCs w:val="26"/>
        </w:rPr>
        <w:t xml:space="preserve">consolidate </w:t>
      </w:r>
      <w:r w:rsidR="00FE59B6" w:rsidRPr="00826B9B">
        <w:rPr>
          <w:rFonts w:ascii="Century Schoolbook" w:eastAsia="Times New Roman" w:hAnsi="Century Schoolbook" w:cs="Times New Roman"/>
          <w:sz w:val="26"/>
          <w:szCs w:val="26"/>
        </w:rPr>
        <w:t xml:space="preserve">all sentences.  </w:t>
      </w:r>
      <w:r w:rsidRPr="00826B9B">
        <w:rPr>
          <w:rFonts w:ascii="Century Schoolbook" w:eastAsia="Times New Roman" w:hAnsi="Century Schoolbook" w:cs="Times New Roman"/>
          <w:sz w:val="26"/>
          <w:szCs w:val="26"/>
        </w:rPr>
        <w:t xml:space="preserve">N.C.G.S. </w:t>
      </w:r>
      <w:r w:rsidR="00FE59B6"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7B-2508(h)</w:t>
      </w:r>
      <w:r w:rsidR="00D74F91" w:rsidRPr="00826B9B">
        <w:rPr>
          <w:rFonts w:ascii="Century Schoolbook" w:eastAsia="Times New Roman" w:hAnsi="Century Schoolbook" w:cs="Times New Roman"/>
          <w:sz w:val="26"/>
          <w:szCs w:val="26"/>
        </w:rPr>
        <w:t>.  The General Assembly recognizes that juveniles should be sentenced less severely.</w:t>
      </w:r>
    </w:p>
    <w:p w14:paraId="0911FA72" w14:textId="77777777" w:rsidR="00FA064B" w:rsidRDefault="00FA064B" w:rsidP="005E3E1A">
      <w:pPr>
        <w:spacing w:after="0" w:line="240" w:lineRule="auto"/>
        <w:ind w:left="720" w:firstLine="220"/>
        <w:rPr>
          <w:rFonts w:ascii="Century Schoolbook" w:eastAsia="Times New Roman" w:hAnsi="Century Schoolbook" w:cs="Times New Roman"/>
          <w:sz w:val="26"/>
          <w:szCs w:val="26"/>
        </w:rPr>
      </w:pPr>
    </w:p>
    <w:p w14:paraId="4ACD5518" w14:textId="77777777" w:rsidR="00FA064B" w:rsidRDefault="00FA064B" w:rsidP="005E3E1A">
      <w:pPr>
        <w:spacing w:after="0" w:line="240" w:lineRule="auto"/>
        <w:ind w:left="720" w:firstLine="220"/>
        <w:rPr>
          <w:rFonts w:ascii="Century Schoolbook" w:eastAsia="Times New Roman" w:hAnsi="Century Schoolbook" w:cs="Times New Roman"/>
          <w:sz w:val="26"/>
          <w:szCs w:val="26"/>
        </w:rPr>
      </w:pPr>
    </w:p>
    <w:p w14:paraId="21AF67B7" w14:textId="77777777" w:rsidR="00FA064B" w:rsidRDefault="00FA064B" w:rsidP="005E3E1A">
      <w:pPr>
        <w:spacing w:after="0" w:line="240" w:lineRule="auto"/>
        <w:ind w:left="720" w:firstLine="220"/>
        <w:rPr>
          <w:rFonts w:ascii="Century Schoolbook" w:eastAsia="Times New Roman" w:hAnsi="Century Schoolbook" w:cs="Times New Roman"/>
          <w:sz w:val="26"/>
          <w:szCs w:val="26"/>
        </w:rPr>
      </w:pPr>
    </w:p>
    <w:p w14:paraId="39F075DB" w14:textId="77777777" w:rsidR="00FA064B" w:rsidRDefault="00FA064B" w:rsidP="005E3E1A">
      <w:pPr>
        <w:spacing w:after="0" w:line="240" w:lineRule="auto"/>
        <w:ind w:left="720" w:firstLine="220"/>
        <w:rPr>
          <w:rFonts w:ascii="Century Schoolbook" w:eastAsia="Times New Roman" w:hAnsi="Century Schoolbook" w:cs="Times New Roman"/>
          <w:sz w:val="26"/>
          <w:szCs w:val="26"/>
        </w:rPr>
      </w:pPr>
    </w:p>
    <w:p w14:paraId="0F7ECB09" w14:textId="77777777" w:rsidR="00FA064B" w:rsidRDefault="00FA064B" w:rsidP="005E3E1A">
      <w:pPr>
        <w:spacing w:after="0" w:line="240" w:lineRule="auto"/>
        <w:ind w:left="720" w:firstLine="220"/>
        <w:rPr>
          <w:rFonts w:ascii="Century Schoolbook" w:eastAsia="Times New Roman" w:hAnsi="Century Schoolbook" w:cs="Times New Roman"/>
          <w:sz w:val="26"/>
          <w:szCs w:val="26"/>
        </w:rPr>
      </w:pPr>
    </w:p>
    <w:p w14:paraId="4394B1E6" w14:textId="58E620A2" w:rsidR="00D80A9A" w:rsidRPr="00826B9B" w:rsidRDefault="00D80A9A" w:rsidP="005E3E1A">
      <w:pPr>
        <w:spacing w:after="0" w:line="240" w:lineRule="auto"/>
        <w:ind w:left="720" w:firstLine="2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lastRenderedPageBreak/>
        <w:t xml:space="preserve">3.  </w:t>
      </w:r>
      <w:r w:rsidR="00EA39C6" w:rsidRPr="00826B9B">
        <w:rPr>
          <w:rFonts w:ascii="Century Schoolbook" w:eastAsia="Times New Roman" w:hAnsi="Century Schoolbook" w:cs="Times New Roman"/>
          <w:sz w:val="26"/>
          <w:szCs w:val="26"/>
          <w:u w:val="single"/>
        </w:rPr>
        <w:t>Eligibility after</w:t>
      </w:r>
      <w:r w:rsidR="008E6D2C" w:rsidRPr="00826B9B">
        <w:rPr>
          <w:rFonts w:ascii="Century Schoolbook" w:eastAsia="Times New Roman" w:hAnsi="Century Schoolbook" w:cs="Times New Roman"/>
          <w:sz w:val="26"/>
          <w:szCs w:val="26"/>
          <w:u w:val="single"/>
        </w:rPr>
        <w:t xml:space="preserve"> no more than</w:t>
      </w:r>
      <w:r w:rsidR="00EA39C6" w:rsidRPr="00826B9B">
        <w:rPr>
          <w:rFonts w:ascii="Century Schoolbook" w:eastAsia="Times New Roman" w:hAnsi="Century Schoolbook" w:cs="Times New Roman"/>
          <w:sz w:val="26"/>
          <w:szCs w:val="26"/>
          <w:u w:val="single"/>
        </w:rPr>
        <w:t xml:space="preserve"> </w:t>
      </w:r>
      <w:r w:rsidR="005F7652" w:rsidRPr="00826B9B">
        <w:rPr>
          <w:rFonts w:ascii="Century Schoolbook" w:eastAsia="Times New Roman" w:hAnsi="Century Schoolbook" w:cs="Times New Roman"/>
          <w:sz w:val="26"/>
          <w:szCs w:val="26"/>
          <w:u w:val="single"/>
        </w:rPr>
        <w:t xml:space="preserve">25 years is consistent with </w:t>
      </w:r>
      <w:r w:rsidR="004A5806" w:rsidRPr="00826B9B">
        <w:rPr>
          <w:rFonts w:ascii="Century Schoolbook" w:eastAsia="Times New Roman" w:hAnsi="Century Schoolbook" w:cs="Times New Roman"/>
          <w:sz w:val="26"/>
          <w:szCs w:val="26"/>
          <w:u w:val="single"/>
        </w:rPr>
        <w:t xml:space="preserve">national model legislation and </w:t>
      </w:r>
      <w:proofErr w:type="gramStart"/>
      <w:r w:rsidR="005F7652" w:rsidRPr="00826B9B">
        <w:rPr>
          <w:rFonts w:ascii="Century Schoolbook" w:eastAsia="Times New Roman" w:hAnsi="Century Schoolbook" w:cs="Times New Roman"/>
          <w:sz w:val="26"/>
          <w:szCs w:val="26"/>
          <w:u w:val="single"/>
        </w:rPr>
        <w:t>the majority of</w:t>
      </w:r>
      <w:proofErr w:type="gramEnd"/>
      <w:r w:rsidR="005F7652" w:rsidRPr="00826B9B">
        <w:rPr>
          <w:rFonts w:ascii="Century Schoolbook" w:eastAsia="Times New Roman" w:hAnsi="Century Schoolbook" w:cs="Times New Roman"/>
          <w:sz w:val="26"/>
          <w:szCs w:val="26"/>
          <w:u w:val="single"/>
        </w:rPr>
        <w:t xml:space="preserve"> </w:t>
      </w:r>
      <w:r w:rsidRPr="00826B9B">
        <w:rPr>
          <w:rFonts w:ascii="Century Schoolbook" w:eastAsia="Times New Roman" w:hAnsi="Century Schoolbook" w:cs="Times New Roman"/>
          <w:sz w:val="26"/>
          <w:szCs w:val="26"/>
          <w:u w:val="single"/>
        </w:rPr>
        <w:t>other states</w:t>
      </w:r>
      <w:r w:rsidR="005E3E1A" w:rsidRPr="00826B9B">
        <w:rPr>
          <w:rFonts w:ascii="Century Schoolbook" w:eastAsia="Times New Roman" w:hAnsi="Century Schoolbook" w:cs="Times New Roman"/>
          <w:sz w:val="26"/>
          <w:szCs w:val="26"/>
        </w:rPr>
        <w:t>.</w:t>
      </w:r>
    </w:p>
    <w:p w14:paraId="6CBF8C79" w14:textId="77777777" w:rsidR="00005BD7" w:rsidRPr="00826B9B" w:rsidRDefault="00005BD7" w:rsidP="005E3E1A">
      <w:pPr>
        <w:spacing w:after="0" w:line="240" w:lineRule="auto"/>
        <w:ind w:left="720" w:firstLine="220"/>
        <w:rPr>
          <w:rFonts w:ascii="Century Schoolbook" w:eastAsia="Times New Roman" w:hAnsi="Century Schoolbook" w:cs="Times New Roman"/>
          <w:sz w:val="26"/>
          <w:szCs w:val="26"/>
        </w:rPr>
      </w:pPr>
    </w:p>
    <w:p w14:paraId="66599B0B" w14:textId="38543531" w:rsidR="004A5806" w:rsidRPr="00826B9B" w:rsidRDefault="004A5806" w:rsidP="004A5806">
      <w:pPr>
        <w:spacing w:after="0" w:line="480" w:lineRule="auto"/>
        <w:ind w:firstLine="720"/>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The Model Penal Code, revised in 2017, recommends that for offenders under age 18, “No sentence of imprisonment longer than [25] years may be imposed for any offense or combination of offenses.”  Model Penal Code: Sentencing § 6.11A(g) (Am. Law. Inst., Proposed Final Draft 2017, Approved May 2017)</w:t>
      </w:r>
      <w:r w:rsidRPr="00826B9B">
        <w:rPr>
          <w:rFonts w:ascii="Century Schoolbook" w:eastAsia="Calibri"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Calibri" w:hAnsi="Century Schoolbook" w:cs="Times New Roman"/>
          <w:sz w:val="26"/>
          <w:szCs w:val="26"/>
        </w:rPr>
        <w:instrText>Model Penal Code: Sentencing §6.11A(g) (Am. Law. Inst., Proposed Final Draft 2017, Approved May 2017)</w:instrText>
      </w:r>
      <w:r w:rsidRPr="00826B9B">
        <w:rPr>
          <w:rFonts w:ascii="Calibri" w:eastAsia="Calibri" w:hAnsi="Calibri" w:cs="Times New Roman"/>
        </w:rPr>
        <w:instrText xml:space="preserve">" \s "Model Penal Code: Sentencing §6.11A(g) (Am. Law. Inst., Proposed Final Draft 2017, Approved May 2017)" \c 3 </w:instrText>
      </w:r>
      <w:r w:rsidRPr="00826B9B">
        <w:rPr>
          <w:rFonts w:ascii="Century Schoolbook" w:eastAsia="Calibri" w:hAnsi="Century Schoolbook" w:cs="Times New Roman"/>
          <w:sz w:val="26"/>
          <w:szCs w:val="26"/>
        </w:rPr>
        <w:fldChar w:fldCharType="end"/>
      </w:r>
      <w:r w:rsidRPr="00826B9B">
        <w:rPr>
          <w:rFonts w:ascii="Century Schoolbook" w:eastAsia="Calibri" w:hAnsi="Century Schoolbook" w:cs="Times New Roman"/>
          <w:sz w:val="26"/>
          <w:szCs w:val="26"/>
        </w:rPr>
        <w:t>.</w:t>
      </w:r>
      <w:r w:rsidRPr="00826B9B">
        <w:rPr>
          <w:rFonts w:ascii="Century Schoolbook" w:eastAsia="Calibri" w:hAnsi="Century Schoolbook" w:cs="Times New Roman"/>
          <w:sz w:val="26"/>
          <w:szCs w:val="26"/>
          <w:vertAlign w:val="superscript"/>
        </w:rPr>
        <w:footnoteReference w:id="13"/>
      </w:r>
      <w:r w:rsidRPr="00826B9B">
        <w:rPr>
          <w:rFonts w:ascii="Century Schoolbook" w:eastAsia="Calibri" w:hAnsi="Century Schoolbook" w:cs="Times New Roman"/>
          <w:sz w:val="26"/>
          <w:szCs w:val="26"/>
        </w:rPr>
        <w:t xml:space="preserve">  The phrase “any offense or combination of offenses” succinctly captures what the Constitution requires in sentencing redeemable youthful offenders – a chance for release regardless of the crimes committed.  States have adopted similar provisions.  </w:t>
      </w:r>
      <w:r w:rsidR="00F163B6" w:rsidRPr="00826B9B">
        <w:rPr>
          <w:rFonts w:ascii="Century Schoolbook" w:eastAsia="Calibri" w:hAnsi="Century Schoolbook" w:cs="Times New Roman"/>
          <w:sz w:val="26"/>
          <w:szCs w:val="26"/>
        </w:rPr>
        <w:t xml:space="preserve">Iowa’s highest court reviewed statutes from multiple states and noted many of them “allowed parole eligibility for juveniles sentenced to long prison terms for homicides to begin after fifteen or twenty-five years of incarceration.”  </w:t>
      </w:r>
      <w:r w:rsidR="00F163B6" w:rsidRPr="00826B9B">
        <w:rPr>
          <w:rFonts w:ascii="Century Schoolbook" w:eastAsia="Calibri" w:hAnsi="Century Schoolbook" w:cs="Times New Roman"/>
          <w:i/>
          <w:iCs/>
          <w:sz w:val="26"/>
          <w:szCs w:val="26"/>
        </w:rPr>
        <w:t>Null</w:t>
      </w:r>
      <w:r w:rsidR="00F163B6" w:rsidRPr="00826B9B">
        <w:rPr>
          <w:rFonts w:ascii="Century Schoolbook" w:eastAsia="Calibri" w:hAnsi="Century Schoolbook" w:cs="Times New Roman"/>
          <w:sz w:val="26"/>
          <w:szCs w:val="26"/>
        </w:rPr>
        <w:t>, 836 N.W.2d at 72 n.8</w:t>
      </w:r>
      <w:r w:rsidR="00F163B6" w:rsidRPr="00826B9B">
        <w:rPr>
          <w:rFonts w:ascii="Century Schoolbook" w:eastAsia="Calibri" w:hAnsi="Century Schoolbook" w:cs="Times New Roman"/>
          <w:sz w:val="26"/>
          <w:szCs w:val="26"/>
        </w:rPr>
        <w:fldChar w:fldCharType="begin"/>
      </w:r>
      <w:r w:rsidR="00F163B6" w:rsidRPr="00826B9B">
        <w:rPr>
          <w:rFonts w:ascii="Calibri" w:eastAsia="Calibri" w:hAnsi="Calibri" w:cs="Times New Roman"/>
        </w:rPr>
        <w:instrText xml:space="preserve"> TA \s "State v. Null, 836 N.W.2d 41, 72 n.8 (2013)" </w:instrText>
      </w:r>
      <w:r w:rsidR="00F163B6" w:rsidRPr="00826B9B">
        <w:rPr>
          <w:rFonts w:ascii="Century Schoolbook" w:eastAsia="Calibri" w:hAnsi="Century Schoolbook" w:cs="Times New Roman"/>
          <w:sz w:val="26"/>
          <w:szCs w:val="26"/>
        </w:rPr>
        <w:fldChar w:fldCharType="end"/>
      </w:r>
      <w:r w:rsidR="00F163B6" w:rsidRPr="00826B9B">
        <w:rPr>
          <w:rFonts w:ascii="Century Schoolbook" w:eastAsia="Calibri" w:hAnsi="Century Schoolbook" w:cs="Times New Roman"/>
          <w:sz w:val="26"/>
          <w:szCs w:val="26"/>
        </w:rPr>
        <w:t xml:space="preserve"> (collecting statutes).  </w:t>
      </w:r>
      <w:r w:rsidRPr="00826B9B">
        <w:rPr>
          <w:rFonts w:ascii="Century Schoolbook" w:eastAsia="Calibri" w:hAnsi="Century Schoolbook" w:cs="Times New Roman"/>
          <w:sz w:val="26"/>
          <w:szCs w:val="26"/>
        </w:rPr>
        <w:t>Virginia now provides parole eligibility after 20 years for every offender under 18 for “a single felony offense or multiple felony offenses”.  H.B. 35, 2020 Session (Va. 2020)</w:t>
      </w:r>
      <w:r w:rsidRPr="00826B9B">
        <w:rPr>
          <w:rFonts w:ascii="Century Schoolbook" w:eastAsia="Calibri"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Calibri" w:hAnsi="Century Schoolbook" w:cs="Times New Roman"/>
          <w:sz w:val="26"/>
          <w:szCs w:val="26"/>
        </w:rPr>
        <w:instrText>H.B. 35, 2020 Session (Va. 2020)</w:instrText>
      </w:r>
      <w:r w:rsidRPr="00826B9B">
        <w:rPr>
          <w:rFonts w:ascii="Calibri" w:eastAsia="Calibri" w:hAnsi="Calibri" w:cs="Times New Roman"/>
        </w:rPr>
        <w:instrText xml:space="preserve">" \s "H.B. 35, 2020 Session (Va. 2020)" \c 2 </w:instrText>
      </w:r>
      <w:r w:rsidRPr="00826B9B">
        <w:rPr>
          <w:rFonts w:ascii="Century Schoolbook" w:eastAsia="Calibri" w:hAnsi="Century Schoolbook" w:cs="Times New Roman"/>
          <w:sz w:val="26"/>
          <w:szCs w:val="26"/>
        </w:rPr>
        <w:fldChar w:fldCharType="end"/>
      </w:r>
      <w:r w:rsidRPr="00826B9B">
        <w:rPr>
          <w:rFonts w:ascii="Century Schoolbook" w:eastAsia="Calibri" w:hAnsi="Century Schoolbook" w:cs="Times New Roman"/>
          <w:sz w:val="26"/>
          <w:szCs w:val="26"/>
        </w:rPr>
        <w:t>.</w:t>
      </w:r>
      <w:r w:rsidRPr="00826B9B">
        <w:rPr>
          <w:rFonts w:ascii="Century Schoolbook" w:eastAsia="Calibri" w:hAnsi="Century Schoolbook" w:cs="Times New Roman"/>
          <w:sz w:val="26"/>
          <w:szCs w:val="26"/>
          <w:vertAlign w:val="superscript"/>
        </w:rPr>
        <w:footnoteReference w:id="14"/>
      </w:r>
      <w:r w:rsidRPr="00826B9B">
        <w:rPr>
          <w:rFonts w:ascii="Century Schoolbook" w:eastAsia="Calibri" w:hAnsi="Century Schoolbook" w:cs="Times New Roman"/>
          <w:sz w:val="26"/>
          <w:szCs w:val="26"/>
        </w:rPr>
        <w:t xml:space="preserve">  </w:t>
      </w:r>
      <w:r w:rsidRPr="00826B9B">
        <w:rPr>
          <w:rFonts w:ascii="Century Schoolbook" w:eastAsia="Calibri" w:hAnsi="Century Schoolbook" w:cs="Times New Roman"/>
          <w:i/>
          <w:iCs/>
          <w:sz w:val="26"/>
          <w:szCs w:val="26"/>
        </w:rPr>
        <w:t xml:space="preserve">See also </w:t>
      </w:r>
      <w:r w:rsidRPr="00826B9B">
        <w:rPr>
          <w:rFonts w:ascii="Century Schoolbook" w:eastAsia="Calibri" w:hAnsi="Century Schoolbook" w:cs="Times New Roman"/>
          <w:sz w:val="26"/>
          <w:szCs w:val="26"/>
        </w:rPr>
        <w:t>Ark. Code Ann. § 5-4-104</w:t>
      </w:r>
      <w:r w:rsidRPr="00826B9B">
        <w:rPr>
          <w:rFonts w:ascii="Century Schoolbook" w:eastAsia="Calibri"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Calibri" w:hAnsi="Century Schoolbook" w:cs="Times New Roman"/>
          <w:sz w:val="26"/>
          <w:szCs w:val="26"/>
        </w:rPr>
        <w:instrText>Ark. Code Ann. § 5-4-104</w:instrText>
      </w:r>
      <w:r w:rsidRPr="00826B9B">
        <w:rPr>
          <w:rFonts w:ascii="Calibri" w:eastAsia="Calibri" w:hAnsi="Calibri" w:cs="Times New Roman"/>
        </w:rPr>
        <w:instrText xml:space="preserve">" \s "Ark. Code Ann. § 5-4-104" \c 2 </w:instrText>
      </w:r>
      <w:r w:rsidRPr="00826B9B">
        <w:rPr>
          <w:rFonts w:ascii="Century Schoolbook" w:eastAsia="Calibri" w:hAnsi="Century Schoolbook" w:cs="Times New Roman"/>
          <w:sz w:val="26"/>
          <w:szCs w:val="26"/>
        </w:rPr>
        <w:fldChar w:fldCharType="end"/>
      </w:r>
      <w:r w:rsidRPr="00826B9B">
        <w:rPr>
          <w:rFonts w:ascii="Century Schoolbook" w:eastAsia="Calibri" w:hAnsi="Century Schoolbook" w:cs="Times New Roman"/>
          <w:sz w:val="26"/>
          <w:szCs w:val="26"/>
        </w:rPr>
        <w:t xml:space="preserve"> (parole eligibility after 30 years for offenders under 18 convicted of murder); W. Va. Code § 61-11-23</w:t>
      </w:r>
      <w:r w:rsidRPr="00826B9B">
        <w:rPr>
          <w:rFonts w:ascii="Century Schoolbook" w:eastAsia="Calibri"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Calibri" w:hAnsi="Century Schoolbook" w:cs="Times New Roman"/>
          <w:sz w:val="26"/>
          <w:szCs w:val="26"/>
        </w:rPr>
        <w:instrText>W. Va. Code § 61-11-23</w:instrText>
      </w:r>
      <w:r w:rsidRPr="00826B9B">
        <w:rPr>
          <w:rFonts w:ascii="Calibri" w:eastAsia="Calibri" w:hAnsi="Calibri" w:cs="Times New Roman"/>
        </w:rPr>
        <w:instrText xml:space="preserve">" \s "W. Va. Code § 61-11-23" \c 2 </w:instrText>
      </w:r>
      <w:r w:rsidRPr="00826B9B">
        <w:rPr>
          <w:rFonts w:ascii="Century Schoolbook" w:eastAsia="Calibri" w:hAnsi="Century Schoolbook" w:cs="Times New Roman"/>
          <w:sz w:val="26"/>
          <w:szCs w:val="26"/>
        </w:rPr>
        <w:fldChar w:fldCharType="end"/>
      </w:r>
      <w:r w:rsidRPr="00826B9B">
        <w:rPr>
          <w:rFonts w:ascii="Century Schoolbook" w:eastAsia="Calibri" w:hAnsi="Century Schoolbook" w:cs="Times New Roman"/>
          <w:sz w:val="26"/>
          <w:szCs w:val="26"/>
        </w:rPr>
        <w:t xml:space="preserve"> (parole eligibility after 15 years for “any combination of </w:t>
      </w:r>
      <w:r w:rsidRPr="00826B9B">
        <w:rPr>
          <w:rFonts w:ascii="Century Schoolbook" w:eastAsia="Calibri" w:hAnsi="Century Schoolbook" w:cs="Times New Roman"/>
          <w:sz w:val="26"/>
          <w:szCs w:val="26"/>
        </w:rPr>
        <w:lastRenderedPageBreak/>
        <w:t xml:space="preserve">sentences”).  The trend in sentencing juveniles, even for the most severe offenses, is toward the chance for earlier release. </w:t>
      </w:r>
    </w:p>
    <w:p w14:paraId="5D0329E6" w14:textId="48D9E0F6" w:rsidR="00721DB8" w:rsidRPr="00826B9B" w:rsidRDefault="004A5806" w:rsidP="00B37EA1">
      <w:pPr>
        <w:spacing w:after="0" w:line="240" w:lineRule="auto"/>
        <w:ind w:left="720" w:firstLine="7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4</w:t>
      </w:r>
      <w:r w:rsidR="00721DB8" w:rsidRPr="00826B9B">
        <w:rPr>
          <w:rFonts w:ascii="Century Schoolbook" w:eastAsia="Times New Roman" w:hAnsi="Century Schoolbook" w:cs="Times New Roman"/>
          <w:sz w:val="26"/>
          <w:szCs w:val="26"/>
        </w:rPr>
        <w:t xml:space="preserve">.  </w:t>
      </w:r>
      <w:r w:rsidR="00B37EA1" w:rsidRPr="00826B9B">
        <w:rPr>
          <w:rFonts w:ascii="Century Schoolbook" w:eastAsia="Times New Roman" w:hAnsi="Century Schoolbook" w:cs="Times New Roman"/>
          <w:sz w:val="26"/>
          <w:szCs w:val="26"/>
          <w:u w:val="single"/>
        </w:rPr>
        <w:t>Eligibility after no more than</w:t>
      </w:r>
      <w:r w:rsidR="00B37EA1" w:rsidRPr="00826B9B">
        <w:rPr>
          <w:rFonts w:ascii="Century Schoolbook" w:eastAsia="Times New Roman" w:hAnsi="Century Schoolbook" w:cs="Times New Roman"/>
          <w:sz w:val="26"/>
          <w:szCs w:val="26"/>
        </w:rPr>
        <w:t xml:space="preserve"> </w:t>
      </w:r>
      <w:r w:rsidR="00721DB8" w:rsidRPr="00826B9B">
        <w:rPr>
          <w:rFonts w:ascii="Century Schoolbook" w:eastAsia="Times New Roman" w:hAnsi="Century Schoolbook" w:cs="Times New Roman"/>
          <w:sz w:val="26"/>
          <w:szCs w:val="26"/>
          <w:u w:val="single"/>
        </w:rPr>
        <w:t xml:space="preserve">25 years is consistent with </w:t>
      </w:r>
      <w:r w:rsidR="00DC452A" w:rsidRPr="00826B9B">
        <w:rPr>
          <w:rFonts w:ascii="Century Schoolbook" w:eastAsia="Times New Roman" w:hAnsi="Century Schoolbook" w:cs="Times New Roman"/>
          <w:sz w:val="26"/>
          <w:szCs w:val="26"/>
          <w:u w:val="single"/>
        </w:rPr>
        <w:t xml:space="preserve">standard </w:t>
      </w:r>
      <w:r w:rsidR="00721DB8" w:rsidRPr="00826B9B">
        <w:rPr>
          <w:rFonts w:ascii="Century Schoolbook" w:eastAsia="Times New Roman" w:hAnsi="Century Schoolbook" w:cs="Times New Roman"/>
          <w:sz w:val="26"/>
          <w:szCs w:val="26"/>
          <w:u w:val="single"/>
        </w:rPr>
        <w:t>penological goals</w:t>
      </w:r>
      <w:r w:rsidR="00B162D9" w:rsidRPr="00826B9B">
        <w:rPr>
          <w:rFonts w:ascii="Century Schoolbook" w:eastAsia="Times New Roman" w:hAnsi="Century Schoolbook" w:cs="Times New Roman"/>
          <w:sz w:val="26"/>
          <w:szCs w:val="26"/>
          <w:u w:val="single"/>
        </w:rPr>
        <w:t xml:space="preserve"> for youth offenders</w:t>
      </w:r>
      <w:r w:rsidR="00B37EA1" w:rsidRPr="00826B9B">
        <w:rPr>
          <w:rFonts w:ascii="Century Schoolbook" w:eastAsia="Times New Roman" w:hAnsi="Century Schoolbook" w:cs="Times New Roman"/>
          <w:sz w:val="26"/>
          <w:szCs w:val="26"/>
        </w:rPr>
        <w:t>.</w:t>
      </w:r>
    </w:p>
    <w:p w14:paraId="77BD7D28" w14:textId="77777777" w:rsidR="00B37EA1" w:rsidRPr="00826B9B" w:rsidRDefault="00B37EA1" w:rsidP="00B37EA1">
      <w:pPr>
        <w:spacing w:after="0" w:line="240" w:lineRule="auto"/>
        <w:ind w:firstLine="720"/>
        <w:rPr>
          <w:rFonts w:ascii="Century Schoolbook" w:eastAsia="Times New Roman" w:hAnsi="Century Schoolbook" w:cs="Times New Roman"/>
          <w:sz w:val="26"/>
          <w:szCs w:val="26"/>
        </w:rPr>
      </w:pPr>
    </w:p>
    <w:p w14:paraId="57283310" w14:textId="30999F3A" w:rsidR="008676F0" w:rsidRPr="00826B9B" w:rsidRDefault="00411007" w:rsidP="008676F0">
      <w:pPr>
        <w:spacing w:after="0" w:line="480" w:lineRule="auto"/>
        <w:ind w:firstLine="720"/>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P</w:t>
      </w:r>
      <w:r w:rsidR="00BC3C3B" w:rsidRPr="00826B9B">
        <w:rPr>
          <w:rFonts w:ascii="Century Schoolbook" w:eastAsia="Calibri" w:hAnsi="Century Schoolbook" w:cs="Times New Roman"/>
          <w:sz w:val="26"/>
          <w:szCs w:val="26"/>
        </w:rPr>
        <w:t xml:space="preserve">arole eligibility after </w:t>
      </w:r>
      <w:r w:rsidRPr="00826B9B">
        <w:rPr>
          <w:rFonts w:ascii="Century Schoolbook" w:eastAsia="Calibri" w:hAnsi="Century Schoolbook" w:cs="Times New Roman"/>
          <w:sz w:val="26"/>
          <w:szCs w:val="26"/>
        </w:rPr>
        <w:t xml:space="preserve">no more than </w:t>
      </w:r>
      <w:r w:rsidR="00BC3C3B" w:rsidRPr="00826B9B">
        <w:rPr>
          <w:rFonts w:ascii="Century Schoolbook" w:eastAsia="Calibri" w:hAnsi="Century Schoolbook" w:cs="Times New Roman"/>
          <w:sz w:val="26"/>
          <w:szCs w:val="26"/>
        </w:rPr>
        <w:t xml:space="preserve">25 years meets penological goals while reflecting current science and the evolving societal view that children should not be punished for life.  </w:t>
      </w:r>
      <w:r w:rsidR="00497985" w:rsidRPr="00826B9B">
        <w:rPr>
          <w:rFonts w:ascii="Century Schoolbook" w:eastAsia="Calibri" w:hAnsi="Century Schoolbook" w:cs="Times New Roman"/>
          <w:sz w:val="26"/>
          <w:szCs w:val="26"/>
        </w:rPr>
        <w:t>The panel here correctly held that “the categorical prohibition [against LWOP sentences] is principally focused on the offender, not on the crime or crimes committed.”  (Slip op at 36</w:t>
      </w:r>
      <w:proofErr w:type="gramStart"/>
      <w:r w:rsidR="00497985" w:rsidRPr="00826B9B">
        <w:rPr>
          <w:rFonts w:ascii="Century Schoolbook" w:eastAsia="Calibri" w:hAnsi="Century Schoolbook" w:cs="Times New Roman"/>
          <w:sz w:val="26"/>
          <w:szCs w:val="26"/>
        </w:rPr>
        <w:t>)</w:t>
      </w:r>
      <w:r w:rsidR="001E04F8" w:rsidRPr="00826B9B">
        <w:rPr>
          <w:rFonts w:ascii="Century Schoolbook" w:eastAsia="Calibri" w:hAnsi="Century Schoolbook" w:cs="Times New Roman"/>
          <w:sz w:val="26"/>
          <w:szCs w:val="26"/>
        </w:rPr>
        <w:t xml:space="preserve">  Other</w:t>
      </w:r>
      <w:proofErr w:type="gramEnd"/>
      <w:r w:rsidR="001E04F8" w:rsidRPr="00826B9B">
        <w:rPr>
          <w:rFonts w:ascii="Century Schoolbook" w:eastAsia="Calibri" w:hAnsi="Century Schoolbook" w:cs="Times New Roman"/>
          <w:sz w:val="26"/>
          <w:szCs w:val="26"/>
        </w:rPr>
        <w:t xml:space="preserve"> state courts deciding this issue </w:t>
      </w:r>
      <w:r w:rsidR="0056036D" w:rsidRPr="00826B9B">
        <w:rPr>
          <w:rFonts w:ascii="Century Schoolbook" w:eastAsia="Calibri" w:hAnsi="Century Schoolbook" w:cs="Times New Roman"/>
          <w:sz w:val="26"/>
          <w:szCs w:val="26"/>
        </w:rPr>
        <w:t>h</w:t>
      </w:r>
      <w:r w:rsidR="001E04F8" w:rsidRPr="00826B9B">
        <w:rPr>
          <w:rFonts w:ascii="Century Schoolbook" w:eastAsia="Calibri" w:hAnsi="Century Schoolbook" w:cs="Times New Roman"/>
          <w:sz w:val="26"/>
          <w:szCs w:val="26"/>
        </w:rPr>
        <w:t xml:space="preserve">ave </w:t>
      </w:r>
      <w:r w:rsidR="00782891" w:rsidRPr="00826B9B">
        <w:rPr>
          <w:rFonts w:ascii="Century Schoolbook" w:eastAsia="Calibri" w:hAnsi="Century Schoolbook" w:cs="Times New Roman"/>
          <w:sz w:val="26"/>
          <w:szCs w:val="26"/>
        </w:rPr>
        <w:t xml:space="preserve">likewise </w:t>
      </w:r>
      <w:r w:rsidR="001E04F8" w:rsidRPr="00826B9B">
        <w:rPr>
          <w:rFonts w:ascii="Century Schoolbook" w:eastAsia="Calibri" w:hAnsi="Century Schoolbook" w:cs="Times New Roman"/>
          <w:sz w:val="26"/>
          <w:szCs w:val="26"/>
        </w:rPr>
        <w:t xml:space="preserve">found </w:t>
      </w:r>
      <w:r w:rsidR="008676F0" w:rsidRPr="00826B9B">
        <w:rPr>
          <w:rFonts w:ascii="Century Schoolbook" w:eastAsia="Calibri" w:hAnsi="Century Schoolbook" w:cs="Times New Roman"/>
          <w:sz w:val="26"/>
          <w:szCs w:val="26"/>
        </w:rPr>
        <w:t>the reduced culpability of the juvenile offender is the key factor</w:t>
      </w:r>
      <w:r w:rsidR="0056036D" w:rsidRPr="00826B9B">
        <w:rPr>
          <w:rFonts w:ascii="Century Schoolbook" w:eastAsia="Calibri" w:hAnsi="Century Schoolbook" w:cs="Times New Roman"/>
          <w:sz w:val="26"/>
          <w:szCs w:val="26"/>
        </w:rPr>
        <w:t xml:space="preserve">.  </w:t>
      </w:r>
      <w:r w:rsidR="0056036D" w:rsidRPr="00826B9B">
        <w:rPr>
          <w:rFonts w:ascii="Century Schoolbook" w:eastAsia="Calibri" w:hAnsi="Century Schoolbook" w:cs="Times New Roman"/>
          <w:i/>
          <w:iCs/>
          <w:sz w:val="26"/>
          <w:szCs w:val="26"/>
        </w:rPr>
        <w:t>See</w:t>
      </w:r>
      <w:r w:rsidR="008676F0" w:rsidRPr="00826B9B">
        <w:rPr>
          <w:rFonts w:ascii="Century Schoolbook" w:eastAsia="Calibri" w:hAnsi="Century Schoolbook" w:cs="Times New Roman"/>
          <w:sz w:val="26"/>
          <w:szCs w:val="26"/>
        </w:rPr>
        <w:t xml:space="preserve"> </w:t>
      </w:r>
      <w:r w:rsidR="008676F0" w:rsidRPr="00826B9B">
        <w:rPr>
          <w:rFonts w:ascii="Century Schoolbook" w:eastAsia="Calibri" w:hAnsi="Century Schoolbook" w:cs="Times New Roman"/>
          <w:i/>
          <w:iCs/>
          <w:sz w:val="26"/>
          <w:szCs w:val="26"/>
        </w:rPr>
        <w:t>Moore</w:t>
      </w:r>
      <w:r w:rsidR="008676F0" w:rsidRPr="00826B9B">
        <w:rPr>
          <w:rFonts w:ascii="Century Schoolbook" w:eastAsia="Calibri" w:hAnsi="Century Schoolbook" w:cs="Times New Roman"/>
          <w:sz w:val="26"/>
          <w:szCs w:val="26"/>
        </w:rPr>
        <w:t xml:space="preserve">, 76 N.E.3d </w:t>
      </w:r>
      <w:r w:rsidR="0041665A" w:rsidRPr="00826B9B">
        <w:rPr>
          <w:rFonts w:ascii="Century Schoolbook" w:eastAsia="Calibri" w:hAnsi="Century Schoolbook" w:cs="Times New Roman"/>
          <w:sz w:val="26"/>
          <w:szCs w:val="26"/>
        </w:rPr>
        <w:t>at</w:t>
      </w:r>
      <w:r w:rsidR="008676F0" w:rsidRPr="00826B9B">
        <w:rPr>
          <w:rFonts w:ascii="Century Schoolbook" w:eastAsia="Calibri" w:hAnsi="Century Schoolbook" w:cs="Times New Roman"/>
          <w:sz w:val="26"/>
          <w:szCs w:val="26"/>
        </w:rPr>
        <w:t xml:space="preserve"> 1142</w:t>
      </w:r>
      <w:r w:rsidR="000B2C54" w:rsidRPr="00826B9B">
        <w:rPr>
          <w:rFonts w:ascii="Century Schoolbook" w:eastAsia="Calibri" w:hAnsi="Century Schoolbook" w:cs="Times New Roman"/>
          <w:sz w:val="26"/>
          <w:szCs w:val="26"/>
        </w:rPr>
        <w:t xml:space="preserve"> (“Whether the sentence is the product of a discrete offense or multiple offenses, the fact remains that it was a </w:t>
      </w:r>
      <w:r w:rsidR="000B2C54" w:rsidRPr="00826B9B">
        <w:rPr>
          <w:rFonts w:ascii="Century Schoolbook" w:eastAsia="Calibri" w:hAnsi="Century Schoolbook" w:cs="Times New Roman"/>
          <w:i/>
          <w:iCs/>
          <w:sz w:val="26"/>
          <w:szCs w:val="26"/>
        </w:rPr>
        <w:t>juvenile</w:t>
      </w:r>
      <w:r w:rsidR="000B2C54" w:rsidRPr="00826B9B">
        <w:rPr>
          <w:rFonts w:ascii="Century Schoolbook" w:eastAsia="Calibri" w:hAnsi="Century Schoolbook" w:cs="Times New Roman"/>
          <w:sz w:val="26"/>
          <w:szCs w:val="26"/>
        </w:rPr>
        <w:t xml:space="preserve"> who committed the one offense or several offenses and who has diminished moral culpability.”) </w:t>
      </w:r>
      <w:r w:rsidR="00CF4FBB">
        <w:rPr>
          <w:rFonts w:ascii="Century Schoolbook" w:eastAsia="Calibri" w:hAnsi="Century Schoolbook" w:cs="Times New Roman"/>
          <w:sz w:val="26"/>
          <w:szCs w:val="26"/>
        </w:rPr>
        <w:fldChar w:fldCharType="begin"/>
      </w:r>
      <w:r w:rsidR="00CF4FBB">
        <w:instrText xml:space="preserve"> TA \s "State v. Moore, 76 N.E.3d 1127, 1142 (Ohio 2016)" </w:instrText>
      </w:r>
      <w:r w:rsidR="00CF4FBB">
        <w:rPr>
          <w:rFonts w:ascii="Century Schoolbook" w:eastAsia="Calibri" w:hAnsi="Century Schoolbook" w:cs="Times New Roman"/>
          <w:sz w:val="26"/>
          <w:szCs w:val="26"/>
        </w:rPr>
        <w:fldChar w:fldCharType="end"/>
      </w:r>
      <w:r w:rsidR="008676F0" w:rsidRPr="00826B9B">
        <w:rPr>
          <w:rFonts w:ascii="Century Schoolbook" w:eastAsia="Calibri" w:hAnsi="Century Schoolbook" w:cs="Times New Roman"/>
          <w:sz w:val="26"/>
          <w:szCs w:val="26"/>
        </w:rPr>
        <w:t>(emphasis in original)</w:t>
      </w:r>
      <w:r w:rsidR="006660D1" w:rsidRPr="00826B9B">
        <w:rPr>
          <w:rFonts w:ascii="Century Schoolbook" w:eastAsia="Calibri" w:hAnsi="Century Schoolbook" w:cs="Times New Roman"/>
          <w:sz w:val="26"/>
          <w:szCs w:val="26"/>
        </w:rPr>
        <w:t xml:space="preserve">; </w:t>
      </w:r>
      <w:r w:rsidR="008676F0" w:rsidRPr="00826B9B">
        <w:rPr>
          <w:rFonts w:ascii="Century Schoolbook" w:eastAsia="Calibri" w:hAnsi="Century Schoolbook" w:cs="Times New Roman"/>
          <w:i/>
          <w:iCs/>
          <w:sz w:val="26"/>
          <w:szCs w:val="26"/>
        </w:rPr>
        <w:t>State v. Zuber</w:t>
      </w:r>
      <w:r w:rsidR="008676F0" w:rsidRPr="00826B9B">
        <w:rPr>
          <w:rFonts w:ascii="Century Schoolbook" w:eastAsia="Calibri" w:hAnsi="Century Schoolbook" w:cs="Times New Roman"/>
          <w:sz w:val="26"/>
          <w:szCs w:val="26"/>
        </w:rPr>
        <w:t>, 152 A.3d 197, 213 (N.J. 2017)</w:t>
      </w:r>
      <w:r w:rsidR="008676F0" w:rsidRPr="00826B9B">
        <w:rPr>
          <w:rFonts w:ascii="Century Schoolbook" w:eastAsia="Calibri" w:hAnsi="Century Schoolbook" w:cs="Times New Roman"/>
          <w:sz w:val="26"/>
          <w:szCs w:val="26"/>
        </w:rPr>
        <w:fldChar w:fldCharType="begin"/>
      </w:r>
      <w:r w:rsidR="008676F0" w:rsidRPr="00826B9B">
        <w:rPr>
          <w:rFonts w:ascii="Calibri" w:eastAsia="Calibri" w:hAnsi="Calibri" w:cs="Times New Roman"/>
        </w:rPr>
        <w:instrText xml:space="preserve"> TA \l "</w:instrText>
      </w:r>
      <w:r w:rsidR="008676F0" w:rsidRPr="00826B9B">
        <w:rPr>
          <w:rFonts w:ascii="Century Schoolbook" w:eastAsia="Calibri" w:hAnsi="Century Schoolbook" w:cs="Times New Roman"/>
          <w:i/>
          <w:iCs/>
          <w:sz w:val="26"/>
          <w:szCs w:val="26"/>
        </w:rPr>
        <w:instrText>State v. Zuber</w:instrText>
      </w:r>
      <w:r w:rsidR="008676F0" w:rsidRPr="00826B9B">
        <w:rPr>
          <w:rFonts w:ascii="Century Schoolbook" w:eastAsia="Calibri" w:hAnsi="Century Schoolbook" w:cs="Times New Roman"/>
          <w:sz w:val="26"/>
          <w:szCs w:val="26"/>
        </w:rPr>
        <w:instrText>, 152 A.3d 197, 213 (N.J. 2017)</w:instrText>
      </w:r>
      <w:r w:rsidR="008676F0" w:rsidRPr="00826B9B">
        <w:rPr>
          <w:rFonts w:ascii="Calibri" w:eastAsia="Calibri" w:hAnsi="Calibri" w:cs="Times New Roman"/>
        </w:rPr>
        <w:instrText xml:space="preserve">" \s "State v. Zuber, 152 A.3d 197, 213 (N.J. 2017)" \c 1 </w:instrText>
      </w:r>
      <w:r w:rsidR="008676F0" w:rsidRPr="00826B9B">
        <w:rPr>
          <w:rFonts w:ascii="Century Schoolbook" w:eastAsia="Calibri" w:hAnsi="Century Schoolbook" w:cs="Times New Roman"/>
          <w:sz w:val="26"/>
          <w:szCs w:val="26"/>
        </w:rPr>
        <w:fldChar w:fldCharType="end"/>
      </w:r>
      <w:r w:rsidR="008676F0" w:rsidRPr="00826B9B">
        <w:rPr>
          <w:rFonts w:ascii="Century Schoolbook" w:eastAsia="Calibri" w:hAnsi="Century Schoolbook" w:cs="Times New Roman"/>
          <w:sz w:val="26"/>
          <w:szCs w:val="26"/>
        </w:rPr>
        <w:t xml:space="preserve"> (holding “the force and logic of </w:t>
      </w:r>
      <w:r w:rsidR="008676F0" w:rsidRPr="00826B9B">
        <w:rPr>
          <w:rFonts w:ascii="Century Schoolbook" w:eastAsia="Calibri" w:hAnsi="Century Schoolbook" w:cs="Times New Roman"/>
          <w:i/>
          <w:iCs/>
          <w:sz w:val="26"/>
          <w:szCs w:val="26"/>
        </w:rPr>
        <w:t>Miller</w:t>
      </w:r>
      <w:r w:rsidR="008676F0" w:rsidRPr="00826B9B">
        <w:rPr>
          <w:rFonts w:ascii="Century Schoolbook" w:eastAsia="Calibri" w:hAnsi="Century Schoolbook" w:cs="Times New Roman"/>
          <w:sz w:val="26"/>
          <w:szCs w:val="26"/>
        </w:rPr>
        <w:t xml:space="preserve">’s concerns apply broadly:  to cases in which a defendant commits multiple offenses during a single criminal episode; to cases in which a defendant commits multiple offenses on different occasions; and to homicide and non-homicide cases.”) </w:t>
      </w:r>
    </w:p>
    <w:p w14:paraId="7EC2475E" w14:textId="05B84C41" w:rsidR="00BC3C3B" w:rsidRPr="00826B9B" w:rsidRDefault="00926CF7" w:rsidP="00721DB8">
      <w:pPr>
        <w:spacing w:after="0" w:line="480" w:lineRule="auto"/>
        <w:ind w:firstLine="720"/>
        <w:rPr>
          <w:rFonts w:ascii="Century Schoolbook" w:eastAsia="Calibri" w:hAnsi="Century Schoolbook" w:cs="Times New Roman"/>
          <w:strike/>
          <w:sz w:val="26"/>
          <w:szCs w:val="26"/>
        </w:rPr>
      </w:pPr>
      <w:r w:rsidRPr="00826B9B">
        <w:rPr>
          <w:rFonts w:ascii="Century Schoolbook" w:eastAsia="Calibri" w:hAnsi="Century Schoolbook" w:cs="Times New Roman"/>
          <w:sz w:val="26"/>
          <w:szCs w:val="26"/>
        </w:rPr>
        <w:t>Pr</w:t>
      </w:r>
      <w:r w:rsidR="00BC3C3B" w:rsidRPr="00826B9B">
        <w:rPr>
          <w:rFonts w:ascii="Century Schoolbook" w:eastAsia="Calibri" w:hAnsi="Century Schoolbook" w:cs="Times New Roman"/>
          <w:sz w:val="26"/>
          <w:szCs w:val="26"/>
        </w:rPr>
        <w:t>otecting society from future crime</w:t>
      </w:r>
      <w:r w:rsidR="00AE3609" w:rsidRPr="00826B9B">
        <w:rPr>
          <w:rFonts w:ascii="Century Schoolbook" w:eastAsia="Calibri" w:hAnsi="Century Schoolbook" w:cs="Times New Roman"/>
          <w:sz w:val="26"/>
          <w:szCs w:val="26"/>
        </w:rPr>
        <w:t xml:space="preserve"> is a valid goal, but it should be employed rationally.  It</w:t>
      </w:r>
      <w:r w:rsidR="00BC3C3B" w:rsidRPr="00826B9B">
        <w:rPr>
          <w:rFonts w:ascii="Century Schoolbook" w:eastAsia="Calibri" w:hAnsi="Century Schoolbook" w:cs="Times New Roman"/>
          <w:sz w:val="26"/>
          <w:szCs w:val="26"/>
        </w:rPr>
        <w:t xml:space="preserve"> is well-established </w:t>
      </w:r>
      <w:r w:rsidR="00E14D26" w:rsidRPr="00826B9B">
        <w:rPr>
          <w:rFonts w:ascii="Century Schoolbook" w:eastAsia="Calibri" w:hAnsi="Century Schoolbook" w:cs="Times New Roman"/>
          <w:sz w:val="26"/>
          <w:szCs w:val="26"/>
        </w:rPr>
        <w:t xml:space="preserve">that </w:t>
      </w:r>
      <w:r w:rsidR="00BC3C3B" w:rsidRPr="00826B9B">
        <w:rPr>
          <w:rFonts w:ascii="Century Schoolbook" w:eastAsia="Calibri" w:hAnsi="Century Schoolbook" w:cs="Times New Roman"/>
          <w:sz w:val="26"/>
          <w:szCs w:val="26"/>
        </w:rPr>
        <w:t xml:space="preserve">aggression and anti-social </w:t>
      </w:r>
      <w:r w:rsidR="00BC3C3B" w:rsidRPr="00826B9B">
        <w:rPr>
          <w:rFonts w:ascii="Century Schoolbook" w:eastAsia="Calibri" w:hAnsi="Century Schoolbook" w:cs="Times New Roman"/>
          <w:sz w:val="26"/>
          <w:szCs w:val="26"/>
        </w:rPr>
        <w:lastRenderedPageBreak/>
        <w:t xml:space="preserve">tendencies wane as young men age.  “For most teens, [risky or antisocial] behaviors are fleeting; they cease with maturity as individual identity becomes settled.”  </w:t>
      </w:r>
      <w:r w:rsidR="00BC3C3B" w:rsidRPr="00826B9B">
        <w:rPr>
          <w:rFonts w:ascii="Century Schoolbook" w:eastAsia="Calibri" w:hAnsi="Century Schoolbook" w:cs="Times New Roman"/>
          <w:i/>
          <w:iCs/>
          <w:sz w:val="26"/>
          <w:szCs w:val="26"/>
        </w:rPr>
        <w:t>Roper</w:t>
      </w:r>
      <w:r w:rsidR="00BC3C3B" w:rsidRPr="00826B9B">
        <w:rPr>
          <w:rFonts w:ascii="Century Schoolbook" w:eastAsia="Calibri" w:hAnsi="Century Schoolbook" w:cs="Times New Roman"/>
          <w:sz w:val="26"/>
          <w:szCs w:val="26"/>
        </w:rPr>
        <w:t>, 543 U.S. at 570</w:t>
      </w:r>
      <w:r w:rsidR="00BC3C3B" w:rsidRPr="00826B9B">
        <w:rPr>
          <w:rFonts w:ascii="Century Schoolbook" w:eastAsia="Calibri" w:hAnsi="Century Schoolbook" w:cs="Times New Roman"/>
          <w:sz w:val="26"/>
          <w:szCs w:val="26"/>
        </w:rPr>
        <w:fldChar w:fldCharType="begin"/>
      </w:r>
      <w:r w:rsidR="00BC3C3B" w:rsidRPr="00826B9B">
        <w:rPr>
          <w:rFonts w:ascii="Calibri" w:eastAsia="Calibri" w:hAnsi="Calibri" w:cs="Times New Roman"/>
        </w:rPr>
        <w:instrText xml:space="preserve"> TA \s "Roper v. Simmons, 543 U.S. 551, 569 (2005)" </w:instrText>
      </w:r>
      <w:r w:rsidR="00BC3C3B" w:rsidRPr="00826B9B">
        <w:rPr>
          <w:rFonts w:ascii="Century Schoolbook" w:eastAsia="Calibri" w:hAnsi="Century Schoolbook" w:cs="Times New Roman"/>
          <w:sz w:val="26"/>
          <w:szCs w:val="26"/>
        </w:rPr>
        <w:fldChar w:fldCharType="end"/>
      </w:r>
      <w:r w:rsidR="00BC3C3B" w:rsidRPr="00826B9B">
        <w:rPr>
          <w:rFonts w:ascii="Century Schoolbook" w:eastAsia="Calibri" w:hAnsi="Century Schoolbook" w:cs="Times New Roman"/>
          <w:sz w:val="26"/>
          <w:szCs w:val="26"/>
        </w:rPr>
        <w:t xml:space="preserve"> (quoting Steinberg &amp; Scott, </w:t>
      </w:r>
      <w:r w:rsidR="00BC3C3B" w:rsidRPr="00826B9B">
        <w:rPr>
          <w:rFonts w:ascii="Century Schoolbook" w:eastAsia="Calibri" w:hAnsi="Century Schoolbook" w:cs="Times New Roman"/>
          <w:i/>
          <w:iCs/>
          <w:sz w:val="26"/>
          <w:szCs w:val="26"/>
        </w:rPr>
        <w:t>Less Guilty by Reason of Adolescence: Developmental Immaturity, Diminished Responsibility, and the Juvenile Death Penalty</w:t>
      </w:r>
      <w:r w:rsidR="00BC3C3B" w:rsidRPr="00826B9B">
        <w:rPr>
          <w:rFonts w:ascii="Century Schoolbook" w:eastAsia="Calibri" w:hAnsi="Century Schoolbook" w:cs="Times New Roman"/>
          <w:sz w:val="26"/>
          <w:szCs w:val="26"/>
        </w:rPr>
        <w:t>, 58 Am. Psychologist 1009, 1014 (2003)</w:t>
      </w:r>
      <w:r w:rsidR="00BC3C3B" w:rsidRPr="00826B9B">
        <w:rPr>
          <w:rFonts w:ascii="Century Schoolbook" w:eastAsia="Calibri" w:hAnsi="Century Schoolbook" w:cs="Times New Roman"/>
          <w:sz w:val="26"/>
          <w:szCs w:val="26"/>
        </w:rPr>
        <w:fldChar w:fldCharType="begin"/>
      </w:r>
      <w:r w:rsidR="00BC3C3B" w:rsidRPr="00826B9B">
        <w:rPr>
          <w:rFonts w:ascii="Calibri" w:eastAsia="Calibri" w:hAnsi="Calibri" w:cs="Times New Roman"/>
        </w:rPr>
        <w:instrText xml:space="preserve"> TA \l "</w:instrText>
      </w:r>
      <w:r w:rsidR="00BC3C3B" w:rsidRPr="00826B9B">
        <w:rPr>
          <w:rFonts w:ascii="Century Schoolbook" w:eastAsia="Calibri" w:hAnsi="Century Schoolbook" w:cs="Times New Roman"/>
          <w:sz w:val="26"/>
          <w:szCs w:val="26"/>
        </w:rPr>
        <w:instrText xml:space="preserve">Steinberg &amp; Scott, </w:instrText>
      </w:r>
      <w:r w:rsidR="00BC3C3B" w:rsidRPr="00826B9B">
        <w:rPr>
          <w:rFonts w:ascii="Century Schoolbook" w:eastAsia="Calibri" w:hAnsi="Century Schoolbook" w:cs="Times New Roman"/>
          <w:i/>
          <w:iCs/>
          <w:sz w:val="26"/>
          <w:szCs w:val="26"/>
        </w:rPr>
        <w:instrText>Less Guilty by Reason of Adolescence: Developmental Immaturity, Diminished Responsibility, and the Juvenile Death Penalty</w:instrText>
      </w:r>
      <w:r w:rsidR="00BC3C3B" w:rsidRPr="00826B9B">
        <w:rPr>
          <w:rFonts w:ascii="Century Schoolbook" w:eastAsia="Calibri" w:hAnsi="Century Schoolbook" w:cs="Times New Roman"/>
          <w:sz w:val="26"/>
          <w:szCs w:val="26"/>
        </w:rPr>
        <w:instrText>, 58 Am. Psychologist 1009, 1014 (2003)</w:instrText>
      </w:r>
      <w:r w:rsidR="00BC3C3B" w:rsidRPr="00826B9B">
        <w:rPr>
          <w:rFonts w:ascii="Calibri" w:eastAsia="Calibri" w:hAnsi="Calibri" w:cs="Times New Roman"/>
        </w:rPr>
        <w:instrText xml:space="preserve">" \s "Steinberg &amp; Scott, Less Guilty by Reason of Adolescence: Developmental Immaturity, Diminished Responsibility, and the Juvenile Death Penalty, 58 Am. Psychologist 1009, 1014 (2003)" \c 3 </w:instrText>
      </w:r>
      <w:r w:rsidR="00BC3C3B" w:rsidRPr="00826B9B">
        <w:rPr>
          <w:rFonts w:ascii="Century Schoolbook" w:eastAsia="Calibri" w:hAnsi="Century Schoolbook" w:cs="Times New Roman"/>
          <w:sz w:val="26"/>
          <w:szCs w:val="26"/>
        </w:rPr>
        <w:fldChar w:fldCharType="end"/>
      </w:r>
      <w:r w:rsidR="00BC3C3B" w:rsidRPr="00826B9B">
        <w:rPr>
          <w:rFonts w:ascii="Century Schoolbook" w:eastAsia="Calibri" w:hAnsi="Century Schoolbook" w:cs="Times New Roman"/>
          <w:sz w:val="26"/>
          <w:szCs w:val="26"/>
        </w:rPr>
        <w:t xml:space="preserve">).  A recent longitudinal study of juvenile offenders, the Pathways to Desistance study, showed that “consistent with other studies – the vast majority of serious juvenile offenders desisted from antisocial activity by the time they were in their early twenties.”  Steinberg, et al, </w:t>
      </w:r>
      <w:r w:rsidR="00BC3C3B" w:rsidRPr="00826B9B">
        <w:rPr>
          <w:rFonts w:ascii="Century Schoolbook" w:eastAsia="Calibri" w:hAnsi="Century Schoolbook" w:cs="Times New Roman"/>
          <w:i/>
          <w:iCs/>
          <w:sz w:val="26"/>
          <w:szCs w:val="26"/>
        </w:rPr>
        <w:t>Psychosocial Maturity and Desistance From Crime in a Sample of Serious Juvenile Offenders</w:t>
      </w:r>
      <w:r w:rsidR="00BC3C3B" w:rsidRPr="00826B9B">
        <w:rPr>
          <w:rFonts w:ascii="Century Schoolbook" w:eastAsia="Calibri" w:hAnsi="Century Schoolbook" w:cs="Times New Roman"/>
          <w:sz w:val="26"/>
          <w:szCs w:val="26"/>
        </w:rPr>
        <w:t>, OJJDP Juvenile Justice Bulletin, March 2015</w:t>
      </w:r>
      <w:r w:rsidR="00BC3C3B" w:rsidRPr="00826B9B">
        <w:rPr>
          <w:rFonts w:ascii="Century Schoolbook" w:eastAsia="Calibri" w:hAnsi="Century Schoolbook" w:cs="Times New Roman"/>
          <w:sz w:val="26"/>
          <w:szCs w:val="26"/>
        </w:rPr>
        <w:fldChar w:fldCharType="begin"/>
      </w:r>
      <w:r w:rsidR="00BC3C3B" w:rsidRPr="00826B9B">
        <w:rPr>
          <w:rFonts w:ascii="Calibri" w:eastAsia="Calibri" w:hAnsi="Calibri" w:cs="Times New Roman"/>
        </w:rPr>
        <w:instrText xml:space="preserve"> TA \l "</w:instrText>
      </w:r>
      <w:r w:rsidR="00BC3C3B" w:rsidRPr="00826B9B">
        <w:rPr>
          <w:rFonts w:ascii="Century Schoolbook" w:eastAsia="Calibri" w:hAnsi="Century Schoolbook" w:cs="Times New Roman"/>
          <w:sz w:val="26"/>
          <w:szCs w:val="26"/>
        </w:rPr>
        <w:instrText xml:space="preserve">Steinberg, et al, </w:instrText>
      </w:r>
      <w:r w:rsidR="00BC3C3B" w:rsidRPr="00826B9B">
        <w:rPr>
          <w:rFonts w:ascii="Century Schoolbook" w:eastAsia="Calibri" w:hAnsi="Century Schoolbook" w:cs="Times New Roman"/>
          <w:i/>
          <w:iCs/>
          <w:sz w:val="26"/>
          <w:szCs w:val="26"/>
        </w:rPr>
        <w:instrText>Psychosocial Maturity and Desistance From Crime in a Sample of Serious Juvenile Offenders</w:instrText>
      </w:r>
      <w:r w:rsidR="00BC3C3B" w:rsidRPr="00826B9B">
        <w:rPr>
          <w:rFonts w:ascii="Century Schoolbook" w:eastAsia="Calibri" w:hAnsi="Century Schoolbook" w:cs="Times New Roman"/>
          <w:sz w:val="26"/>
          <w:szCs w:val="26"/>
        </w:rPr>
        <w:instrText>, OJJDP Juvenile Justice Bulletin, March 2015</w:instrText>
      </w:r>
      <w:r w:rsidR="00BC3C3B" w:rsidRPr="00826B9B">
        <w:rPr>
          <w:rFonts w:ascii="Calibri" w:eastAsia="Calibri" w:hAnsi="Calibri" w:cs="Times New Roman"/>
        </w:rPr>
        <w:instrText xml:space="preserve">" \s "Steinberg, et al, Psychosocial Maturity and Desistance From Crime in a Sample of Serious Juvenile Offenders, OJJDP Juvenile Justice Bulletin, March 2015" \c 3 </w:instrText>
      </w:r>
      <w:r w:rsidR="00BC3C3B" w:rsidRPr="00826B9B">
        <w:rPr>
          <w:rFonts w:ascii="Century Schoolbook" w:eastAsia="Calibri" w:hAnsi="Century Schoolbook" w:cs="Times New Roman"/>
          <w:sz w:val="26"/>
          <w:szCs w:val="26"/>
        </w:rPr>
        <w:fldChar w:fldCharType="end"/>
      </w:r>
      <w:r w:rsidR="00BC3C3B" w:rsidRPr="00826B9B">
        <w:rPr>
          <w:rFonts w:ascii="Century Schoolbook" w:eastAsia="Calibri" w:hAnsi="Century Schoolbook" w:cs="Times New Roman"/>
          <w:sz w:val="26"/>
          <w:szCs w:val="26"/>
        </w:rPr>
        <w:t>, p 7.</w:t>
      </w:r>
      <w:r w:rsidR="00BC3C3B" w:rsidRPr="00826B9B">
        <w:rPr>
          <w:rFonts w:ascii="Century Schoolbook" w:eastAsia="Calibri" w:hAnsi="Century Schoolbook" w:cs="Times New Roman"/>
          <w:sz w:val="26"/>
          <w:szCs w:val="26"/>
          <w:vertAlign w:val="superscript"/>
        </w:rPr>
        <w:footnoteReference w:id="15"/>
      </w:r>
      <w:r w:rsidR="00BC3C3B" w:rsidRPr="00826B9B">
        <w:rPr>
          <w:rFonts w:ascii="Century Schoolbook" w:eastAsia="Calibri" w:hAnsi="Century Schoolbook" w:cs="Times New Roman"/>
          <w:sz w:val="26"/>
          <w:szCs w:val="26"/>
        </w:rPr>
        <w:t xml:space="preserve"> </w:t>
      </w:r>
    </w:p>
    <w:p w14:paraId="67E755EC" w14:textId="14052DE9" w:rsidR="0084736C" w:rsidRPr="00826B9B" w:rsidRDefault="00CD394C" w:rsidP="00BC3C3B">
      <w:pPr>
        <w:spacing w:after="0" w:line="480" w:lineRule="auto"/>
        <w:ind w:firstLine="720"/>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 xml:space="preserve">Imposing </w:t>
      </w:r>
      <w:r w:rsidR="00BC3C3B" w:rsidRPr="00826B9B">
        <w:rPr>
          <w:rFonts w:ascii="Century Schoolbook" w:eastAsia="Calibri" w:hAnsi="Century Schoolbook" w:cs="Times New Roman"/>
          <w:sz w:val="26"/>
          <w:szCs w:val="26"/>
        </w:rPr>
        <w:t xml:space="preserve">excessive sentences </w:t>
      </w:r>
      <w:r w:rsidR="00497B7D" w:rsidRPr="00826B9B">
        <w:rPr>
          <w:rFonts w:ascii="Century Schoolbook" w:eastAsia="Calibri" w:hAnsi="Century Schoolbook" w:cs="Times New Roman"/>
          <w:sz w:val="26"/>
          <w:szCs w:val="26"/>
        </w:rPr>
        <w:t xml:space="preserve">to </w:t>
      </w:r>
      <w:r w:rsidRPr="00826B9B">
        <w:rPr>
          <w:rFonts w:ascii="Century Schoolbook" w:eastAsia="Calibri" w:hAnsi="Century Schoolbook" w:cs="Times New Roman"/>
          <w:sz w:val="26"/>
          <w:szCs w:val="26"/>
        </w:rPr>
        <w:t>prevent future crime</w:t>
      </w:r>
      <w:r w:rsidR="00AF2340" w:rsidRPr="00826B9B">
        <w:rPr>
          <w:rFonts w:ascii="Century Schoolbook" w:eastAsia="Calibri" w:hAnsi="Century Schoolbook" w:cs="Times New Roman"/>
          <w:sz w:val="26"/>
          <w:szCs w:val="26"/>
        </w:rPr>
        <w:t xml:space="preserve"> </w:t>
      </w:r>
      <w:r w:rsidR="00BC3C3B" w:rsidRPr="00826B9B">
        <w:rPr>
          <w:rFonts w:ascii="Century Schoolbook" w:eastAsia="Calibri" w:hAnsi="Century Schoolbook" w:cs="Times New Roman"/>
          <w:sz w:val="26"/>
          <w:szCs w:val="26"/>
        </w:rPr>
        <w:t xml:space="preserve">is </w:t>
      </w:r>
      <w:r w:rsidR="00594F4C" w:rsidRPr="00826B9B">
        <w:rPr>
          <w:rFonts w:ascii="Century Schoolbook" w:eastAsia="Calibri" w:hAnsi="Century Schoolbook" w:cs="Times New Roman"/>
          <w:sz w:val="26"/>
          <w:szCs w:val="26"/>
        </w:rPr>
        <w:t xml:space="preserve">overinclusive and </w:t>
      </w:r>
      <w:r w:rsidR="003B6F3F" w:rsidRPr="00826B9B">
        <w:rPr>
          <w:rFonts w:ascii="Century Schoolbook" w:eastAsia="Calibri" w:hAnsi="Century Schoolbook" w:cs="Times New Roman"/>
          <w:sz w:val="26"/>
          <w:szCs w:val="26"/>
        </w:rPr>
        <w:t>unfair</w:t>
      </w:r>
      <w:r w:rsidR="008C6585" w:rsidRPr="00826B9B">
        <w:rPr>
          <w:rFonts w:ascii="Century Schoolbook" w:eastAsia="Calibri" w:hAnsi="Century Schoolbook" w:cs="Times New Roman"/>
          <w:sz w:val="26"/>
          <w:szCs w:val="26"/>
        </w:rPr>
        <w:t>, especially where the State has the power to deny parole</w:t>
      </w:r>
      <w:r w:rsidR="003B6F3F" w:rsidRPr="00826B9B">
        <w:rPr>
          <w:rFonts w:ascii="Century Schoolbook" w:eastAsia="Calibri" w:hAnsi="Century Schoolbook" w:cs="Times New Roman"/>
          <w:sz w:val="26"/>
          <w:szCs w:val="26"/>
        </w:rPr>
        <w:t>.</w:t>
      </w:r>
      <w:r w:rsidR="00BC3C3B" w:rsidRPr="00826B9B">
        <w:rPr>
          <w:rFonts w:ascii="Century Schoolbook" w:eastAsia="Calibri" w:hAnsi="Century Schoolbook" w:cs="Times New Roman"/>
          <w:sz w:val="26"/>
          <w:szCs w:val="26"/>
        </w:rPr>
        <w:t xml:space="preserve">  If individuals remain dangerous, there is no reason to think they will be released.  </w:t>
      </w:r>
      <w:r w:rsidR="0090321C" w:rsidRPr="00826B9B">
        <w:rPr>
          <w:rFonts w:ascii="Century Schoolbook" w:eastAsia="Calibri" w:hAnsi="Century Schoolbook" w:cs="Times New Roman"/>
          <w:sz w:val="26"/>
          <w:szCs w:val="26"/>
        </w:rPr>
        <w:t>Using o</w:t>
      </w:r>
      <w:r w:rsidR="002F0425" w:rsidRPr="00826B9B">
        <w:rPr>
          <w:rFonts w:ascii="Century Schoolbook" w:eastAsia="Times New Roman" w:hAnsi="Century Schoolbook" w:cs="Times New Roman"/>
          <w:sz w:val="26"/>
          <w:szCs w:val="26"/>
        </w:rPr>
        <w:t>verly harsh sentences as a mean</w:t>
      </w:r>
      <w:r w:rsidR="005E60D7" w:rsidRPr="00826B9B">
        <w:rPr>
          <w:rFonts w:ascii="Century Schoolbook" w:eastAsia="Times New Roman" w:hAnsi="Century Schoolbook" w:cs="Times New Roman"/>
          <w:sz w:val="26"/>
          <w:szCs w:val="26"/>
        </w:rPr>
        <w:t>s</w:t>
      </w:r>
      <w:r w:rsidR="002F0425" w:rsidRPr="00826B9B">
        <w:rPr>
          <w:rFonts w:ascii="Century Schoolbook" w:eastAsia="Times New Roman" w:hAnsi="Century Schoolbook" w:cs="Times New Roman"/>
          <w:sz w:val="26"/>
          <w:szCs w:val="26"/>
        </w:rPr>
        <w:t xml:space="preserve"> of preventing </w:t>
      </w:r>
      <w:r w:rsidR="007F2432" w:rsidRPr="00826B9B">
        <w:rPr>
          <w:rFonts w:ascii="Century Schoolbook" w:eastAsia="Times New Roman" w:hAnsi="Century Schoolbook" w:cs="Times New Roman"/>
          <w:sz w:val="26"/>
          <w:szCs w:val="26"/>
        </w:rPr>
        <w:t xml:space="preserve">the </w:t>
      </w:r>
      <w:r w:rsidR="007F2432" w:rsidRPr="00826B9B">
        <w:rPr>
          <w:rFonts w:ascii="Century Schoolbook" w:eastAsia="Times New Roman" w:hAnsi="Century Schoolbook" w:cs="Times New Roman"/>
          <w:sz w:val="26"/>
          <w:szCs w:val="26"/>
        </w:rPr>
        <w:lastRenderedPageBreak/>
        <w:t>minority who r</w:t>
      </w:r>
      <w:r w:rsidR="002F0425" w:rsidRPr="00826B9B">
        <w:rPr>
          <w:rFonts w:ascii="Century Schoolbook" w:eastAsia="Times New Roman" w:hAnsi="Century Schoolbook" w:cs="Times New Roman"/>
          <w:sz w:val="26"/>
          <w:szCs w:val="26"/>
        </w:rPr>
        <w:t xml:space="preserve">emain dangerous from being released is </w:t>
      </w:r>
      <w:r w:rsidR="00632550" w:rsidRPr="00826B9B">
        <w:rPr>
          <w:rFonts w:ascii="Century Schoolbook" w:eastAsia="Times New Roman" w:hAnsi="Century Schoolbook" w:cs="Times New Roman"/>
          <w:sz w:val="26"/>
          <w:szCs w:val="26"/>
        </w:rPr>
        <w:t xml:space="preserve">unnecessarily </w:t>
      </w:r>
      <w:r w:rsidR="007F2432" w:rsidRPr="00826B9B">
        <w:rPr>
          <w:rFonts w:ascii="Century Schoolbook" w:eastAsia="Times New Roman" w:hAnsi="Century Schoolbook" w:cs="Times New Roman"/>
          <w:sz w:val="26"/>
          <w:szCs w:val="26"/>
        </w:rPr>
        <w:t>cruel to the “vast majority” who are redeemable.</w:t>
      </w:r>
      <w:r w:rsidR="00E825CC" w:rsidRPr="00826B9B">
        <w:rPr>
          <w:rStyle w:val="FootnoteReference"/>
          <w:rFonts w:ascii="Century Schoolbook" w:eastAsia="Times New Roman" w:hAnsi="Century Schoolbook" w:cs="Times New Roman"/>
          <w:sz w:val="26"/>
          <w:szCs w:val="26"/>
        </w:rPr>
        <w:footnoteReference w:id="16"/>
      </w:r>
      <w:r w:rsidR="00E825CC" w:rsidRPr="00826B9B">
        <w:rPr>
          <w:rFonts w:ascii="Century Schoolbook" w:eastAsia="Times New Roman" w:hAnsi="Century Schoolbook" w:cs="Times New Roman"/>
          <w:sz w:val="26"/>
          <w:szCs w:val="26"/>
        </w:rPr>
        <w:t xml:space="preserve">  </w:t>
      </w:r>
    </w:p>
    <w:p w14:paraId="0EFF8670" w14:textId="66374F04" w:rsidR="00AD411C" w:rsidRPr="00826B9B" w:rsidRDefault="00BC3C3B" w:rsidP="00BC3C3B">
      <w:pPr>
        <w:spacing w:after="0" w:line="480" w:lineRule="auto"/>
        <w:ind w:firstLine="720"/>
        <w:rPr>
          <w:rFonts w:ascii="Century Schoolbook" w:eastAsia="Times New Roman" w:hAnsi="Century Schoolbook" w:cs="Times New Roman"/>
          <w:sz w:val="26"/>
          <w:szCs w:val="26"/>
        </w:rPr>
      </w:pPr>
      <w:r w:rsidRPr="00826B9B">
        <w:rPr>
          <w:rFonts w:ascii="Century Schoolbook" w:eastAsia="Calibri" w:hAnsi="Century Schoolbook" w:cs="Times New Roman"/>
          <w:sz w:val="26"/>
          <w:szCs w:val="26"/>
        </w:rPr>
        <w:t>Further, the State is not the guarantor of a crime-free citizenry</w:t>
      </w:r>
      <w:r w:rsidR="00632550" w:rsidRPr="00826B9B">
        <w:rPr>
          <w:rFonts w:ascii="Century Schoolbook" w:eastAsia="Calibri" w:hAnsi="Century Schoolbook" w:cs="Times New Roman"/>
          <w:sz w:val="26"/>
          <w:szCs w:val="26"/>
        </w:rPr>
        <w:t xml:space="preserve">.  </w:t>
      </w:r>
      <w:r w:rsidR="00E14D26" w:rsidRPr="00826B9B">
        <w:rPr>
          <w:rFonts w:ascii="Century Schoolbook" w:eastAsia="Calibri" w:hAnsi="Century Schoolbook" w:cs="Times New Roman"/>
          <w:sz w:val="26"/>
          <w:szCs w:val="26"/>
        </w:rPr>
        <w:t xml:space="preserve">We have already </w:t>
      </w:r>
      <w:r w:rsidR="005C0824" w:rsidRPr="00826B9B">
        <w:rPr>
          <w:rFonts w:ascii="Century Schoolbook" w:eastAsia="Calibri" w:hAnsi="Century Schoolbook" w:cs="Times New Roman"/>
          <w:sz w:val="26"/>
          <w:szCs w:val="26"/>
        </w:rPr>
        <w:t>decided</w:t>
      </w:r>
      <w:r w:rsidR="00E14D26" w:rsidRPr="00826B9B">
        <w:rPr>
          <w:rFonts w:ascii="Century Schoolbook" w:eastAsia="Calibri" w:hAnsi="Century Schoolbook" w:cs="Times New Roman"/>
          <w:sz w:val="26"/>
          <w:szCs w:val="26"/>
        </w:rPr>
        <w:t xml:space="preserve">, by way of the Eighth Amendment, </w:t>
      </w:r>
      <w:r w:rsidR="005C0824" w:rsidRPr="00826B9B">
        <w:rPr>
          <w:rFonts w:ascii="Century Schoolbook" w:eastAsia="Calibri" w:hAnsi="Century Schoolbook" w:cs="Times New Roman"/>
          <w:sz w:val="26"/>
          <w:szCs w:val="26"/>
        </w:rPr>
        <w:t xml:space="preserve">that we will not </w:t>
      </w:r>
      <w:r w:rsidR="00DD4381" w:rsidRPr="00826B9B">
        <w:rPr>
          <w:rFonts w:ascii="Century Schoolbook" w:eastAsia="Calibri" w:hAnsi="Century Schoolbook" w:cs="Times New Roman"/>
          <w:sz w:val="26"/>
          <w:szCs w:val="26"/>
        </w:rPr>
        <w:t xml:space="preserve">lock </w:t>
      </w:r>
      <w:r w:rsidR="00E14D26" w:rsidRPr="00826B9B">
        <w:rPr>
          <w:rFonts w:ascii="Century Schoolbook" w:eastAsia="Calibri" w:hAnsi="Century Schoolbook" w:cs="Times New Roman"/>
          <w:sz w:val="26"/>
          <w:szCs w:val="26"/>
        </w:rPr>
        <w:t>people up for</w:t>
      </w:r>
      <w:r w:rsidR="005C0824" w:rsidRPr="00826B9B">
        <w:rPr>
          <w:rFonts w:ascii="Century Schoolbook" w:eastAsia="Calibri" w:hAnsi="Century Schoolbook" w:cs="Times New Roman"/>
          <w:sz w:val="26"/>
          <w:szCs w:val="26"/>
        </w:rPr>
        <w:t xml:space="preserve"> life</w:t>
      </w:r>
      <w:r w:rsidR="00E14D26" w:rsidRPr="00826B9B">
        <w:rPr>
          <w:rFonts w:ascii="Century Schoolbook" w:eastAsia="Calibri" w:hAnsi="Century Schoolbook" w:cs="Times New Roman"/>
          <w:sz w:val="26"/>
          <w:szCs w:val="26"/>
        </w:rPr>
        <w:t xml:space="preserve"> </w:t>
      </w:r>
      <w:r w:rsidR="00F3240D" w:rsidRPr="00826B9B">
        <w:rPr>
          <w:rFonts w:ascii="Century Schoolbook" w:eastAsia="Calibri" w:hAnsi="Century Schoolbook" w:cs="Times New Roman"/>
          <w:sz w:val="26"/>
          <w:szCs w:val="26"/>
        </w:rPr>
        <w:t>even though</w:t>
      </w:r>
      <w:r w:rsidR="00E14D26" w:rsidRPr="00826B9B">
        <w:rPr>
          <w:rFonts w:ascii="Century Schoolbook" w:eastAsia="Calibri" w:hAnsi="Century Schoolbook" w:cs="Times New Roman"/>
          <w:sz w:val="26"/>
          <w:szCs w:val="26"/>
        </w:rPr>
        <w:t xml:space="preserve"> </w:t>
      </w:r>
      <w:r w:rsidR="007659B9" w:rsidRPr="00826B9B">
        <w:rPr>
          <w:rFonts w:ascii="Century Schoolbook" w:eastAsia="Calibri" w:hAnsi="Century Schoolbook" w:cs="Times New Roman"/>
          <w:sz w:val="26"/>
          <w:szCs w:val="26"/>
        </w:rPr>
        <w:t xml:space="preserve">some individuals might </w:t>
      </w:r>
      <w:r w:rsidR="00E14D26" w:rsidRPr="00826B9B">
        <w:rPr>
          <w:rFonts w:ascii="Century Schoolbook" w:eastAsia="Calibri" w:hAnsi="Century Schoolbook" w:cs="Times New Roman"/>
          <w:sz w:val="26"/>
          <w:szCs w:val="26"/>
        </w:rPr>
        <w:t>commit a crime if released.  Our system accepts the risk of recidivism</w:t>
      </w:r>
      <w:r w:rsidR="00E25721" w:rsidRPr="00826B9B">
        <w:rPr>
          <w:rFonts w:ascii="Century Schoolbook" w:eastAsia="Calibri" w:hAnsi="Century Schoolbook" w:cs="Times New Roman"/>
          <w:sz w:val="26"/>
          <w:szCs w:val="26"/>
        </w:rPr>
        <w:t xml:space="preserve">.  </w:t>
      </w:r>
      <w:r w:rsidRPr="00826B9B">
        <w:rPr>
          <w:rFonts w:ascii="Century Schoolbook" w:eastAsia="Calibri" w:hAnsi="Century Schoolbook" w:cs="Times New Roman"/>
          <w:sz w:val="26"/>
          <w:szCs w:val="26"/>
        </w:rPr>
        <w:t xml:space="preserve">Adults in North Carolina who have committed intentional, malicious murder (and who we have stated are </w:t>
      </w:r>
      <w:r w:rsidRPr="00826B9B">
        <w:rPr>
          <w:rFonts w:ascii="Century Schoolbook" w:eastAsia="Calibri" w:hAnsi="Century Schoolbook" w:cs="Times New Roman"/>
          <w:i/>
          <w:iCs/>
          <w:sz w:val="26"/>
          <w:szCs w:val="26"/>
        </w:rPr>
        <w:t>more</w:t>
      </w:r>
      <w:r w:rsidRPr="00826B9B">
        <w:rPr>
          <w:rFonts w:ascii="Century Schoolbook" w:eastAsia="Calibri" w:hAnsi="Century Schoolbook" w:cs="Times New Roman"/>
          <w:sz w:val="26"/>
          <w:szCs w:val="26"/>
        </w:rPr>
        <w:t xml:space="preserve"> culpable than teenagers) </w:t>
      </w:r>
      <w:r w:rsidR="00E14D26" w:rsidRPr="00826B9B">
        <w:rPr>
          <w:rFonts w:ascii="Century Schoolbook" w:eastAsia="Calibri" w:hAnsi="Century Schoolbook" w:cs="Times New Roman"/>
          <w:sz w:val="26"/>
          <w:szCs w:val="26"/>
        </w:rPr>
        <w:t xml:space="preserve">are afforded a definite release date if convicted of second-degree murder.  </w:t>
      </w:r>
      <w:r w:rsidRPr="00826B9B">
        <w:rPr>
          <w:rFonts w:ascii="Century Schoolbook" w:eastAsia="Times New Roman" w:hAnsi="Century Schoolbook" w:cs="Times New Roman"/>
          <w:sz w:val="26"/>
          <w:szCs w:val="26"/>
        </w:rPr>
        <w:t>In 2019</w:t>
      </w:r>
      <w:r w:rsidRPr="00826B9B">
        <w:rPr>
          <w:rFonts w:ascii="Century Schoolbook" w:eastAsia="Times New Roman" w:hAnsi="Century Schoolbook" w:cs="Times New Roman"/>
          <w:sz w:val="26"/>
          <w:szCs w:val="26"/>
          <w:vertAlign w:val="superscript"/>
        </w:rPr>
        <w:footnoteReference w:id="17"/>
      </w:r>
      <w:r w:rsidRPr="00826B9B">
        <w:rPr>
          <w:rFonts w:ascii="Century Schoolbook" w:eastAsia="Times New Roman" w:hAnsi="Century Schoolbook" w:cs="Times New Roman"/>
          <w:sz w:val="26"/>
          <w:szCs w:val="26"/>
        </w:rPr>
        <w:t xml:space="preserve"> for example, North Carolina admitted 265 new offenders whose most serious offense was second-degree murder, and 277 whose most serious offense was first-degree murder.</w:t>
      </w:r>
      <w:r w:rsidRPr="00826B9B">
        <w:rPr>
          <w:rFonts w:ascii="Century Schoolbook" w:eastAsia="Times New Roman" w:hAnsi="Century Schoolbook" w:cs="Times New Roman"/>
          <w:sz w:val="26"/>
          <w:szCs w:val="26"/>
          <w:vertAlign w:val="superscript"/>
        </w:rPr>
        <w:footnoteReference w:id="18"/>
      </w:r>
      <w:r w:rsidRPr="00826B9B">
        <w:rPr>
          <w:rFonts w:ascii="Century Schoolbook" w:eastAsia="Times New Roman" w:hAnsi="Century Schoolbook" w:cs="Times New Roman"/>
          <w:sz w:val="26"/>
          <w:szCs w:val="26"/>
        </w:rPr>
        <w:t xml:space="preserve">  </w:t>
      </w:r>
      <w:r w:rsidR="006B268B" w:rsidRPr="00826B9B">
        <w:rPr>
          <w:rFonts w:ascii="Century Schoolbook" w:eastAsia="Times New Roman" w:hAnsi="Century Schoolbook" w:cs="Times New Roman"/>
          <w:sz w:val="26"/>
          <w:szCs w:val="26"/>
        </w:rPr>
        <w:t>Thus, a</w:t>
      </w:r>
      <w:r w:rsidRPr="00826B9B">
        <w:rPr>
          <w:rFonts w:ascii="Century Schoolbook" w:eastAsia="Times New Roman" w:hAnsi="Century Schoolbook" w:cs="Times New Roman"/>
          <w:sz w:val="26"/>
          <w:szCs w:val="26"/>
        </w:rPr>
        <w:t xml:space="preserve">pproximately half of adult murderers </w:t>
      </w:r>
      <w:r w:rsidR="00E14D26" w:rsidRPr="00826B9B">
        <w:rPr>
          <w:rFonts w:ascii="Century Schoolbook" w:eastAsia="Times New Roman" w:hAnsi="Century Schoolbook" w:cs="Times New Roman"/>
          <w:sz w:val="26"/>
          <w:szCs w:val="26"/>
        </w:rPr>
        <w:t xml:space="preserve">from that year </w:t>
      </w:r>
      <w:r w:rsidRPr="00826B9B">
        <w:rPr>
          <w:rFonts w:ascii="Century Schoolbook" w:eastAsia="Times New Roman" w:hAnsi="Century Schoolbook" w:cs="Times New Roman"/>
          <w:sz w:val="26"/>
          <w:szCs w:val="26"/>
        </w:rPr>
        <w:t xml:space="preserve">have defined release dates.  A 30-year-old murderer with no record who received </w:t>
      </w:r>
      <w:r w:rsidRPr="00826B9B">
        <w:rPr>
          <w:rFonts w:ascii="Century Schoolbook" w:eastAsia="Times New Roman" w:hAnsi="Century Schoolbook" w:cs="Times New Roman"/>
          <w:sz w:val="26"/>
          <w:szCs w:val="26"/>
        </w:rPr>
        <w:lastRenderedPageBreak/>
        <w:t>the minimum presumptive sentence of 144 months (12 years) could be released at age 42.  N.C.G.S. §§ 14-17; 15A-1340.17(c)</w:t>
      </w:r>
      <w:r w:rsidRPr="00826B9B">
        <w:rPr>
          <w:rFonts w:ascii="Century Schoolbook" w:eastAsia="Times New Roman"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Times New Roman" w:hAnsi="Century Schoolbook" w:cs="Times New Roman"/>
          <w:sz w:val="26"/>
          <w:szCs w:val="26"/>
        </w:rPr>
        <w:instrText>N.C.G.S. § 14-17; 15A-1340.17(c)</w:instrText>
      </w:r>
      <w:r w:rsidRPr="00826B9B">
        <w:rPr>
          <w:rFonts w:ascii="Calibri" w:eastAsia="Calibri" w:hAnsi="Calibri" w:cs="Times New Roman"/>
        </w:rPr>
        <w:instrText xml:space="preserve">" \s "N.C.G.S. § 14-17; 15A-1340.17(c)" \c 2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p>
    <w:p w14:paraId="7C47746A" w14:textId="75BA146D" w:rsidR="006B268B" w:rsidRPr="00826B9B" w:rsidRDefault="006B268B" w:rsidP="00BC3C3B">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Offenders of all types c</w:t>
      </w:r>
      <w:r w:rsidR="00BC3C3B" w:rsidRPr="00826B9B">
        <w:rPr>
          <w:rFonts w:ascii="Century Schoolbook" w:eastAsia="Times New Roman" w:hAnsi="Century Schoolbook" w:cs="Times New Roman"/>
          <w:sz w:val="26"/>
          <w:szCs w:val="26"/>
        </w:rPr>
        <w:t xml:space="preserve">omplete their sentences and are released every day.  </w:t>
      </w:r>
      <w:r w:rsidR="00583340">
        <w:rPr>
          <w:rFonts w:ascii="Century Schoolbook" w:eastAsia="Times New Roman" w:hAnsi="Century Schoolbook" w:cs="Times New Roman"/>
          <w:sz w:val="26"/>
          <w:szCs w:val="26"/>
        </w:rPr>
        <w:t>According to NCDPS data, i</w:t>
      </w:r>
      <w:r w:rsidR="00BC3C3B" w:rsidRPr="00826B9B">
        <w:rPr>
          <w:rFonts w:ascii="Century Schoolbook" w:eastAsia="Times New Roman" w:hAnsi="Century Schoolbook" w:cs="Times New Roman"/>
          <w:sz w:val="26"/>
          <w:szCs w:val="26"/>
        </w:rPr>
        <w:t>n 2019, there were 24,752 prison exits.</w:t>
      </w:r>
      <w:r w:rsidR="005C1EF3" w:rsidRPr="00826B9B">
        <w:rPr>
          <w:rFonts w:ascii="Century Schoolbook" w:eastAsia="Times New Roman" w:hAnsi="Century Schoolbook" w:cs="Times New Roman"/>
          <w:sz w:val="26"/>
          <w:szCs w:val="26"/>
          <w:vertAlign w:val="superscript"/>
        </w:rPr>
        <w:footnoteReference w:id="19"/>
      </w:r>
      <w:r w:rsidR="00BC3C3B" w:rsidRPr="00826B9B">
        <w:rPr>
          <w:rFonts w:ascii="Century Schoolbook" w:eastAsia="Times New Roman" w:hAnsi="Century Schoolbook" w:cs="Times New Roman"/>
          <w:sz w:val="26"/>
          <w:szCs w:val="26"/>
        </w:rPr>
        <w:t xml:space="preserve">  The bulk were from lower level offenses, but there were 17 exits from Class B</w:t>
      </w:r>
      <w:r w:rsidR="0020667D" w:rsidRPr="00826B9B">
        <w:rPr>
          <w:rFonts w:ascii="Century Schoolbook" w:eastAsia="Times New Roman" w:hAnsi="Century Schoolbook" w:cs="Times New Roman"/>
          <w:sz w:val="26"/>
          <w:szCs w:val="26"/>
        </w:rPr>
        <w:t xml:space="preserve"> offenses</w:t>
      </w:r>
      <w:r w:rsidR="00BC3C3B" w:rsidRPr="00826B9B">
        <w:rPr>
          <w:rFonts w:ascii="Century Schoolbook" w:eastAsia="Times New Roman" w:hAnsi="Century Schoolbook" w:cs="Times New Roman"/>
          <w:sz w:val="26"/>
          <w:szCs w:val="26"/>
        </w:rPr>
        <w:t xml:space="preserve">; 104 exits from Class B1, 311 from Class B2, and 1,260 from Class C.  </w:t>
      </w:r>
      <w:r w:rsidR="0032289C" w:rsidRPr="00826B9B">
        <w:rPr>
          <w:rFonts w:ascii="Century Schoolbook" w:eastAsia="Times New Roman" w:hAnsi="Century Schoolbook" w:cs="Times New Roman"/>
          <w:sz w:val="26"/>
          <w:szCs w:val="26"/>
        </w:rPr>
        <w:t>Thus, t</w:t>
      </w:r>
      <w:r w:rsidR="00BC3C3B" w:rsidRPr="00826B9B">
        <w:rPr>
          <w:rFonts w:ascii="Century Schoolbook" w:eastAsia="Times New Roman" w:hAnsi="Century Schoolbook" w:cs="Times New Roman"/>
          <w:sz w:val="26"/>
          <w:szCs w:val="26"/>
        </w:rPr>
        <w:t xml:space="preserve">he State routinely determines that serving a predefined sentence is sufficient punishment.  Viewed in this context, </w:t>
      </w:r>
      <w:r w:rsidR="00BC3C3B" w:rsidRPr="00826B9B">
        <w:rPr>
          <w:rFonts w:ascii="Century Schoolbook" w:eastAsia="Times New Roman" w:hAnsi="Century Schoolbook" w:cs="Times New Roman"/>
          <w:i/>
          <w:iCs/>
          <w:sz w:val="26"/>
          <w:szCs w:val="26"/>
        </w:rPr>
        <w:t>potential</w:t>
      </w:r>
      <w:r w:rsidR="00BC3C3B" w:rsidRPr="00826B9B">
        <w:rPr>
          <w:rFonts w:ascii="Century Schoolbook" w:eastAsia="Times New Roman" w:hAnsi="Century Schoolbook" w:cs="Times New Roman"/>
          <w:sz w:val="26"/>
          <w:szCs w:val="26"/>
        </w:rPr>
        <w:t xml:space="preserve"> release </w:t>
      </w:r>
      <w:r w:rsidR="005D498D" w:rsidRPr="00826B9B">
        <w:rPr>
          <w:rFonts w:ascii="Century Schoolbook" w:eastAsia="Times New Roman" w:hAnsi="Century Schoolbook" w:cs="Times New Roman"/>
          <w:sz w:val="26"/>
          <w:szCs w:val="26"/>
        </w:rPr>
        <w:t>around</w:t>
      </w:r>
      <w:r w:rsidR="00BC3C3B" w:rsidRPr="00826B9B">
        <w:rPr>
          <w:rFonts w:ascii="Century Schoolbook" w:eastAsia="Times New Roman" w:hAnsi="Century Schoolbook" w:cs="Times New Roman"/>
          <w:sz w:val="26"/>
          <w:szCs w:val="26"/>
        </w:rPr>
        <w:t xml:space="preserve"> age 42 for a juvenile </w:t>
      </w:r>
      <w:r w:rsidR="006256C2" w:rsidRPr="00826B9B">
        <w:rPr>
          <w:rFonts w:ascii="Century Schoolbook" w:eastAsia="Times New Roman" w:hAnsi="Century Schoolbook" w:cs="Times New Roman"/>
          <w:sz w:val="26"/>
          <w:szCs w:val="26"/>
        </w:rPr>
        <w:t xml:space="preserve">offender </w:t>
      </w:r>
      <w:r w:rsidR="0020667D" w:rsidRPr="00826B9B">
        <w:rPr>
          <w:rFonts w:ascii="Century Schoolbook" w:eastAsia="Times New Roman" w:hAnsi="Century Schoolbook" w:cs="Times New Roman"/>
          <w:sz w:val="26"/>
          <w:szCs w:val="26"/>
        </w:rPr>
        <w:t xml:space="preserve">whose culpability is reduced </w:t>
      </w:r>
      <w:r w:rsidR="00BC3C3B" w:rsidRPr="00826B9B">
        <w:rPr>
          <w:rFonts w:ascii="Century Schoolbook" w:eastAsia="Times New Roman" w:hAnsi="Century Schoolbook" w:cs="Times New Roman"/>
          <w:sz w:val="26"/>
          <w:szCs w:val="26"/>
        </w:rPr>
        <w:t xml:space="preserve">is </w:t>
      </w:r>
      <w:r w:rsidR="006256C2" w:rsidRPr="00826B9B">
        <w:rPr>
          <w:rFonts w:ascii="Century Schoolbook" w:eastAsia="Times New Roman" w:hAnsi="Century Schoolbook" w:cs="Times New Roman"/>
          <w:sz w:val="26"/>
          <w:szCs w:val="26"/>
        </w:rPr>
        <w:t xml:space="preserve">a </w:t>
      </w:r>
      <w:r w:rsidR="00BC3C3B" w:rsidRPr="00826B9B">
        <w:rPr>
          <w:rFonts w:ascii="Century Schoolbook" w:eastAsia="Times New Roman" w:hAnsi="Century Schoolbook" w:cs="Times New Roman"/>
          <w:sz w:val="26"/>
          <w:szCs w:val="26"/>
        </w:rPr>
        <w:t>reasonable and constitutionally appropriate</w:t>
      </w:r>
      <w:r w:rsidR="006256C2" w:rsidRPr="00826B9B">
        <w:rPr>
          <w:rFonts w:ascii="Century Schoolbook" w:eastAsia="Times New Roman" w:hAnsi="Century Schoolbook" w:cs="Times New Roman"/>
          <w:sz w:val="26"/>
          <w:szCs w:val="26"/>
        </w:rPr>
        <w:t xml:space="preserve"> punishment</w:t>
      </w:r>
      <w:r w:rsidR="005D498D" w:rsidRPr="00826B9B">
        <w:rPr>
          <w:rFonts w:ascii="Century Schoolbook" w:eastAsia="Times New Roman" w:hAnsi="Century Schoolbook" w:cs="Times New Roman"/>
          <w:sz w:val="26"/>
          <w:szCs w:val="26"/>
        </w:rPr>
        <w:t xml:space="preserve">.  </w:t>
      </w:r>
    </w:p>
    <w:p w14:paraId="4EBB53D3" w14:textId="34685FB3" w:rsidR="00300946" w:rsidRPr="00826B9B" w:rsidRDefault="006256C2" w:rsidP="00F97A0F">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Retribution is t</w:t>
      </w:r>
      <w:r w:rsidR="00C95754" w:rsidRPr="00826B9B">
        <w:rPr>
          <w:rFonts w:ascii="Century Schoolbook" w:eastAsia="Times New Roman" w:hAnsi="Century Schoolbook" w:cs="Times New Roman"/>
          <w:sz w:val="26"/>
          <w:szCs w:val="26"/>
        </w:rPr>
        <w:t xml:space="preserve">he </w:t>
      </w:r>
      <w:r w:rsidR="00104593" w:rsidRPr="00826B9B">
        <w:rPr>
          <w:rFonts w:ascii="Century Schoolbook" w:eastAsia="Times New Roman" w:hAnsi="Century Schoolbook" w:cs="Times New Roman"/>
          <w:sz w:val="26"/>
          <w:szCs w:val="26"/>
        </w:rPr>
        <w:t xml:space="preserve">penological </w:t>
      </w:r>
      <w:r w:rsidR="00C95754" w:rsidRPr="00826B9B">
        <w:rPr>
          <w:rFonts w:ascii="Century Schoolbook" w:eastAsia="Times New Roman" w:hAnsi="Century Schoolbook" w:cs="Times New Roman"/>
          <w:sz w:val="26"/>
          <w:szCs w:val="26"/>
        </w:rPr>
        <w:t xml:space="preserve">justification that seems to </w:t>
      </w:r>
      <w:r w:rsidR="005107FD" w:rsidRPr="00826B9B">
        <w:rPr>
          <w:rFonts w:ascii="Century Schoolbook" w:eastAsia="Times New Roman" w:hAnsi="Century Schoolbook" w:cs="Times New Roman"/>
          <w:sz w:val="26"/>
          <w:szCs w:val="26"/>
        </w:rPr>
        <w:t>give</w:t>
      </w:r>
      <w:r w:rsidR="00C95754" w:rsidRPr="00826B9B">
        <w:rPr>
          <w:rFonts w:ascii="Century Schoolbook" w:eastAsia="Times New Roman" w:hAnsi="Century Schoolbook" w:cs="Times New Roman"/>
          <w:sz w:val="26"/>
          <w:szCs w:val="26"/>
        </w:rPr>
        <w:t xml:space="preserve"> </w:t>
      </w:r>
      <w:r w:rsidR="009E3E9F">
        <w:rPr>
          <w:rFonts w:ascii="Century Schoolbook" w:eastAsia="Times New Roman" w:hAnsi="Century Schoolbook" w:cs="Times New Roman"/>
          <w:sz w:val="26"/>
          <w:szCs w:val="26"/>
        </w:rPr>
        <w:t xml:space="preserve">trial </w:t>
      </w:r>
      <w:r w:rsidR="00C95754" w:rsidRPr="00826B9B">
        <w:rPr>
          <w:rFonts w:ascii="Century Schoolbook" w:eastAsia="Times New Roman" w:hAnsi="Century Schoolbook" w:cs="Times New Roman"/>
          <w:sz w:val="26"/>
          <w:szCs w:val="26"/>
        </w:rPr>
        <w:t>courts trouble</w:t>
      </w:r>
      <w:r w:rsidR="002974EC" w:rsidRPr="00826B9B">
        <w:rPr>
          <w:rFonts w:ascii="Century Schoolbook" w:eastAsia="Times New Roman" w:hAnsi="Century Schoolbook" w:cs="Times New Roman"/>
          <w:sz w:val="26"/>
          <w:szCs w:val="26"/>
        </w:rPr>
        <w:t xml:space="preserve"> in these serious juvenile cases.</w:t>
      </w:r>
      <w:r w:rsidR="00C95754" w:rsidRPr="00826B9B">
        <w:rPr>
          <w:rStyle w:val="FootnoteReference"/>
          <w:rFonts w:ascii="Century Schoolbook" w:eastAsia="Times New Roman" w:hAnsi="Century Schoolbook" w:cs="Times New Roman"/>
          <w:sz w:val="26"/>
          <w:szCs w:val="26"/>
        </w:rPr>
        <w:footnoteReference w:id="20"/>
      </w:r>
      <w:r w:rsidR="00C95754" w:rsidRPr="00826B9B">
        <w:rPr>
          <w:rFonts w:ascii="Century Schoolbook" w:eastAsia="Times New Roman" w:hAnsi="Century Schoolbook" w:cs="Times New Roman"/>
          <w:sz w:val="26"/>
          <w:szCs w:val="26"/>
        </w:rPr>
        <w:t xml:space="preserve"> </w:t>
      </w:r>
      <w:r w:rsidR="002974EC" w:rsidRPr="00826B9B">
        <w:rPr>
          <w:rFonts w:ascii="Century Schoolbook" w:eastAsia="Times New Roman" w:hAnsi="Century Schoolbook" w:cs="Times New Roman"/>
          <w:sz w:val="26"/>
          <w:szCs w:val="26"/>
        </w:rPr>
        <w:t xml:space="preserve"> </w:t>
      </w:r>
      <w:r w:rsidR="00DE4782" w:rsidRPr="00826B9B">
        <w:rPr>
          <w:rFonts w:ascii="Century Schoolbook" w:eastAsia="Times New Roman" w:hAnsi="Century Schoolbook" w:cs="Times New Roman"/>
          <w:sz w:val="26"/>
          <w:szCs w:val="26"/>
        </w:rPr>
        <w:t xml:space="preserve">The State </w:t>
      </w:r>
      <w:r w:rsidR="009F281A" w:rsidRPr="00826B9B">
        <w:rPr>
          <w:rFonts w:ascii="Century Schoolbook" w:eastAsia="Times New Roman" w:hAnsi="Century Schoolbook" w:cs="Times New Roman"/>
          <w:sz w:val="26"/>
          <w:szCs w:val="26"/>
        </w:rPr>
        <w:t xml:space="preserve">here </w:t>
      </w:r>
      <w:r w:rsidR="00DE4782" w:rsidRPr="00826B9B">
        <w:rPr>
          <w:rFonts w:ascii="Century Schoolbook" w:eastAsia="Times New Roman" w:hAnsi="Century Schoolbook" w:cs="Times New Roman"/>
          <w:sz w:val="26"/>
          <w:szCs w:val="26"/>
        </w:rPr>
        <w:t>invoke</w:t>
      </w:r>
      <w:r w:rsidR="00D53FA6" w:rsidRPr="00826B9B">
        <w:rPr>
          <w:rFonts w:ascii="Century Schoolbook" w:eastAsia="Times New Roman" w:hAnsi="Century Schoolbook" w:cs="Times New Roman"/>
          <w:sz w:val="26"/>
          <w:szCs w:val="26"/>
        </w:rPr>
        <w:t>s</w:t>
      </w:r>
      <w:r w:rsidR="00DE4782" w:rsidRPr="00826B9B">
        <w:rPr>
          <w:rFonts w:ascii="Century Schoolbook" w:eastAsia="Times New Roman" w:hAnsi="Century Schoolbook" w:cs="Times New Roman"/>
          <w:sz w:val="26"/>
          <w:szCs w:val="26"/>
        </w:rPr>
        <w:t xml:space="preserve"> retribution in its Brief</w:t>
      </w:r>
      <w:r w:rsidR="003A5414" w:rsidRPr="00826B9B">
        <w:rPr>
          <w:rFonts w:ascii="Century Schoolbook" w:eastAsia="Times New Roman" w:hAnsi="Century Schoolbook" w:cs="Times New Roman"/>
          <w:sz w:val="26"/>
          <w:szCs w:val="26"/>
        </w:rPr>
        <w:t xml:space="preserve">.  </w:t>
      </w:r>
      <w:r w:rsidR="00DE4782" w:rsidRPr="00826B9B">
        <w:rPr>
          <w:rFonts w:ascii="Century Schoolbook" w:eastAsia="Times New Roman" w:hAnsi="Century Schoolbook" w:cs="Times New Roman"/>
          <w:sz w:val="26"/>
          <w:szCs w:val="26"/>
        </w:rPr>
        <w:t>T</w:t>
      </w:r>
      <w:r w:rsidR="00F97A0F" w:rsidRPr="00826B9B">
        <w:rPr>
          <w:rFonts w:ascii="Century Schoolbook" w:eastAsia="Times New Roman" w:hAnsi="Century Schoolbook" w:cs="Times New Roman"/>
          <w:sz w:val="26"/>
          <w:szCs w:val="26"/>
        </w:rPr>
        <w:t>he State highlight</w:t>
      </w:r>
      <w:r w:rsidR="002974EC" w:rsidRPr="00826B9B">
        <w:rPr>
          <w:rFonts w:ascii="Century Schoolbook" w:eastAsia="Times New Roman" w:hAnsi="Century Schoolbook" w:cs="Times New Roman"/>
          <w:sz w:val="26"/>
          <w:szCs w:val="26"/>
        </w:rPr>
        <w:t>s</w:t>
      </w:r>
      <w:r w:rsidR="00F97A0F" w:rsidRPr="00826B9B">
        <w:rPr>
          <w:rFonts w:ascii="Century Schoolbook" w:eastAsia="Times New Roman" w:hAnsi="Century Schoolbook" w:cs="Times New Roman"/>
          <w:sz w:val="26"/>
          <w:szCs w:val="26"/>
        </w:rPr>
        <w:t xml:space="preserve"> the </w:t>
      </w:r>
      <w:r w:rsidR="00100D6C" w:rsidRPr="00826B9B">
        <w:rPr>
          <w:rFonts w:ascii="Century Schoolbook" w:eastAsia="Times New Roman" w:hAnsi="Century Schoolbook" w:cs="Times New Roman"/>
          <w:sz w:val="26"/>
          <w:szCs w:val="26"/>
        </w:rPr>
        <w:t xml:space="preserve">testimony of the parents of the two victims in </w:t>
      </w:r>
      <w:proofErr w:type="gramStart"/>
      <w:r w:rsidR="00100D6C" w:rsidRPr="00826B9B">
        <w:rPr>
          <w:rFonts w:ascii="Century Schoolbook" w:eastAsia="Times New Roman" w:hAnsi="Century Schoolbook" w:cs="Times New Roman"/>
          <w:sz w:val="26"/>
          <w:szCs w:val="26"/>
        </w:rPr>
        <w:t>great detail</w:t>
      </w:r>
      <w:proofErr w:type="gramEnd"/>
      <w:r w:rsidR="002B36B1" w:rsidRPr="00826B9B">
        <w:rPr>
          <w:rFonts w:ascii="Century Schoolbook" w:eastAsia="Times New Roman" w:hAnsi="Century Schoolbook" w:cs="Times New Roman"/>
          <w:sz w:val="26"/>
          <w:szCs w:val="26"/>
        </w:rPr>
        <w:t xml:space="preserve">. </w:t>
      </w:r>
      <w:r w:rsidR="00300946" w:rsidRPr="00826B9B">
        <w:rPr>
          <w:rFonts w:ascii="Century Schoolbook" w:eastAsia="Times New Roman" w:hAnsi="Century Schoolbook" w:cs="Times New Roman"/>
          <w:sz w:val="26"/>
          <w:szCs w:val="26"/>
        </w:rPr>
        <w:t xml:space="preserve"> (State’s Brief at </w:t>
      </w:r>
      <w:r w:rsidR="00662D5C" w:rsidRPr="00826B9B">
        <w:rPr>
          <w:rFonts w:ascii="Century Schoolbook" w:eastAsia="Times New Roman" w:hAnsi="Century Schoolbook" w:cs="Times New Roman"/>
          <w:sz w:val="26"/>
          <w:szCs w:val="26"/>
        </w:rPr>
        <w:t>7-9</w:t>
      </w:r>
      <w:proofErr w:type="gramStart"/>
      <w:r w:rsidR="00300946" w:rsidRPr="00826B9B">
        <w:rPr>
          <w:rFonts w:ascii="Century Schoolbook" w:eastAsia="Times New Roman" w:hAnsi="Century Schoolbook" w:cs="Times New Roman"/>
          <w:sz w:val="26"/>
          <w:szCs w:val="26"/>
        </w:rPr>
        <w:t>)</w:t>
      </w:r>
      <w:r w:rsidR="002B36B1" w:rsidRPr="00826B9B">
        <w:rPr>
          <w:rFonts w:ascii="Century Schoolbook" w:eastAsia="Times New Roman" w:hAnsi="Century Schoolbook" w:cs="Times New Roman"/>
          <w:sz w:val="26"/>
          <w:szCs w:val="26"/>
        </w:rPr>
        <w:t xml:space="preserve">  The</w:t>
      </w:r>
      <w:proofErr w:type="gramEnd"/>
      <w:r w:rsidR="002B36B1" w:rsidRPr="00826B9B">
        <w:rPr>
          <w:rFonts w:ascii="Century Schoolbook" w:eastAsia="Times New Roman" w:hAnsi="Century Schoolbook" w:cs="Times New Roman"/>
          <w:sz w:val="26"/>
          <w:szCs w:val="26"/>
        </w:rPr>
        <w:t xml:space="preserve"> State</w:t>
      </w:r>
      <w:r w:rsidR="005D4BA4" w:rsidRPr="00826B9B">
        <w:rPr>
          <w:rFonts w:ascii="Century Schoolbook" w:eastAsia="Times New Roman" w:hAnsi="Century Schoolbook" w:cs="Times New Roman"/>
          <w:sz w:val="26"/>
          <w:szCs w:val="26"/>
        </w:rPr>
        <w:t xml:space="preserve"> note</w:t>
      </w:r>
      <w:r w:rsidR="00D53FA6" w:rsidRPr="00826B9B">
        <w:rPr>
          <w:rFonts w:ascii="Century Schoolbook" w:eastAsia="Times New Roman" w:hAnsi="Century Schoolbook" w:cs="Times New Roman"/>
          <w:sz w:val="26"/>
          <w:szCs w:val="26"/>
        </w:rPr>
        <w:t>s</w:t>
      </w:r>
      <w:r w:rsidR="005D4BA4" w:rsidRPr="00826B9B">
        <w:rPr>
          <w:rFonts w:ascii="Century Schoolbook" w:eastAsia="Times New Roman" w:hAnsi="Century Schoolbook" w:cs="Times New Roman"/>
          <w:sz w:val="26"/>
          <w:szCs w:val="26"/>
        </w:rPr>
        <w:t xml:space="preserve"> in its conclusion that</w:t>
      </w:r>
      <w:r w:rsidR="00B42F53" w:rsidRPr="00826B9B">
        <w:rPr>
          <w:rFonts w:ascii="Century Schoolbook" w:eastAsia="Times New Roman" w:hAnsi="Century Schoolbook" w:cs="Times New Roman"/>
          <w:sz w:val="26"/>
          <w:szCs w:val="26"/>
        </w:rPr>
        <w:t xml:space="preserve">, because the victims lost their lives, </w:t>
      </w:r>
      <w:r w:rsidR="005D4BA4" w:rsidRPr="00826B9B">
        <w:rPr>
          <w:rFonts w:ascii="Century Schoolbook" w:eastAsia="Times New Roman" w:hAnsi="Century Schoolbook" w:cs="Times New Roman"/>
          <w:sz w:val="26"/>
          <w:szCs w:val="26"/>
        </w:rPr>
        <w:t>i</w:t>
      </w:r>
      <w:r w:rsidR="00195716" w:rsidRPr="00826B9B">
        <w:rPr>
          <w:rFonts w:ascii="Century Schoolbook" w:eastAsia="Times New Roman" w:hAnsi="Century Schoolbook" w:cs="Times New Roman"/>
          <w:sz w:val="26"/>
          <w:szCs w:val="26"/>
        </w:rPr>
        <w:t>t is</w:t>
      </w:r>
      <w:r w:rsidR="005D4BA4" w:rsidRPr="00826B9B">
        <w:rPr>
          <w:rFonts w:ascii="Century Schoolbook" w:eastAsia="Times New Roman" w:hAnsi="Century Schoolbook" w:cs="Times New Roman"/>
          <w:sz w:val="26"/>
          <w:szCs w:val="26"/>
        </w:rPr>
        <w:t xml:space="preserve"> </w:t>
      </w:r>
      <w:r w:rsidR="00993EFD" w:rsidRPr="00826B9B">
        <w:rPr>
          <w:rFonts w:ascii="Century Schoolbook" w:eastAsia="Times New Roman" w:hAnsi="Century Schoolbook" w:cs="Times New Roman"/>
          <w:sz w:val="26"/>
          <w:szCs w:val="26"/>
        </w:rPr>
        <w:t xml:space="preserve">reasonable to keep Mr. </w:t>
      </w:r>
      <w:proofErr w:type="spellStart"/>
      <w:r w:rsidR="00993EFD" w:rsidRPr="00826B9B">
        <w:rPr>
          <w:rFonts w:ascii="Century Schoolbook" w:eastAsia="Times New Roman" w:hAnsi="Century Schoolbook" w:cs="Times New Roman"/>
          <w:sz w:val="26"/>
          <w:szCs w:val="26"/>
        </w:rPr>
        <w:t>Kelliher</w:t>
      </w:r>
      <w:proofErr w:type="spellEnd"/>
      <w:r w:rsidR="00993EFD" w:rsidRPr="00826B9B">
        <w:rPr>
          <w:rFonts w:ascii="Century Schoolbook" w:eastAsia="Times New Roman" w:hAnsi="Century Schoolbook" w:cs="Times New Roman"/>
          <w:sz w:val="26"/>
          <w:szCs w:val="26"/>
        </w:rPr>
        <w:t xml:space="preserve"> </w:t>
      </w:r>
      <w:r w:rsidR="00C31B2E" w:rsidRPr="00826B9B">
        <w:rPr>
          <w:rFonts w:ascii="Century Schoolbook" w:eastAsia="Times New Roman" w:hAnsi="Century Schoolbook" w:cs="Times New Roman"/>
          <w:sz w:val="26"/>
          <w:szCs w:val="26"/>
        </w:rPr>
        <w:t>in</w:t>
      </w:r>
      <w:r w:rsidR="002B36B1" w:rsidRPr="00826B9B">
        <w:rPr>
          <w:rFonts w:ascii="Century Schoolbook" w:eastAsia="Times New Roman" w:hAnsi="Century Schoolbook" w:cs="Times New Roman"/>
          <w:sz w:val="26"/>
          <w:szCs w:val="26"/>
        </w:rPr>
        <w:t>carcerated until old age s</w:t>
      </w:r>
      <w:r w:rsidR="00375D6D" w:rsidRPr="00826B9B">
        <w:rPr>
          <w:rFonts w:ascii="Century Schoolbook" w:eastAsia="Times New Roman" w:hAnsi="Century Schoolbook" w:cs="Times New Roman"/>
          <w:sz w:val="26"/>
          <w:szCs w:val="26"/>
        </w:rPr>
        <w:t>o long as he has “some time” outside prison</w:t>
      </w:r>
      <w:r w:rsidR="002B36B1" w:rsidRPr="00826B9B">
        <w:rPr>
          <w:rFonts w:ascii="Century Schoolbook" w:eastAsia="Times New Roman" w:hAnsi="Century Schoolbook" w:cs="Times New Roman"/>
          <w:sz w:val="26"/>
          <w:szCs w:val="26"/>
        </w:rPr>
        <w:t xml:space="preserve">. </w:t>
      </w:r>
      <w:r w:rsidR="00375D6D" w:rsidRPr="00826B9B">
        <w:rPr>
          <w:rFonts w:ascii="Century Schoolbook" w:eastAsia="Times New Roman" w:hAnsi="Century Schoolbook" w:cs="Times New Roman"/>
          <w:sz w:val="26"/>
          <w:szCs w:val="26"/>
        </w:rPr>
        <w:t xml:space="preserve"> </w:t>
      </w:r>
      <w:r w:rsidR="00CA44EA" w:rsidRPr="00826B9B">
        <w:rPr>
          <w:rFonts w:ascii="Century Schoolbook" w:eastAsia="Times New Roman" w:hAnsi="Century Schoolbook" w:cs="Times New Roman"/>
          <w:sz w:val="26"/>
          <w:szCs w:val="26"/>
        </w:rPr>
        <w:t>(S</w:t>
      </w:r>
      <w:r w:rsidR="00993EFD" w:rsidRPr="00826B9B">
        <w:rPr>
          <w:rFonts w:ascii="Century Schoolbook" w:eastAsia="Times New Roman" w:hAnsi="Century Schoolbook" w:cs="Times New Roman"/>
          <w:sz w:val="26"/>
          <w:szCs w:val="26"/>
        </w:rPr>
        <w:t>tate’s Brief at 47</w:t>
      </w:r>
      <w:proofErr w:type="gramStart"/>
      <w:r w:rsidR="00993EFD" w:rsidRPr="00826B9B">
        <w:rPr>
          <w:rFonts w:ascii="Century Schoolbook" w:eastAsia="Times New Roman" w:hAnsi="Century Schoolbook" w:cs="Times New Roman"/>
          <w:sz w:val="26"/>
          <w:szCs w:val="26"/>
        </w:rPr>
        <w:t>)</w:t>
      </w:r>
      <w:r w:rsidR="00705A22" w:rsidRPr="00826B9B">
        <w:rPr>
          <w:rFonts w:ascii="Century Schoolbook" w:eastAsia="Times New Roman" w:hAnsi="Century Schoolbook" w:cs="Times New Roman"/>
          <w:sz w:val="26"/>
          <w:szCs w:val="26"/>
        </w:rPr>
        <w:t xml:space="preserve">  Though</w:t>
      </w:r>
      <w:proofErr w:type="gramEnd"/>
      <w:r w:rsidR="00705A22" w:rsidRPr="00826B9B">
        <w:rPr>
          <w:rFonts w:ascii="Century Schoolbook" w:eastAsia="Times New Roman" w:hAnsi="Century Schoolbook" w:cs="Times New Roman"/>
          <w:sz w:val="26"/>
          <w:szCs w:val="26"/>
        </w:rPr>
        <w:t xml:space="preserve"> the State never explicitly argu</w:t>
      </w:r>
      <w:r w:rsidR="00794A6D" w:rsidRPr="00826B9B">
        <w:rPr>
          <w:rFonts w:ascii="Century Schoolbook" w:eastAsia="Times New Roman" w:hAnsi="Century Schoolbook" w:cs="Times New Roman"/>
          <w:sz w:val="26"/>
          <w:szCs w:val="26"/>
        </w:rPr>
        <w:t xml:space="preserve">es </w:t>
      </w:r>
      <w:r w:rsidR="00705A22" w:rsidRPr="00826B9B">
        <w:rPr>
          <w:rFonts w:ascii="Century Schoolbook" w:eastAsia="Times New Roman" w:hAnsi="Century Schoolbook" w:cs="Times New Roman"/>
          <w:sz w:val="26"/>
          <w:szCs w:val="26"/>
        </w:rPr>
        <w:t xml:space="preserve">that </w:t>
      </w:r>
      <w:r w:rsidR="00705A22" w:rsidRPr="00826B9B">
        <w:rPr>
          <w:rFonts w:ascii="Century Schoolbook" w:eastAsia="Times New Roman" w:hAnsi="Century Schoolbook" w:cs="Times New Roman"/>
          <w:sz w:val="26"/>
          <w:szCs w:val="26"/>
        </w:rPr>
        <w:lastRenderedPageBreak/>
        <w:t xml:space="preserve">juvenile homicide offenders should suffer for the bulk of their lives, the ‘eye-for-an-eye’ implication is </w:t>
      </w:r>
      <w:r w:rsidR="00F6765A" w:rsidRPr="00826B9B">
        <w:rPr>
          <w:rFonts w:ascii="Century Schoolbook" w:eastAsia="Times New Roman" w:hAnsi="Century Schoolbook" w:cs="Times New Roman"/>
          <w:sz w:val="26"/>
          <w:szCs w:val="26"/>
        </w:rPr>
        <w:t>clear.</w:t>
      </w:r>
    </w:p>
    <w:p w14:paraId="3A89F650" w14:textId="79D085AF" w:rsidR="00162E93" w:rsidRPr="00826B9B" w:rsidRDefault="00DC35D6" w:rsidP="00162E93">
      <w:pPr>
        <w:spacing w:after="0" w:line="480" w:lineRule="auto"/>
        <w:ind w:firstLine="720"/>
        <w:rPr>
          <w:rFonts w:ascii="Century Schoolbook" w:eastAsia="Calibri" w:hAnsi="Century Schoolbook" w:cs="Times New Roman"/>
          <w:sz w:val="26"/>
          <w:szCs w:val="26"/>
        </w:rPr>
      </w:pPr>
      <w:r w:rsidRPr="00826B9B">
        <w:rPr>
          <w:rFonts w:ascii="Century Schoolbook" w:eastAsia="Times New Roman" w:hAnsi="Century Schoolbook" w:cs="Times New Roman"/>
          <w:i/>
          <w:iCs/>
          <w:sz w:val="26"/>
          <w:szCs w:val="26"/>
        </w:rPr>
        <w:t>Graham</w:t>
      </w:r>
      <w:r w:rsidRPr="00826B9B">
        <w:rPr>
          <w:rFonts w:ascii="Century Schoolbook" w:eastAsia="Times New Roman" w:hAnsi="Century Schoolbook" w:cs="Times New Roman"/>
          <w:sz w:val="26"/>
          <w:szCs w:val="26"/>
        </w:rPr>
        <w:t xml:space="preserve">, quoting </w:t>
      </w:r>
      <w:r w:rsidRPr="00826B9B">
        <w:rPr>
          <w:rFonts w:ascii="Century Schoolbook" w:eastAsia="Times New Roman" w:hAnsi="Century Schoolbook" w:cs="Times New Roman"/>
          <w:i/>
          <w:iCs/>
          <w:sz w:val="26"/>
          <w:szCs w:val="26"/>
        </w:rPr>
        <w:t xml:space="preserve">Roper, </w:t>
      </w:r>
      <w:r w:rsidRPr="00826B9B">
        <w:rPr>
          <w:rFonts w:ascii="Century Schoolbook" w:eastAsia="Times New Roman" w:hAnsi="Century Schoolbook" w:cs="Times New Roman"/>
          <w:sz w:val="26"/>
          <w:szCs w:val="26"/>
        </w:rPr>
        <w:t>held that “the case for retribution is not as strong with a minor as with an adult.”  543 U.S. at 571</w:t>
      </w:r>
      <w:r w:rsidR="0023246B">
        <w:rPr>
          <w:rFonts w:ascii="Century Schoolbook" w:eastAsia="Times New Roman" w:hAnsi="Century Schoolbook" w:cs="Times New Roman"/>
          <w:sz w:val="26"/>
          <w:szCs w:val="26"/>
        </w:rPr>
        <w:fldChar w:fldCharType="begin"/>
      </w:r>
      <w:r w:rsidR="0023246B">
        <w:instrText xml:space="preserve"> TA \s "Roper v. Simmons, 543 U.S. 551, 560 (2005)" </w:instrText>
      </w:r>
      <w:r w:rsidR="0023246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i/>
          <w:iCs/>
          <w:sz w:val="26"/>
          <w:szCs w:val="26"/>
        </w:rPr>
        <w:t xml:space="preserve">Graham </w:t>
      </w:r>
      <w:r w:rsidRPr="00826B9B">
        <w:rPr>
          <w:rFonts w:ascii="Century Schoolbook" w:eastAsia="Times New Roman" w:hAnsi="Century Schoolbook" w:cs="Times New Roman"/>
          <w:sz w:val="26"/>
          <w:szCs w:val="26"/>
        </w:rPr>
        <w:t xml:space="preserve">further noted that the “case becomes even weaker with respect to a juvenile who did not commit homicide.”  </w:t>
      </w:r>
      <w:r w:rsidRPr="00826B9B">
        <w:rPr>
          <w:rFonts w:ascii="Century Schoolbook" w:eastAsia="Times New Roman" w:hAnsi="Century Schoolbook" w:cs="Times New Roman"/>
          <w:i/>
          <w:iCs/>
          <w:sz w:val="26"/>
          <w:szCs w:val="26"/>
        </w:rPr>
        <w:t>Id.</w:t>
      </w:r>
      <w:r w:rsidR="0023246B">
        <w:rPr>
          <w:rFonts w:ascii="Century Schoolbook" w:eastAsia="Times New Roman" w:hAnsi="Century Schoolbook" w:cs="Times New Roman"/>
          <w:i/>
          <w:iCs/>
          <w:sz w:val="26"/>
          <w:szCs w:val="26"/>
        </w:rPr>
        <w:fldChar w:fldCharType="begin"/>
      </w:r>
      <w:r w:rsidR="0023246B">
        <w:instrText xml:space="preserve"> TA \s "Roper v. Simmons, 543 U.S. 551, 569 (2005)" </w:instrText>
      </w:r>
      <w:r w:rsidR="0023246B">
        <w:rPr>
          <w:rFonts w:ascii="Century Schoolbook" w:eastAsia="Times New Roman" w:hAnsi="Century Schoolbook" w:cs="Times New Roman"/>
          <w:i/>
          <w:iCs/>
          <w:sz w:val="26"/>
          <w:szCs w:val="26"/>
        </w:rPr>
        <w:fldChar w:fldCharType="end"/>
      </w:r>
      <w:r w:rsidR="00764769" w:rsidRPr="00826B9B">
        <w:rPr>
          <w:rFonts w:ascii="Century Schoolbook" w:eastAsia="Times New Roman" w:hAnsi="Century Schoolbook" w:cs="Times New Roman"/>
          <w:i/>
          <w:iCs/>
          <w:sz w:val="26"/>
          <w:szCs w:val="26"/>
        </w:rPr>
        <w:t xml:space="preserve"> </w:t>
      </w:r>
      <w:r w:rsidR="002D28F3" w:rsidRPr="00826B9B">
        <w:rPr>
          <w:rFonts w:ascii="Century Schoolbook" w:eastAsia="Times New Roman" w:hAnsi="Century Schoolbook" w:cs="Times New Roman"/>
          <w:sz w:val="26"/>
          <w:szCs w:val="26"/>
        </w:rPr>
        <w:t xml:space="preserve"> </w:t>
      </w:r>
      <w:r w:rsidR="00C93377" w:rsidRPr="00826B9B">
        <w:rPr>
          <w:rFonts w:ascii="Century Schoolbook" w:eastAsia="Times New Roman" w:hAnsi="Century Schoolbook" w:cs="Times New Roman"/>
          <w:sz w:val="26"/>
          <w:szCs w:val="26"/>
        </w:rPr>
        <w:t xml:space="preserve">Mr. </w:t>
      </w:r>
      <w:proofErr w:type="spellStart"/>
      <w:r w:rsidR="00C93377" w:rsidRPr="00826B9B">
        <w:rPr>
          <w:rFonts w:ascii="Century Schoolbook" w:eastAsia="Times New Roman" w:hAnsi="Century Schoolbook" w:cs="Times New Roman"/>
          <w:sz w:val="26"/>
          <w:szCs w:val="26"/>
        </w:rPr>
        <w:t>Kelliher</w:t>
      </w:r>
      <w:proofErr w:type="spellEnd"/>
      <w:r w:rsidR="00C93377" w:rsidRPr="00826B9B">
        <w:rPr>
          <w:rFonts w:ascii="Century Schoolbook" w:eastAsia="Times New Roman" w:hAnsi="Century Schoolbook" w:cs="Times New Roman"/>
          <w:sz w:val="26"/>
          <w:szCs w:val="26"/>
        </w:rPr>
        <w:t xml:space="preserve"> was a minor, </w:t>
      </w:r>
      <w:r w:rsidR="00DE4782" w:rsidRPr="00826B9B">
        <w:rPr>
          <w:rFonts w:ascii="Century Schoolbook" w:eastAsia="Times New Roman" w:hAnsi="Century Schoolbook" w:cs="Times New Roman"/>
          <w:sz w:val="26"/>
          <w:szCs w:val="26"/>
        </w:rPr>
        <w:t>lessening his culpability and the need for retribution</w:t>
      </w:r>
      <w:r w:rsidR="00725D08" w:rsidRPr="00826B9B">
        <w:rPr>
          <w:rFonts w:ascii="Century Schoolbook" w:eastAsia="Times New Roman" w:hAnsi="Century Schoolbook" w:cs="Times New Roman"/>
          <w:sz w:val="26"/>
          <w:szCs w:val="26"/>
        </w:rPr>
        <w:t xml:space="preserve">; and he </w:t>
      </w:r>
      <w:r w:rsidR="00C93377" w:rsidRPr="00826B9B">
        <w:rPr>
          <w:rFonts w:ascii="Century Schoolbook" w:eastAsia="Times New Roman" w:hAnsi="Century Schoolbook" w:cs="Times New Roman"/>
          <w:sz w:val="26"/>
          <w:szCs w:val="26"/>
        </w:rPr>
        <w:t>did not personally commit homicide</w:t>
      </w:r>
      <w:r w:rsidR="00725D08" w:rsidRPr="00826B9B">
        <w:rPr>
          <w:rFonts w:ascii="Century Schoolbook" w:eastAsia="Times New Roman" w:hAnsi="Century Schoolbook" w:cs="Times New Roman"/>
          <w:sz w:val="26"/>
          <w:szCs w:val="26"/>
        </w:rPr>
        <w:t xml:space="preserve">, lessening the need for retribution further.  </w:t>
      </w:r>
      <w:r w:rsidR="00D14D8A" w:rsidRPr="00826B9B">
        <w:rPr>
          <w:rFonts w:ascii="Century Schoolbook" w:eastAsia="Times New Roman" w:hAnsi="Century Schoolbook" w:cs="Times New Roman"/>
          <w:sz w:val="26"/>
          <w:szCs w:val="26"/>
        </w:rPr>
        <w:t xml:space="preserve">Mr. </w:t>
      </w:r>
      <w:proofErr w:type="spellStart"/>
      <w:r w:rsidR="00D14D8A" w:rsidRPr="00826B9B">
        <w:rPr>
          <w:rFonts w:ascii="Century Schoolbook" w:eastAsia="Times New Roman" w:hAnsi="Century Schoolbook" w:cs="Times New Roman"/>
          <w:sz w:val="26"/>
          <w:szCs w:val="26"/>
        </w:rPr>
        <w:t>Kelliher</w:t>
      </w:r>
      <w:proofErr w:type="spellEnd"/>
      <w:r w:rsidR="00D14D8A" w:rsidRPr="00826B9B">
        <w:rPr>
          <w:rFonts w:ascii="Century Schoolbook" w:eastAsia="Times New Roman" w:hAnsi="Century Schoolbook" w:cs="Times New Roman"/>
          <w:sz w:val="26"/>
          <w:szCs w:val="26"/>
        </w:rPr>
        <w:t xml:space="preserve"> understands</w:t>
      </w:r>
      <w:r w:rsidR="00DB33F2" w:rsidRPr="00826B9B">
        <w:rPr>
          <w:rFonts w:ascii="Century Schoolbook" w:eastAsia="Times New Roman" w:hAnsi="Century Schoolbook" w:cs="Times New Roman"/>
          <w:sz w:val="26"/>
          <w:szCs w:val="26"/>
        </w:rPr>
        <w:t xml:space="preserve"> the pain he </w:t>
      </w:r>
      <w:proofErr w:type="gramStart"/>
      <w:r w:rsidR="00DB33F2" w:rsidRPr="00826B9B">
        <w:rPr>
          <w:rFonts w:ascii="Century Schoolbook" w:eastAsia="Times New Roman" w:hAnsi="Century Schoolbook" w:cs="Times New Roman"/>
          <w:sz w:val="26"/>
          <w:szCs w:val="26"/>
        </w:rPr>
        <w:t>caused</w:t>
      </w:r>
      <w:r w:rsidR="00716E50" w:rsidRPr="00826B9B">
        <w:rPr>
          <w:rFonts w:ascii="Century Schoolbook" w:eastAsia="Times New Roman" w:hAnsi="Century Schoolbook" w:cs="Times New Roman"/>
          <w:sz w:val="26"/>
          <w:szCs w:val="26"/>
        </w:rPr>
        <w:t>, and</w:t>
      </w:r>
      <w:proofErr w:type="gramEnd"/>
      <w:r w:rsidR="00716E50" w:rsidRPr="00826B9B">
        <w:rPr>
          <w:rFonts w:ascii="Century Schoolbook" w:eastAsia="Times New Roman" w:hAnsi="Century Schoolbook" w:cs="Times New Roman"/>
          <w:sz w:val="26"/>
          <w:szCs w:val="26"/>
        </w:rPr>
        <w:t xml:space="preserve"> will suffer from this understanding </w:t>
      </w:r>
      <w:r w:rsidR="00DB33F2" w:rsidRPr="00826B9B">
        <w:rPr>
          <w:rFonts w:ascii="Century Schoolbook" w:eastAsia="Times New Roman" w:hAnsi="Century Schoolbook" w:cs="Times New Roman"/>
          <w:sz w:val="26"/>
          <w:szCs w:val="26"/>
        </w:rPr>
        <w:t xml:space="preserve">regardless of where he is housed.  </w:t>
      </w:r>
      <w:r w:rsidR="00CA66D1" w:rsidRPr="00826B9B">
        <w:rPr>
          <w:rFonts w:ascii="Century Schoolbook" w:eastAsia="Times New Roman" w:hAnsi="Century Schoolbook" w:cs="Times New Roman"/>
          <w:sz w:val="26"/>
          <w:szCs w:val="26"/>
        </w:rPr>
        <w:t xml:space="preserve">There is nothing he can do to </w:t>
      </w:r>
      <w:r w:rsidR="00DB33F2" w:rsidRPr="00826B9B">
        <w:rPr>
          <w:rFonts w:ascii="Century Schoolbook" w:eastAsia="Times New Roman" w:hAnsi="Century Schoolbook" w:cs="Times New Roman"/>
          <w:sz w:val="26"/>
          <w:szCs w:val="26"/>
        </w:rPr>
        <w:t>change what happened.</w:t>
      </w:r>
      <w:r w:rsidR="003C5B86" w:rsidRPr="00826B9B">
        <w:rPr>
          <w:rFonts w:ascii="Century Schoolbook" w:eastAsia="Times New Roman" w:hAnsi="Century Schoolbook" w:cs="Times New Roman"/>
          <w:sz w:val="26"/>
          <w:szCs w:val="26"/>
        </w:rPr>
        <w:t xml:space="preserve">  </w:t>
      </w:r>
      <w:r w:rsidR="00416815" w:rsidRPr="00826B9B">
        <w:rPr>
          <w:rFonts w:ascii="Century Schoolbook" w:eastAsia="Times New Roman" w:hAnsi="Century Schoolbook" w:cs="Times New Roman"/>
          <w:sz w:val="26"/>
          <w:szCs w:val="26"/>
        </w:rPr>
        <w:t>A</w:t>
      </w:r>
      <w:r w:rsidR="003C5B86" w:rsidRPr="00826B9B">
        <w:rPr>
          <w:rFonts w:ascii="Century Schoolbook" w:eastAsia="Times New Roman" w:hAnsi="Century Schoolbook" w:cs="Times New Roman"/>
          <w:sz w:val="26"/>
          <w:szCs w:val="26"/>
        </w:rPr>
        <w:t xml:space="preserve">s Justice Sotomayor wrote in her dissent in </w:t>
      </w:r>
      <w:r w:rsidR="003C5B86" w:rsidRPr="00826B9B">
        <w:rPr>
          <w:rFonts w:ascii="Century Schoolbook" w:eastAsia="Times New Roman" w:hAnsi="Century Schoolbook" w:cs="Times New Roman"/>
          <w:i/>
          <w:iCs/>
          <w:sz w:val="26"/>
          <w:szCs w:val="26"/>
        </w:rPr>
        <w:t>Jones</w:t>
      </w:r>
      <w:proofErr w:type="gramStart"/>
      <w:r w:rsidR="003C5B86" w:rsidRPr="00826B9B">
        <w:rPr>
          <w:rFonts w:ascii="Century Schoolbook" w:eastAsia="Times New Roman" w:hAnsi="Century Schoolbook" w:cs="Times New Roman"/>
          <w:i/>
          <w:iCs/>
          <w:sz w:val="26"/>
          <w:szCs w:val="26"/>
        </w:rPr>
        <w:t xml:space="preserve">:  </w:t>
      </w:r>
      <w:r w:rsidR="003C5B86" w:rsidRPr="00826B9B">
        <w:rPr>
          <w:rFonts w:ascii="Century Schoolbook" w:eastAsia="Times New Roman" w:hAnsi="Century Schoolbook" w:cs="Times New Roman"/>
          <w:sz w:val="26"/>
          <w:szCs w:val="26"/>
        </w:rPr>
        <w:t>“</w:t>
      </w:r>
      <w:proofErr w:type="gramEnd"/>
      <w:r w:rsidR="003C5B86" w:rsidRPr="00826B9B">
        <w:rPr>
          <w:rFonts w:ascii="Century Schoolbook" w:eastAsia="Calibri" w:hAnsi="Century Schoolbook" w:cs="Times New Roman"/>
          <w:sz w:val="26"/>
          <w:szCs w:val="26"/>
        </w:rPr>
        <w:t xml:space="preserve">Of course, nothing can repair the damage [the defendants’] crimes caused.  </w:t>
      </w:r>
      <w:r w:rsidR="003C5B86" w:rsidRPr="00826B9B">
        <w:rPr>
          <w:rFonts w:ascii="Century Schoolbook" w:eastAsia="Calibri" w:hAnsi="Century Schoolbook" w:cs="Times New Roman"/>
          <w:i/>
          <w:iCs/>
          <w:sz w:val="26"/>
          <w:szCs w:val="26"/>
        </w:rPr>
        <w:t>But that is not the question</w:t>
      </w:r>
      <w:r w:rsidR="003C5B86" w:rsidRPr="00826B9B">
        <w:rPr>
          <w:rFonts w:ascii="Century Schoolbook" w:eastAsia="Calibri" w:hAnsi="Century Schoolbook" w:cs="Times New Roman"/>
          <w:sz w:val="26"/>
          <w:szCs w:val="26"/>
        </w:rPr>
        <w:t xml:space="preserve">.”  </w:t>
      </w:r>
      <w:r w:rsidR="00611224" w:rsidRPr="00826B9B">
        <w:rPr>
          <w:rFonts w:ascii="Century Schoolbook" w:hAnsi="Century Schoolbook"/>
          <w:sz w:val="26"/>
          <w:szCs w:val="26"/>
        </w:rPr>
        <w:t xml:space="preserve">209 L.Ed.2d </w:t>
      </w:r>
      <w:r w:rsidR="00D07E59" w:rsidRPr="00826B9B">
        <w:rPr>
          <w:rFonts w:ascii="Century Schoolbook" w:hAnsi="Century Schoolbook"/>
          <w:sz w:val="26"/>
          <w:szCs w:val="26"/>
        </w:rPr>
        <w:t xml:space="preserve">at </w:t>
      </w:r>
      <w:r w:rsidR="00607546" w:rsidRPr="00826B9B">
        <w:rPr>
          <w:rFonts w:ascii="Century Schoolbook" w:eastAsia="Calibri" w:hAnsi="Century Schoolbook" w:cs="Times New Roman"/>
          <w:sz w:val="26"/>
          <w:szCs w:val="26"/>
        </w:rPr>
        <w:t>430</w:t>
      </w:r>
      <w:r w:rsidR="0023246B">
        <w:rPr>
          <w:rFonts w:ascii="Century Schoolbook" w:eastAsia="Calibri" w:hAnsi="Century Schoolbook" w:cs="Times New Roman"/>
          <w:sz w:val="26"/>
          <w:szCs w:val="26"/>
        </w:rPr>
        <w:fldChar w:fldCharType="begin"/>
      </w:r>
      <w:r w:rsidR="0023246B">
        <w:instrText xml:space="preserve"> TA \s "Jones v. Mississippi, 141 S.Ct. 1307, 209 L.Ed.2d 390 (2021)" </w:instrText>
      </w:r>
      <w:r w:rsidR="0023246B">
        <w:rPr>
          <w:rFonts w:ascii="Century Schoolbook" w:eastAsia="Calibri" w:hAnsi="Century Schoolbook" w:cs="Times New Roman"/>
          <w:sz w:val="26"/>
          <w:szCs w:val="26"/>
        </w:rPr>
        <w:fldChar w:fldCharType="end"/>
      </w:r>
      <w:r w:rsidR="003C5B86" w:rsidRPr="00826B9B">
        <w:rPr>
          <w:rFonts w:ascii="Century Schoolbook" w:eastAsia="Calibri" w:hAnsi="Century Schoolbook" w:cs="Times New Roman"/>
          <w:sz w:val="26"/>
          <w:szCs w:val="26"/>
        </w:rPr>
        <w:t xml:space="preserve"> (emphasis added).  </w:t>
      </w:r>
      <w:r w:rsidR="00162E93" w:rsidRPr="00826B9B">
        <w:rPr>
          <w:rFonts w:ascii="Century Schoolbook" w:eastAsia="Calibri" w:hAnsi="Century Schoolbook" w:cs="Times New Roman"/>
          <w:sz w:val="26"/>
          <w:szCs w:val="26"/>
        </w:rPr>
        <w:t xml:space="preserve">The question is whether a mature, rehabilitated juvenile offender should be allowed a chance at life outside prison after serving a severe, lengthy prison term.  </w:t>
      </w:r>
      <w:r w:rsidR="00162E93" w:rsidRPr="00826B9B">
        <w:rPr>
          <w:rFonts w:ascii="Century Schoolbook" w:eastAsia="Calibri" w:hAnsi="Century Schoolbook" w:cs="Times New Roman"/>
          <w:i/>
          <w:iCs/>
          <w:sz w:val="26"/>
          <w:szCs w:val="26"/>
        </w:rPr>
        <w:t xml:space="preserve">Miller </w:t>
      </w:r>
      <w:r w:rsidR="00162E93" w:rsidRPr="00826B9B">
        <w:rPr>
          <w:rFonts w:ascii="Century Schoolbook" w:eastAsia="Calibri" w:hAnsi="Century Schoolbook" w:cs="Times New Roman"/>
          <w:sz w:val="26"/>
          <w:szCs w:val="26"/>
        </w:rPr>
        <w:t xml:space="preserve">and </w:t>
      </w:r>
      <w:r w:rsidR="00162E93" w:rsidRPr="00826B9B">
        <w:rPr>
          <w:rFonts w:ascii="Century Schoolbook" w:eastAsia="Calibri" w:hAnsi="Century Schoolbook" w:cs="Times New Roman"/>
          <w:i/>
          <w:iCs/>
          <w:sz w:val="26"/>
          <w:szCs w:val="26"/>
        </w:rPr>
        <w:t xml:space="preserve">Graham </w:t>
      </w:r>
      <w:r w:rsidR="00162E93" w:rsidRPr="00826B9B">
        <w:rPr>
          <w:rFonts w:ascii="Century Schoolbook" w:eastAsia="Calibri" w:hAnsi="Century Schoolbook" w:cs="Times New Roman"/>
          <w:sz w:val="26"/>
          <w:szCs w:val="26"/>
        </w:rPr>
        <w:t xml:space="preserve">have already answered yes.  </w:t>
      </w:r>
    </w:p>
    <w:p w14:paraId="54C9AF09" w14:textId="54CD3EBC" w:rsidR="00D773B3" w:rsidRPr="00826B9B" w:rsidRDefault="00162E93" w:rsidP="00CB5065">
      <w:pPr>
        <w:spacing w:after="0" w:line="480" w:lineRule="auto"/>
        <w:ind w:firstLine="720"/>
        <w:rPr>
          <w:rFonts w:ascii="Century Schoolbook" w:hAnsi="Century Schoolbook"/>
          <w:sz w:val="26"/>
          <w:szCs w:val="26"/>
        </w:rPr>
      </w:pPr>
      <w:r w:rsidRPr="00826B9B">
        <w:rPr>
          <w:rFonts w:ascii="Century Schoolbook" w:eastAsia="Times New Roman" w:hAnsi="Century Schoolbook" w:cs="Times New Roman"/>
          <w:sz w:val="26"/>
          <w:szCs w:val="26"/>
        </w:rPr>
        <w:t xml:space="preserve">Finally, </w:t>
      </w:r>
      <w:r w:rsidR="00CF3B99" w:rsidRPr="00826B9B">
        <w:rPr>
          <w:rFonts w:ascii="Century Schoolbook" w:eastAsia="Times New Roman" w:hAnsi="Century Schoolbook" w:cs="Times New Roman"/>
          <w:sz w:val="26"/>
          <w:szCs w:val="26"/>
        </w:rPr>
        <w:t xml:space="preserve">severely </w:t>
      </w:r>
      <w:r w:rsidR="001C1C47" w:rsidRPr="00826B9B">
        <w:rPr>
          <w:rFonts w:ascii="Century Schoolbook" w:eastAsia="Times New Roman" w:hAnsi="Century Schoolbook" w:cs="Times New Roman"/>
          <w:sz w:val="26"/>
          <w:szCs w:val="26"/>
        </w:rPr>
        <w:t xml:space="preserve">punishing offenders </w:t>
      </w:r>
      <w:r w:rsidR="003026C0" w:rsidRPr="00826B9B">
        <w:rPr>
          <w:rFonts w:ascii="Century Schoolbook" w:eastAsia="Times New Roman" w:hAnsi="Century Schoolbook" w:cs="Times New Roman"/>
          <w:sz w:val="26"/>
          <w:szCs w:val="26"/>
        </w:rPr>
        <w:t xml:space="preserve">will not </w:t>
      </w:r>
      <w:r w:rsidR="001B1E39" w:rsidRPr="00826B9B">
        <w:rPr>
          <w:rFonts w:ascii="Century Schoolbook" w:eastAsia="Times New Roman" w:hAnsi="Century Schoolbook" w:cs="Times New Roman"/>
          <w:sz w:val="26"/>
          <w:szCs w:val="26"/>
        </w:rPr>
        <w:t xml:space="preserve">necessarily help victims’ families.  </w:t>
      </w:r>
      <w:r w:rsidR="00D773B3" w:rsidRPr="00826B9B">
        <w:rPr>
          <w:rFonts w:ascii="Century Schoolbook" w:eastAsia="Times New Roman" w:hAnsi="Century Schoolbook" w:cs="Times New Roman"/>
          <w:sz w:val="26"/>
          <w:szCs w:val="26"/>
        </w:rPr>
        <w:t xml:space="preserve">The trial court </w:t>
      </w:r>
      <w:r w:rsidR="00595173" w:rsidRPr="00826B9B">
        <w:rPr>
          <w:rFonts w:ascii="Century Schoolbook" w:eastAsia="Times New Roman" w:hAnsi="Century Schoolbook" w:cs="Times New Roman"/>
          <w:sz w:val="26"/>
          <w:szCs w:val="26"/>
        </w:rPr>
        <w:t xml:space="preserve">recognized this in its commentary at sentencing, noting that </w:t>
      </w:r>
      <w:r w:rsidR="00D773B3" w:rsidRPr="00826B9B">
        <w:rPr>
          <w:rFonts w:ascii="Century Schoolbook" w:eastAsia="Times New Roman" w:hAnsi="Century Schoolbook" w:cs="Times New Roman"/>
          <w:sz w:val="26"/>
          <w:szCs w:val="26"/>
        </w:rPr>
        <w:t xml:space="preserve">the loss of a child to violence is a “big and </w:t>
      </w:r>
      <w:r w:rsidR="00242CBD" w:rsidRPr="00826B9B">
        <w:rPr>
          <w:rFonts w:ascii="Century Schoolbook" w:eastAsia="Times New Roman" w:hAnsi="Century Schoolbook" w:cs="Times New Roman"/>
          <w:sz w:val="26"/>
          <w:szCs w:val="26"/>
        </w:rPr>
        <w:t xml:space="preserve">bitter </w:t>
      </w:r>
      <w:r w:rsidR="00D773B3" w:rsidRPr="00826B9B">
        <w:rPr>
          <w:rFonts w:ascii="Century Schoolbook" w:eastAsia="Times New Roman" w:hAnsi="Century Schoolbook" w:cs="Times New Roman"/>
          <w:sz w:val="26"/>
          <w:szCs w:val="26"/>
        </w:rPr>
        <w:t xml:space="preserve">pill to swallow” that some may never get over; and that even watching the execution of the perpetrator “still doesn’t fill that hole in your soul left by the premature </w:t>
      </w:r>
      <w:r w:rsidR="00D773B3" w:rsidRPr="00826B9B">
        <w:rPr>
          <w:rFonts w:ascii="Century Schoolbook" w:eastAsia="Times New Roman" w:hAnsi="Century Schoolbook" w:cs="Times New Roman"/>
          <w:sz w:val="26"/>
          <w:szCs w:val="26"/>
        </w:rPr>
        <w:lastRenderedPageBreak/>
        <w:t xml:space="preserve">departure of your loved ones.”  </w:t>
      </w:r>
      <w:r w:rsidR="00755C09" w:rsidRPr="00826B9B">
        <w:rPr>
          <w:rFonts w:ascii="Century Schoolbook" w:eastAsia="Times New Roman" w:hAnsi="Century Schoolbook" w:cs="Times New Roman"/>
          <w:sz w:val="26"/>
          <w:szCs w:val="26"/>
        </w:rPr>
        <w:t>(</w:t>
      </w:r>
      <w:proofErr w:type="spellStart"/>
      <w:r w:rsidR="00D773B3" w:rsidRPr="00826B9B">
        <w:rPr>
          <w:rFonts w:ascii="Century Schoolbook" w:eastAsia="Times New Roman" w:hAnsi="Century Schoolbook" w:cs="Times New Roman"/>
          <w:sz w:val="26"/>
          <w:szCs w:val="26"/>
        </w:rPr>
        <w:t>Tp</w:t>
      </w:r>
      <w:proofErr w:type="spellEnd"/>
      <w:r w:rsidR="00D773B3" w:rsidRPr="00826B9B">
        <w:rPr>
          <w:rFonts w:ascii="Century Schoolbook" w:eastAsia="Times New Roman" w:hAnsi="Century Schoolbook" w:cs="Times New Roman"/>
          <w:sz w:val="26"/>
          <w:szCs w:val="26"/>
        </w:rPr>
        <w:t xml:space="preserve"> 126</w:t>
      </w:r>
      <w:proofErr w:type="gramStart"/>
      <w:r w:rsidR="00755C09" w:rsidRPr="00826B9B">
        <w:rPr>
          <w:rFonts w:ascii="Century Schoolbook" w:eastAsia="Times New Roman" w:hAnsi="Century Schoolbook" w:cs="Times New Roman"/>
          <w:sz w:val="26"/>
          <w:szCs w:val="26"/>
        </w:rPr>
        <w:t xml:space="preserve">)  </w:t>
      </w:r>
      <w:r w:rsidR="00CB5065" w:rsidRPr="00826B9B">
        <w:rPr>
          <w:rFonts w:ascii="Century Schoolbook" w:eastAsia="Times New Roman" w:hAnsi="Century Schoolbook" w:cs="Times New Roman"/>
          <w:sz w:val="26"/>
          <w:szCs w:val="26"/>
        </w:rPr>
        <w:t>P</w:t>
      </w:r>
      <w:r w:rsidR="00755C09" w:rsidRPr="00826B9B">
        <w:rPr>
          <w:rFonts w:ascii="Century Schoolbook" w:eastAsia="Times New Roman" w:hAnsi="Century Schoolbook" w:cs="Times New Roman"/>
          <w:sz w:val="26"/>
          <w:szCs w:val="26"/>
        </w:rPr>
        <w:t>rograms</w:t>
      </w:r>
      <w:proofErr w:type="gramEnd"/>
      <w:r w:rsidR="00755C09" w:rsidRPr="00826B9B">
        <w:rPr>
          <w:rFonts w:ascii="Century Schoolbook" w:eastAsia="Times New Roman" w:hAnsi="Century Schoolbook" w:cs="Times New Roman"/>
          <w:sz w:val="26"/>
          <w:szCs w:val="26"/>
        </w:rPr>
        <w:t xml:space="preserve"> that help victims</w:t>
      </w:r>
      <w:r w:rsidR="00CB5065" w:rsidRPr="00826B9B">
        <w:rPr>
          <w:rFonts w:ascii="Century Schoolbook" w:eastAsia="Times New Roman" w:hAnsi="Century Schoolbook" w:cs="Times New Roman"/>
          <w:sz w:val="26"/>
          <w:szCs w:val="26"/>
        </w:rPr>
        <w:t>’</w:t>
      </w:r>
      <w:r w:rsidR="00755C09" w:rsidRPr="00826B9B">
        <w:rPr>
          <w:rFonts w:ascii="Century Schoolbook" w:eastAsia="Times New Roman" w:hAnsi="Century Schoolbook" w:cs="Times New Roman"/>
          <w:sz w:val="26"/>
          <w:szCs w:val="26"/>
        </w:rPr>
        <w:t xml:space="preserve"> families exist</w:t>
      </w:r>
      <w:r w:rsidR="00CB5065" w:rsidRPr="00826B9B">
        <w:rPr>
          <w:rFonts w:ascii="Century Schoolbook" w:eastAsia="Times New Roman" w:hAnsi="Century Schoolbook" w:cs="Times New Roman"/>
          <w:sz w:val="26"/>
          <w:szCs w:val="26"/>
        </w:rPr>
        <w:t>.</w:t>
      </w:r>
      <w:r w:rsidR="00F70799" w:rsidRPr="00826B9B">
        <w:rPr>
          <w:rFonts w:ascii="Century Schoolbook" w:eastAsia="Times New Roman" w:hAnsi="Century Schoolbook" w:cs="Times New Roman"/>
          <w:sz w:val="26"/>
          <w:szCs w:val="26"/>
        </w:rPr>
        <w:t xml:space="preserve"> </w:t>
      </w:r>
      <w:r w:rsidR="00A72324" w:rsidRPr="00826B9B">
        <w:rPr>
          <w:rFonts w:ascii="Century Schoolbook" w:eastAsia="Times New Roman" w:hAnsi="Century Schoolbook" w:cs="Times New Roman"/>
          <w:sz w:val="26"/>
          <w:szCs w:val="26"/>
        </w:rPr>
        <w:t xml:space="preserve"> </w:t>
      </w:r>
      <w:r w:rsidR="00A72324" w:rsidRPr="00826B9B">
        <w:rPr>
          <w:rFonts w:ascii="Century Schoolbook" w:hAnsi="Century Schoolbook"/>
          <w:sz w:val="26"/>
          <w:szCs w:val="26"/>
        </w:rPr>
        <w:t>We do not have to choose between helping families and helping young offenders, who are often victims themselves.</w:t>
      </w:r>
      <w:r w:rsidR="00730B80">
        <w:rPr>
          <w:rStyle w:val="FootnoteReference"/>
          <w:rFonts w:ascii="Century Schoolbook" w:hAnsi="Century Schoolbook"/>
          <w:sz w:val="26"/>
          <w:szCs w:val="26"/>
        </w:rPr>
        <w:footnoteReference w:id="21"/>
      </w:r>
      <w:r w:rsidR="00A72324" w:rsidRPr="00826B9B">
        <w:rPr>
          <w:rFonts w:ascii="Century Schoolbook" w:hAnsi="Century Schoolbook"/>
          <w:sz w:val="26"/>
          <w:szCs w:val="26"/>
        </w:rPr>
        <w:t xml:space="preserve">  The moral response is to try to help both.  </w:t>
      </w:r>
      <w:r w:rsidR="00433782" w:rsidRPr="00826B9B">
        <w:rPr>
          <w:rFonts w:ascii="Century Schoolbook" w:eastAsia="Times New Roman" w:hAnsi="Century Schoolbook" w:cs="Times New Roman"/>
          <w:sz w:val="26"/>
          <w:szCs w:val="26"/>
        </w:rPr>
        <w:t>North Carolina s</w:t>
      </w:r>
      <w:r w:rsidR="00D773B3" w:rsidRPr="00826B9B">
        <w:rPr>
          <w:rFonts w:ascii="Century Schoolbook" w:hAnsi="Century Schoolbook"/>
          <w:sz w:val="26"/>
          <w:szCs w:val="26"/>
        </w:rPr>
        <w:t>hould not cling so tightly to retribution that we lose perspective</w:t>
      </w:r>
      <w:r w:rsidR="00E03DC9" w:rsidRPr="00826B9B">
        <w:rPr>
          <w:rFonts w:ascii="Century Schoolbook" w:hAnsi="Century Schoolbook"/>
          <w:sz w:val="26"/>
          <w:szCs w:val="26"/>
        </w:rPr>
        <w:t xml:space="preserve"> on</w:t>
      </w:r>
      <w:r w:rsidR="00D773B3" w:rsidRPr="00826B9B">
        <w:rPr>
          <w:rFonts w:ascii="Century Schoolbook" w:hAnsi="Century Schoolbook"/>
          <w:sz w:val="26"/>
          <w:szCs w:val="26"/>
        </w:rPr>
        <w:t xml:space="preserve">, or forswear altogether, the other penological goals and societal interests involved.  </w:t>
      </w:r>
    </w:p>
    <w:p w14:paraId="1D09E55B" w14:textId="77777777" w:rsidR="007C588D" w:rsidRPr="00826B9B" w:rsidRDefault="007C588D" w:rsidP="007C588D">
      <w:pPr>
        <w:spacing w:after="0" w:line="240" w:lineRule="auto"/>
        <w:ind w:left="720" w:right="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5.  </w:t>
      </w:r>
      <w:r w:rsidRPr="00826B9B">
        <w:rPr>
          <w:rFonts w:ascii="Century Schoolbook" w:eastAsia="Times New Roman" w:hAnsi="Century Schoolbook" w:cs="Times New Roman"/>
          <w:sz w:val="26"/>
          <w:szCs w:val="26"/>
          <w:u w:val="single"/>
        </w:rPr>
        <w:t>Eligibility after no more than 25 years is consistent with humane treatment of children</w:t>
      </w:r>
      <w:r w:rsidRPr="00826B9B">
        <w:rPr>
          <w:rFonts w:ascii="Century Schoolbook" w:eastAsia="Times New Roman" w:hAnsi="Century Schoolbook" w:cs="Times New Roman"/>
          <w:sz w:val="26"/>
          <w:szCs w:val="26"/>
        </w:rPr>
        <w:t>.</w:t>
      </w:r>
    </w:p>
    <w:p w14:paraId="1FB09EB1" w14:textId="77777777" w:rsidR="007C588D" w:rsidRPr="00826B9B" w:rsidRDefault="007C588D" w:rsidP="007C588D">
      <w:pPr>
        <w:spacing w:after="0" w:line="240" w:lineRule="auto"/>
        <w:ind w:left="720" w:right="720"/>
        <w:rPr>
          <w:rFonts w:ascii="Century Schoolbook" w:eastAsia="Times New Roman" w:hAnsi="Century Schoolbook" w:cs="Times New Roman"/>
          <w:b/>
          <w:sz w:val="26"/>
          <w:szCs w:val="26"/>
        </w:rPr>
      </w:pPr>
    </w:p>
    <w:p w14:paraId="72B3ECA7" w14:textId="5DDD932E" w:rsidR="007C588D" w:rsidRPr="00826B9B" w:rsidRDefault="00D92C47" w:rsidP="00B75B8E">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causes of crime committed by children and adolescents are complex.  </w:t>
      </w:r>
      <w:r w:rsidR="007C588D" w:rsidRPr="00826B9B">
        <w:rPr>
          <w:rFonts w:ascii="Century Schoolbook" w:eastAsia="Times New Roman" w:hAnsi="Century Schoolbook" w:cs="Times New Roman"/>
          <w:sz w:val="26"/>
          <w:szCs w:val="26"/>
        </w:rPr>
        <w:t xml:space="preserve">Most child offenders, including Mr. </w:t>
      </w:r>
      <w:proofErr w:type="spellStart"/>
      <w:r w:rsidR="007C588D" w:rsidRPr="00826B9B">
        <w:rPr>
          <w:rFonts w:ascii="Century Schoolbook" w:eastAsia="Times New Roman" w:hAnsi="Century Schoolbook" w:cs="Times New Roman"/>
          <w:sz w:val="26"/>
          <w:szCs w:val="26"/>
        </w:rPr>
        <w:t>Kelliher</w:t>
      </w:r>
      <w:proofErr w:type="spellEnd"/>
      <w:r w:rsidR="007C588D" w:rsidRPr="00826B9B">
        <w:rPr>
          <w:rFonts w:ascii="Century Schoolbook" w:eastAsia="Times New Roman" w:hAnsi="Century Schoolbook" w:cs="Times New Roman"/>
          <w:sz w:val="26"/>
          <w:szCs w:val="26"/>
        </w:rPr>
        <w:t>, experience</w:t>
      </w:r>
      <w:r w:rsidR="00AF7917">
        <w:rPr>
          <w:rFonts w:ascii="Century Schoolbook" w:eastAsia="Times New Roman" w:hAnsi="Century Schoolbook" w:cs="Times New Roman"/>
          <w:sz w:val="26"/>
          <w:szCs w:val="26"/>
        </w:rPr>
        <w:t>d</w:t>
      </w:r>
      <w:r w:rsidR="007C588D" w:rsidRPr="00826B9B">
        <w:rPr>
          <w:rFonts w:ascii="Century Schoolbook" w:eastAsia="Times New Roman" w:hAnsi="Century Schoolbook" w:cs="Times New Roman"/>
          <w:sz w:val="26"/>
          <w:szCs w:val="26"/>
        </w:rPr>
        <w:t xml:space="preserve"> trauma in their early lives.  (</w:t>
      </w:r>
      <w:r w:rsidR="007C588D" w:rsidRPr="00826B9B">
        <w:rPr>
          <w:rFonts w:ascii="Century Schoolbook" w:eastAsia="Times New Roman" w:hAnsi="Century Schoolbook" w:cs="Times New Roman"/>
          <w:i/>
          <w:iCs/>
          <w:sz w:val="26"/>
          <w:szCs w:val="26"/>
        </w:rPr>
        <w:t>See</w:t>
      </w:r>
      <w:r w:rsidR="007C588D" w:rsidRPr="00826B9B">
        <w:rPr>
          <w:rFonts w:ascii="Century Schoolbook" w:eastAsia="Times New Roman" w:hAnsi="Century Schoolbook" w:cs="Times New Roman"/>
          <w:sz w:val="26"/>
          <w:szCs w:val="26"/>
        </w:rPr>
        <w:t xml:space="preserve"> slip op at 43</w:t>
      </w:r>
      <w:r w:rsidR="0023246B">
        <w:rPr>
          <w:rFonts w:ascii="Century Schoolbook" w:eastAsia="Times New Roman" w:hAnsi="Century Schoolbook" w:cs="Times New Roman"/>
          <w:sz w:val="26"/>
          <w:szCs w:val="26"/>
        </w:rPr>
        <w:fldChar w:fldCharType="begin"/>
      </w:r>
      <w:r w:rsidR="0023246B">
        <w:instrText xml:space="preserve"> TA \s "State v. Kelliher, No. COA 19-530" </w:instrText>
      </w:r>
      <w:r w:rsidR="0023246B">
        <w:rPr>
          <w:rFonts w:ascii="Century Schoolbook" w:eastAsia="Times New Roman" w:hAnsi="Century Schoolbook" w:cs="Times New Roman"/>
          <w:sz w:val="26"/>
          <w:szCs w:val="26"/>
        </w:rPr>
        <w:fldChar w:fldCharType="end"/>
      </w:r>
      <w:r w:rsidR="007C588D" w:rsidRPr="00826B9B">
        <w:rPr>
          <w:rFonts w:ascii="Century Schoolbook" w:eastAsia="Times New Roman" w:hAnsi="Century Schoolbook" w:cs="Times New Roman"/>
          <w:sz w:val="26"/>
          <w:szCs w:val="26"/>
        </w:rPr>
        <w:t xml:space="preserve">, noting Mr. </w:t>
      </w:r>
      <w:proofErr w:type="spellStart"/>
      <w:r w:rsidR="007C588D" w:rsidRPr="00826B9B">
        <w:rPr>
          <w:rFonts w:ascii="Century Schoolbook" w:eastAsia="Times New Roman" w:hAnsi="Century Schoolbook" w:cs="Times New Roman"/>
          <w:sz w:val="26"/>
          <w:szCs w:val="26"/>
        </w:rPr>
        <w:t>Kelliher’s</w:t>
      </w:r>
      <w:proofErr w:type="spellEnd"/>
      <w:r w:rsidR="007C588D" w:rsidRPr="00826B9B">
        <w:rPr>
          <w:rFonts w:ascii="Century Schoolbook" w:eastAsia="Times New Roman" w:hAnsi="Century Schoolbook" w:cs="Times New Roman"/>
          <w:sz w:val="26"/>
          <w:szCs w:val="26"/>
        </w:rPr>
        <w:t xml:space="preserve"> “profoundly troubled childhood.”)</w:t>
      </w:r>
      <w:r w:rsidR="007C588D" w:rsidRPr="00826B9B">
        <w:rPr>
          <w:rStyle w:val="FootnoteReference"/>
          <w:rFonts w:ascii="Century Schoolbook" w:eastAsia="Times New Roman" w:hAnsi="Century Schoolbook" w:cs="Times New Roman"/>
          <w:sz w:val="26"/>
          <w:szCs w:val="26"/>
        </w:rPr>
        <w:footnoteReference w:id="22"/>
      </w:r>
      <w:r w:rsidR="007C588D" w:rsidRPr="00826B9B">
        <w:rPr>
          <w:rFonts w:ascii="Century Schoolbook" w:eastAsia="Times New Roman" w:hAnsi="Century Schoolbook" w:cs="Times New Roman"/>
          <w:sz w:val="26"/>
          <w:szCs w:val="26"/>
        </w:rPr>
        <w:t xml:space="preserve">  It is immoral to severely punish children </w:t>
      </w:r>
      <w:r w:rsidR="002D79DD" w:rsidRPr="00826B9B">
        <w:rPr>
          <w:rFonts w:ascii="Century Schoolbook" w:eastAsia="Times New Roman" w:hAnsi="Century Schoolbook" w:cs="Times New Roman"/>
          <w:sz w:val="26"/>
          <w:szCs w:val="26"/>
        </w:rPr>
        <w:t xml:space="preserve">damaged by abuse </w:t>
      </w:r>
      <w:r w:rsidR="007C588D" w:rsidRPr="00826B9B">
        <w:rPr>
          <w:rFonts w:ascii="Century Schoolbook" w:eastAsia="Times New Roman" w:hAnsi="Century Schoolbook" w:cs="Times New Roman"/>
          <w:sz w:val="26"/>
          <w:szCs w:val="26"/>
        </w:rPr>
        <w:t>when they have no control over the circumstances in which they are raised</w:t>
      </w:r>
      <w:r w:rsidR="006A011C" w:rsidRPr="00826B9B">
        <w:rPr>
          <w:rFonts w:ascii="Century Schoolbook" w:eastAsia="Times New Roman" w:hAnsi="Century Schoolbook" w:cs="Times New Roman"/>
          <w:sz w:val="26"/>
          <w:szCs w:val="26"/>
        </w:rPr>
        <w:t xml:space="preserve">.  </w:t>
      </w:r>
    </w:p>
    <w:p w14:paraId="647CDD8B" w14:textId="2D679845" w:rsidR="00721DB8" w:rsidRPr="00826B9B" w:rsidRDefault="00CF3B99" w:rsidP="008B0B8F">
      <w:pPr>
        <w:spacing w:after="0" w:line="240" w:lineRule="auto"/>
        <w:ind w:left="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6</w:t>
      </w:r>
      <w:r w:rsidR="00721DB8"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u w:val="single"/>
        </w:rPr>
        <w:t>The State’s arguments are unavailing</w:t>
      </w:r>
      <w:r w:rsidRPr="00826B9B">
        <w:rPr>
          <w:rFonts w:ascii="Century Schoolbook" w:eastAsia="Times New Roman" w:hAnsi="Century Schoolbook" w:cs="Times New Roman"/>
          <w:sz w:val="26"/>
          <w:szCs w:val="26"/>
        </w:rPr>
        <w:t xml:space="preserve">.  </w:t>
      </w:r>
    </w:p>
    <w:p w14:paraId="7A7824BD" w14:textId="77777777" w:rsidR="00ED6B6C" w:rsidRPr="00826B9B" w:rsidRDefault="00ED6B6C" w:rsidP="00ED6B6C">
      <w:pPr>
        <w:spacing w:after="0" w:line="240" w:lineRule="auto"/>
        <w:ind w:firstLine="720"/>
        <w:rPr>
          <w:rFonts w:ascii="Century Schoolbook" w:eastAsia="Times New Roman" w:hAnsi="Century Schoolbook" w:cs="Times New Roman"/>
          <w:sz w:val="26"/>
          <w:szCs w:val="26"/>
        </w:rPr>
      </w:pPr>
    </w:p>
    <w:p w14:paraId="050230B4" w14:textId="6363B10D" w:rsidR="009742A1" w:rsidRPr="00826B9B" w:rsidRDefault="0046347F" w:rsidP="009742A1">
      <w:pPr>
        <w:autoSpaceDE w:val="0"/>
        <w:autoSpaceDN w:val="0"/>
        <w:adjustRightInd w:val="0"/>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State fears sentencing relief for </w:t>
      </w:r>
      <w:r w:rsidR="00E44DBF" w:rsidRPr="00826B9B">
        <w:rPr>
          <w:rFonts w:ascii="Century Schoolbook" w:eastAsia="Times New Roman" w:hAnsi="Century Schoolbook" w:cs="Times New Roman"/>
          <w:sz w:val="26"/>
          <w:szCs w:val="26"/>
        </w:rPr>
        <w:t>more</w:t>
      </w:r>
      <w:r w:rsidRPr="00826B9B">
        <w:rPr>
          <w:rFonts w:ascii="Century Schoolbook" w:eastAsia="Times New Roman" w:hAnsi="Century Schoolbook" w:cs="Times New Roman"/>
          <w:sz w:val="26"/>
          <w:szCs w:val="26"/>
        </w:rPr>
        <w:t xml:space="preserve"> juvenile offenders</w:t>
      </w:r>
      <w:r w:rsidR="00E44DBF" w:rsidRPr="00826B9B">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t xml:space="preserve"> </w:t>
      </w:r>
      <w:r w:rsidR="007D0902" w:rsidRPr="00826B9B">
        <w:rPr>
          <w:rFonts w:ascii="Century Schoolbook" w:eastAsia="Times New Roman" w:hAnsi="Century Schoolbook" w:cs="Times New Roman"/>
          <w:sz w:val="26"/>
          <w:szCs w:val="26"/>
        </w:rPr>
        <w:t xml:space="preserve">and </w:t>
      </w:r>
      <w:r w:rsidR="00E44DBF" w:rsidRPr="00826B9B">
        <w:rPr>
          <w:rFonts w:ascii="Century Schoolbook" w:eastAsia="Times New Roman" w:hAnsi="Century Schoolbook" w:cs="Times New Roman"/>
          <w:sz w:val="26"/>
          <w:szCs w:val="26"/>
        </w:rPr>
        <w:t xml:space="preserve">it warns </w:t>
      </w:r>
      <w:r w:rsidR="00CC0ECE" w:rsidRPr="00826B9B">
        <w:rPr>
          <w:rFonts w:ascii="Century Schoolbook" w:eastAsia="Times New Roman" w:hAnsi="Century Schoolbook" w:cs="Times New Roman"/>
          <w:sz w:val="26"/>
          <w:szCs w:val="26"/>
        </w:rPr>
        <w:t xml:space="preserve">there will be no discretion in sentencing regardless of a juvenile’s </w:t>
      </w:r>
      <w:r w:rsidRPr="00826B9B">
        <w:rPr>
          <w:rFonts w:ascii="Century Schoolbook" w:eastAsia="Times New Roman" w:hAnsi="Century Schoolbook" w:cs="Times New Roman"/>
          <w:sz w:val="26"/>
          <w:szCs w:val="26"/>
        </w:rPr>
        <w:t>offense and characteristics.</w:t>
      </w:r>
      <w:r w:rsidR="00CC0ECE" w:rsidRPr="00826B9B">
        <w:rPr>
          <w:rFonts w:ascii="Century Schoolbook" w:eastAsia="Times New Roman" w:hAnsi="Century Schoolbook" w:cs="Times New Roman"/>
          <w:sz w:val="26"/>
          <w:szCs w:val="26"/>
        </w:rPr>
        <w:t xml:space="preserve">  </w:t>
      </w:r>
      <w:r w:rsidR="00E932F4" w:rsidRPr="00826B9B">
        <w:rPr>
          <w:rFonts w:ascii="Century Schoolbook" w:eastAsia="Times New Roman" w:hAnsi="Century Schoolbook" w:cs="Times New Roman"/>
          <w:sz w:val="26"/>
          <w:szCs w:val="26"/>
        </w:rPr>
        <w:t>(State’s Brief at 45-46) (th</w:t>
      </w:r>
      <w:r w:rsidR="00307749" w:rsidRPr="00826B9B">
        <w:rPr>
          <w:rFonts w:ascii="Century Schoolbook" w:eastAsia="Times New Roman" w:hAnsi="Century Schoolbook" w:cs="Times New Roman"/>
          <w:sz w:val="26"/>
          <w:szCs w:val="26"/>
        </w:rPr>
        <w:t>is</w:t>
      </w:r>
      <w:r w:rsidR="00E932F4" w:rsidRPr="00826B9B">
        <w:rPr>
          <w:rFonts w:ascii="Century Schoolbook" w:eastAsia="Times New Roman" w:hAnsi="Century Schoolbook" w:cs="Times New Roman"/>
          <w:sz w:val="26"/>
          <w:szCs w:val="26"/>
        </w:rPr>
        <w:t xml:space="preserve"> decision will “trickle </w:t>
      </w:r>
      <w:r w:rsidR="00E932F4" w:rsidRPr="00826B9B">
        <w:rPr>
          <w:rFonts w:ascii="Century Schoolbook" w:eastAsia="Times New Roman" w:hAnsi="Century Schoolbook" w:cs="Times New Roman"/>
          <w:sz w:val="26"/>
          <w:szCs w:val="26"/>
        </w:rPr>
        <w:lastRenderedPageBreak/>
        <w:t>down” and “result in our entire sentencing scheme being completely upended”)</w:t>
      </w:r>
      <w:r w:rsidR="007A2131" w:rsidRPr="00826B9B">
        <w:rPr>
          <w:rFonts w:ascii="Century Schoolbook" w:eastAsia="Times New Roman" w:hAnsi="Century Schoolbook" w:cs="Times New Roman"/>
          <w:sz w:val="26"/>
          <w:szCs w:val="26"/>
        </w:rPr>
        <w:t>.</w:t>
      </w:r>
      <w:r w:rsidR="00192C70" w:rsidRPr="00826B9B">
        <w:rPr>
          <w:rFonts w:ascii="Century Schoolbook" w:eastAsia="Times New Roman" w:hAnsi="Century Schoolbook" w:cs="Times New Roman"/>
          <w:sz w:val="26"/>
          <w:szCs w:val="26"/>
        </w:rPr>
        <w:t xml:space="preserve">  These fears are inappropriate:  if sentencing relief is constitutionally required, then it should be awarded, regardless of </w:t>
      </w:r>
      <w:r w:rsidR="003D4414" w:rsidRPr="00826B9B">
        <w:rPr>
          <w:rFonts w:ascii="Century Schoolbook" w:eastAsia="Times New Roman" w:hAnsi="Century Schoolbook" w:cs="Times New Roman"/>
          <w:sz w:val="26"/>
          <w:szCs w:val="26"/>
        </w:rPr>
        <w:t xml:space="preserve">how many people might be affected or how much time might be required.  </w:t>
      </w:r>
      <w:r w:rsidR="009742A1" w:rsidRPr="00826B9B">
        <w:rPr>
          <w:rFonts w:ascii="Century Schoolbook" w:eastAsia="Times New Roman" w:hAnsi="Century Schoolbook" w:cs="Times New Roman"/>
          <w:sz w:val="26"/>
          <w:szCs w:val="26"/>
        </w:rPr>
        <w:t>If our sentencing scheme must be “turned upside down” to ensure its constitutionality, then so be it.  “[D]</w:t>
      </w:r>
      <w:proofErr w:type="spellStart"/>
      <w:r w:rsidR="009742A1" w:rsidRPr="00826B9B">
        <w:rPr>
          <w:rFonts w:ascii="Century Schoolbook" w:eastAsia="Times New Roman" w:hAnsi="Century Schoolbook" w:cs="Times New Roman"/>
          <w:sz w:val="26"/>
          <w:szCs w:val="26"/>
        </w:rPr>
        <w:t>ire</w:t>
      </w:r>
      <w:proofErr w:type="spellEnd"/>
      <w:r w:rsidR="009742A1" w:rsidRPr="00826B9B">
        <w:rPr>
          <w:rFonts w:ascii="Century Schoolbook" w:eastAsia="Times New Roman" w:hAnsi="Century Schoolbook" w:cs="Times New Roman"/>
          <w:sz w:val="26"/>
          <w:szCs w:val="26"/>
        </w:rPr>
        <w:t xml:space="preserve"> warnings are just that, and not a license for us to disregard the law.”  </w:t>
      </w:r>
      <w:r w:rsidR="009742A1" w:rsidRPr="00826B9B">
        <w:rPr>
          <w:rFonts w:ascii="Century Schoolbook" w:eastAsia="Times New Roman" w:hAnsi="Century Schoolbook" w:cs="Times New Roman"/>
          <w:i/>
          <w:iCs/>
          <w:sz w:val="26"/>
          <w:szCs w:val="26"/>
        </w:rPr>
        <w:t xml:space="preserve">McGirt v. Oklahoma, </w:t>
      </w:r>
      <w:r w:rsidR="009742A1" w:rsidRPr="00826B9B">
        <w:rPr>
          <w:rFonts w:ascii="Century Schoolbook" w:eastAsia="Times New Roman" w:hAnsi="Century Schoolbook" w:cs="Times New Roman"/>
          <w:sz w:val="26"/>
          <w:szCs w:val="26"/>
        </w:rPr>
        <w:t>207 L.Ed.2d 985, 1015 (2020)</w:t>
      </w:r>
      <w:r w:rsidR="0023246B">
        <w:rPr>
          <w:rFonts w:ascii="Century Schoolbook" w:eastAsia="Times New Roman" w:hAnsi="Century Schoolbook" w:cs="Times New Roman"/>
          <w:sz w:val="26"/>
          <w:szCs w:val="26"/>
        </w:rPr>
        <w:fldChar w:fldCharType="begin"/>
      </w:r>
      <w:r w:rsidR="0023246B">
        <w:instrText xml:space="preserve"> TA \l "</w:instrText>
      </w:r>
      <w:r w:rsidR="0023246B" w:rsidRPr="007348DB">
        <w:rPr>
          <w:rFonts w:ascii="Century Schoolbook" w:eastAsia="Times New Roman" w:hAnsi="Century Schoolbook" w:cs="Times New Roman"/>
          <w:i/>
          <w:iCs/>
          <w:sz w:val="26"/>
          <w:szCs w:val="26"/>
        </w:rPr>
        <w:instrText xml:space="preserve">McGirt v. Oklahoma, </w:instrText>
      </w:r>
      <w:r w:rsidR="0023246B" w:rsidRPr="007348DB">
        <w:rPr>
          <w:rFonts w:ascii="Century Schoolbook" w:eastAsia="Times New Roman" w:hAnsi="Century Schoolbook" w:cs="Times New Roman"/>
          <w:sz w:val="26"/>
          <w:szCs w:val="26"/>
        </w:rPr>
        <w:instrText>207 L.Ed.2d 985, 1015 (2020)</w:instrText>
      </w:r>
      <w:r w:rsidR="0023246B">
        <w:instrText xml:space="preserve">" \s "McGirt v. Oklahoma, 207 L.Ed.2d 985, 1015 (2020)" \c 1 </w:instrText>
      </w:r>
      <w:r w:rsidR="0023246B">
        <w:rPr>
          <w:rFonts w:ascii="Century Schoolbook" w:eastAsia="Times New Roman" w:hAnsi="Century Schoolbook" w:cs="Times New Roman"/>
          <w:sz w:val="26"/>
          <w:szCs w:val="26"/>
        </w:rPr>
        <w:fldChar w:fldCharType="end"/>
      </w:r>
      <w:r w:rsidR="009742A1" w:rsidRPr="00826B9B">
        <w:rPr>
          <w:rFonts w:ascii="Century Schoolbook" w:eastAsia="Times New Roman" w:hAnsi="Century Schoolbook" w:cs="Times New Roman"/>
          <w:sz w:val="26"/>
          <w:szCs w:val="26"/>
        </w:rPr>
        <w:t xml:space="preserve">.  </w:t>
      </w:r>
    </w:p>
    <w:p w14:paraId="5634A9B8" w14:textId="6FDDF8D1" w:rsidR="004F179B" w:rsidRPr="00826B9B" w:rsidRDefault="00987A1D" w:rsidP="00302C94">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The State’s argument that everyone will be treated the same regardless of background or offense(s) is unpersuasive for several reasons.  First, the same can be said for </w:t>
      </w:r>
      <w:r w:rsidR="00010E66" w:rsidRPr="00826B9B">
        <w:rPr>
          <w:rFonts w:ascii="Century Schoolbook" w:eastAsia="Times New Roman" w:hAnsi="Century Schoolbook" w:cs="Times New Roman"/>
          <w:sz w:val="26"/>
          <w:szCs w:val="26"/>
        </w:rPr>
        <w:t xml:space="preserve">most other homicide </w:t>
      </w:r>
      <w:r w:rsidRPr="00826B9B">
        <w:rPr>
          <w:rFonts w:ascii="Century Schoolbook" w:eastAsia="Times New Roman" w:hAnsi="Century Schoolbook" w:cs="Times New Roman"/>
          <w:sz w:val="26"/>
          <w:szCs w:val="26"/>
        </w:rPr>
        <w:t xml:space="preserve">sentences.  The death penalty </w:t>
      </w:r>
      <w:r w:rsidR="0091445C">
        <w:rPr>
          <w:rFonts w:ascii="Century Schoolbook" w:eastAsia="Times New Roman" w:hAnsi="Century Schoolbook" w:cs="Times New Roman"/>
          <w:sz w:val="26"/>
          <w:szCs w:val="26"/>
        </w:rPr>
        <w:t>and li</w:t>
      </w:r>
      <w:r w:rsidRPr="00826B9B">
        <w:rPr>
          <w:rFonts w:ascii="Century Schoolbook" w:eastAsia="Times New Roman" w:hAnsi="Century Schoolbook" w:cs="Times New Roman"/>
          <w:sz w:val="26"/>
          <w:szCs w:val="26"/>
        </w:rPr>
        <w:t>fe without parole are absolute sentences</w:t>
      </w:r>
      <w:r w:rsidR="0091445C">
        <w:rPr>
          <w:rFonts w:ascii="Century Schoolbook" w:eastAsia="Times New Roman" w:hAnsi="Century Schoolbook" w:cs="Times New Roman"/>
          <w:sz w:val="26"/>
          <w:szCs w:val="26"/>
        </w:rPr>
        <w:t xml:space="preserve">.  </w:t>
      </w:r>
      <w:r w:rsidR="00DD4ED7" w:rsidRPr="00826B9B">
        <w:rPr>
          <w:rFonts w:ascii="Century Schoolbook" w:eastAsia="Times New Roman" w:hAnsi="Century Schoolbook" w:cs="Times New Roman"/>
          <w:sz w:val="26"/>
          <w:szCs w:val="26"/>
        </w:rPr>
        <w:t xml:space="preserve">They </w:t>
      </w:r>
      <w:r w:rsidRPr="00826B9B">
        <w:rPr>
          <w:rFonts w:ascii="Century Schoolbook" w:eastAsia="Times New Roman" w:hAnsi="Century Schoolbook" w:cs="Times New Roman"/>
          <w:sz w:val="26"/>
          <w:szCs w:val="26"/>
        </w:rPr>
        <w:t xml:space="preserve">allow no discretion </w:t>
      </w:r>
      <w:r w:rsidR="007A578F" w:rsidRPr="00826B9B">
        <w:rPr>
          <w:rFonts w:ascii="Century Schoolbook" w:eastAsia="Times New Roman" w:hAnsi="Century Schoolbook" w:cs="Times New Roman"/>
          <w:sz w:val="26"/>
          <w:szCs w:val="26"/>
        </w:rPr>
        <w:t xml:space="preserve">by the sentencing </w:t>
      </w:r>
      <w:r w:rsidRPr="00826B9B">
        <w:rPr>
          <w:rFonts w:ascii="Century Schoolbook" w:eastAsia="Times New Roman" w:hAnsi="Century Schoolbook" w:cs="Times New Roman"/>
          <w:sz w:val="26"/>
          <w:szCs w:val="26"/>
        </w:rPr>
        <w:t xml:space="preserve">court.  Second, prosecutors will </w:t>
      </w:r>
      <w:r w:rsidR="00DE265D" w:rsidRPr="00826B9B">
        <w:rPr>
          <w:rFonts w:ascii="Century Schoolbook" w:eastAsia="Times New Roman" w:hAnsi="Century Schoolbook" w:cs="Times New Roman"/>
          <w:sz w:val="26"/>
          <w:szCs w:val="26"/>
        </w:rPr>
        <w:t>continue to have discretion</w:t>
      </w:r>
      <w:r w:rsidR="005E6720" w:rsidRPr="00826B9B">
        <w:rPr>
          <w:rFonts w:ascii="Century Schoolbook" w:eastAsia="Times New Roman" w:hAnsi="Century Schoolbook" w:cs="Times New Roman"/>
          <w:sz w:val="26"/>
          <w:szCs w:val="26"/>
        </w:rPr>
        <w:t xml:space="preserve"> in </w:t>
      </w:r>
      <w:r w:rsidRPr="00826B9B">
        <w:rPr>
          <w:rFonts w:ascii="Century Schoolbook" w:eastAsia="Times New Roman" w:hAnsi="Century Schoolbook" w:cs="Times New Roman"/>
          <w:sz w:val="26"/>
          <w:szCs w:val="26"/>
        </w:rPr>
        <w:t>bringing lesser charges and offering pleas to lesser terms of years.</w:t>
      </w:r>
      <w:r w:rsidR="002F6D6C" w:rsidRPr="00826B9B">
        <w:rPr>
          <w:rStyle w:val="FootnoteReference"/>
          <w:rFonts w:ascii="Century Schoolbook" w:eastAsia="Times New Roman" w:hAnsi="Century Schoolbook" w:cs="Times New Roman"/>
          <w:sz w:val="26"/>
          <w:szCs w:val="26"/>
        </w:rPr>
        <w:footnoteReference w:id="23"/>
      </w:r>
      <w:r w:rsidRPr="00826B9B">
        <w:rPr>
          <w:rFonts w:ascii="Century Schoolbook" w:eastAsia="Times New Roman" w:hAnsi="Century Schoolbook" w:cs="Times New Roman"/>
          <w:sz w:val="26"/>
          <w:szCs w:val="26"/>
        </w:rPr>
        <w:t xml:space="preserve">  Third, there may be future legislation (</w:t>
      </w:r>
      <w:r w:rsidR="00983FB6" w:rsidRPr="00983FB6">
        <w:rPr>
          <w:rFonts w:ascii="Century Schoolbook" w:eastAsia="Times New Roman" w:hAnsi="Century Schoolbook" w:cs="Times New Roman"/>
          <w:i/>
          <w:iCs/>
          <w:sz w:val="26"/>
          <w:szCs w:val="26"/>
        </w:rPr>
        <w:t>s</w:t>
      </w:r>
      <w:r w:rsidRPr="00983FB6">
        <w:rPr>
          <w:rFonts w:ascii="Century Schoolbook" w:eastAsia="Times New Roman" w:hAnsi="Century Schoolbook" w:cs="Times New Roman"/>
          <w:i/>
          <w:iCs/>
          <w:sz w:val="26"/>
          <w:szCs w:val="26"/>
        </w:rPr>
        <w:t>ee</w:t>
      </w:r>
      <w:r w:rsidRPr="00983FB6">
        <w:rPr>
          <w:rFonts w:ascii="Century Schoolbook" w:eastAsia="Times New Roman" w:hAnsi="Century Schoolbook" w:cs="Times New Roman"/>
          <w:sz w:val="26"/>
          <w:szCs w:val="26"/>
        </w:rPr>
        <w:t xml:space="preserve"> </w:t>
      </w:r>
      <w:r w:rsidR="00983FB6">
        <w:rPr>
          <w:rFonts w:ascii="Century Schoolbook" w:eastAsia="Times New Roman" w:hAnsi="Century Schoolbook" w:cs="Times New Roman"/>
          <w:sz w:val="26"/>
          <w:szCs w:val="26"/>
        </w:rPr>
        <w:t xml:space="preserve">footnote </w:t>
      </w:r>
      <w:r w:rsidR="00983FB6" w:rsidRPr="00983FB6">
        <w:rPr>
          <w:rFonts w:ascii="Century Schoolbook" w:eastAsia="Times New Roman" w:hAnsi="Century Schoolbook" w:cs="Times New Roman"/>
          <w:sz w:val="26"/>
          <w:szCs w:val="26"/>
        </w:rPr>
        <w:t>10</w:t>
      </w:r>
      <w:r w:rsidRPr="00983FB6">
        <w:rPr>
          <w:rFonts w:ascii="Century Schoolbook" w:eastAsia="Times New Roman" w:hAnsi="Century Schoolbook" w:cs="Times New Roman"/>
          <w:sz w:val="26"/>
          <w:szCs w:val="26"/>
        </w:rPr>
        <w:t xml:space="preserve"> above</w:t>
      </w:r>
      <w:r w:rsidRPr="00826B9B">
        <w:rPr>
          <w:rFonts w:ascii="Century Schoolbook" w:eastAsia="Times New Roman" w:hAnsi="Century Schoolbook" w:cs="Times New Roman"/>
          <w:sz w:val="26"/>
          <w:szCs w:val="26"/>
        </w:rPr>
        <w:t xml:space="preserve">) providing for earlier parole eligibility in some </w:t>
      </w:r>
      <w:r w:rsidR="007A578F" w:rsidRPr="00826B9B">
        <w:rPr>
          <w:rFonts w:ascii="Century Schoolbook" w:eastAsia="Times New Roman" w:hAnsi="Century Schoolbook" w:cs="Times New Roman"/>
          <w:sz w:val="26"/>
          <w:szCs w:val="26"/>
        </w:rPr>
        <w:t>situations</w:t>
      </w:r>
      <w:r w:rsidRPr="00826B9B">
        <w:rPr>
          <w:rFonts w:ascii="Century Schoolbook" w:eastAsia="Times New Roman" w:hAnsi="Century Schoolbook" w:cs="Times New Roman"/>
          <w:sz w:val="26"/>
          <w:szCs w:val="26"/>
        </w:rPr>
        <w:t xml:space="preserve">.  Fourth, and perhaps most important, all offenders sentenced to life with parole eligibility after 25 years will not be </w:t>
      </w:r>
      <w:r w:rsidRPr="00826B9B">
        <w:rPr>
          <w:rFonts w:ascii="Century Schoolbook" w:eastAsia="Times New Roman" w:hAnsi="Century Schoolbook" w:cs="Times New Roman"/>
          <w:sz w:val="26"/>
          <w:szCs w:val="26"/>
        </w:rPr>
        <w:lastRenderedPageBreak/>
        <w:t>released after the same amount of time.  The discretion as to when and whether to release them is simply moved to a more appropriate time</w:t>
      </w:r>
      <w:r w:rsidR="0095149A" w:rsidRPr="00826B9B">
        <w:rPr>
          <w:rFonts w:ascii="Century Schoolbook" w:eastAsia="Times New Roman" w:hAnsi="Century Schoolbook" w:cs="Times New Roman"/>
          <w:sz w:val="26"/>
          <w:szCs w:val="26"/>
        </w:rPr>
        <w:t xml:space="preserve"> – </w:t>
      </w:r>
      <w:r w:rsidR="00684594">
        <w:rPr>
          <w:rFonts w:ascii="Century Schoolbook" w:eastAsia="Times New Roman" w:hAnsi="Century Schoolbook" w:cs="Times New Roman"/>
          <w:sz w:val="26"/>
          <w:szCs w:val="26"/>
        </w:rPr>
        <w:t>after an offender h</w:t>
      </w:r>
      <w:r w:rsidR="0095149A" w:rsidRPr="00826B9B">
        <w:rPr>
          <w:rFonts w:ascii="Century Schoolbook" w:eastAsia="Times New Roman" w:hAnsi="Century Schoolbook" w:cs="Times New Roman"/>
          <w:sz w:val="26"/>
          <w:szCs w:val="26"/>
        </w:rPr>
        <w:t xml:space="preserve">as grown up and </w:t>
      </w:r>
      <w:r w:rsidR="00302C94" w:rsidRPr="00826B9B">
        <w:rPr>
          <w:rFonts w:ascii="Century Schoolbook" w:eastAsia="Times New Roman" w:hAnsi="Century Schoolbook" w:cs="Times New Roman"/>
          <w:sz w:val="26"/>
          <w:szCs w:val="26"/>
        </w:rPr>
        <w:t xml:space="preserve">the parole commission can assess his maturity, rehabilitative efforts, behavior, psychological wellness, release plan and other factors.   </w:t>
      </w:r>
    </w:p>
    <w:p w14:paraId="51D7B9B0" w14:textId="37DAAE48" w:rsidR="000817FA" w:rsidRPr="00826B9B" w:rsidRDefault="00BC551C" w:rsidP="00BC551C">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In sum, a</w:t>
      </w:r>
      <w:r w:rsidR="00304926" w:rsidRPr="00826B9B">
        <w:rPr>
          <w:rFonts w:ascii="Century Schoolbook" w:eastAsia="Times New Roman" w:hAnsi="Century Schoolbook" w:cs="Times New Roman"/>
          <w:sz w:val="26"/>
          <w:szCs w:val="26"/>
        </w:rPr>
        <w:t xml:space="preserve">llowing the possibility of parole after 25 years is not radical relief; it is reasonable, constitutional relief.  </w:t>
      </w:r>
      <w:r w:rsidR="000817FA" w:rsidRPr="00826B9B">
        <w:rPr>
          <w:rFonts w:ascii="Century Schoolbook" w:eastAsia="Times New Roman" w:hAnsi="Century Schoolbook" w:cs="Times New Roman"/>
          <w:sz w:val="26"/>
          <w:szCs w:val="26"/>
        </w:rPr>
        <w:t xml:space="preserve">Mr. </w:t>
      </w:r>
      <w:proofErr w:type="spellStart"/>
      <w:r w:rsidR="000817FA" w:rsidRPr="00826B9B">
        <w:rPr>
          <w:rFonts w:ascii="Century Schoolbook" w:eastAsia="Times New Roman" w:hAnsi="Century Schoolbook" w:cs="Times New Roman"/>
          <w:sz w:val="26"/>
          <w:szCs w:val="26"/>
        </w:rPr>
        <w:t>Kelliher’s</w:t>
      </w:r>
      <w:proofErr w:type="spellEnd"/>
      <w:r w:rsidR="000817FA" w:rsidRPr="00826B9B">
        <w:rPr>
          <w:rFonts w:ascii="Century Schoolbook" w:eastAsia="Times New Roman" w:hAnsi="Century Schoolbook" w:cs="Times New Roman"/>
          <w:sz w:val="26"/>
          <w:szCs w:val="26"/>
        </w:rPr>
        <w:t xml:space="preserve"> consecutive life sentences </w:t>
      </w:r>
      <w:r w:rsidR="009D68E3" w:rsidRPr="00826B9B">
        <w:rPr>
          <w:rFonts w:ascii="Century Schoolbook" w:eastAsia="Times New Roman" w:hAnsi="Century Schoolbook" w:cs="Times New Roman"/>
          <w:sz w:val="26"/>
          <w:szCs w:val="26"/>
        </w:rPr>
        <w:t>are</w:t>
      </w:r>
      <w:r w:rsidR="000817FA" w:rsidRPr="00826B9B">
        <w:rPr>
          <w:rFonts w:ascii="Century Schoolbook" w:eastAsia="Times New Roman" w:hAnsi="Century Schoolbook" w:cs="Times New Roman"/>
          <w:sz w:val="26"/>
          <w:szCs w:val="26"/>
        </w:rPr>
        <w:t xml:space="preserve"> disproportionate and unconstitutionally harsh and excessive.  There is no cause to overturn the panel’s decision, nor to deny any other child the relief afforded to Mr. </w:t>
      </w:r>
      <w:proofErr w:type="spellStart"/>
      <w:r w:rsidR="000817FA" w:rsidRPr="00826B9B">
        <w:rPr>
          <w:rFonts w:ascii="Century Schoolbook" w:eastAsia="Times New Roman" w:hAnsi="Century Schoolbook" w:cs="Times New Roman"/>
          <w:sz w:val="26"/>
          <w:szCs w:val="26"/>
        </w:rPr>
        <w:t>Kelliher</w:t>
      </w:r>
      <w:proofErr w:type="spellEnd"/>
      <w:r w:rsidR="000817FA" w:rsidRPr="00826B9B">
        <w:rPr>
          <w:rFonts w:ascii="Century Schoolbook" w:eastAsia="Times New Roman" w:hAnsi="Century Schoolbook" w:cs="Times New Roman"/>
          <w:sz w:val="26"/>
          <w:szCs w:val="26"/>
        </w:rPr>
        <w:t xml:space="preserve"> – a chance for redemption and release.  </w:t>
      </w:r>
    </w:p>
    <w:p w14:paraId="5BFB879D" w14:textId="6A9A0F28" w:rsidR="000817FA" w:rsidRPr="00826B9B" w:rsidRDefault="000817FA" w:rsidP="000817FA">
      <w:pPr>
        <w:autoSpaceDE w:val="0"/>
        <w:autoSpaceDN w:val="0"/>
        <w:adjustRightInd w:val="0"/>
        <w:spacing w:after="0" w:line="240" w:lineRule="auto"/>
        <w:rPr>
          <w:rFonts w:ascii="Century Schoolbook" w:eastAsia="Times New Roman" w:hAnsi="Century Schoolbook" w:cs="Times New Roman"/>
          <w:sz w:val="26"/>
          <w:szCs w:val="26"/>
        </w:rPr>
      </w:pPr>
    </w:p>
    <w:p w14:paraId="3D006FE2" w14:textId="53496E42" w:rsidR="00363E3C" w:rsidRPr="00826B9B" w:rsidRDefault="00363E3C" w:rsidP="006A282F">
      <w:pPr>
        <w:spacing w:after="0" w:line="240" w:lineRule="auto"/>
        <w:ind w:left="720" w:hanging="720"/>
        <w:rPr>
          <w:rFonts w:ascii="Century Schoolbook" w:eastAsia="Times New Roman" w:hAnsi="Century Schoolbook" w:cs="Times New Roman"/>
          <w:b/>
          <w:bCs/>
          <w:sz w:val="26"/>
          <w:szCs w:val="26"/>
        </w:rPr>
      </w:pPr>
      <w:r w:rsidRPr="00826B9B">
        <w:rPr>
          <w:rFonts w:ascii="Century Schoolbook" w:eastAsia="Times New Roman" w:hAnsi="Century Schoolbook" w:cs="Times New Roman"/>
          <w:b/>
          <w:bCs/>
          <w:sz w:val="26"/>
          <w:szCs w:val="26"/>
        </w:rPr>
        <w:t>II.</w:t>
      </w:r>
      <w:r w:rsidR="006A282F" w:rsidRPr="00826B9B">
        <w:rPr>
          <w:rFonts w:ascii="Century Schoolbook" w:eastAsia="Times New Roman" w:hAnsi="Century Schoolbook" w:cs="Times New Roman"/>
          <w:b/>
          <w:bCs/>
          <w:sz w:val="26"/>
          <w:szCs w:val="26"/>
        </w:rPr>
        <w:tab/>
      </w:r>
      <w:r w:rsidRPr="00826B9B">
        <w:rPr>
          <w:rFonts w:ascii="Century Schoolbook" w:eastAsia="Times New Roman" w:hAnsi="Century Schoolbook" w:cs="Times New Roman"/>
          <w:b/>
          <w:bCs/>
          <w:sz w:val="26"/>
          <w:szCs w:val="26"/>
        </w:rPr>
        <w:t xml:space="preserve">NORTH CAROLINA’S CONSTITUTION PROVIDES INDEPENDENT PROTECTION AGAINST CRUEL SENTENCES.  </w:t>
      </w:r>
    </w:p>
    <w:p w14:paraId="54D0FB0E" w14:textId="77777777" w:rsidR="00363E3C" w:rsidRPr="00826B9B" w:rsidRDefault="00363E3C" w:rsidP="00363E3C">
      <w:pPr>
        <w:spacing w:after="0" w:line="240" w:lineRule="auto"/>
        <w:rPr>
          <w:rFonts w:ascii="Century Schoolbook" w:eastAsia="Times New Roman" w:hAnsi="Century Schoolbook" w:cs="Times New Roman"/>
          <w:sz w:val="26"/>
          <w:szCs w:val="26"/>
        </w:rPr>
      </w:pPr>
    </w:p>
    <w:p w14:paraId="703C2CA3" w14:textId="0E02B879" w:rsidR="00363E3C" w:rsidRPr="00826B9B" w:rsidRDefault="00363E3C" w:rsidP="00363E3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Article I, Section 27 of the North Carolina Constitution</w:t>
      </w:r>
      <w:r w:rsidR="0023246B">
        <w:rPr>
          <w:rFonts w:ascii="Century Schoolbook" w:eastAsia="Times New Roman" w:hAnsi="Century Schoolbook" w:cs="Times New Roman"/>
          <w:sz w:val="26"/>
          <w:szCs w:val="26"/>
        </w:rPr>
        <w:fldChar w:fldCharType="begin"/>
      </w:r>
      <w:r w:rsidR="0023246B">
        <w:instrText xml:space="preserve"> TA \l "</w:instrText>
      </w:r>
      <w:r w:rsidR="0023246B" w:rsidRPr="007348DB">
        <w:rPr>
          <w:rFonts w:ascii="Century Schoolbook" w:eastAsia="Times New Roman" w:hAnsi="Century Schoolbook" w:cs="Times New Roman"/>
          <w:sz w:val="26"/>
          <w:szCs w:val="26"/>
        </w:rPr>
        <w:instrText>Article I, Section 27 of the North Carolina Constitution</w:instrText>
      </w:r>
      <w:r w:rsidR="0023246B">
        <w:instrText xml:space="preserve">" \s "Article I, Section 27 of the North Carolina Constitution" \c 7 </w:instrText>
      </w:r>
      <w:r w:rsidR="0023246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provides:   “Excessive bail shall not be required, nor excessive fines imposed, nor cruel or unusual punishments inflicted.”  Regardless of this Court’s ruling under the Eighth Amendment, juvenile offenders are separately protected under the North Carolina Constitution.  This Court should hold that it is cruel or unusual to require </w:t>
      </w:r>
      <w:r w:rsidR="0087105C" w:rsidRPr="00826B9B">
        <w:rPr>
          <w:rFonts w:ascii="Century Schoolbook" w:eastAsia="Times New Roman" w:hAnsi="Century Schoolbook" w:cs="Times New Roman"/>
          <w:sz w:val="26"/>
          <w:szCs w:val="26"/>
        </w:rPr>
        <w:t xml:space="preserve">James </w:t>
      </w:r>
      <w:proofErr w:type="spellStart"/>
      <w:r w:rsidR="0087105C" w:rsidRPr="00826B9B">
        <w:rPr>
          <w:rFonts w:ascii="Century Schoolbook" w:eastAsia="Times New Roman" w:hAnsi="Century Schoolbook" w:cs="Times New Roman"/>
          <w:sz w:val="26"/>
          <w:szCs w:val="26"/>
        </w:rPr>
        <w:t>Kelliher</w:t>
      </w:r>
      <w:proofErr w:type="spellEnd"/>
      <w:r w:rsidRPr="00826B9B">
        <w:rPr>
          <w:rFonts w:ascii="Century Schoolbook" w:eastAsia="Times New Roman" w:hAnsi="Century Schoolbook" w:cs="Times New Roman"/>
          <w:sz w:val="26"/>
          <w:szCs w:val="26"/>
        </w:rPr>
        <w:t xml:space="preserve"> to spend more than 25 years in prison before becoming eligible for parole. </w:t>
      </w:r>
    </w:p>
    <w:p w14:paraId="4F896046" w14:textId="77777777" w:rsidR="00363E3C" w:rsidRPr="00826B9B" w:rsidRDefault="00363E3C" w:rsidP="00363E3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Federal case law on federal protections does not control how this Court interprets our own Constitution.  </w:t>
      </w:r>
      <w:r w:rsidRPr="00826B9B">
        <w:rPr>
          <w:rFonts w:ascii="Century Schoolbook" w:eastAsia="Times New Roman" w:hAnsi="Century Schoolbook" w:cs="Times New Roman"/>
          <w:i/>
          <w:sz w:val="26"/>
          <w:szCs w:val="26"/>
        </w:rPr>
        <w:t>See generally, Horton v. Gulledge</w:t>
      </w:r>
      <w:r w:rsidRPr="00826B9B">
        <w:rPr>
          <w:rFonts w:ascii="Century Schoolbook" w:eastAsia="Times New Roman" w:hAnsi="Century Schoolbook" w:cs="Times New Roman"/>
          <w:sz w:val="26"/>
          <w:szCs w:val="26"/>
        </w:rPr>
        <w:t xml:space="preserve">, 277 N.C. </w:t>
      </w:r>
      <w:r w:rsidRPr="00826B9B">
        <w:rPr>
          <w:rFonts w:ascii="Century Schoolbook" w:eastAsia="Times New Roman" w:hAnsi="Century Schoolbook" w:cs="Times New Roman"/>
          <w:sz w:val="26"/>
          <w:szCs w:val="26"/>
        </w:rPr>
        <w:lastRenderedPageBreak/>
        <w:t>353, 359, 177 S.E.2d 885, 889 (1970)</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sz w:val="26"/>
          <w:szCs w:val="26"/>
        </w:rPr>
        <w:instrText>Horton v. Gulledge</w:instrText>
      </w:r>
      <w:r w:rsidRPr="00826B9B">
        <w:rPr>
          <w:rFonts w:ascii="Century Schoolbook" w:eastAsia="Times New Roman" w:hAnsi="Century Schoolbook" w:cs="Times New Roman"/>
          <w:sz w:val="26"/>
          <w:szCs w:val="26"/>
        </w:rPr>
        <w:instrText>, 277 N.C. 353, 359, 177 S.E.2d 885, 889 (1970)</w:instrText>
      </w:r>
      <w:r w:rsidRPr="00826B9B">
        <w:rPr>
          <w:rFonts w:ascii="Calibri" w:eastAsia="Times New Roman" w:hAnsi="Calibri" w:cs="Times New Roman"/>
        </w:rPr>
        <w:instrText xml:space="preserve">" \s "Horton v. Gulledge, 277 N.C. 353, 359, 177 S.E.2d 885, 889 (1970)"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i/>
          <w:sz w:val="26"/>
          <w:szCs w:val="26"/>
        </w:rPr>
        <w:t xml:space="preserve">Henry v. </w:t>
      </w:r>
      <w:proofErr w:type="spellStart"/>
      <w:r w:rsidRPr="00826B9B">
        <w:rPr>
          <w:rFonts w:ascii="Century Schoolbook" w:eastAsia="Times New Roman" w:hAnsi="Century Schoolbook" w:cs="Times New Roman"/>
          <w:i/>
          <w:sz w:val="26"/>
          <w:szCs w:val="26"/>
        </w:rPr>
        <w:t>Edmisten</w:t>
      </w:r>
      <w:proofErr w:type="spellEnd"/>
      <w:r w:rsidRPr="00826B9B">
        <w:rPr>
          <w:rFonts w:ascii="Century Schoolbook" w:eastAsia="Times New Roman" w:hAnsi="Century Schoolbook" w:cs="Times New Roman"/>
          <w:sz w:val="26"/>
          <w:szCs w:val="26"/>
        </w:rPr>
        <w:t>, 315 N.C. 474, 480, 340 S.E.2d 720, 725 (1986)</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sz w:val="26"/>
          <w:szCs w:val="26"/>
        </w:rPr>
        <w:instrText>Henry v. Edmisten</w:instrText>
      </w:r>
      <w:r w:rsidRPr="00826B9B">
        <w:rPr>
          <w:rFonts w:ascii="Century Schoolbook" w:eastAsia="Times New Roman" w:hAnsi="Century Schoolbook" w:cs="Times New Roman"/>
          <w:sz w:val="26"/>
          <w:szCs w:val="26"/>
        </w:rPr>
        <w:instrText>, 315 N.C. 474, 480, 340 S.E.2d 720, 725 (1986)</w:instrText>
      </w:r>
      <w:r w:rsidRPr="00826B9B">
        <w:rPr>
          <w:rFonts w:ascii="Calibri" w:eastAsia="Times New Roman" w:hAnsi="Calibri" w:cs="Times New Roman"/>
        </w:rPr>
        <w:instrText xml:space="preserve">" \s "Henry v. Edmisten, 315 N.C. 474, 480, 340 S.E.2d 720, 725 (1986)"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It is the “state judiciary that has the responsibility to protect the state constitutional rights of the citizens ….”  </w:t>
      </w:r>
      <w:proofErr w:type="spellStart"/>
      <w:r w:rsidRPr="00826B9B">
        <w:rPr>
          <w:rFonts w:ascii="Century Schoolbook" w:eastAsia="Times New Roman" w:hAnsi="Century Schoolbook" w:cs="Times New Roman"/>
          <w:i/>
          <w:sz w:val="26"/>
          <w:szCs w:val="26"/>
        </w:rPr>
        <w:t>Corum</w:t>
      </w:r>
      <w:proofErr w:type="spellEnd"/>
      <w:r w:rsidRPr="00826B9B">
        <w:rPr>
          <w:rFonts w:ascii="Century Schoolbook" w:eastAsia="Times New Roman" w:hAnsi="Century Schoolbook" w:cs="Times New Roman"/>
          <w:i/>
          <w:sz w:val="26"/>
          <w:szCs w:val="26"/>
        </w:rPr>
        <w:t xml:space="preserve"> v. University of North Carolina</w:t>
      </w:r>
      <w:r w:rsidRPr="00826B9B">
        <w:rPr>
          <w:rFonts w:ascii="Century Schoolbook" w:eastAsia="Times New Roman" w:hAnsi="Century Schoolbook" w:cs="Times New Roman"/>
          <w:sz w:val="26"/>
          <w:szCs w:val="26"/>
        </w:rPr>
        <w:t>, 330 N.C. 761, 783, 413 S.E.2d 276, 290 (1992)</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sz w:val="26"/>
          <w:szCs w:val="26"/>
        </w:rPr>
        <w:instrText>Corum v. University of North Carolina</w:instrText>
      </w:r>
      <w:r w:rsidRPr="00826B9B">
        <w:rPr>
          <w:rFonts w:ascii="Century Schoolbook" w:eastAsia="Times New Roman" w:hAnsi="Century Schoolbook" w:cs="Times New Roman"/>
          <w:sz w:val="26"/>
          <w:szCs w:val="26"/>
        </w:rPr>
        <w:instrText>, 330 N.C. 761, 783, 413 S.E.2d 276, 290 (1992)</w:instrText>
      </w:r>
      <w:r w:rsidRPr="00826B9B">
        <w:rPr>
          <w:rFonts w:ascii="Calibri" w:eastAsia="Times New Roman" w:hAnsi="Calibri" w:cs="Times New Roman"/>
        </w:rPr>
        <w:instrText xml:space="preserve">" \s "Corum v. University of North Carolina, 330 N.C. 761, 783, 413 S.E.2d 276, 290 (1992)"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North Carolina is thus free to “</w:t>
      </w:r>
      <w:proofErr w:type="gramStart"/>
      <w:r w:rsidRPr="00826B9B">
        <w:rPr>
          <w:rFonts w:ascii="Century Schoolbook" w:eastAsia="Times New Roman" w:hAnsi="Century Schoolbook" w:cs="Times New Roman"/>
          <w:sz w:val="26"/>
          <w:szCs w:val="26"/>
        </w:rPr>
        <w:t>develop[</w:t>
      </w:r>
      <w:proofErr w:type="gramEnd"/>
      <w:r w:rsidRPr="00826B9B">
        <w:rPr>
          <w:rFonts w:ascii="Century Schoolbook" w:eastAsia="Times New Roman" w:hAnsi="Century Schoolbook" w:cs="Times New Roman"/>
          <w:sz w:val="26"/>
          <w:szCs w:val="26"/>
        </w:rPr>
        <w:t>] a body of state constitutional law for the benefit of its people that is independent of federal control.”</w:t>
      </w:r>
      <w:r w:rsidRPr="00826B9B">
        <w:rPr>
          <w:rFonts w:ascii="Century Schoolbook" w:eastAsia="Times New Roman" w:hAnsi="Century Schoolbook" w:cs="Times New Roman"/>
          <w:sz w:val="26"/>
          <w:szCs w:val="26"/>
          <w:vertAlign w:val="superscript"/>
        </w:rPr>
        <w:t xml:space="preserve"> </w:t>
      </w:r>
      <w:r w:rsidRPr="00826B9B">
        <w:rPr>
          <w:rFonts w:ascii="Century Schoolbook" w:eastAsia="Times New Roman" w:hAnsi="Century Schoolbook" w:cs="Times New Roman"/>
          <w:sz w:val="26"/>
          <w:szCs w:val="26"/>
          <w:vertAlign w:val="superscript"/>
        </w:rPr>
        <w:footnoteReference w:id="24"/>
      </w:r>
      <w:r w:rsidRPr="00826B9B">
        <w:rPr>
          <w:rFonts w:ascii="Century Schoolbook" w:eastAsia="Times New Roman" w:hAnsi="Century Schoolbook" w:cs="Times New Roman"/>
          <w:sz w:val="26"/>
          <w:szCs w:val="26"/>
        </w:rPr>
        <w:t xml:space="preserve">  Harry C. Martin</w:t>
      </w:r>
      <w:r w:rsidRPr="00826B9B">
        <w:rPr>
          <w:rFonts w:ascii="Century Schoolbook" w:eastAsia="Times New Roman" w:hAnsi="Century Schoolbook" w:cs="Times New Roman"/>
          <w:i/>
          <w:iCs/>
          <w:sz w:val="26"/>
          <w:szCs w:val="26"/>
        </w:rPr>
        <w:t>, The State as a “Font of Individual Liberties”: North Carolina Accepts the Challenge</w:t>
      </w:r>
      <w:r w:rsidRPr="00826B9B">
        <w:rPr>
          <w:rFonts w:ascii="Century Schoolbook" w:eastAsia="Times New Roman" w:hAnsi="Century Schoolbook" w:cs="Times New Roman"/>
          <w:sz w:val="26"/>
          <w:szCs w:val="26"/>
        </w:rPr>
        <w:t>, 70 N.C. L. Rev. 1749, 1757 (1992</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sz w:val="26"/>
          <w:szCs w:val="26"/>
        </w:rPr>
        <w:instrText>Harry C. Martin</w:instrText>
      </w:r>
      <w:r w:rsidRPr="00826B9B">
        <w:rPr>
          <w:rFonts w:ascii="Century Schoolbook" w:eastAsia="Times New Roman" w:hAnsi="Century Schoolbook" w:cs="Times New Roman"/>
          <w:i/>
          <w:iCs/>
          <w:sz w:val="26"/>
          <w:szCs w:val="26"/>
        </w:rPr>
        <w:instrText xml:space="preserve">, The State as a </w:instrText>
      </w:r>
      <w:r w:rsidRPr="00826B9B">
        <w:rPr>
          <w:rFonts w:ascii="Calibri" w:eastAsia="Calibri" w:hAnsi="Calibri" w:cs="Times New Roman"/>
          <w:sz w:val="20"/>
          <w:szCs w:val="20"/>
        </w:rPr>
        <w:instrText>\</w:instrText>
      </w:r>
      <w:r w:rsidRPr="00826B9B">
        <w:rPr>
          <w:rFonts w:ascii="Century Schoolbook" w:eastAsia="Times New Roman" w:hAnsi="Century Schoolbook" w:cs="Times New Roman"/>
          <w:i/>
          <w:iCs/>
          <w:sz w:val="26"/>
          <w:szCs w:val="26"/>
        </w:rPr>
        <w:instrText>“Font of Individual Liberties</w:instrText>
      </w:r>
      <w:r w:rsidRPr="00826B9B">
        <w:rPr>
          <w:rFonts w:ascii="Calibri" w:eastAsia="Calibri" w:hAnsi="Calibri" w:cs="Times New Roman"/>
          <w:sz w:val="20"/>
          <w:szCs w:val="20"/>
        </w:rPr>
        <w:instrText>\</w:instrText>
      </w:r>
      <w:r w:rsidRPr="00826B9B">
        <w:rPr>
          <w:rFonts w:ascii="Century Schoolbook" w:eastAsia="Times New Roman" w:hAnsi="Century Schoolbook" w:cs="Times New Roman"/>
          <w:i/>
          <w:iCs/>
          <w:sz w:val="26"/>
          <w:szCs w:val="26"/>
        </w:rPr>
        <w:instrText>”: North Carolina Accepts the Challenge</w:instrText>
      </w:r>
      <w:r w:rsidRPr="00826B9B">
        <w:rPr>
          <w:rFonts w:ascii="Century Schoolbook" w:eastAsia="Times New Roman" w:hAnsi="Century Schoolbook" w:cs="Times New Roman"/>
          <w:sz w:val="26"/>
          <w:szCs w:val="26"/>
        </w:rPr>
        <w:instrText>, 70 N.C. L. Rev. 1749, 1757 (1992</w:instrText>
      </w:r>
      <w:r w:rsidRPr="00826B9B">
        <w:rPr>
          <w:rFonts w:ascii="Calibri" w:eastAsia="Times New Roman" w:hAnsi="Calibri" w:cs="Times New Roman"/>
        </w:rPr>
        <w:instrText xml:space="preserve">" \s "Harry C. Martin, The State as a \"Font of Individual Liberties\": North Carolina Accepts the Challenge, 70 N.C. L. Rev. 1749, 1757 (1992" \c 3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p>
    <w:p w14:paraId="643F4F65" w14:textId="77777777" w:rsidR="00363E3C" w:rsidRPr="00826B9B" w:rsidRDefault="00363E3C" w:rsidP="00363E3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Our Constitution provides for protection from cruel ‘or’ unusual punishment, as opposed to protection from cruel ‘and’ unusual punishment under the Eighth Amendment.  Justice Martin specifically addressed the differences in the federal and state constitutions in the punishment context: </w:t>
      </w:r>
    </w:p>
    <w:p w14:paraId="6BD5BA18" w14:textId="77777777" w:rsidR="00363E3C" w:rsidRPr="00826B9B" w:rsidRDefault="00363E3C" w:rsidP="00363E3C">
      <w:pPr>
        <w:spacing w:after="0" w:line="240" w:lineRule="auto"/>
        <w:ind w:left="1008" w:right="1008"/>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The disjunctive term ‘or’ in the State Constitution expresses a prohibition on punishments more inclusive than the Eighth Amendment.  It therefore follows that if the Cruel and Unusual Punishment clause of the federal Constitution requires states to provide adequate medical care for state inmates, the Cruel or Unusual Punishment clause of the North Carolina Constitution imposes at least this same duty, if not a greater duty.</w:t>
      </w:r>
    </w:p>
    <w:p w14:paraId="015113D9" w14:textId="77777777" w:rsidR="00363E3C" w:rsidRPr="00826B9B" w:rsidRDefault="00363E3C" w:rsidP="00363E3C">
      <w:pPr>
        <w:spacing w:after="0" w:line="240" w:lineRule="auto"/>
        <w:ind w:left="1008" w:right="1008"/>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w:t>
      </w:r>
    </w:p>
    <w:p w14:paraId="1E731951" w14:textId="77777777" w:rsidR="00363E3C" w:rsidRPr="00826B9B" w:rsidRDefault="00363E3C" w:rsidP="00363E3C">
      <w:pPr>
        <w:spacing w:after="0" w:line="480" w:lineRule="auto"/>
        <w:rPr>
          <w:rFonts w:ascii="Century Schoolbook" w:eastAsia="Calibri" w:hAnsi="Century Schoolbook" w:cs="Times New Roman"/>
          <w:sz w:val="26"/>
          <w:szCs w:val="26"/>
        </w:rPr>
      </w:pPr>
      <w:r w:rsidRPr="00826B9B">
        <w:rPr>
          <w:rFonts w:ascii="Century Schoolbook" w:eastAsia="Calibri" w:hAnsi="Century Schoolbook" w:cs="Times New Roman"/>
          <w:i/>
          <w:sz w:val="26"/>
          <w:szCs w:val="26"/>
        </w:rPr>
        <w:lastRenderedPageBreak/>
        <w:t xml:space="preserve">Id. </w:t>
      </w:r>
      <w:r w:rsidRPr="00826B9B">
        <w:rPr>
          <w:rFonts w:ascii="Century Schoolbook" w:eastAsia="Calibri" w:hAnsi="Century Schoolbook" w:cs="Times New Roman"/>
          <w:sz w:val="26"/>
          <w:szCs w:val="26"/>
        </w:rPr>
        <w:t>at 1</w:t>
      </w:r>
      <w:r w:rsidRPr="00826B9B">
        <w:rPr>
          <w:rFonts w:ascii="Century Schoolbook" w:eastAsia="Calibri" w:hAnsi="Century Schoolbook" w:cs="Times New Roman"/>
          <w:sz w:val="26"/>
          <w:szCs w:val="26"/>
        </w:rPr>
        <w:fldChar w:fldCharType="begin"/>
      </w:r>
      <w:r w:rsidRPr="00826B9B">
        <w:rPr>
          <w:rFonts w:ascii="Calibri" w:eastAsia="Calibri" w:hAnsi="Calibri" w:cs="Times New Roman"/>
        </w:rPr>
        <w:instrText xml:space="preserve"> TA \s "Harry C. Martin, Symposium:  \"The Law of the Land\": The North Carolina" </w:instrText>
      </w:r>
      <w:r w:rsidRPr="00826B9B">
        <w:rPr>
          <w:rFonts w:ascii="Century Schoolbook" w:eastAsia="Calibri" w:hAnsi="Century Schoolbook" w:cs="Times New Roman"/>
          <w:sz w:val="26"/>
          <w:szCs w:val="26"/>
        </w:rPr>
        <w:fldChar w:fldCharType="end"/>
      </w:r>
      <w:r w:rsidRPr="00826B9B">
        <w:rPr>
          <w:rFonts w:ascii="Century Schoolbook" w:eastAsia="Calibri" w:hAnsi="Century Schoolbook" w:cs="Times New Roman"/>
          <w:sz w:val="26"/>
          <w:szCs w:val="26"/>
        </w:rPr>
        <w:t xml:space="preserve">755.  </w:t>
      </w:r>
      <w:r w:rsidRPr="00826B9B">
        <w:rPr>
          <w:rFonts w:ascii="Century Schoolbook" w:eastAsia="Times New Roman" w:hAnsi="Century Schoolbook" w:cs="Times New Roman"/>
          <w:i/>
          <w:sz w:val="26"/>
          <w:szCs w:val="26"/>
        </w:rPr>
        <w:t>Cf. State v. Allman</w:t>
      </w:r>
      <w:r w:rsidRPr="00826B9B">
        <w:rPr>
          <w:rFonts w:ascii="Century Schoolbook" w:eastAsia="Times New Roman" w:hAnsi="Century Schoolbook" w:cs="Times New Roman"/>
          <w:sz w:val="26"/>
          <w:szCs w:val="26"/>
        </w:rPr>
        <w:t>, 369 N.C. 292, 293, 794 S.E.2d 301, 303 (2016)</w:t>
      </w:r>
      <w:r w:rsidRPr="00826B9B">
        <w:rPr>
          <w:rFonts w:ascii="Century Schoolbook" w:eastAsia="Times New Roman"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Times New Roman" w:hAnsi="Century Schoolbook" w:cs="Times New Roman"/>
          <w:i/>
          <w:sz w:val="26"/>
          <w:szCs w:val="26"/>
        </w:rPr>
        <w:instrText>State v. Allman</w:instrText>
      </w:r>
      <w:r w:rsidRPr="00826B9B">
        <w:rPr>
          <w:rFonts w:ascii="Century Schoolbook" w:eastAsia="Times New Roman" w:hAnsi="Century Schoolbook" w:cs="Times New Roman"/>
          <w:sz w:val="26"/>
          <w:szCs w:val="26"/>
        </w:rPr>
        <w:instrText>, 369 N.C. 292, 293, 794 S.E.2d 301, 303 (2016)</w:instrText>
      </w:r>
      <w:r w:rsidRPr="00826B9B">
        <w:rPr>
          <w:rFonts w:ascii="Calibri" w:eastAsia="Calibri" w:hAnsi="Calibri" w:cs="Times New Roman"/>
        </w:rPr>
        <w:instrText xml:space="preserve">" \s "State v. Allman, 369 N.C. 292, 293, 794 S.E.2d 301, 303 (2016)"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(because text of Article I Section 20 does not call for broader protection than the Fourth Amendment, the analysis under federal and state constitutions is identical).</w:t>
      </w:r>
    </w:p>
    <w:p w14:paraId="409EF5B8" w14:textId="77777777" w:rsidR="00363E3C" w:rsidRPr="00826B9B" w:rsidRDefault="00363E3C" w:rsidP="00363E3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Other states with similar constitutional provisions have recognized the significance of the textual difference.  </w:t>
      </w:r>
      <w:r w:rsidRPr="00826B9B">
        <w:rPr>
          <w:rFonts w:ascii="Century Schoolbook" w:eastAsia="Times New Roman" w:hAnsi="Century Schoolbook" w:cs="Times New Roman"/>
          <w:i/>
          <w:iCs/>
          <w:sz w:val="26"/>
          <w:szCs w:val="26"/>
        </w:rPr>
        <w:t>See, e.g., People v. Bullock</w:t>
      </w:r>
      <w:r w:rsidRPr="00826B9B">
        <w:rPr>
          <w:rFonts w:ascii="Century Schoolbook" w:eastAsia="Times New Roman" w:hAnsi="Century Schoolbook" w:cs="Times New Roman"/>
          <w:sz w:val="26"/>
          <w:szCs w:val="26"/>
        </w:rPr>
        <w:t>, 485 N.W.2d 866, 872 (Mich. 1992)</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People v. Bullock</w:instrText>
      </w:r>
      <w:r w:rsidRPr="00826B9B">
        <w:rPr>
          <w:rFonts w:ascii="Century Schoolbook" w:eastAsia="Times New Roman" w:hAnsi="Century Schoolbook" w:cs="Times New Roman"/>
          <w:sz w:val="26"/>
          <w:szCs w:val="26"/>
        </w:rPr>
        <w:instrText>, 485 N.W.2d 866, 872 (Mich. 1992)</w:instrText>
      </w:r>
      <w:r w:rsidRPr="00826B9B">
        <w:rPr>
          <w:rFonts w:ascii="Calibri" w:eastAsia="Times New Roman" w:hAnsi="Calibri" w:cs="Times New Roman"/>
        </w:rPr>
        <w:instrText xml:space="preserve">" \s "People v. Bullock, 485 N.W.2d 866, 872 (Mich. 1992)"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(state constitution prohibiting cruel or unusual punishment provides broader protection than Eighth Amendment); </w:t>
      </w:r>
      <w:r w:rsidRPr="00826B9B">
        <w:rPr>
          <w:rFonts w:ascii="Century Schoolbook" w:eastAsia="Times New Roman" w:hAnsi="Century Schoolbook" w:cs="Times New Roman"/>
          <w:i/>
          <w:iCs/>
          <w:sz w:val="26"/>
          <w:szCs w:val="26"/>
        </w:rPr>
        <w:t>State v. Bassett</w:t>
      </w:r>
      <w:r w:rsidRPr="00826B9B">
        <w:rPr>
          <w:rFonts w:ascii="Century Schoolbook" w:eastAsia="Times New Roman" w:hAnsi="Century Schoolbook" w:cs="Times New Roman"/>
          <w:sz w:val="26"/>
          <w:szCs w:val="26"/>
        </w:rPr>
        <w:t xml:space="preserve">, 394 P.3d 430, 445 (Wash. Ct. App. 2017), </w:t>
      </w:r>
      <w:r w:rsidRPr="00826B9B">
        <w:rPr>
          <w:rFonts w:ascii="Century Schoolbook" w:eastAsia="Times New Roman" w:hAnsi="Century Schoolbook" w:cs="Times New Roman"/>
          <w:i/>
          <w:iCs/>
          <w:sz w:val="26"/>
          <w:szCs w:val="26"/>
        </w:rPr>
        <w:t>aff’d</w:t>
      </w:r>
      <w:r w:rsidRPr="00826B9B">
        <w:rPr>
          <w:rFonts w:ascii="Century Schoolbook" w:eastAsia="Times New Roman" w:hAnsi="Century Schoolbook" w:cs="Times New Roman"/>
          <w:sz w:val="26"/>
          <w:szCs w:val="26"/>
        </w:rPr>
        <w:t>., 428 P.3d 343 (Wash. 2018)</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State v. Bassett</w:instrText>
      </w:r>
      <w:r w:rsidRPr="00826B9B">
        <w:rPr>
          <w:rFonts w:ascii="Century Schoolbook" w:eastAsia="Times New Roman" w:hAnsi="Century Schoolbook" w:cs="Times New Roman"/>
          <w:sz w:val="26"/>
          <w:szCs w:val="26"/>
        </w:rPr>
        <w:instrText xml:space="preserve">, 394 P.3d 430, 445 (Wash. Ct. App. 2017), </w:instrText>
      </w:r>
      <w:r w:rsidRPr="00826B9B">
        <w:rPr>
          <w:rFonts w:ascii="Century Schoolbook" w:eastAsia="Times New Roman" w:hAnsi="Century Schoolbook" w:cs="Times New Roman"/>
          <w:i/>
          <w:iCs/>
          <w:sz w:val="26"/>
          <w:szCs w:val="26"/>
        </w:rPr>
        <w:instrText>aff’d</w:instrText>
      </w:r>
      <w:r w:rsidRPr="00826B9B">
        <w:rPr>
          <w:rFonts w:ascii="Century Schoolbook" w:eastAsia="Times New Roman" w:hAnsi="Century Schoolbook" w:cs="Times New Roman"/>
          <w:sz w:val="26"/>
          <w:szCs w:val="26"/>
        </w:rPr>
        <w:instrText>., 428 P.3d 343 (Wash. 2018)</w:instrText>
      </w:r>
      <w:r w:rsidRPr="00826B9B">
        <w:rPr>
          <w:rFonts w:ascii="Calibri" w:eastAsia="Times New Roman" w:hAnsi="Calibri" w:cs="Times New Roman"/>
        </w:rPr>
        <w:instrText xml:space="preserve">" \s "State v. Bassett, 394 P.3d 430, 445 (Wash. Ct. App. 2017), aff’d., 428 P.3d 343 (Wash. 2018)"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(banning LWOP altogether for juveniles after determining Washington’s “cruel punishment” clause provided greater protection than its federal counterpart); </w:t>
      </w:r>
      <w:r w:rsidRPr="00826B9B">
        <w:rPr>
          <w:rFonts w:ascii="Century Schoolbook" w:eastAsia="Times New Roman" w:hAnsi="Century Schoolbook" w:cs="Times New Roman"/>
          <w:i/>
          <w:iCs/>
          <w:sz w:val="26"/>
          <w:szCs w:val="26"/>
        </w:rPr>
        <w:t>Diatchenko v. DA</w:t>
      </w:r>
      <w:r w:rsidRPr="00826B9B">
        <w:rPr>
          <w:rFonts w:ascii="Century Schoolbook" w:eastAsia="Times New Roman" w:hAnsi="Century Schoolbook" w:cs="Times New Roman"/>
          <w:sz w:val="26"/>
          <w:szCs w:val="26"/>
        </w:rPr>
        <w:t>, 1 N.E.3d 270, 283 (Mass. 2013)</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Diatchenko v. DA</w:instrText>
      </w:r>
      <w:r w:rsidRPr="00826B9B">
        <w:rPr>
          <w:rFonts w:ascii="Century Schoolbook" w:eastAsia="Times New Roman" w:hAnsi="Century Schoolbook" w:cs="Times New Roman"/>
          <w:sz w:val="26"/>
          <w:szCs w:val="26"/>
        </w:rPr>
        <w:instrText>, 1 N.E.3d 270, 283 (Mass. 2013)</w:instrText>
      </w:r>
      <w:r w:rsidRPr="00826B9B">
        <w:rPr>
          <w:rFonts w:ascii="Calibri" w:eastAsia="Times New Roman" w:hAnsi="Calibri" w:cs="Times New Roman"/>
        </w:rPr>
        <w:instrText xml:space="preserve">" \s "Diatchenko v. DA, 1 N.E.3d 270, 283 (Mass. 2013)"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(finding in its state constitution’s “cruel or unusual punishments” provision “greater protections” of the rights of the accused than under corresponding federal provisions). </w:t>
      </w:r>
    </w:p>
    <w:p w14:paraId="2D456927" w14:textId="77777777" w:rsidR="00363E3C" w:rsidRPr="00826B9B" w:rsidRDefault="00363E3C" w:rsidP="00363E3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After </w:t>
      </w:r>
      <w:r w:rsidRPr="00826B9B">
        <w:rPr>
          <w:rFonts w:ascii="Century Schoolbook" w:eastAsia="Times New Roman" w:hAnsi="Century Schoolbook" w:cs="Times New Roman"/>
          <w:i/>
          <w:iCs/>
          <w:sz w:val="26"/>
          <w:szCs w:val="26"/>
        </w:rPr>
        <w:t>Miller</w:t>
      </w:r>
      <w:r w:rsidRPr="00826B9B">
        <w:rPr>
          <w:rFonts w:ascii="Century Schoolbook" w:eastAsia="Times New Roman" w:hAnsi="Century Schoolbook" w:cs="Times New Roman"/>
          <w:sz w:val="26"/>
          <w:szCs w:val="26"/>
        </w:rPr>
        <w:t xml:space="preserve">, the Supreme Court of Iowa – whose state constitution prohibits “cruel and unusual punishment” – nonetheless concluded the state constitution provided broader protection than its federal counterpart:  “[W]e follow the federal analytical framework in deciding this case, but ultimately use our judgment in giving meaning to our prohibition against cruel and unusual punishment in reaching our conclusion.”  </w:t>
      </w:r>
      <w:r w:rsidRPr="00826B9B">
        <w:rPr>
          <w:rFonts w:ascii="Century Schoolbook" w:eastAsia="Times New Roman" w:hAnsi="Century Schoolbook" w:cs="Times New Roman"/>
          <w:i/>
          <w:iCs/>
          <w:sz w:val="26"/>
          <w:szCs w:val="26"/>
        </w:rPr>
        <w:t>State v. Lyle</w:t>
      </w:r>
      <w:r w:rsidRPr="00826B9B">
        <w:rPr>
          <w:rFonts w:ascii="Century Schoolbook" w:eastAsia="Times New Roman" w:hAnsi="Century Schoolbook" w:cs="Times New Roman"/>
          <w:sz w:val="26"/>
          <w:szCs w:val="26"/>
        </w:rPr>
        <w:t xml:space="preserve">, 854 N.W.2d </w:t>
      </w:r>
      <w:r w:rsidRPr="00826B9B">
        <w:rPr>
          <w:rFonts w:ascii="Century Schoolbook" w:eastAsia="Times New Roman" w:hAnsi="Century Schoolbook" w:cs="Times New Roman"/>
          <w:sz w:val="26"/>
          <w:szCs w:val="26"/>
        </w:rPr>
        <w:lastRenderedPageBreak/>
        <w:t>378, 384 (Iowa 2014)</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State v. Lyle</w:instrText>
      </w:r>
      <w:r w:rsidRPr="00826B9B">
        <w:rPr>
          <w:rFonts w:ascii="Century Schoolbook" w:eastAsia="Times New Roman" w:hAnsi="Century Schoolbook" w:cs="Times New Roman"/>
          <w:sz w:val="26"/>
          <w:szCs w:val="26"/>
        </w:rPr>
        <w:instrText>, 854 N.W.2d 378, 384 (Iowa 2014)</w:instrText>
      </w:r>
      <w:r w:rsidRPr="00826B9B">
        <w:rPr>
          <w:rFonts w:ascii="Calibri" w:eastAsia="Times New Roman" w:hAnsi="Calibri" w:cs="Times New Roman"/>
        </w:rPr>
        <w:instrText xml:space="preserve">" \s "State v. Lyle, 854 N.W.2d 378, 384 (Iowa 2014)"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The court then held its state constitution prohibited mandatory minimum sentences for any juvenile offender.  </w:t>
      </w:r>
      <w:r w:rsidRPr="00826B9B">
        <w:rPr>
          <w:rFonts w:ascii="Century Schoolbook" w:eastAsia="Times New Roman" w:hAnsi="Century Schoolbook" w:cs="Times New Roman"/>
          <w:i/>
          <w:iCs/>
          <w:sz w:val="26"/>
          <w:szCs w:val="26"/>
        </w:rPr>
        <w:t>Id</w:t>
      </w:r>
      <w:r w:rsidRPr="00826B9B">
        <w:rPr>
          <w:rFonts w:ascii="Century Schoolbook" w:eastAsia="Times New Roman" w:hAnsi="Century Schoolbook" w:cs="Times New Roman"/>
          <w:sz w:val="26"/>
          <w:szCs w:val="26"/>
        </w:rPr>
        <w:t>. at 400.</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Lyle, 854 N.W.2d 378, 384 (Iowa 2014)"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The court considered the “rapidly evolving” law regarding mandatory sentencing for juveniles.  </w:t>
      </w:r>
      <w:r w:rsidRPr="00826B9B">
        <w:rPr>
          <w:rFonts w:ascii="Century Schoolbook" w:eastAsia="Times New Roman" w:hAnsi="Century Schoolbook" w:cs="Times New Roman"/>
          <w:i/>
          <w:iCs/>
          <w:sz w:val="26"/>
          <w:szCs w:val="26"/>
        </w:rPr>
        <w:t>Id</w:t>
      </w:r>
      <w:r w:rsidRPr="00826B9B">
        <w:rPr>
          <w:rFonts w:ascii="Century Schoolbook" w:eastAsia="Times New Roman" w:hAnsi="Century Schoolbook" w:cs="Times New Roman"/>
          <w:sz w:val="26"/>
          <w:szCs w:val="26"/>
        </w:rPr>
        <w:t>. at 387</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Lyle, 854 N.W.2d 378, 384 (Iowa 2014)"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It recognized that, despite most of the nation (at that time) allowing mandatory minimum sentences, change had to begin somewhere:  “The evolution of society that gives rise to change over time necessarily occurs in the presence of an existing consensus, as history has repeatedly shown.”  </w:t>
      </w:r>
      <w:r w:rsidRPr="00826B9B">
        <w:rPr>
          <w:rFonts w:ascii="Century Schoolbook" w:eastAsia="Times New Roman" w:hAnsi="Century Schoolbook" w:cs="Times New Roman"/>
          <w:i/>
          <w:iCs/>
          <w:sz w:val="26"/>
          <w:szCs w:val="26"/>
        </w:rPr>
        <w:t>Id</w:t>
      </w:r>
      <w:r w:rsidRPr="00826B9B">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Lyle, 854 N.W.2d 378, 384 (Iowa 2014)"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It held that its own state constitution provided a legal basis for change: “Iowans have generally enjoyed a greater degree of liberty and equality because we do not rely on a national consensus regarding fundamental rights without also examining any new understanding.”  </w:t>
      </w:r>
      <w:r w:rsidRPr="00826B9B">
        <w:rPr>
          <w:rFonts w:ascii="Century Schoolbook" w:eastAsia="Times New Roman" w:hAnsi="Century Schoolbook" w:cs="Times New Roman"/>
          <w:i/>
          <w:iCs/>
          <w:sz w:val="26"/>
          <w:szCs w:val="26"/>
        </w:rPr>
        <w:t>Id</w:t>
      </w:r>
      <w:r w:rsidRPr="00826B9B">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Lyle, 854 N.W.2d 378, 384 (Iowa 2014)" </w:instrText>
      </w:r>
      <w:r w:rsidRPr="00826B9B">
        <w:rPr>
          <w:rFonts w:ascii="Century Schoolbook" w:eastAsia="Times New Roman" w:hAnsi="Century Schoolbook" w:cs="Times New Roman"/>
          <w:sz w:val="26"/>
          <w:szCs w:val="26"/>
        </w:rPr>
        <w:fldChar w:fldCharType="end"/>
      </w:r>
    </w:p>
    <w:p w14:paraId="5ADFBC1B" w14:textId="7BA14B31" w:rsidR="00363E3C" w:rsidRPr="00826B9B" w:rsidRDefault="00363E3C" w:rsidP="00363E3C">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This Court has stated that, despite the differences in language between the United States and North Carolina Constitutions, North Carolina “historically has analyzed cruel and/or unusual punishment claims by criminal defendants the same under both the federal and state Constitutions.”  </w:t>
      </w:r>
      <w:r w:rsidRPr="00826B9B">
        <w:rPr>
          <w:rFonts w:ascii="Century Schoolbook" w:eastAsia="Times New Roman" w:hAnsi="Century Schoolbook" w:cs="Times New Roman"/>
          <w:i/>
          <w:sz w:val="26"/>
          <w:szCs w:val="26"/>
        </w:rPr>
        <w:t xml:space="preserve">See, e.g., State v. Green, </w:t>
      </w:r>
      <w:r w:rsidRPr="00826B9B">
        <w:rPr>
          <w:rFonts w:ascii="Century Schoolbook" w:eastAsia="Times New Roman" w:hAnsi="Century Schoolbook" w:cs="Times New Roman"/>
          <w:sz w:val="26"/>
          <w:szCs w:val="26"/>
        </w:rPr>
        <w:t>348 N.C. 588, 603, 502 S.E.2d 819, 828 (1998)</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sz w:val="26"/>
          <w:szCs w:val="26"/>
        </w:rPr>
        <w:instrText xml:space="preserve">State v. Green, </w:instrText>
      </w:r>
      <w:r w:rsidRPr="00826B9B">
        <w:rPr>
          <w:rFonts w:ascii="Century Schoolbook" w:eastAsia="Times New Roman" w:hAnsi="Century Schoolbook" w:cs="Times New Roman"/>
          <w:sz w:val="26"/>
          <w:szCs w:val="26"/>
        </w:rPr>
        <w:instrText>348 N.C. at 603, 502 S.E.2d at 828</w:instrText>
      </w:r>
      <w:r w:rsidRPr="00826B9B">
        <w:rPr>
          <w:rFonts w:ascii="Calibri" w:eastAsia="Times New Roman" w:hAnsi="Calibri" w:cs="Times New Roman"/>
        </w:rPr>
        <w:instrText xml:space="preserve">" \s "State v. Green, 348 N.C. at 603, 502 S.E.2d at 828"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This language leaves an opening for broader protection under the North Carolina Constitution.  </w:t>
      </w:r>
      <w:r w:rsidRPr="00826B9B">
        <w:rPr>
          <w:rFonts w:ascii="Century Schoolbook" w:eastAsia="Times New Roman" w:hAnsi="Century Schoolbook" w:cs="Times New Roman"/>
          <w:i/>
          <w:sz w:val="26"/>
          <w:szCs w:val="26"/>
        </w:rPr>
        <w:t xml:space="preserve">Green </w:t>
      </w:r>
      <w:r w:rsidRPr="00826B9B">
        <w:rPr>
          <w:rFonts w:ascii="Century Schoolbook" w:eastAsia="Times New Roman" w:hAnsi="Century Schoolbook" w:cs="Times New Roman"/>
          <w:sz w:val="26"/>
          <w:szCs w:val="26"/>
        </w:rPr>
        <w:t xml:space="preserve">did not hold that proportionality analysis under the United States and North Carolina Constitutions would always yield the same result.  </w:t>
      </w:r>
      <w:r w:rsidRPr="00826B9B">
        <w:rPr>
          <w:rFonts w:ascii="Century Schoolbook" w:eastAsia="Times New Roman" w:hAnsi="Century Schoolbook" w:cs="Times New Roman"/>
          <w:i/>
          <w:sz w:val="26"/>
          <w:szCs w:val="26"/>
        </w:rPr>
        <w:t xml:space="preserve">Id. </w:t>
      </w:r>
      <w:r w:rsidRPr="00826B9B">
        <w:rPr>
          <w:rFonts w:ascii="Century Schoolbook" w:eastAsia="Times New Roman" w:hAnsi="Century Schoolbook" w:cs="Times New Roman"/>
          <w:sz w:val="26"/>
          <w:szCs w:val="26"/>
        </w:rPr>
        <w:t xml:space="preserve">at </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"State v. Green, 348 N.C. 588, 502 S.E.2d 819 (1998)"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603-04</w:t>
      </w:r>
      <w:r w:rsidRPr="00826B9B">
        <w:rPr>
          <w:rFonts w:ascii="Century Schoolbook" w:eastAsia="Times New Roman" w:hAnsi="Century Schoolbook" w:cs="Times New Roman"/>
          <w:i/>
          <w:sz w:val="26"/>
          <w:szCs w:val="26"/>
        </w:rPr>
        <w:t xml:space="preserve">, </w:t>
      </w:r>
      <w:r w:rsidRPr="00826B9B">
        <w:rPr>
          <w:rFonts w:ascii="Century Schoolbook" w:eastAsia="Times New Roman" w:hAnsi="Century Schoolbook" w:cs="Times New Roman"/>
          <w:sz w:val="26"/>
          <w:szCs w:val="26"/>
        </w:rPr>
        <w:t xml:space="preserve">502 S.E.2d at 828.  And the </w:t>
      </w:r>
      <w:r w:rsidRPr="00826B9B">
        <w:rPr>
          <w:rFonts w:ascii="Century Schoolbook" w:eastAsia="Times New Roman" w:hAnsi="Century Schoolbook" w:cs="Times New Roman"/>
          <w:i/>
          <w:iCs/>
          <w:sz w:val="26"/>
          <w:szCs w:val="26"/>
        </w:rPr>
        <w:t xml:space="preserve">Green </w:t>
      </w:r>
      <w:r w:rsidRPr="00826B9B">
        <w:rPr>
          <w:rFonts w:ascii="Century Schoolbook" w:eastAsia="Times New Roman" w:hAnsi="Century Schoolbook" w:cs="Times New Roman"/>
          <w:sz w:val="26"/>
          <w:szCs w:val="26"/>
        </w:rPr>
        <w:t xml:space="preserve">opinion is 23 years old.  </w:t>
      </w:r>
      <w:r w:rsidRPr="00826B9B">
        <w:rPr>
          <w:rFonts w:ascii="Century Schoolbook" w:eastAsia="Times New Roman" w:hAnsi="Century Schoolbook" w:cs="Times New Roman"/>
          <w:i/>
          <w:iCs/>
          <w:sz w:val="26"/>
          <w:szCs w:val="26"/>
        </w:rPr>
        <w:t xml:space="preserve">Green </w:t>
      </w:r>
      <w:r w:rsidRPr="00826B9B">
        <w:rPr>
          <w:rFonts w:ascii="Century Schoolbook" w:eastAsia="Times New Roman" w:hAnsi="Century Schoolbook" w:cs="Times New Roman"/>
          <w:sz w:val="26"/>
          <w:szCs w:val="26"/>
        </w:rPr>
        <w:t xml:space="preserve">itself recognized courts must consider </w:t>
      </w:r>
      <w:r w:rsidRPr="00826B9B">
        <w:rPr>
          <w:rFonts w:ascii="Century Schoolbook" w:eastAsia="Times New Roman" w:hAnsi="Century Schoolbook" w:cs="Times New Roman"/>
          <w:sz w:val="26"/>
          <w:szCs w:val="26"/>
        </w:rPr>
        <w:lastRenderedPageBreak/>
        <w:t xml:space="preserve">“evolving standards of decency” when determining the morality of a punishment.  </w:t>
      </w:r>
      <w:r w:rsidRPr="00826B9B">
        <w:rPr>
          <w:rFonts w:ascii="Century Schoolbook" w:eastAsia="Times New Roman" w:hAnsi="Century Schoolbook" w:cs="Times New Roman"/>
          <w:i/>
          <w:iCs/>
          <w:sz w:val="26"/>
          <w:szCs w:val="26"/>
        </w:rPr>
        <w:t>Id.</w:t>
      </w:r>
      <w:r w:rsidRPr="00826B9B">
        <w:rPr>
          <w:rFonts w:ascii="Century Schoolbook" w:eastAsia="Times New Roman" w:hAnsi="Century Schoolbook" w:cs="Times New Roman"/>
          <w:i/>
          <w:iCs/>
          <w:sz w:val="26"/>
          <w:szCs w:val="26"/>
        </w:rPr>
        <w:fldChar w:fldCharType="begin"/>
      </w:r>
      <w:r w:rsidRPr="00826B9B">
        <w:rPr>
          <w:rFonts w:ascii="Calibri" w:eastAsia="Times New Roman" w:hAnsi="Calibri" w:cs="Times New Roman"/>
        </w:rPr>
        <w:instrText xml:space="preserve"> TA \s "State v. Green, 348 N.C. 588, 502 S.E.2d 819 (1998)" </w:instrText>
      </w:r>
      <w:r w:rsidRPr="00826B9B">
        <w:rPr>
          <w:rFonts w:ascii="Century Schoolbook" w:eastAsia="Times New Roman" w:hAnsi="Century Schoolbook" w:cs="Times New Roman"/>
          <w:i/>
          <w:iCs/>
          <w:sz w:val="26"/>
          <w:szCs w:val="26"/>
        </w:rPr>
        <w:fldChar w:fldCharType="end"/>
      </w:r>
      <w:r w:rsidRPr="00826B9B">
        <w:rPr>
          <w:rFonts w:ascii="Century Schoolbook" w:eastAsia="Times New Roman" w:hAnsi="Century Schoolbook" w:cs="Times New Roman"/>
          <w:sz w:val="26"/>
          <w:szCs w:val="26"/>
        </w:rPr>
        <w:t xml:space="preserve">  </w:t>
      </w:r>
    </w:p>
    <w:p w14:paraId="064C5050" w14:textId="1A6986F0" w:rsidR="001F1B93" w:rsidRPr="00826B9B" w:rsidRDefault="00A92910" w:rsidP="001F1B93">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While trends at the time of </w:t>
      </w:r>
      <w:r w:rsidRPr="00826B9B">
        <w:rPr>
          <w:rFonts w:ascii="Century Schoolbook" w:eastAsia="Times New Roman" w:hAnsi="Century Schoolbook" w:cs="Times New Roman"/>
          <w:i/>
          <w:iCs/>
          <w:sz w:val="26"/>
          <w:szCs w:val="26"/>
        </w:rPr>
        <w:t xml:space="preserve">Green </w:t>
      </w:r>
      <w:r w:rsidRPr="00826B9B">
        <w:rPr>
          <w:rFonts w:ascii="Century Schoolbook" w:eastAsia="Times New Roman" w:hAnsi="Century Schoolbook" w:cs="Times New Roman"/>
          <w:sz w:val="26"/>
          <w:szCs w:val="26"/>
        </w:rPr>
        <w:t xml:space="preserve">were toward more severe punishment for young offenders, trends are now clearly toward leniency for </w:t>
      </w:r>
      <w:r w:rsidR="00922CC9" w:rsidRPr="00826B9B">
        <w:rPr>
          <w:rFonts w:ascii="Century Schoolbook" w:eastAsia="Times New Roman" w:hAnsi="Century Schoolbook" w:cs="Times New Roman"/>
          <w:sz w:val="26"/>
          <w:szCs w:val="26"/>
        </w:rPr>
        <w:t>young offenders.</w:t>
      </w:r>
      <w:r w:rsidR="009E24EC" w:rsidRPr="00826B9B">
        <w:rPr>
          <w:rFonts w:ascii="Century Schoolbook" w:eastAsia="Times New Roman" w:hAnsi="Century Schoolbook" w:cs="Times New Roman"/>
          <w:sz w:val="26"/>
          <w:szCs w:val="26"/>
        </w:rPr>
        <w:t xml:space="preserve"> </w:t>
      </w:r>
      <w:r w:rsidR="00922CC9" w:rsidRPr="00826B9B">
        <w:rPr>
          <w:rFonts w:ascii="Century Schoolbook" w:eastAsia="Times New Roman" w:hAnsi="Century Schoolbook" w:cs="Times New Roman"/>
          <w:sz w:val="26"/>
          <w:szCs w:val="26"/>
        </w:rPr>
        <w:t xml:space="preserve"> </w:t>
      </w:r>
      <w:r w:rsidR="009E24EC" w:rsidRPr="00826B9B">
        <w:rPr>
          <w:rFonts w:ascii="Century Schoolbook" w:eastAsia="Times New Roman" w:hAnsi="Century Schoolbook" w:cs="Times New Roman"/>
          <w:sz w:val="26"/>
          <w:szCs w:val="26"/>
        </w:rPr>
        <w:t xml:space="preserve">Since </w:t>
      </w:r>
      <w:r w:rsidR="009E24EC" w:rsidRPr="00826B9B">
        <w:rPr>
          <w:rFonts w:ascii="Century Schoolbook" w:eastAsia="Times New Roman" w:hAnsi="Century Schoolbook" w:cs="Times New Roman"/>
          <w:i/>
          <w:iCs/>
          <w:sz w:val="26"/>
          <w:szCs w:val="26"/>
        </w:rPr>
        <w:t xml:space="preserve">Green </w:t>
      </w:r>
      <w:r w:rsidR="009E24EC" w:rsidRPr="00826B9B">
        <w:rPr>
          <w:rFonts w:ascii="Century Schoolbook" w:eastAsia="Times New Roman" w:hAnsi="Century Schoolbook" w:cs="Times New Roman"/>
          <w:sz w:val="26"/>
          <w:szCs w:val="26"/>
        </w:rPr>
        <w:t>o</w:t>
      </w:r>
      <w:r w:rsidR="005F2D84" w:rsidRPr="00826B9B">
        <w:rPr>
          <w:rFonts w:ascii="Century Schoolbook" w:eastAsia="Times New Roman" w:hAnsi="Century Schoolbook" w:cs="Times New Roman"/>
          <w:sz w:val="26"/>
          <w:szCs w:val="26"/>
        </w:rPr>
        <w:t xml:space="preserve">ur General Assembly </w:t>
      </w:r>
      <w:r w:rsidR="009E24EC" w:rsidRPr="00826B9B">
        <w:rPr>
          <w:rFonts w:ascii="Century Schoolbook" w:eastAsia="Times New Roman" w:hAnsi="Century Schoolbook" w:cs="Times New Roman"/>
          <w:sz w:val="26"/>
          <w:szCs w:val="26"/>
        </w:rPr>
        <w:t xml:space="preserve">passed </w:t>
      </w:r>
      <w:r w:rsidR="005F2D84" w:rsidRPr="00826B9B">
        <w:rPr>
          <w:rFonts w:ascii="Century Schoolbook" w:eastAsia="Times New Roman" w:hAnsi="Century Schoolbook" w:cs="Times New Roman"/>
          <w:sz w:val="26"/>
          <w:szCs w:val="26"/>
        </w:rPr>
        <w:t xml:space="preserve">the </w:t>
      </w:r>
      <w:r w:rsidR="005F2D84" w:rsidRPr="00826B9B">
        <w:rPr>
          <w:rFonts w:ascii="Century Schoolbook" w:eastAsia="Times New Roman" w:hAnsi="Century Schoolbook" w:cs="Times New Roman"/>
          <w:i/>
          <w:iCs/>
          <w:sz w:val="26"/>
          <w:szCs w:val="26"/>
        </w:rPr>
        <w:t>Miller</w:t>
      </w:r>
      <w:r w:rsidR="005F2D84" w:rsidRPr="00826B9B">
        <w:rPr>
          <w:rFonts w:ascii="Century Schoolbook" w:eastAsia="Times New Roman" w:hAnsi="Century Schoolbook" w:cs="Times New Roman"/>
          <w:sz w:val="26"/>
          <w:szCs w:val="26"/>
        </w:rPr>
        <w:t xml:space="preserve">-fix statute; </w:t>
      </w:r>
      <w:r w:rsidR="009E24EC" w:rsidRPr="00826B9B">
        <w:rPr>
          <w:rFonts w:ascii="Century Schoolbook" w:eastAsia="Times New Roman" w:hAnsi="Century Schoolbook" w:cs="Times New Roman"/>
          <w:sz w:val="26"/>
          <w:szCs w:val="26"/>
        </w:rPr>
        <w:t xml:space="preserve">passed </w:t>
      </w:r>
      <w:r w:rsidR="005F2D84" w:rsidRPr="00826B9B">
        <w:rPr>
          <w:rFonts w:ascii="Century Schoolbook" w:eastAsia="Times New Roman" w:hAnsi="Century Schoolbook" w:cs="Times New Roman"/>
          <w:sz w:val="26"/>
          <w:szCs w:val="26"/>
        </w:rPr>
        <w:t xml:space="preserve">Raise-the-Age legislation </w:t>
      </w:r>
      <w:r w:rsidR="009E24EC" w:rsidRPr="00826B9B">
        <w:rPr>
          <w:rFonts w:ascii="Century Schoolbook" w:eastAsia="Times New Roman" w:hAnsi="Century Schoolbook" w:cs="Times New Roman"/>
          <w:sz w:val="26"/>
          <w:szCs w:val="26"/>
        </w:rPr>
        <w:t xml:space="preserve">keeping more young offenders in juvenile court, and </w:t>
      </w:r>
      <w:r w:rsidR="00D616D8" w:rsidRPr="00826B9B">
        <w:rPr>
          <w:rFonts w:ascii="Century Schoolbook" w:eastAsia="Times New Roman" w:hAnsi="Century Schoolbook" w:cs="Times New Roman"/>
          <w:sz w:val="26"/>
          <w:szCs w:val="26"/>
        </w:rPr>
        <w:t xml:space="preserve">as noted above currently has pending legislation that would allow even earlier </w:t>
      </w:r>
      <w:r w:rsidR="00AA3E72">
        <w:rPr>
          <w:rFonts w:ascii="Century Schoolbook" w:eastAsia="Times New Roman" w:hAnsi="Century Schoolbook" w:cs="Times New Roman"/>
          <w:sz w:val="26"/>
          <w:szCs w:val="26"/>
        </w:rPr>
        <w:t xml:space="preserve">parole eligibility </w:t>
      </w:r>
      <w:r w:rsidR="00D616D8" w:rsidRPr="00826B9B">
        <w:rPr>
          <w:rFonts w:ascii="Century Schoolbook" w:eastAsia="Times New Roman" w:hAnsi="Century Schoolbook" w:cs="Times New Roman"/>
          <w:sz w:val="26"/>
          <w:szCs w:val="26"/>
        </w:rPr>
        <w:t xml:space="preserve">for juveniles with lengthy sentences.  National trends </w:t>
      </w:r>
      <w:r w:rsidR="00BA55F0" w:rsidRPr="00826B9B">
        <w:rPr>
          <w:rFonts w:ascii="Century Schoolbook" w:eastAsia="Times New Roman" w:hAnsi="Century Schoolbook" w:cs="Times New Roman"/>
          <w:sz w:val="26"/>
          <w:szCs w:val="26"/>
        </w:rPr>
        <w:t>are likewise moving toward more leniency</w:t>
      </w:r>
      <w:r w:rsidR="00387C35" w:rsidRPr="00826B9B">
        <w:rPr>
          <w:rFonts w:ascii="Century Schoolbook" w:eastAsia="Times New Roman" w:hAnsi="Century Schoolbook" w:cs="Times New Roman"/>
          <w:sz w:val="26"/>
          <w:szCs w:val="26"/>
        </w:rPr>
        <w:t xml:space="preserve"> for young offenders</w:t>
      </w:r>
      <w:r w:rsidR="00BA55F0" w:rsidRPr="00826B9B">
        <w:rPr>
          <w:rFonts w:ascii="Century Schoolbook" w:eastAsia="Times New Roman" w:hAnsi="Century Schoolbook" w:cs="Times New Roman"/>
          <w:sz w:val="26"/>
          <w:szCs w:val="26"/>
        </w:rPr>
        <w:t>.</w:t>
      </w:r>
      <w:r w:rsidR="001F1B93" w:rsidRPr="00826B9B">
        <w:rPr>
          <w:rStyle w:val="FootnoteReference"/>
          <w:rFonts w:ascii="Century Schoolbook" w:eastAsia="Times New Roman" w:hAnsi="Century Schoolbook" w:cs="Times New Roman"/>
          <w:sz w:val="26"/>
          <w:szCs w:val="26"/>
        </w:rPr>
        <w:footnoteReference w:id="25"/>
      </w:r>
      <w:r w:rsidR="00BA55F0" w:rsidRPr="00826B9B">
        <w:rPr>
          <w:rFonts w:ascii="Century Schoolbook" w:eastAsia="Times New Roman" w:hAnsi="Century Schoolbook" w:cs="Times New Roman"/>
          <w:sz w:val="26"/>
          <w:szCs w:val="26"/>
        </w:rPr>
        <w:t xml:space="preserve"> </w:t>
      </w:r>
    </w:p>
    <w:p w14:paraId="544047D3" w14:textId="3F44FF7B" w:rsidR="00363E3C" w:rsidRPr="00826B9B" w:rsidRDefault="00363E3C" w:rsidP="00363E3C">
      <w:pPr>
        <w:spacing w:after="0" w:line="48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003A3904" w:rsidRPr="00826B9B">
        <w:rPr>
          <w:rFonts w:ascii="Century Schoolbook" w:eastAsia="Times New Roman" w:hAnsi="Century Schoolbook" w:cs="Times New Roman"/>
          <w:sz w:val="26"/>
          <w:szCs w:val="26"/>
        </w:rPr>
        <w:t>T</w:t>
      </w:r>
      <w:r w:rsidRPr="00826B9B">
        <w:rPr>
          <w:rFonts w:ascii="Century Schoolbook" w:eastAsia="Times New Roman" w:hAnsi="Century Schoolbook" w:cs="Times New Roman"/>
          <w:sz w:val="26"/>
          <w:szCs w:val="26"/>
        </w:rPr>
        <w:t xml:space="preserve">his Court recently recognized that it “‘give[s] our Constitution a liberal interpretation in favor of its citizens with respect to those provisions which were designed to safeguard the liberty and security of the citizens in regard to both person and property.’”  </w:t>
      </w:r>
      <w:r w:rsidRPr="00826B9B">
        <w:rPr>
          <w:rFonts w:ascii="Century Schoolbook" w:eastAsia="Times New Roman" w:hAnsi="Century Schoolbook" w:cs="Times New Roman"/>
          <w:i/>
          <w:iCs/>
          <w:sz w:val="26"/>
          <w:szCs w:val="26"/>
        </w:rPr>
        <w:t>Tully v. City of Wilmington</w:t>
      </w:r>
      <w:r w:rsidRPr="00826B9B">
        <w:rPr>
          <w:rFonts w:ascii="Century Schoolbook" w:eastAsia="Times New Roman" w:hAnsi="Century Schoolbook" w:cs="Times New Roman"/>
          <w:sz w:val="26"/>
          <w:szCs w:val="26"/>
        </w:rPr>
        <w:t>, 370 N.C. 527, 533, 810 S.E.2d 208, 214 (2018)</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Tully v. City of Wilmington</w:instrText>
      </w:r>
      <w:r w:rsidRPr="00826B9B">
        <w:rPr>
          <w:rFonts w:ascii="Century Schoolbook" w:eastAsia="Times New Roman" w:hAnsi="Century Schoolbook" w:cs="Times New Roman"/>
          <w:sz w:val="26"/>
          <w:szCs w:val="26"/>
        </w:rPr>
        <w:instrText>, 370 N.C. 527, 533, 810 S.E.2d 208, 214 (2018)</w:instrText>
      </w:r>
      <w:r w:rsidRPr="00826B9B">
        <w:rPr>
          <w:rFonts w:ascii="Calibri" w:eastAsia="Times New Roman" w:hAnsi="Calibri" w:cs="Times New Roman"/>
        </w:rPr>
        <w:instrText xml:space="preserve">" \s "Tully v. City of Wilmington, 370 N.C. 527, 533, 810 S.E.2d 208, 214 (2018)"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(quoting </w:t>
      </w:r>
      <w:proofErr w:type="spellStart"/>
      <w:r w:rsidRPr="00826B9B">
        <w:rPr>
          <w:rFonts w:ascii="Century Schoolbook" w:eastAsia="Times New Roman" w:hAnsi="Century Schoolbook" w:cs="Times New Roman"/>
          <w:i/>
          <w:iCs/>
          <w:sz w:val="26"/>
          <w:szCs w:val="26"/>
        </w:rPr>
        <w:t>Corum</w:t>
      </w:r>
      <w:proofErr w:type="spellEnd"/>
      <w:r w:rsidRPr="00826B9B">
        <w:rPr>
          <w:rFonts w:ascii="Century Schoolbook" w:eastAsia="Times New Roman" w:hAnsi="Century Schoolbook" w:cs="Times New Roman"/>
          <w:sz w:val="26"/>
          <w:szCs w:val="26"/>
        </w:rPr>
        <w:t>, 330 N.C. at 783, 413 S.E.2d at 290</w:t>
      </w:r>
      <w:r w:rsidR="0060091F">
        <w:rPr>
          <w:rFonts w:ascii="Century Schoolbook" w:eastAsia="Times New Roman" w:hAnsi="Century Schoolbook" w:cs="Times New Roman"/>
          <w:sz w:val="26"/>
          <w:szCs w:val="26"/>
        </w:rPr>
        <w:t>)</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\s "Corum v. University of North Carolina, 330 N.C. 761, 783, 413 S.E.2d 276, 290 (1992)"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No segment of our population is more deserving of a broad interpretation of the State constitutional protection against cruel or unusual punishments than children.  </w:t>
      </w:r>
      <w:r w:rsidRPr="00826B9B">
        <w:rPr>
          <w:rFonts w:ascii="Century Schoolbook" w:eastAsia="Times New Roman" w:hAnsi="Century Schoolbook" w:cs="Times New Roman"/>
          <w:i/>
          <w:iCs/>
          <w:sz w:val="26"/>
          <w:szCs w:val="26"/>
        </w:rPr>
        <w:t xml:space="preserve">See, In re Stumbo, </w:t>
      </w:r>
      <w:r w:rsidRPr="00826B9B">
        <w:rPr>
          <w:rFonts w:ascii="Century Schoolbook" w:eastAsia="Times New Roman" w:hAnsi="Century Schoolbook" w:cs="Times New Roman"/>
          <w:sz w:val="26"/>
          <w:szCs w:val="26"/>
        </w:rPr>
        <w:t>357 N.C. 279, 294, 582 S.E.2d 255, 265 (2003)</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 xml:space="preserve">In re Stumbo, </w:instrText>
      </w:r>
      <w:r w:rsidRPr="00826B9B">
        <w:rPr>
          <w:rFonts w:ascii="Century Schoolbook" w:eastAsia="Times New Roman" w:hAnsi="Century Schoolbook" w:cs="Times New Roman"/>
          <w:sz w:val="26"/>
          <w:szCs w:val="26"/>
        </w:rPr>
        <w:instrText>357 N.C. 279, 294, 582 S.E.2d 255, 265 (2003)</w:instrText>
      </w:r>
      <w:r w:rsidRPr="00826B9B">
        <w:rPr>
          <w:rFonts w:ascii="Calibri" w:eastAsia="Times New Roman" w:hAnsi="Calibri" w:cs="Times New Roman"/>
        </w:rPr>
        <w:instrText xml:space="preserve">" \s "In re Stumbo, 357 N.C. 279, 294, 582 S.E.2d 255, 265 (2003)"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(“There is ‘no more worthy object of the public’s concern’ than ‘protecting children’”) (quoting </w:t>
      </w:r>
      <w:r w:rsidRPr="00826B9B">
        <w:rPr>
          <w:rFonts w:ascii="Century Schoolbook" w:eastAsia="Times New Roman" w:hAnsi="Century Schoolbook" w:cs="Times New Roman"/>
          <w:i/>
          <w:iCs/>
          <w:sz w:val="26"/>
          <w:szCs w:val="26"/>
        </w:rPr>
        <w:t>Wyman v. James</w:t>
      </w:r>
      <w:r w:rsidRPr="00826B9B">
        <w:rPr>
          <w:rFonts w:ascii="Century Schoolbook" w:eastAsia="Times New Roman" w:hAnsi="Century Schoolbook" w:cs="Times New Roman"/>
          <w:sz w:val="26"/>
          <w:szCs w:val="26"/>
        </w:rPr>
        <w:t>, 400 U.S. 309 (1971)</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Wyman v. James</w:instrText>
      </w:r>
      <w:r w:rsidRPr="00826B9B">
        <w:rPr>
          <w:rFonts w:ascii="Century Schoolbook" w:eastAsia="Times New Roman" w:hAnsi="Century Schoolbook" w:cs="Times New Roman"/>
          <w:sz w:val="26"/>
          <w:szCs w:val="26"/>
        </w:rPr>
        <w:instrText>, 400 U.S. 309 (1971)</w:instrText>
      </w:r>
      <w:r w:rsidRPr="00826B9B">
        <w:rPr>
          <w:rFonts w:ascii="Calibri" w:eastAsia="Times New Roman" w:hAnsi="Calibri" w:cs="Times New Roman"/>
        </w:rPr>
        <w:instrText xml:space="preserve">" \s "Wyman v. James, 400 U.S. 309 (1971)"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i/>
          <w:iCs/>
          <w:sz w:val="26"/>
          <w:szCs w:val="26"/>
        </w:rPr>
        <w:t xml:space="preserve">Sharp </w:t>
      </w:r>
      <w:r w:rsidRPr="00826B9B">
        <w:rPr>
          <w:rFonts w:ascii="Century Schoolbook" w:eastAsia="Times New Roman" w:hAnsi="Century Schoolbook" w:cs="Times New Roman"/>
          <w:i/>
          <w:iCs/>
          <w:sz w:val="26"/>
          <w:szCs w:val="26"/>
        </w:rPr>
        <w:lastRenderedPageBreak/>
        <w:t>v. Sharp (In re Ferrell)</w:t>
      </w:r>
      <w:r w:rsidRPr="00826B9B">
        <w:rPr>
          <w:rFonts w:ascii="Century Schoolbook" w:eastAsia="Times New Roman" w:hAnsi="Century Schoolbook" w:cs="Times New Roman"/>
          <w:sz w:val="26"/>
          <w:szCs w:val="26"/>
        </w:rPr>
        <w:t>, 124 N.C. App. 357, 363, 477 S.E.2d 258, 261 (1996)</w:t>
      </w:r>
      <w:r w:rsidRPr="00826B9B">
        <w:rPr>
          <w:rFonts w:ascii="Century Schoolbook" w:eastAsia="Times New Roman" w:hAnsi="Century Schoolbook" w:cs="Times New Roman"/>
          <w:sz w:val="26"/>
          <w:szCs w:val="26"/>
        </w:rPr>
        <w:fldChar w:fldCharType="begin"/>
      </w:r>
      <w:r w:rsidRPr="00826B9B">
        <w:rPr>
          <w:rFonts w:ascii="Calibri" w:eastAsia="Times New Roman" w:hAnsi="Calibri" w:cs="Times New Roman"/>
        </w:rPr>
        <w:instrText xml:space="preserve"> TA \l "</w:instrText>
      </w:r>
      <w:r w:rsidRPr="00826B9B">
        <w:rPr>
          <w:rFonts w:ascii="Century Schoolbook" w:eastAsia="Times New Roman" w:hAnsi="Century Schoolbook" w:cs="Times New Roman"/>
          <w:i/>
          <w:iCs/>
          <w:sz w:val="26"/>
          <w:szCs w:val="26"/>
        </w:rPr>
        <w:instrText>Sharp v. Sharp (In re Ferrell)</w:instrText>
      </w:r>
      <w:r w:rsidRPr="00826B9B">
        <w:rPr>
          <w:rFonts w:ascii="Century Schoolbook" w:eastAsia="Times New Roman" w:hAnsi="Century Schoolbook" w:cs="Times New Roman"/>
          <w:sz w:val="26"/>
          <w:szCs w:val="26"/>
        </w:rPr>
        <w:instrText>, 124 N.C. App. 357, 363, 477 S.E.2d 258, 261 (1996)</w:instrText>
      </w:r>
      <w:r w:rsidRPr="00826B9B">
        <w:rPr>
          <w:rFonts w:ascii="Calibri" w:eastAsia="Times New Roman" w:hAnsi="Calibri" w:cs="Times New Roman"/>
        </w:rPr>
        <w:instrText xml:space="preserve">" \s "Sharp v. Sharp (In re Ferrell), 124 N.C. App. 357, 363, 477 S.E.2d 258, 261 (1996)" \c 1 </w:instrText>
      </w:r>
      <w:r w:rsidRPr="00826B9B">
        <w:rPr>
          <w:rFonts w:ascii="Century Schoolbook" w:eastAsia="Times New Roman" w:hAnsi="Century Schoolbook" w:cs="Times New Roman"/>
          <w:sz w:val="26"/>
          <w:szCs w:val="26"/>
        </w:rPr>
        <w:fldChar w:fldCharType="end"/>
      </w:r>
      <w:r w:rsidRPr="00826B9B">
        <w:rPr>
          <w:rFonts w:ascii="Century Schoolbook" w:eastAsia="Times New Roman" w:hAnsi="Century Schoolbook" w:cs="Times New Roman"/>
          <w:sz w:val="26"/>
          <w:szCs w:val="26"/>
        </w:rPr>
        <w:t xml:space="preserve"> (“Our laws make clear that protecting the welfare of children is of such overriding importance that our courts must be readily accessible when the potential for harm exists.”)</w:t>
      </w:r>
      <w:r w:rsidR="00FB0642">
        <w:rPr>
          <w:rFonts w:ascii="Century Schoolbook" w:eastAsia="Times New Roman" w:hAnsi="Century Schoolbook" w:cs="Times New Roman"/>
          <w:sz w:val="26"/>
          <w:szCs w:val="26"/>
        </w:rPr>
        <w:t>.</w:t>
      </w:r>
    </w:p>
    <w:p w14:paraId="3C18D24F" w14:textId="14A110BA" w:rsidR="00462ABA" w:rsidRPr="00826B9B" w:rsidRDefault="00462ABA" w:rsidP="00462ABA">
      <w:pPr>
        <w:spacing w:after="0" w:line="480" w:lineRule="auto"/>
        <w:ind w:firstLine="720"/>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 xml:space="preserve">This Court can use North Carolina’s Constitution to treat children humanely, and to care for the least among us.  This Court can provide hope for </w:t>
      </w:r>
      <w:r w:rsidR="00A923F5" w:rsidRPr="00826B9B">
        <w:rPr>
          <w:rFonts w:ascii="Century Schoolbook" w:eastAsia="Calibri" w:hAnsi="Century Schoolbook" w:cs="Times New Roman"/>
          <w:sz w:val="26"/>
          <w:szCs w:val="26"/>
        </w:rPr>
        <w:t xml:space="preserve">James </w:t>
      </w:r>
      <w:proofErr w:type="spellStart"/>
      <w:r w:rsidR="00A923F5" w:rsidRPr="00826B9B">
        <w:rPr>
          <w:rFonts w:ascii="Century Schoolbook" w:eastAsia="Calibri" w:hAnsi="Century Schoolbook" w:cs="Times New Roman"/>
          <w:sz w:val="26"/>
          <w:szCs w:val="26"/>
        </w:rPr>
        <w:t>Kelliher</w:t>
      </w:r>
      <w:proofErr w:type="spellEnd"/>
      <w:r w:rsidRPr="00826B9B">
        <w:rPr>
          <w:rFonts w:ascii="Century Schoolbook" w:eastAsia="Calibri" w:hAnsi="Century Schoolbook" w:cs="Times New Roman"/>
          <w:sz w:val="26"/>
          <w:szCs w:val="26"/>
        </w:rPr>
        <w:t>, even while upholding his severe punishment of 25 years in prison before parole eligibility.  To do otherwise, under all the circumstances</w:t>
      </w:r>
      <w:r w:rsidR="00A85C4E" w:rsidRPr="00826B9B">
        <w:rPr>
          <w:rFonts w:ascii="Century Schoolbook" w:eastAsia="Calibri" w:hAnsi="Century Schoolbook" w:cs="Times New Roman"/>
          <w:sz w:val="26"/>
          <w:szCs w:val="26"/>
        </w:rPr>
        <w:t xml:space="preserve">, </w:t>
      </w:r>
      <w:r w:rsidRPr="00826B9B">
        <w:rPr>
          <w:rFonts w:ascii="Century Schoolbook" w:eastAsia="Calibri" w:hAnsi="Century Schoolbook" w:cs="Times New Roman"/>
          <w:sz w:val="26"/>
          <w:szCs w:val="26"/>
        </w:rPr>
        <w:t>is cruel under N.C. Const. art. I, § 27</w:t>
      </w:r>
      <w:r w:rsidRPr="00826B9B">
        <w:rPr>
          <w:rFonts w:ascii="Century Schoolbook" w:eastAsia="Calibri" w:hAnsi="Century Schoolbook" w:cs="Times New Roman"/>
          <w:sz w:val="26"/>
          <w:szCs w:val="26"/>
        </w:rPr>
        <w:fldChar w:fldCharType="begin"/>
      </w:r>
      <w:r w:rsidRPr="00826B9B">
        <w:rPr>
          <w:rFonts w:ascii="Calibri" w:eastAsia="Calibri" w:hAnsi="Calibri" w:cs="Times New Roman"/>
        </w:rPr>
        <w:instrText xml:space="preserve"> TA \l "</w:instrText>
      </w:r>
      <w:r w:rsidRPr="00826B9B">
        <w:rPr>
          <w:rFonts w:ascii="Century Schoolbook" w:eastAsia="Calibri" w:hAnsi="Century Schoolbook" w:cs="Times New Roman"/>
          <w:sz w:val="26"/>
          <w:szCs w:val="26"/>
        </w:rPr>
        <w:instrText>N.C. Const. Art. I, § 27</w:instrText>
      </w:r>
      <w:r w:rsidRPr="00826B9B">
        <w:rPr>
          <w:rFonts w:ascii="Calibri" w:eastAsia="Calibri" w:hAnsi="Calibri" w:cs="Times New Roman"/>
        </w:rPr>
        <w:instrText xml:space="preserve">" \s "N.C. Const. Art. I, § 27" \c 7 </w:instrText>
      </w:r>
      <w:r w:rsidRPr="00826B9B">
        <w:rPr>
          <w:rFonts w:ascii="Century Schoolbook" w:eastAsia="Calibri" w:hAnsi="Century Schoolbook" w:cs="Times New Roman"/>
          <w:sz w:val="26"/>
          <w:szCs w:val="26"/>
        </w:rPr>
        <w:fldChar w:fldCharType="end"/>
      </w:r>
      <w:r w:rsidRPr="00826B9B">
        <w:rPr>
          <w:rFonts w:ascii="Century Schoolbook" w:eastAsia="Calibri" w:hAnsi="Century Schoolbook" w:cs="Times New Roman"/>
          <w:sz w:val="26"/>
          <w:szCs w:val="26"/>
        </w:rPr>
        <w:t xml:space="preserve">.   </w:t>
      </w:r>
    </w:p>
    <w:p w14:paraId="73A50150" w14:textId="77777777" w:rsidR="006F3FAA" w:rsidRPr="00826B9B" w:rsidRDefault="006F3FAA" w:rsidP="009302E5">
      <w:pPr>
        <w:pStyle w:val="NoSpacing"/>
        <w:jc w:val="center"/>
        <w:rPr>
          <w:rFonts w:ascii="Century Schoolbook" w:hAnsi="Century Schoolbook"/>
          <w:iCs/>
          <w:sz w:val="26"/>
          <w:szCs w:val="26"/>
        </w:rPr>
      </w:pPr>
    </w:p>
    <w:p w14:paraId="43954153" w14:textId="5D6B2CDD" w:rsidR="009302E5" w:rsidRPr="00826B9B" w:rsidRDefault="00C80CA7" w:rsidP="009302E5">
      <w:pPr>
        <w:pStyle w:val="NoSpacing"/>
        <w:jc w:val="center"/>
        <w:rPr>
          <w:rFonts w:ascii="Century Schoolbook" w:hAnsi="Century Schoolbook"/>
          <w:b/>
          <w:iCs/>
          <w:sz w:val="26"/>
          <w:szCs w:val="26"/>
          <w:u w:val="single"/>
        </w:rPr>
      </w:pPr>
      <w:r w:rsidRPr="00826B9B">
        <w:rPr>
          <w:rFonts w:ascii="Century Schoolbook" w:hAnsi="Century Schoolbook"/>
          <w:iCs/>
          <w:sz w:val="26"/>
          <w:szCs w:val="26"/>
        </w:rPr>
        <w:t xml:space="preserve"> </w:t>
      </w:r>
      <w:r w:rsidR="009302E5" w:rsidRPr="00826B9B">
        <w:rPr>
          <w:rFonts w:ascii="Century Schoolbook" w:hAnsi="Century Schoolbook"/>
          <w:b/>
          <w:iCs/>
          <w:sz w:val="26"/>
          <w:szCs w:val="26"/>
          <w:u w:val="single"/>
        </w:rPr>
        <w:t>CONCLUSION</w:t>
      </w:r>
    </w:p>
    <w:p w14:paraId="4FF7E2CB" w14:textId="77777777" w:rsidR="009302E5" w:rsidRPr="00826B9B" w:rsidRDefault="009302E5" w:rsidP="009302E5">
      <w:pPr>
        <w:spacing w:after="0" w:line="240" w:lineRule="auto"/>
        <w:jc w:val="center"/>
        <w:rPr>
          <w:rFonts w:ascii="Century Schoolbook" w:eastAsia="Times New Roman" w:hAnsi="Century Schoolbook" w:cs="Times New Roman"/>
          <w:iCs/>
          <w:sz w:val="26"/>
          <w:szCs w:val="26"/>
          <w:u w:val="single"/>
        </w:rPr>
      </w:pPr>
    </w:p>
    <w:p w14:paraId="73C4772F" w14:textId="182306E0" w:rsidR="009302E5" w:rsidRPr="00826B9B" w:rsidRDefault="009302E5" w:rsidP="009302E5">
      <w:pPr>
        <w:spacing w:after="0" w:line="480" w:lineRule="auto"/>
        <w:ind w:firstLine="720"/>
        <w:rPr>
          <w:rFonts w:ascii="Century Schoolbook" w:eastAsia="Calibri" w:hAnsi="Century Schoolbook" w:cs="Times New Roman"/>
          <w:sz w:val="26"/>
          <w:szCs w:val="26"/>
        </w:rPr>
      </w:pPr>
      <w:r w:rsidRPr="00826B9B">
        <w:rPr>
          <w:rFonts w:ascii="Century Schoolbook" w:eastAsia="Calibri" w:hAnsi="Century Schoolbook" w:cs="Times New Roman"/>
          <w:sz w:val="26"/>
          <w:szCs w:val="26"/>
        </w:rPr>
        <w:t xml:space="preserve">Under both the federal and state constitutions, </w:t>
      </w:r>
      <w:r w:rsidR="00AE5EBE" w:rsidRPr="00826B9B">
        <w:rPr>
          <w:rFonts w:ascii="Century Schoolbook" w:eastAsia="Calibri" w:hAnsi="Century Schoolbook" w:cs="Times New Roman"/>
          <w:sz w:val="26"/>
          <w:szCs w:val="26"/>
        </w:rPr>
        <w:t xml:space="preserve">Mr. </w:t>
      </w:r>
      <w:proofErr w:type="spellStart"/>
      <w:r w:rsidRPr="00826B9B">
        <w:rPr>
          <w:rFonts w:ascii="Century Schoolbook" w:eastAsia="Calibri" w:hAnsi="Century Schoolbook" w:cs="Times New Roman"/>
          <w:sz w:val="26"/>
          <w:szCs w:val="26"/>
        </w:rPr>
        <w:t>Kelliher</w:t>
      </w:r>
      <w:proofErr w:type="spellEnd"/>
      <w:r w:rsidRPr="00826B9B">
        <w:rPr>
          <w:rFonts w:ascii="Century Schoolbook" w:eastAsia="Calibri" w:hAnsi="Century Schoolbook" w:cs="Times New Roman"/>
          <w:sz w:val="26"/>
          <w:szCs w:val="26"/>
        </w:rPr>
        <w:t xml:space="preserve"> asks this Court to </w:t>
      </w:r>
      <w:r w:rsidR="00AE5EBE" w:rsidRPr="00826B9B">
        <w:rPr>
          <w:rFonts w:ascii="Century Schoolbook" w:eastAsia="Calibri" w:hAnsi="Century Schoolbook" w:cs="Times New Roman"/>
          <w:sz w:val="26"/>
          <w:szCs w:val="26"/>
        </w:rPr>
        <w:t xml:space="preserve">uphold </w:t>
      </w:r>
      <w:r w:rsidRPr="00826B9B">
        <w:rPr>
          <w:rFonts w:ascii="Century Schoolbook" w:eastAsia="Calibri" w:hAnsi="Century Schoolbook" w:cs="Times New Roman"/>
          <w:sz w:val="26"/>
          <w:szCs w:val="26"/>
        </w:rPr>
        <w:t xml:space="preserve">the </w:t>
      </w:r>
      <w:r w:rsidRPr="00826B9B">
        <w:rPr>
          <w:rFonts w:ascii="Century Schoolbook" w:eastAsia="Calibri" w:hAnsi="Century Schoolbook" w:cs="Times New Roman"/>
          <w:iCs/>
          <w:sz w:val="26"/>
          <w:szCs w:val="26"/>
        </w:rPr>
        <w:t xml:space="preserve">Court of Appeals decision below and to remand for the imposition of a sentence allowing parole eligibility after 25 years. </w:t>
      </w:r>
      <w:r w:rsidR="000B1036">
        <w:rPr>
          <w:rFonts w:ascii="Century Schoolbook" w:eastAsia="Calibri" w:hAnsi="Century Schoolbook" w:cs="Times New Roman"/>
          <w:iCs/>
          <w:sz w:val="26"/>
          <w:szCs w:val="26"/>
        </w:rPr>
        <w:t xml:space="preserve"> </w:t>
      </w:r>
      <w:r w:rsidR="000B1036" w:rsidRPr="000B1036">
        <w:rPr>
          <w:rFonts w:ascii="Century Schoolbook" w:hAnsi="Century Schoolbook"/>
          <w:sz w:val="26"/>
          <w:szCs w:val="26"/>
        </w:rPr>
        <w:t xml:space="preserve">Mr. </w:t>
      </w:r>
      <w:proofErr w:type="spellStart"/>
      <w:r w:rsidR="000B1036" w:rsidRPr="000B1036">
        <w:rPr>
          <w:rFonts w:ascii="Century Schoolbook" w:hAnsi="Century Schoolbook"/>
          <w:sz w:val="26"/>
          <w:szCs w:val="26"/>
        </w:rPr>
        <w:t>Kelliher</w:t>
      </w:r>
      <w:proofErr w:type="spellEnd"/>
      <w:r w:rsidR="000B1036" w:rsidRPr="000B1036">
        <w:rPr>
          <w:rFonts w:ascii="Century Schoolbook" w:hAnsi="Century Schoolbook"/>
          <w:sz w:val="26"/>
          <w:szCs w:val="26"/>
        </w:rPr>
        <w:t xml:space="preserve"> can work, pay taxes, and care for his aging parents rather than languish in prison into old age at State expense.</w:t>
      </w:r>
      <w:r w:rsidR="000B1036">
        <w:rPr>
          <w:rFonts w:ascii="Century Schoolbook" w:hAnsi="Century Schoolbook"/>
          <w:sz w:val="26"/>
          <w:szCs w:val="26"/>
        </w:rPr>
        <w:t xml:space="preserve">  </w:t>
      </w:r>
      <w:r w:rsidRPr="00826B9B">
        <w:rPr>
          <w:rFonts w:ascii="Century Schoolbook" w:eastAsia="Calibri" w:hAnsi="Century Schoolbook" w:cs="Times New Roman"/>
          <w:sz w:val="26"/>
          <w:szCs w:val="26"/>
        </w:rPr>
        <w:t xml:space="preserve">He asks this Court for a second chance.  </w:t>
      </w:r>
    </w:p>
    <w:p w14:paraId="5EC69C83" w14:textId="77777777" w:rsidR="00F31F5B" w:rsidRPr="00826B9B" w:rsidRDefault="00C80CA7" w:rsidP="00F31F5B">
      <w:pPr>
        <w:pStyle w:val="NoSpacing"/>
        <w:rPr>
          <w:rFonts w:ascii="Century Schoolbook" w:hAnsi="Century Schoolbook"/>
          <w:iCs/>
          <w:sz w:val="26"/>
          <w:szCs w:val="26"/>
        </w:rPr>
      </w:pPr>
      <w:r w:rsidRPr="00826B9B">
        <w:rPr>
          <w:rFonts w:ascii="Century Schoolbook" w:hAnsi="Century Schoolbook"/>
          <w:iCs/>
          <w:sz w:val="26"/>
          <w:szCs w:val="26"/>
        </w:rPr>
        <w:t xml:space="preserve"> </w:t>
      </w:r>
    </w:p>
    <w:p w14:paraId="046F379E" w14:textId="7874ECF7" w:rsidR="00F31F5B" w:rsidRPr="00826B9B" w:rsidRDefault="00F31F5B" w:rsidP="00F31F5B">
      <w:pPr>
        <w:spacing w:after="0" w:line="240" w:lineRule="auto"/>
        <w:ind w:firstLine="720"/>
        <w:rPr>
          <w:rFonts w:ascii="Century Schoolbook" w:eastAsia="Times New Roman" w:hAnsi="Century Schoolbook" w:cs="Times New Roman"/>
          <w:iCs/>
          <w:sz w:val="26"/>
          <w:szCs w:val="26"/>
        </w:rPr>
      </w:pPr>
      <w:r w:rsidRPr="00826B9B">
        <w:rPr>
          <w:rFonts w:ascii="Century Schoolbook" w:eastAsia="Times New Roman" w:hAnsi="Century Schoolbook" w:cs="Times New Roman"/>
          <w:iCs/>
          <w:sz w:val="26"/>
          <w:szCs w:val="26"/>
        </w:rPr>
        <w:t xml:space="preserve">Respectfully submitted this </w:t>
      </w:r>
      <w:r w:rsidR="00B90D26" w:rsidRPr="00826B9B">
        <w:rPr>
          <w:rFonts w:ascii="Century Schoolbook" w:eastAsia="Times New Roman" w:hAnsi="Century Schoolbook" w:cs="Times New Roman"/>
          <w:iCs/>
          <w:sz w:val="26"/>
          <w:szCs w:val="26"/>
        </w:rPr>
        <w:t>21st</w:t>
      </w:r>
      <w:r w:rsidRPr="00826B9B">
        <w:rPr>
          <w:rFonts w:ascii="Century Schoolbook" w:eastAsia="Times New Roman" w:hAnsi="Century Schoolbook" w:cs="Times New Roman"/>
          <w:iCs/>
          <w:sz w:val="26"/>
          <w:szCs w:val="26"/>
        </w:rPr>
        <w:t xml:space="preserve"> day of </w:t>
      </w:r>
      <w:proofErr w:type="gramStart"/>
      <w:r w:rsidR="00AE1F79" w:rsidRPr="00826B9B">
        <w:rPr>
          <w:rFonts w:ascii="Century Schoolbook" w:eastAsia="Times New Roman" w:hAnsi="Century Schoolbook" w:cs="Times New Roman"/>
          <w:iCs/>
          <w:sz w:val="26"/>
          <w:szCs w:val="26"/>
        </w:rPr>
        <w:t>June</w:t>
      </w:r>
      <w:r w:rsidRPr="00826B9B">
        <w:rPr>
          <w:rFonts w:ascii="Century Schoolbook" w:eastAsia="Times New Roman" w:hAnsi="Century Schoolbook" w:cs="Times New Roman"/>
          <w:iCs/>
          <w:sz w:val="26"/>
          <w:szCs w:val="26"/>
        </w:rPr>
        <w:t>,</w:t>
      </w:r>
      <w:proofErr w:type="gramEnd"/>
      <w:r w:rsidRPr="00826B9B">
        <w:rPr>
          <w:rFonts w:ascii="Century Schoolbook" w:eastAsia="Times New Roman" w:hAnsi="Century Schoolbook" w:cs="Times New Roman"/>
          <w:iCs/>
          <w:sz w:val="26"/>
          <w:szCs w:val="26"/>
        </w:rPr>
        <w:t xml:space="preserve"> 2021.</w:t>
      </w:r>
    </w:p>
    <w:p w14:paraId="39B55CB3" w14:textId="77777777" w:rsidR="00F31F5B" w:rsidRPr="00826B9B" w:rsidRDefault="00F31F5B" w:rsidP="00F31F5B">
      <w:pPr>
        <w:spacing w:after="0" w:line="240" w:lineRule="auto"/>
        <w:rPr>
          <w:rFonts w:ascii="Century Schoolbook" w:eastAsia="Times New Roman" w:hAnsi="Century Schoolbook" w:cs="Times New Roman"/>
          <w:iCs/>
          <w:sz w:val="26"/>
          <w:szCs w:val="26"/>
        </w:rPr>
      </w:pPr>
    </w:p>
    <w:p w14:paraId="7DB2109F" w14:textId="77777777" w:rsidR="00F31F5B" w:rsidRPr="00826B9B" w:rsidRDefault="00F31F5B" w:rsidP="00F31F5B">
      <w:pPr>
        <w:spacing w:after="0" w:line="240" w:lineRule="auto"/>
        <w:ind w:firstLine="720"/>
        <w:rPr>
          <w:rFonts w:ascii="Century Schoolbook" w:eastAsia="Times New Roman" w:hAnsi="Century Schoolbook" w:cs="Times New Roman"/>
          <w:iCs/>
          <w:sz w:val="26"/>
          <w:szCs w:val="26"/>
        </w:rPr>
      </w:pPr>
    </w:p>
    <w:p w14:paraId="33349C8C"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u w:val="single"/>
        </w:rPr>
      </w:pPr>
      <w:r w:rsidRPr="00826B9B">
        <w:rPr>
          <w:rFonts w:ascii="Century Schoolbook" w:eastAsia="Times New Roman" w:hAnsi="Century Schoolbook" w:cs="Times New Roman"/>
          <w:sz w:val="26"/>
          <w:szCs w:val="26"/>
          <w:u w:val="single"/>
        </w:rPr>
        <w:t xml:space="preserve">Electronically submitted        </w:t>
      </w:r>
    </w:p>
    <w:p w14:paraId="04667936"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Kathryn L. VandenBerg</w:t>
      </w:r>
      <w:r w:rsidRPr="00826B9B">
        <w:rPr>
          <w:rFonts w:ascii="Century Schoolbook" w:eastAsia="Times New Roman" w:hAnsi="Century Schoolbook" w:cs="Times New Roman"/>
          <w:sz w:val="26"/>
          <w:szCs w:val="26"/>
        </w:rPr>
        <w:tab/>
      </w:r>
    </w:p>
    <w:p w14:paraId="6A44B1A1" w14:textId="77777777" w:rsidR="00F31F5B" w:rsidRPr="00826B9B" w:rsidRDefault="00F31F5B" w:rsidP="00F31F5B">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Assistant Appellate Defender </w:t>
      </w:r>
    </w:p>
    <w:p w14:paraId="685F6359" w14:textId="77777777" w:rsidR="00F31F5B" w:rsidRPr="00826B9B" w:rsidRDefault="00F31F5B" w:rsidP="00F31F5B">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lastRenderedPageBreak/>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N.C. State Bar No. 18020</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Kathryn.L.VandenBerg@nccourts.org  </w:t>
      </w:r>
    </w:p>
    <w:p w14:paraId="2E7342D2" w14:textId="77777777" w:rsidR="00F31F5B" w:rsidRPr="00826B9B" w:rsidRDefault="00F31F5B" w:rsidP="00F31F5B">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t xml:space="preserve"> </w:t>
      </w:r>
      <w:r w:rsidRPr="00826B9B">
        <w:rPr>
          <w:rFonts w:ascii="Century Schoolbook" w:eastAsia="Times New Roman" w:hAnsi="Century Schoolbook" w:cs="Times New Roman"/>
          <w:sz w:val="26"/>
          <w:szCs w:val="26"/>
        </w:rPr>
        <w:tab/>
      </w:r>
    </w:p>
    <w:p w14:paraId="16D744F0"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Glenn Gerding</w:t>
      </w:r>
    </w:p>
    <w:p w14:paraId="5B7C6C13"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Appellate Defender</w:t>
      </w:r>
    </w:p>
    <w:p w14:paraId="4F4AFA48"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N.C. State Bar No. 23124</w:t>
      </w:r>
    </w:p>
    <w:p w14:paraId="0A706CC8"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Office of the Appellate Defender</w:t>
      </w:r>
    </w:p>
    <w:p w14:paraId="1609F938"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123 West Main Street, Suite 500</w:t>
      </w:r>
    </w:p>
    <w:p w14:paraId="17AA948A"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Durham, North Carolina 27701</w:t>
      </w:r>
    </w:p>
    <w:p w14:paraId="061138A5"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(919) 354-7210</w:t>
      </w:r>
    </w:p>
    <w:p w14:paraId="5DB6C27E" w14:textId="77777777" w:rsidR="00F31F5B" w:rsidRPr="00826B9B" w:rsidRDefault="00F31F5B" w:rsidP="00F31F5B">
      <w:pPr>
        <w:tabs>
          <w:tab w:val="left" w:pos="1878"/>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47505096"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ATTORNEYS FOR DEFENDANT</w:t>
      </w:r>
    </w:p>
    <w:p w14:paraId="6F306B26"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p>
    <w:p w14:paraId="2F8B76C9"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p>
    <w:p w14:paraId="1458B8BE"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p>
    <w:p w14:paraId="2AB3FB96" w14:textId="77777777" w:rsidR="00F31F5B" w:rsidRPr="00826B9B" w:rsidRDefault="00F31F5B" w:rsidP="00F31F5B">
      <w:pPr>
        <w:spacing w:after="0" w:line="240" w:lineRule="auto"/>
        <w:ind w:left="3600" w:firstLine="720"/>
        <w:rPr>
          <w:rFonts w:ascii="Century Schoolbook" w:eastAsia="Times New Roman" w:hAnsi="Century Schoolbook" w:cs="Times New Roman"/>
          <w:sz w:val="26"/>
          <w:szCs w:val="26"/>
        </w:rPr>
      </w:pPr>
    </w:p>
    <w:p w14:paraId="5D435C62" w14:textId="77777777" w:rsidR="00F31F5B" w:rsidRPr="00826B9B" w:rsidRDefault="00F31F5B" w:rsidP="00F31F5B">
      <w:pPr>
        <w:spacing w:after="0" w:line="240" w:lineRule="auto"/>
        <w:jc w:val="center"/>
        <w:rPr>
          <w:rFonts w:ascii="Century Schoolbook" w:eastAsia="Calibri" w:hAnsi="Century Schoolbook" w:cs="Times New Roman"/>
          <w:b/>
          <w:bCs/>
          <w:sz w:val="26"/>
          <w:szCs w:val="26"/>
          <w:u w:val="single"/>
        </w:rPr>
      </w:pPr>
      <w:r w:rsidRPr="00826B9B">
        <w:rPr>
          <w:rFonts w:ascii="Century Schoolbook" w:eastAsia="Calibri" w:hAnsi="Century Schoolbook" w:cs="Times New Roman"/>
          <w:b/>
          <w:bCs/>
          <w:sz w:val="26"/>
          <w:szCs w:val="26"/>
          <w:u w:val="single"/>
        </w:rPr>
        <w:t>CERTIFICATE OF SERVICE</w:t>
      </w:r>
    </w:p>
    <w:p w14:paraId="7C3C09F8" w14:textId="77777777" w:rsidR="00F31F5B" w:rsidRPr="00826B9B" w:rsidRDefault="00F31F5B" w:rsidP="00F31F5B">
      <w:pPr>
        <w:spacing w:after="0" w:line="240" w:lineRule="auto"/>
        <w:jc w:val="center"/>
        <w:rPr>
          <w:rFonts w:ascii="Century Schoolbook" w:eastAsia="Calibri" w:hAnsi="Century Schoolbook" w:cs="Times New Roman"/>
          <w:b/>
          <w:bCs/>
          <w:sz w:val="26"/>
          <w:szCs w:val="26"/>
          <w:u w:val="single"/>
        </w:rPr>
      </w:pPr>
    </w:p>
    <w:p w14:paraId="26575E4A" w14:textId="56CF72F1" w:rsidR="00F31F5B" w:rsidRPr="00826B9B" w:rsidRDefault="00F31F5B" w:rsidP="00F31F5B">
      <w:pPr>
        <w:spacing w:after="0" w:line="48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I certify that I have this day mailed the foregoing Brief by electronic mail</w:t>
      </w:r>
      <w:r w:rsidR="003350E8">
        <w:rPr>
          <w:rFonts w:ascii="Century Schoolbook" w:eastAsia="Times New Roman" w:hAnsi="Century Schoolbook" w:cs="Times New Roman"/>
          <w:sz w:val="26"/>
          <w:szCs w:val="26"/>
        </w:rPr>
        <w:t xml:space="preserve"> </w:t>
      </w:r>
      <w:r w:rsidRPr="00826B9B">
        <w:rPr>
          <w:rFonts w:ascii="Century Schoolbook" w:eastAsia="Times New Roman" w:hAnsi="Century Schoolbook" w:cs="Times New Roman"/>
          <w:sz w:val="26"/>
          <w:szCs w:val="26"/>
        </w:rPr>
        <w:t xml:space="preserve">in PDF format to counsel of record </w:t>
      </w:r>
      <w:r w:rsidR="003350E8">
        <w:rPr>
          <w:rFonts w:ascii="Century Schoolbook" w:eastAsia="Times New Roman" w:hAnsi="Century Schoolbook" w:cs="Times New Roman"/>
          <w:sz w:val="26"/>
          <w:szCs w:val="26"/>
        </w:rPr>
        <w:t>at t</w:t>
      </w:r>
      <w:r w:rsidRPr="00826B9B">
        <w:rPr>
          <w:rFonts w:ascii="Century Schoolbook" w:eastAsia="Times New Roman" w:hAnsi="Century Schoolbook" w:cs="Times New Roman"/>
          <w:sz w:val="26"/>
          <w:szCs w:val="26"/>
        </w:rPr>
        <w:t xml:space="preserve">he following address: </w:t>
      </w:r>
    </w:p>
    <w:p w14:paraId="00C905A4" w14:textId="77777777" w:rsidR="00F31F5B" w:rsidRPr="00826B9B" w:rsidRDefault="00F31F5B" w:rsidP="00F31F5B">
      <w:pPr>
        <w:spacing w:after="0" w:line="24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Kimberly Callahan</w:t>
      </w:r>
    </w:p>
    <w:p w14:paraId="3AEA265E" w14:textId="77777777" w:rsidR="00F31F5B" w:rsidRPr="00826B9B" w:rsidRDefault="00F31F5B" w:rsidP="00F31F5B">
      <w:pPr>
        <w:spacing w:after="0" w:line="240" w:lineRule="auto"/>
        <w:ind w:firstLine="72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Special Deputy Attorney General</w:t>
      </w:r>
    </w:p>
    <w:p w14:paraId="43CEAA0F" w14:textId="77777777" w:rsidR="00F31F5B" w:rsidRPr="00826B9B" w:rsidRDefault="00F31F5B" w:rsidP="00F31F5B">
      <w:pPr>
        <w:spacing w:after="0" w:line="240" w:lineRule="auto"/>
        <w:rPr>
          <w:rFonts w:ascii="Century Schoolbook" w:eastAsia="Times New Roman" w:hAnsi="Century Schoolbook" w:cs="Times New Roman"/>
          <w:sz w:val="26"/>
          <w:szCs w:val="26"/>
          <w:highlight w:val="yellow"/>
        </w:rPr>
      </w:pPr>
    </w:p>
    <w:p w14:paraId="6A5ED272" w14:textId="77777777" w:rsidR="00F31F5B" w:rsidRPr="00826B9B" w:rsidRDefault="00901F7E" w:rsidP="00F31F5B">
      <w:pPr>
        <w:spacing w:after="0" w:line="240" w:lineRule="auto"/>
        <w:ind w:firstLine="720"/>
        <w:rPr>
          <w:rFonts w:ascii="Century Schoolbook" w:eastAsia="Times New Roman" w:hAnsi="Century Schoolbook" w:cs="Times New Roman"/>
          <w:sz w:val="26"/>
          <w:szCs w:val="26"/>
        </w:rPr>
      </w:pPr>
      <w:hyperlink r:id="rId14" w:history="1">
        <w:r w:rsidR="00F31F5B" w:rsidRPr="00826B9B">
          <w:rPr>
            <w:rFonts w:ascii="Century Schoolbook" w:eastAsia="Times New Roman" w:hAnsi="Century Schoolbook" w:cs="Times New Roman"/>
            <w:sz w:val="26"/>
            <w:szCs w:val="26"/>
            <w:u w:val="single"/>
          </w:rPr>
          <w:t>Kcallahan@ncdoj.gov</w:t>
        </w:r>
      </w:hyperlink>
    </w:p>
    <w:p w14:paraId="52BC46D0" w14:textId="77777777" w:rsidR="00F31F5B" w:rsidRPr="00826B9B" w:rsidRDefault="00F31F5B" w:rsidP="00F31F5B">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w:t>
      </w:r>
    </w:p>
    <w:p w14:paraId="1BF58CE1" w14:textId="77777777" w:rsidR="00F31F5B" w:rsidRPr="00826B9B" w:rsidRDefault="00F31F5B" w:rsidP="00F31F5B">
      <w:pPr>
        <w:spacing w:after="0" w:line="240" w:lineRule="auto"/>
        <w:rPr>
          <w:rFonts w:ascii="Century Schoolbook" w:eastAsia="Times New Roman" w:hAnsi="Century Schoolbook" w:cs="Times New Roman"/>
          <w:sz w:val="26"/>
          <w:szCs w:val="26"/>
        </w:rPr>
      </w:pPr>
    </w:p>
    <w:p w14:paraId="362A5C1F" w14:textId="0C771292" w:rsidR="00F31F5B" w:rsidRPr="00826B9B" w:rsidRDefault="00F31F5B" w:rsidP="00F31F5B">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t xml:space="preserve">This </w:t>
      </w:r>
      <w:r w:rsidR="00B90D26" w:rsidRPr="00826B9B">
        <w:rPr>
          <w:rFonts w:ascii="Century Schoolbook" w:eastAsia="Times New Roman" w:hAnsi="Century Schoolbook" w:cs="Times New Roman"/>
          <w:sz w:val="26"/>
          <w:szCs w:val="26"/>
        </w:rPr>
        <w:t>21st</w:t>
      </w:r>
      <w:r w:rsidRPr="00826B9B">
        <w:rPr>
          <w:rFonts w:ascii="Century Schoolbook" w:eastAsia="Times New Roman" w:hAnsi="Century Schoolbook" w:cs="Times New Roman"/>
          <w:sz w:val="26"/>
          <w:szCs w:val="26"/>
        </w:rPr>
        <w:t xml:space="preserve"> day of </w:t>
      </w:r>
      <w:proofErr w:type="gramStart"/>
      <w:r w:rsidRPr="00826B9B">
        <w:rPr>
          <w:rFonts w:ascii="Century Schoolbook" w:eastAsia="Times New Roman" w:hAnsi="Century Schoolbook" w:cs="Times New Roman"/>
          <w:sz w:val="26"/>
          <w:szCs w:val="26"/>
        </w:rPr>
        <w:t>June,</w:t>
      </w:r>
      <w:proofErr w:type="gramEnd"/>
      <w:r w:rsidRPr="00826B9B">
        <w:rPr>
          <w:rFonts w:ascii="Century Schoolbook" w:eastAsia="Times New Roman" w:hAnsi="Century Schoolbook" w:cs="Times New Roman"/>
          <w:sz w:val="26"/>
          <w:szCs w:val="26"/>
        </w:rPr>
        <w:t xml:space="preserve"> 2021.</w:t>
      </w:r>
    </w:p>
    <w:p w14:paraId="121CD693" w14:textId="77777777" w:rsidR="00F31F5B" w:rsidRPr="00826B9B" w:rsidRDefault="00F31F5B" w:rsidP="00F31F5B">
      <w:pPr>
        <w:spacing w:after="0" w:line="240" w:lineRule="auto"/>
        <w:rPr>
          <w:rFonts w:ascii="Century Schoolbook" w:eastAsia="Times New Roman" w:hAnsi="Century Schoolbook" w:cs="Times New Roman"/>
          <w:sz w:val="26"/>
          <w:szCs w:val="26"/>
        </w:rPr>
      </w:pPr>
    </w:p>
    <w:p w14:paraId="7760798D" w14:textId="77777777" w:rsidR="00F31F5B" w:rsidRPr="00826B9B" w:rsidRDefault="00F31F5B" w:rsidP="00F31F5B">
      <w:pPr>
        <w:spacing w:after="0" w:line="240" w:lineRule="auto"/>
        <w:rPr>
          <w:rFonts w:ascii="Century Schoolbook" w:eastAsia="Times New Roman" w:hAnsi="Century Schoolbook" w:cs="Times New Roman"/>
          <w:sz w:val="26"/>
          <w:szCs w:val="26"/>
        </w:rPr>
      </w:pPr>
    </w:p>
    <w:p w14:paraId="4B24003F" w14:textId="77777777" w:rsidR="00F31F5B" w:rsidRPr="00826B9B" w:rsidRDefault="00F31F5B" w:rsidP="00F31F5B">
      <w:pPr>
        <w:spacing w:after="0" w:line="240" w:lineRule="auto"/>
        <w:rPr>
          <w:rFonts w:ascii="Century Schoolbook" w:eastAsia="Times New Roman" w:hAnsi="Century Schoolbook" w:cs="Times New Roman"/>
          <w:sz w:val="26"/>
          <w:szCs w:val="26"/>
          <w:u w:val="single"/>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u w:val="single"/>
        </w:rPr>
        <w:t>Electronically submitted</w:t>
      </w:r>
    </w:p>
    <w:p w14:paraId="3F2A4BA0" w14:textId="615135B1" w:rsidR="001C1AA2" w:rsidRDefault="00F31F5B" w:rsidP="00F31F5B">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Kathryn L. VandenBerg</w:t>
      </w:r>
    </w:p>
    <w:p w14:paraId="74F69A80" w14:textId="77777777" w:rsidR="001C1AA2" w:rsidRDefault="001C1AA2">
      <w:pPr>
        <w:rPr>
          <w:rFonts w:ascii="Century Schoolbook" w:eastAsia="Times New Roman" w:hAnsi="Century Schoolbook" w:cs="Times New Roman"/>
          <w:sz w:val="26"/>
          <w:szCs w:val="26"/>
        </w:rPr>
        <w:sectPr w:rsidR="001C1AA2" w:rsidSect="007F62CF">
          <w:headerReference w:type="default" r:id="rId15"/>
          <w:pgSz w:w="12240" w:h="15840"/>
          <w:pgMar w:top="1440" w:right="1440" w:bottom="1440" w:left="1440" w:header="720" w:footer="720" w:gutter="0"/>
          <w:pgNumType w:start="1"/>
          <w:cols w:space="720"/>
          <w:titlePg/>
          <w:docGrid w:linePitch="360"/>
        </w:sectPr>
      </w:pPr>
      <w:r>
        <w:rPr>
          <w:rFonts w:ascii="Century Schoolbook" w:eastAsia="Times New Roman" w:hAnsi="Century Schoolbook" w:cs="Times New Roman"/>
          <w:sz w:val="26"/>
          <w:szCs w:val="26"/>
        </w:rPr>
        <w:br w:type="page"/>
      </w:r>
    </w:p>
    <w:p w14:paraId="651B234B" w14:textId="77777777" w:rsidR="00C90E88" w:rsidRPr="00826B9B" w:rsidRDefault="00C90E88" w:rsidP="00C90E88">
      <w:pPr>
        <w:spacing w:after="0" w:line="240" w:lineRule="auto"/>
        <w:rPr>
          <w:rFonts w:ascii="Century Schoolbook" w:eastAsia="Times New Roman" w:hAnsi="Century Schoolbook" w:cs="Times New Roman"/>
          <w:sz w:val="26"/>
          <w:szCs w:val="26"/>
        </w:rPr>
      </w:pPr>
      <w:r w:rsidRPr="006F3FAA">
        <w:rPr>
          <w:rFonts w:ascii="Century Schoolbook" w:eastAsia="Times New Roman" w:hAnsi="Century Schoolbook" w:cs="Times New Roman"/>
          <w:sz w:val="26"/>
          <w:szCs w:val="26"/>
        </w:rPr>
        <w:lastRenderedPageBreak/>
        <w:t>No.  442PA20</w:t>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t xml:space="preserve">                        </w:t>
      </w:r>
      <w:r w:rsidRPr="006F3FAA">
        <w:rPr>
          <w:rFonts w:ascii="Century Schoolbook" w:eastAsia="Times New Roman" w:hAnsi="Century Schoolbook" w:cs="Times New Roman"/>
          <w:sz w:val="26"/>
          <w:szCs w:val="26"/>
        </w:rPr>
        <w:tab/>
      </w:r>
      <w:r w:rsidRPr="006F3FAA">
        <w:rPr>
          <w:rFonts w:ascii="Century Schoolbook" w:eastAsia="Times New Roman" w:hAnsi="Century Schoolbook" w:cs="Times New Roman"/>
          <w:sz w:val="26"/>
          <w:szCs w:val="26"/>
        </w:rPr>
        <w:tab/>
        <w:t>D</w:t>
      </w:r>
      <w:r w:rsidRPr="00826B9B">
        <w:rPr>
          <w:rFonts w:ascii="Century Schoolbook" w:eastAsia="Times New Roman" w:hAnsi="Century Schoolbook" w:cs="Times New Roman"/>
          <w:sz w:val="26"/>
          <w:szCs w:val="26"/>
        </w:rPr>
        <w:t>ISTRICT 12</w:t>
      </w:r>
    </w:p>
    <w:p w14:paraId="5D25D93F" w14:textId="77777777" w:rsidR="00C90E88" w:rsidRPr="00826B9B" w:rsidRDefault="00C90E88" w:rsidP="00C90E88">
      <w:pPr>
        <w:spacing w:after="0" w:line="240" w:lineRule="auto"/>
        <w:rPr>
          <w:rFonts w:ascii="Century Schoolbook" w:eastAsia="Times New Roman" w:hAnsi="Century Schoolbook" w:cs="Times New Roman"/>
          <w:sz w:val="26"/>
          <w:szCs w:val="26"/>
        </w:rPr>
      </w:pPr>
    </w:p>
    <w:p w14:paraId="100C4066" w14:textId="77777777" w:rsidR="00C90E88" w:rsidRPr="00826B9B" w:rsidRDefault="00C90E88" w:rsidP="00C90E88">
      <w:pPr>
        <w:spacing w:after="0" w:line="240" w:lineRule="auto"/>
        <w:rPr>
          <w:rFonts w:ascii="Century Schoolbook" w:eastAsia="Times New Roman" w:hAnsi="Century Schoolbook" w:cs="Times New Roman"/>
          <w:sz w:val="26"/>
          <w:szCs w:val="26"/>
        </w:rPr>
      </w:pPr>
    </w:p>
    <w:p w14:paraId="410F3BDB" w14:textId="77777777" w:rsidR="00C90E88" w:rsidRPr="00826B9B" w:rsidRDefault="00C90E88" w:rsidP="00C90E88">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SUPREME COURT OF NORTH CAROLINA</w:t>
      </w:r>
    </w:p>
    <w:p w14:paraId="0078203F" w14:textId="77777777" w:rsidR="00C90E88" w:rsidRPr="00826B9B" w:rsidRDefault="00C90E88" w:rsidP="00C90E88">
      <w:pPr>
        <w:spacing w:after="0" w:line="240" w:lineRule="auto"/>
        <w:jc w:val="center"/>
        <w:rPr>
          <w:rFonts w:ascii="Century Schoolbook" w:eastAsia="Times New Roman" w:hAnsi="Century Schoolbook" w:cs="Times New Roman"/>
          <w:sz w:val="26"/>
          <w:szCs w:val="26"/>
        </w:rPr>
      </w:pPr>
    </w:p>
    <w:p w14:paraId="1B79C2A4" w14:textId="77777777" w:rsidR="00C90E88" w:rsidRPr="00826B9B" w:rsidRDefault="00C90E88" w:rsidP="00C90E88">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 * * * * * * * * * * * * * * * * * * * * * * * * * * * *</w:t>
      </w:r>
    </w:p>
    <w:p w14:paraId="292CD86F" w14:textId="77777777" w:rsidR="00C90E88" w:rsidRPr="00826B9B" w:rsidRDefault="00C90E88" w:rsidP="00C90E88">
      <w:pPr>
        <w:spacing w:after="0" w:line="240" w:lineRule="auto"/>
        <w:rPr>
          <w:rFonts w:ascii="Century Schoolbook" w:eastAsia="Times New Roman" w:hAnsi="Century Schoolbook" w:cs="Times New Roman"/>
          <w:sz w:val="26"/>
          <w:szCs w:val="26"/>
        </w:rPr>
      </w:pPr>
    </w:p>
    <w:p w14:paraId="3877EAE9" w14:textId="77777777" w:rsidR="00C90E88" w:rsidRPr="00826B9B" w:rsidRDefault="00C90E88" w:rsidP="00C90E88">
      <w:pPr>
        <w:spacing w:after="0" w:line="240" w:lineRule="auto"/>
        <w:rPr>
          <w:rFonts w:ascii="Century Schoolbook" w:eastAsia="Times New Roman" w:hAnsi="Century Schoolbook" w:cs="Times New Roman"/>
          <w:sz w:val="26"/>
          <w:szCs w:val="26"/>
        </w:rPr>
      </w:pPr>
    </w:p>
    <w:p w14:paraId="6B7BC0E6" w14:textId="77777777" w:rsidR="00C90E88" w:rsidRPr="00826B9B" w:rsidRDefault="00C90E88" w:rsidP="00C90E88">
      <w:pPr>
        <w:spacing w:after="0" w:line="240" w:lineRule="auto"/>
        <w:rPr>
          <w:rFonts w:ascii="Century Schoolbook" w:eastAsia="Times New Roman" w:hAnsi="Century Schoolbook" w:cs="Times New Roman"/>
          <w:sz w:val="26"/>
          <w:szCs w:val="26"/>
        </w:rPr>
      </w:pPr>
    </w:p>
    <w:p w14:paraId="05A42E65" w14:textId="77777777" w:rsidR="00C90E88" w:rsidRPr="00826B9B" w:rsidRDefault="00C90E88" w:rsidP="00C90E88">
      <w:pPr>
        <w:tabs>
          <w:tab w:val="left" w:pos="720"/>
          <w:tab w:val="left" w:pos="1440"/>
          <w:tab w:val="left" w:pos="2160"/>
          <w:tab w:val="left" w:pos="2880"/>
          <w:tab w:val="left" w:pos="3600"/>
          <w:tab w:val="left" w:pos="4320"/>
          <w:tab w:val="left" w:pos="5040"/>
          <w:tab w:val="left" w:pos="7416"/>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STATE OF NORTH CAROLINA   </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p>
    <w:p w14:paraId="06948F78" w14:textId="77777777" w:rsidR="00C90E88" w:rsidRPr="00826B9B" w:rsidRDefault="00C90E88" w:rsidP="00C90E88">
      <w:pPr>
        <w:spacing w:after="0" w:line="240" w:lineRule="auto"/>
        <w:ind w:left="5040"/>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w:t>
      </w:r>
    </w:p>
    <w:p w14:paraId="0C50999B" w14:textId="77777777" w:rsidR="00C90E88" w:rsidRPr="00826B9B" w:rsidRDefault="00C90E88" w:rsidP="00C90E88">
      <w:pPr>
        <w:spacing w:after="0" w:line="240" w:lineRule="auto"/>
        <w:ind w:firstLine="720"/>
        <w:rPr>
          <w:rFonts w:ascii="Century Schoolbook" w:eastAsia="Times New Roman" w:hAnsi="Century Schoolbook" w:cs="Times New Roman"/>
          <w:sz w:val="26"/>
          <w:szCs w:val="26"/>
          <w:u w:val="single"/>
        </w:rPr>
      </w:pPr>
      <w:r w:rsidRPr="00826B9B">
        <w:rPr>
          <w:rFonts w:ascii="Century Schoolbook" w:eastAsia="Times New Roman" w:hAnsi="Century Schoolbook" w:cs="Times New Roman"/>
          <w:sz w:val="26"/>
          <w:szCs w:val="26"/>
        </w:rPr>
        <w:t>v.</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u w:val="single"/>
        </w:rPr>
        <w:t>From Cumberland County</w:t>
      </w:r>
    </w:p>
    <w:p w14:paraId="0B218CD4" w14:textId="77777777" w:rsidR="00C90E88" w:rsidRPr="00826B9B" w:rsidRDefault="00C90E88" w:rsidP="00C90E88">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r w:rsidRPr="00826B9B">
        <w:rPr>
          <w:rFonts w:ascii="Century Schoolbook" w:eastAsia="Times New Roman" w:hAnsi="Century Schoolbook" w:cs="Times New Roman"/>
          <w:sz w:val="26"/>
          <w:szCs w:val="26"/>
        </w:rPr>
        <w:tab/>
      </w:r>
    </w:p>
    <w:p w14:paraId="2124595D" w14:textId="77777777" w:rsidR="00C90E88" w:rsidRPr="00826B9B" w:rsidRDefault="00C90E88" w:rsidP="00C90E88">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JAMES RYAN KELLIHER</w:t>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t>)</w:t>
      </w:r>
    </w:p>
    <w:p w14:paraId="0A850F0B" w14:textId="77777777" w:rsidR="00C90E88" w:rsidRPr="00826B9B" w:rsidRDefault="00C90E88" w:rsidP="00C90E88">
      <w:pPr>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r w:rsidRPr="00826B9B">
        <w:rPr>
          <w:rFonts w:ascii="Century Schoolbook" w:eastAsia="Times New Roman" w:hAnsi="Century Schoolbook" w:cs="Times New Roman"/>
          <w:sz w:val="26"/>
          <w:szCs w:val="26"/>
        </w:rPr>
        <w:tab/>
      </w:r>
    </w:p>
    <w:p w14:paraId="2D9ECCB3" w14:textId="77777777" w:rsidR="00C90E88" w:rsidRPr="00826B9B" w:rsidRDefault="00C90E88" w:rsidP="00C90E88">
      <w:pPr>
        <w:tabs>
          <w:tab w:val="left" w:pos="1260"/>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401FAF3E" w14:textId="77777777" w:rsidR="00C90E88" w:rsidRPr="00826B9B" w:rsidRDefault="00C90E88" w:rsidP="00C90E88">
      <w:pPr>
        <w:tabs>
          <w:tab w:val="left" w:pos="6311"/>
        </w:tabs>
        <w:spacing w:after="0" w:line="240" w:lineRule="auto"/>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ab/>
      </w:r>
    </w:p>
    <w:p w14:paraId="1A92AA8D" w14:textId="77777777" w:rsidR="00C90E88" w:rsidRPr="00826B9B" w:rsidRDefault="00C90E88" w:rsidP="00C90E88">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 * * * * * * * * * * * * * * * * * * * * * * * </w:t>
      </w:r>
    </w:p>
    <w:p w14:paraId="07A5B293" w14:textId="77777777" w:rsidR="00C90E88" w:rsidRPr="00826B9B" w:rsidRDefault="00C90E88" w:rsidP="00C90E88">
      <w:pPr>
        <w:autoSpaceDE w:val="0"/>
        <w:autoSpaceDN w:val="0"/>
        <w:adjustRightInd w:val="0"/>
        <w:spacing w:after="0" w:line="240" w:lineRule="auto"/>
        <w:jc w:val="center"/>
        <w:rPr>
          <w:rFonts w:ascii="Century Schoolbook" w:eastAsia="Calibri" w:hAnsi="Century Schoolbook" w:cs="Times New Roman"/>
          <w:sz w:val="26"/>
          <w:szCs w:val="26"/>
        </w:rPr>
      </w:pPr>
    </w:p>
    <w:p w14:paraId="7AC07296" w14:textId="45E6EAFE" w:rsidR="00C90E88" w:rsidRPr="00826B9B" w:rsidRDefault="00555A0F" w:rsidP="00C90E88">
      <w:pPr>
        <w:autoSpaceDE w:val="0"/>
        <w:autoSpaceDN w:val="0"/>
        <w:adjustRightInd w:val="0"/>
        <w:spacing w:after="0" w:line="240" w:lineRule="auto"/>
        <w:jc w:val="center"/>
        <w:rPr>
          <w:rFonts w:ascii="Century Schoolbook" w:eastAsia="Calibri" w:hAnsi="Century Schoolbook" w:cs="Times New Roman"/>
          <w:b/>
          <w:sz w:val="26"/>
          <w:szCs w:val="26"/>
        </w:rPr>
      </w:pPr>
      <w:r>
        <w:rPr>
          <w:rFonts w:ascii="Century Schoolbook" w:eastAsia="Calibri" w:hAnsi="Century Schoolbook" w:cs="Times New Roman"/>
          <w:b/>
          <w:sz w:val="26"/>
          <w:szCs w:val="26"/>
        </w:rPr>
        <w:t>APPENDIX</w:t>
      </w:r>
    </w:p>
    <w:p w14:paraId="43F8E5BE" w14:textId="77777777" w:rsidR="00C90E88" w:rsidRPr="00826B9B" w:rsidRDefault="00C90E88" w:rsidP="00C90E88">
      <w:pPr>
        <w:autoSpaceDE w:val="0"/>
        <w:autoSpaceDN w:val="0"/>
        <w:adjustRightInd w:val="0"/>
        <w:spacing w:after="0" w:line="240" w:lineRule="auto"/>
        <w:jc w:val="center"/>
        <w:rPr>
          <w:rFonts w:ascii="Century Schoolbook" w:eastAsia="Calibri" w:hAnsi="Century Schoolbook" w:cs="Times New Roman"/>
          <w:sz w:val="26"/>
          <w:szCs w:val="26"/>
        </w:rPr>
      </w:pPr>
    </w:p>
    <w:p w14:paraId="3E92909A" w14:textId="77777777" w:rsidR="00C90E88" w:rsidRPr="00826B9B" w:rsidRDefault="00C90E88" w:rsidP="00C90E88">
      <w:pPr>
        <w:spacing w:after="0" w:line="240" w:lineRule="auto"/>
        <w:jc w:val="center"/>
        <w:rPr>
          <w:rFonts w:ascii="Century Schoolbook" w:eastAsia="Times New Roman" w:hAnsi="Century Schoolbook" w:cs="Times New Roman"/>
          <w:sz w:val="26"/>
          <w:szCs w:val="26"/>
        </w:rPr>
      </w:pPr>
      <w:r w:rsidRPr="00826B9B">
        <w:rPr>
          <w:rFonts w:ascii="Century Schoolbook" w:eastAsia="Times New Roman" w:hAnsi="Century Schoolbook" w:cs="Times New Roman"/>
          <w:sz w:val="26"/>
          <w:szCs w:val="26"/>
        </w:rPr>
        <w:t xml:space="preserve">* * * * * * * * * * * * * * * * * * * * * * * * * </w:t>
      </w:r>
    </w:p>
    <w:p w14:paraId="0385BC31" w14:textId="658D5436" w:rsidR="001C1AA2" w:rsidRDefault="00555A0F" w:rsidP="00555A0F">
      <w:pPr>
        <w:spacing w:before="360"/>
        <w:jc w:val="center"/>
        <w:rPr>
          <w:rFonts w:ascii="Century Schoolbook" w:eastAsia="Times New Roman" w:hAnsi="Century Schoolbook" w:cs="Times New Roman"/>
          <w:sz w:val="26"/>
          <w:szCs w:val="26"/>
        </w:rPr>
      </w:pPr>
      <w:r w:rsidRPr="00555A0F">
        <w:rPr>
          <w:rFonts w:ascii="Century Schoolbook" w:eastAsia="Times New Roman" w:hAnsi="Century Schoolbook" w:cs="Times New Roman"/>
          <w:b/>
          <w:bCs/>
          <w:sz w:val="26"/>
          <w:szCs w:val="26"/>
          <w:u w:val="single"/>
        </w:rPr>
        <w:t>TABLE OF CONTENTS</w:t>
      </w:r>
    </w:p>
    <w:p w14:paraId="79E47993" w14:textId="4D18F410" w:rsidR="00555A0F" w:rsidRDefault="00555A0F" w:rsidP="00555A0F">
      <w:pPr>
        <w:spacing w:before="120"/>
        <w:jc w:val="center"/>
        <w:rPr>
          <w:rFonts w:ascii="Century Schoolbook" w:eastAsia="Times New Roman" w:hAnsi="Century Schoolbook" w:cs="Times New Roman"/>
          <w:sz w:val="26"/>
          <w:szCs w:val="26"/>
        </w:rPr>
      </w:pPr>
    </w:p>
    <w:p w14:paraId="516BE02C" w14:textId="77777777" w:rsidR="00555A0F" w:rsidRDefault="00555A0F" w:rsidP="00555A0F">
      <w:pPr>
        <w:tabs>
          <w:tab w:val="right" w:leader="dot" w:pos="9360"/>
        </w:tabs>
        <w:spacing w:after="0" w:line="240" w:lineRule="auto"/>
        <w:ind w:left="720" w:hanging="720"/>
        <w:rPr>
          <w:rFonts w:ascii="Century Schoolbook" w:eastAsia="Times New Roman" w:hAnsi="Century Schoolbook" w:cs="Times New Roman"/>
          <w:sz w:val="26"/>
          <w:szCs w:val="26"/>
        </w:rPr>
      </w:pPr>
      <w:r w:rsidRPr="00555A0F">
        <w:rPr>
          <w:rFonts w:ascii="Century Schoolbook" w:eastAsia="Times New Roman" w:hAnsi="Century Schoolbook" w:cs="Times New Roman"/>
          <w:i/>
          <w:iCs/>
          <w:sz w:val="26"/>
          <w:szCs w:val="26"/>
        </w:rPr>
        <w:t xml:space="preserve">State v. </w:t>
      </w:r>
      <w:r>
        <w:rPr>
          <w:rFonts w:ascii="Century Schoolbook" w:eastAsia="Times New Roman" w:hAnsi="Century Schoolbook" w:cs="Times New Roman"/>
          <w:i/>
          <w:iCs/>
          <w:sz w:val="26"/>
          <w:szCs w:val="26"/>
        </w:rPr>
        <w:t xml:space="preserve">James Ryan </w:t>
      </w:r>
      <w:proofErr w:type="spellStart"/>
      <w:r w:rsidRPr="00555A0F">
        <w:rPr>
          <w:rFonts w:ascii="Century Schoolbook" w:eastAsia="Times New Roman" w:hAnsi="Century Schoolbook" w:cs="Times New Roman"/>
          <w:i/>
          <w:iCs/>
          <w:sz w:val="26"/>
          <w:szCs w:val="26"/>
        </w:rPr>
        <w:t>Kelliher</w:t>
      </w:r>
      <w:proofErr w:type="spellEnd"/>
      <w:r>
        <w:rPr>
          <w:rFonts w:ascii="Century Schoolbook" w:eastAsia="Times New Roman" w:hAnsi="Century Schoolbook" w:cs="Times New Roman"/>
          <w:sz w:val="26"/>
          <w:szCs w:val="26"/>
        </w:rPr>
        <w:t xml:space="preserve">, </w:t>
      </w:r>
    </w:p>
    <w:p w14:paraId="43F68C65" w14:textId="461A406B" w:rsidR="00555A0F" w:rsidRPr="00555A0F" w:rsidRDefault="00555A0F" w:rsidP="00555A0F">
      <w:pPr>
        <w:tabs>
          <w:tab w:val="right" w:leader="dot" w:pos="9360"/>
        </w:tabs>
        <w:spacing w:after="0" w:line="240" w:lineRule="auto"/>
        <w:ind w:left="720" w:hanging="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ab/>
        <w:t>COA 19-530, 26 October 2020, slip opinion</w:t>
      </w:r>
      <w:r>
        <w:rPr>
          <w:rFonts w:ascii="Century Schoolbook" w:eastAsia="Times New Roman" w:hAnsi="Century Schoolbook" w:cs="Times New Roman"/>
          <w:sz w:val="26"/>
          <w:szCs w:val="26"/>
        </w:rPr>
        <w:tab/>
        <w:t>App. 1-44</w:t>
      </w:r>
    </w:p>
    <w:sectPr w:rsidR="00555A0F" w:rsidRPr="00555A0F" w:rsidSect="007F62C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58F0" w14:textId="77777777" w:rsidR="0063186A" w:rsidRDefault="0063186A" w:rsidP="000817FA">
      <w:pPr>
        <w:spacing w:after="0" w:line="240" w:lineRule="auto"/>
      </w:pPr>
      <w:r>
        <w:separator/>
      </w:r>
    </w:p>
  </w:endnote>
  <w:endnote w:type="continuationSeparator" w:id="0">
    <w:p w14:paraId="1B5C9F02" w14:textId="77777777" w:rsidR="0063186A" w:rsidRDefault="0063186A" w:rsidP="000817FA">
      <w:pPr>
        <w:spacing w:after="0" w:line="240" w:lineRule="auto"/>
      </w:pPr>
      <w:r>
        <w:continuationSeparator/>
      </w:r>
    </w:p>
  </w:endnote>
  <w:endnote w:type="continuationNotice" w:id="1">
    <w:p w14:paraId="5D8175B0" w14:textId="77777777" w:rsidR="0063186A" w:rsidRDefault="00631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2DA53" w14:textId="77777777" w:rsidR="0063186A" w:rsidRDefault="0063186A" w:rsidP="000817FA">
      <w:pPr>
        <w:spacing w:after="0" w:line="240" w:lineRule="auto"/>
      </w:pPr>
      <w:r>
        <w:separator/>
      </w:r>
    </w:p>
  </w:footnote>
  <w:footnote w:type="continuationSeparator" w:id="0">
    <w:p w14:paraId="0D7D613E" w14:textId="77777777" w:rsidR="0063186A" w:rsidRDefault="0063186A" w:rsidP="000817FA">
      <w:pPr>
        <w:spacing w:after="0" w:line="240" w:lineRule="auto"/>
      </w:pPr>
      <w:r>
        <w:continuationSeparator/>
      </w:r>
    </w:p>
  </w:footnote>
  <w:footnote w:type="continuationNotice" w:id="1">
    <w:p w14:paraId="3FCE9E03" w14:textId="77777777" w:rsidR="0063186A" w:rsidRDefault="0063186A">
      <w:pPr>
        <w:spacing w:after="0" w:line="240" w:lineRule="auto"/>
      </w:pPr>
    </w:p>
  </w:footnote>
  <w:footnote w:id="2">
    <w:p w14:paraId="180AC0DE" w14:textId="2D566D1A" w:rsidR="0063186A" w:rsidRDefault="0063186A" w:rsidP="009F1555">
      <w:pPr>
        <w:pStyle w:val="FootnoteText"/>
        <w:rPr>
          <w:rFonts w:ascii="Century Schoolbook" w:hAnsi="Century Schoolbook"/>
          <w:sz w:val="24"/>
          <w:szCs w:val="24"/>
        </w:rPr>
      </w:pPr>
      <w:r w:rsidRPr="00160D4B">
        <w:rPr>
          <w:rStyle w:val="FootnoteReference"/>
          <w:rFonts w:ascii="Century Schoolbook" w:hAnsi="Century Schoolbook"/>
          <w:sz w:val="24"/>
          <w:szCs w:val="24"/>
        </w:rPr>
        <w:footnoteRef/>
      </w:r>
      <w:r>
        <w:rPr>
          <w:rFonts w:ascii="Century Schoolbook" w:hAnsi="Century Schoolbook"/>
          <w:sz w:val="24"/>
          <w:szCs w:val="24"/>
        </w:rPr>
        <w:t xml:space="preserve">   </w:t>
      </w:r>
      <w:r w:rsidRPr="00160D4B">
        <w:rPr>
          <w:rFonts w:ascii="Century Schoolbook" w:hAnsi="Century Schoolbook"/>
          <w:sz w:val="24"/>
          <w:szCs w:val="24"/>
        </w:rPr>
        <w:t xml:space="preserve">Exactly one year later, the United States Supreme Court declared the death penalty </w:t>
      </w:r>
      <w:r>
        <w:rPr>
          <w:rFonts w:ascii="Century Schoolbook" w:hAnsi="Century Schoolbook"/>
          <w:sz w:val="24"/>
          <w:szCs w:val="24"/>
        </w:rPr>
        <w:t xml:space="preserve">unconstitutional </w:t>
      </w:r>
      <w:r w:rsidRPr="00160D4B">
        <w:rPr>
          <w:rFonts w:ascii="Century Schoolbook" w:hAnsi="Century Schoolbook"/>
          <w:sz w:val="24"/>
          <w:szCs w:val="24"/>
        </w:rPr>
        <w:t xml:space="preserve">for offenders under age 18.  </w:t>
      </w:r>
      <w:r w:rsidRPr="00555A0F">
        <w:rPr>
          <w:rFonts w:ascii="Century Schoolbook" w:hAnsi="Century Schoolbook"/>
          <w:sz w:val="24"/>
          <w:szCs w:val="24"/>
        </w:rPr>
        <w:fldChar w:fldCharType="begin"/>
      </w:r>
      <w:r w:rsidRPr="00555A0F">
        <w:instrText xml:space="preserve"> TA \l "</w:instrText>
      </w:r>
      <w:r w:rsidRPr="00555A0F">
        <w:rPr>
          <w:rFonts w:ascii="Century Schoolbook" w:hAnsi="Century Schoolbook"/>
          <w:i/>
          <w:iCs/>
          <w:sz w:val="26"/>
          <w:szCs w:val="26"/>
        </w:rPr>
        <w:instrText>Roper v. Simmons</w:instrText>
      </w:r>
      <w:r w:rsidRPr="00555A0F">
        <w:rPr>
          <w:rFonts w:ascii="Century Schoolbook" w:hAnsi="Century Schoolbook"/>
          <w:iCs/>
          <w:sz w:val="26"/>
          <w:szCs w:val="26"/>
        </w:rPr>
        <w:instrText>, 543 U.S. 551, 560 (2005)</w:instrText>
      </w:r>
      <w:r w:rsidRPr="00555A0F">
        <w:instrText xml:space="preserve">" \s "Roper v. Simmons, 543 U.S. 551, 560 (2005)" \c 1 </w:instrText>
      </w:r>
      <w:r w:rsidRPr="00555A0F">
        <w:rPr>
          <w:rFonts w:ascii="Century Schoolbook" w:hAnsi="Century Schoolbook"/>
          <w:sz w:val="24"/>
          <w:szCs w:val="24"/>
        </w:rPr>
        <w:fldChar w:fldCharType="end"/>
      </w:r>
      <w:r w:rsidRPr="00555A0F">
        <w:rPr>
          <w:rFonts w:ascii="Century Schoolbook" w:hAnsi="Century Schoolbook"/>
          <w:i/>
          <w:sz w:val="24"/>
          <w:szCs w:val="24"/>
        </w:rPr>
        <w:t>Roper v. Simmons</w:t>
      </w:r>
      <w:r w:rsidRPr="00555A0F">
        <w:rPr>
          <w:rFonts w:ascii="Century Schoolbook" w:hAnsi="Century Schoolbook"/>
          <w:sz w:val="24"/>
          <w:szCs w:val="24"/>
        </w:rPr>
        <w:t>,</w:t>
      </w:r>
      <w:r w:rsidRPr="00160D4B">
        <w:rPr>
          <w:rFonts w:ascii="Century Schoolbook" w:hAnsi="Century Schoolbook"/>
          <w:sz w:val="24"/>
          <w:szCs w:val="24"/>
        </w:rPr>
        <w:t xml:space="preserve"> 543 U.S. 551 (March 1, 2005</w:t>
      </w:r>
      <w:r>
        <w:rPr>
          <w:rFonts w:ascii="Century Schoolbook" w:hAnsi="Century Schoolbook"/>
          <w:sz w:val="24"/>
          <w:szCs w:val="24"/>
        </w:rPr>
        <w:t>)</w:t>
      </w:r>
      <w:r>
        <w:rPr>
          <w:rFonts w:ascii="Century Schoolbook" w:hAnsi="Century Schoolbook"/>
          <w:sz w:val="24"/>
          <w:szCs w:val="24"/>
        </w:rPr>
        <w:fldChar w:fldCharType="begin"/>
      </w:r>
      <w:r>
        <w:instrText xml:space="preserve"> TA \l "</w:instrText>
      </w:r>
      <w:r w:rsidRPr="007348DB">
        <w:rPr>
          <w:rFonts w:ascii="Century Schoolbook" w:hAnsi="Century Schoolbook"/>
          <w:i/>
          <w:sz w:val="24"/>
          <w:szCs w:val="24"/>
        </w:rPr>
        <w:instrText>Roper v. Simmons</w:instrText>
      </w:r>
      <w:r w:rsidRPr="007348DB">
        <w:rPr>
          <w:rFonts w:ascii="Century Schoolbook" w:hAnsi="Century Schoolbook"/>
          <w:sz w:val="24"/>
          <w:szCs w:val="24"/>
        </w:rPr>
        <w:instrText>, 543 U.S. 551 (March 1, 2005)</w:instrText>
      </w:r>
      <w:r>
        <w:instrText xml:space="preserve">" \s "Roper v. Simmons, 543 U.S. 551 (March 1, 2005)" \c 1 </w:instrText>
      </w:r>
      <w:r>
        <w:rPr>
          <w:rFonts w:ascii="Century Schoolbook" w:hAnsi="Century Schoolbook"/>
          <w:sz w:val="24"/>
          <w:szCs w:val="24"/>
        </w:rPr>
        <w:fldChar w:fldCharType="end"/>
      </w:r>
    </w:p>
    <w:p w14:paraId="33F3A14A" w14:textId="57314401" w:rsidR="0063186A" w:rsidRPr="00160D4B" w:rsidRDefault="0063186A" w:rsidP="009F1555">
      <w:pPr>
        <w:pStyle w:val="FootnoteText"/>
        <w:rPr>
          <w:rFonts w:ascii="Century Schoolbook" w:hAnsi="Century Schoolbook"/>
          <w:sz w:val="24"/>
          <w:szCs w:val="24"/>
        </w:rPr>
      </w:pPr>
      <w:r w:rsidRPr="00160D4B">
        <w:rPr>
          <w:rFonts w:ascii="Century Schoolbook" w:hAnsi="Century Schoolbook"/>
          <w:i/>
          <w:sz w:val="24"/>
          <w:szCs w:val="24"/>
        </w:rPr>
        <w:t xml:space="preserve"> </w:t>
      </w:r>
    </w:p>
  </w:footnote>
  <w:footnote w:id="3">
    <w:p w14:paraId="1D681C86" w14:textId="0B481C38" w:rsidR="0063186A" w:rsidRDefault="0063186A" w:rsidP="006C3230">
      <w:pPr>
        <w:pStyle w:val="FootnoteText"/>
        <w:rPr>
          <w:rFonts w:ascii="Century Schoolbook" w:hAnsi="Century Schoolbook"/>
          <w:sz w:val="24"/>
          <w:szCs w:val="24"/>
        </w:rPr>
      </w:pPr>
      <w:r w:rsidRPr="003A6141">
        <w:rPr>
          <w:rStyle w:val="FootnoteReference"/>
          <w:rFonts w:ascii="Century Schoolbook" w:hAnsi="Century Schoolbook"/>
          <w:sz w:val="24"/>
          <w:szCs w:val="24"/>
        </w:rPr>
        <w:footnoteRef/>
      </w:r>
      <w:r w:rsidRPr="003A6141">
        <w:rPr>
          <w:rFonts w:ascii="Century Schoolbook" w:hAnsi="Century Schoolbook"/>
          <w:sz w:val="24"/>
          <w:szCs w:val="24"/>
        </w:rPr>
        <w:t xml:space="preserve">   Ballard was </w:t>
      </w:r>
      <w:r>
        <w:rPr>
          <w:rFonts w:ascii="Century Schoolbook" w:hAnsi="Century Schoolbook"/>
          <w:sz w:val="24"/>
          <w:szCs w:val="24"/>
        </w:rPr>
        <w:t xml:space="preserve">initially </w:t>
      </w:r>
      <w:r w:rsidRPr="003A6141">
        <w:rPr>
          <w:rFonts w:ascii="Century Schoolbook" w:hAnsi="Century Schoolbook"/>
          <w:sz w:val="24"/>
          <w:szCs w:val="24"/>
        </w:rPr>
        <w:t>convicted</w:t>
      </w:r>
      <w:r>
        <w:rPr>
          <w:rFonts w:ascii="Century Schoolbook" w:hAnsi="Century Schoolbook"/>
          <w:sz w:val="24"/>
          <w:szCs w:val="24"/>
        </w:rPr>
        <w:t xml:space="preserve"> of both murders.  His direct appeal resulted in a</w:t>
      </w:r>
      <w:r w:rsidRPr="003A6141">
        <w:rPr>
          <w:rFonts w:ascii="Century Schoolbook" w:hAnsi="Century Schoolbook"/>
          <w:sz w:val="24"/>
          <w:szCs w:val="24"/>
        </w:rPr>
        <w:t xml:space="preserve"> new trial</w:t>
      </w:r>
      <w:r>
        <w:rPr>
          <w:rFonts w:ascii="Century Schoolbook" w:hAnsi="Century Schoolbook"/>
          <w:sz w:val="24"/>
          <w:szCs w:val="24"/>
        </w:rPr>
        <w:t xml:space="preserve">, and he was subsequently acquitted.  </w:t>
      </w:r>
      <w:r w:rsidRPr="003A6141">
        <w:rPr>
          <w:rFonts w:ascii="Century Schoolbook" w:hAnsi="Century Schoolbook"/>
          <w:sz w:val="24"/>
          <w:szCs w:val="24"/>
        </w:rPr>
        <w:t>(Tp</w:t>
      </w:r>
      <w:r>
        <w:rPr>
          <w:rFonts w:ascii="Century Schoolbook" w:hAnsi="Century Schoolbook"/>
          <w:sz w:val="24"/>
          <w:szCs w:val="24"/>
        </w:rPr>
        <w:t>p 5-6)</w:t>
      </w:r>
      <w:r w:rsidRPr="003A6141">
        <w:rPr>
          <w:rFonts w:ascii="Century Schoolbook" w:hAnsi="Century Schoolbook"/>
          <w:sz w:val="24"/>
          <w:szCs w:val="24"/>
        </w:rPr>
        <w:t xml:space="preserve">   </w:t>
      </w:r>
    </w:p>
    <w:p w14:paraId="3E1B00D2" w14:textId="77777777" w:rsidR="0063186A" w:rsidRPr="003A6141" w:rsidRDefault="0063186A" w:rsidP="006C3230">
      <w:pPr>
        <w:pStyle w:val="FootnoteText"/>
        <w:rPr>
          <w:rFonts w:ascii="Century Schoolbook" w:hAnsi="Century Schoolbook"/>
          <w:sz w:val="24"/>
          <w:szCs w:val="24"/>
        </w:rPr>
      </w:pPr>
    </w:p>
  </w:footnote>
  <w:footnote w:id="4">
    <w:p w14:paraId="2CFB3E59" w14:textId="6B6C4DC8" w:rsidR="0063186A" w:rsidRDefault="0063186A" w:rsidP="006C3230">
      <w:pPr>
        <w:pStyle w:val="FootnoteText"/>
        <w:rPr>
          <w:rFonts w:ascii="Century Schoolbook" w:hAnsi="Century Schoolbook"/>
          <w:sz w:val="24"/>
          <w:szCs w:val="24"/>
        </w:rPr>
      </w:pPr>
      <w:r w:rsidRPr="00CC6708">
        <w:rPr>
          <w:rStyle w:val="FootnoteReference"/>
          <w:rFonts w:ascii="Century Schoolbook" w:hAnsi="Century Schoolbook"/>
          <w:sz w:val="24"/>
          <w:szCs w:val="24"/>
        </w:rPr>
        <w:footnoteRef/>
      </w:r>
      <w:r w:rsidRPr="00CC6708">
        <w:rPr>
          <w:rFonts w:ascii="Century Schoolbook" w:hAnsi="Century Schoolbook"/>
          <w:sz w:val="24"/>
          <w:szCs w:val="24"/>
        </w:rPr>
        <w:t xml:space="preserve">   The prosecutor stated </w:t>
      </w:r>
      <w:r>
        <w:rPr>
          <w:rFonts w:ascii="Century Schoolbook" w:hAnsi="Century Schoolbook"/>
          <w:sz w:val="24"/>
          <w:szCs w:val="24"/>
        </w:rPr>
        <w:t>Branch</w:t>
      </w:r>
      <w:r w:rsidRPr="00CC6708">
        <w:rPr>
          <w:rFonts w:ascii="Century Schoolbook" w:hAnsi="Century Schoolbook"/>
          <w:sz w:val="24"/>
          <w:szCs w:val="24"/>
        </w:rPr>
        <w:t xml:space="preserve"> did not enter the house and was not charged.  (Tp 10</w:t>
      </w:r>
      <w:proofErr w:type="gramStart"/>
      <w:r w:rsidRPr="00CC6708">
        <w:rPr>
          <w:rFonts w:ascii="Century Schoolbook" w:hAnsi="Century Schoolbook"/>
          <w:sz w:val="24"/>
          <w:szCs w:val="24"/>
        </w:rPr>
        <w:t>)</w:t>
      </w:r>
      <w:r>
        <w:rPr>
          <w:rFonts w:ascii="Century Schoolbook" w:hAnsi="Century Schoolbook"/>
          <w:sz w:val="24"/>
          <w:szCs w:val="24"/>
        </w:rPr>
        <w:t xml:space="preserve">  It</w:t>
      </w:r>
      <w:proofErr w:type="gramEnd"/>
      <w:r>
        <w:rPr>
          <w:rFonts w:ascii="Century Schoolbook" w:hAnsi="Century Schoolbook"/>
          <w:sz w:val="24"/>
          <w:szCs w:val="24"/>
        </w:rPr>
        <w:t xml:space="preserve"> appears, however, that he was convicted for accessory after the fact and conspiracy to rob.  </w:t>
      </w:r>
      <w:r w:rsidRPr="00B90ABF">
        <w:rPr>
          <w:rFonts w:ascii="Century Schoolbook" w:hAnsi="Century Schoolbook"/>
          <w:i/>
          <w:iCs/>
          <w:sz w:val="24"/>
          <w:szCs w:val="24"/>
        </w:rPr>
        <w:t>See</w:t>
      </w:r>
      <w:r w:rsidRPr="00555A0F">
        <w:rPr>
          <w:rFonts w:ascii="Century Schoolbook" w:hAnsi="Century Schoolbook"/>
          <w:sz w:val="24"/>
          <w:szCs w:val="24"/>
        </w:rPr>
        <w:t xml:space="preserve"> NCDPS website, inmate # 0850694</w:t>
      </w:r>
      <w:r w:rsidRPr="00555A0F">
        <w:rPr>
          <w:rFonts w:ascii="Century Schoolbook" w:hAnsi="Century Schoolbook"/>
          <w:sz w:val="24"/>
          <w:szCs w:val="24"/>
        </w:rPr>
        <w:fldChar w:fldCharType="begin"/>
      </w:r>
      <w:r w:rsidRPr="00555A0F">
        <w:instrText xml:space="preserve"> TA \l "</w:instrText>
      </w:r>
      <w:r w:rsidRPr="00555A0F">
        <w:rPr>
          <w:rFonts w:ascii="Century Schoolbook" w:hAnsi="Century Schoolbook"/>
          <w:sz w:val="24"/>
          <w:szCs w:val="24"/>
        </w:rPr>
        <w:instrText>NCDPS website, inmate # 0850694</w:instrText>
      </w:r>
      <w:r w:rsidRPr="00555A0F">
        <w:instrText xml:space="preserve">" \s "NCDPS website, inmate # 0850694" \c 3 </w:instrText>
      </w:r>
      <w:r w:rsidRPr="00555A0F">
        <w:rPr>
          <w:rFonts w:ascii="Century Schoolbook" w:hAnsi="Century Schoolbook"/>
          <w:sz w:val="24"/>
          <w:szCs w:val="24"/>
        </w:rPr>
        <w:fldChar w:fldCharType="end"/>
      </w:r>
      <w:r w:rsidRPr="00555A0F">
        <w:rPr>
          <w:rFonts w:ascii="Century Schoolbook" w:hAnsi="Century Schoolbook"/>
          <w:sz w:val="24"/>
          <w:szCs w:val="24"/>
        </w:rPr>
        <w:t>.</w:t>
      </w:r>
    </w:p>
    <w:p w14:paraId="3143A522" w14:textId="77777777" w:rsidR="0063186A" w:rsidRPr="00CC6708" w:rsidRDefault="0063186A" w:rsidP="006C3230">
      <w:pPr>
        <w:pStyle w:val="FootnoteText"/>
        <w:rPr>
          <w:rFonts w:ascii="Century Schoolbook" w:hAnsi="Century Schoolbook"/>
          <w:sz w:val="24"/>
          <w:szCs w:val="24"/>
        </w:rPr>
      </w:pPr>
    </w:p>
  </w:footnote>
  <w:footnote w:id="5">
    <w:p w14:paraId="7FF5DA59" w14:textId="2256E923" w:rsidR="0063186A" w:rsidRPr="000337D2" w:rsidRDefault="0063186A" w:rsidP="001C19DD">
      <w:pPr>
        <w:spacing w:after="0" w:line="240" w:lineRule="auto"/>
        <w:rPr>
          <w:rFonts w:ascii="Century Schoolbook" w:eastAsia="Times New Roman" w:hAnsi="Century Schoolbook" w:cs="Times New Roman"/>
          <w:sz w:val="24"/>
          <w:szCs w:val="24"/>
        </w:rPr>
      </w:pPr>
      <w:r w:rsidRPr="000337D2">
        <w:rPr>
          <w:rStyle w:val="FootnoteReference"/>
          <w:rFonts w:ascii="Century Schoolbook" w:hAnsi="Century Schoolbook"/>
          <w:sz w:val="24"/>
          <w:szCs w:val="24"/>
        </w:rPr>
        <w:footnoteRef/>
      </w:r>
      <w:r w:rsidRPr="000337D2">
        <w:rPr>
          <w:rFonts w:ascii="Century Schoolbook" w:hAnsi="Century Schoolbook"/>
          <w:sz w:val="24"/>
          <w:szCs w:val="24"/>
        </w:rPr>
        <w:t xml:space="preserve">   </w:t>
      </w:r>
      <w:r w:rsidRPr="000337D2">
        <w:rPr>
          <w:rFonts w:ascii="Century Schoolbook" w:eastAsia="Times New Roman" w:hAnsi="Century Schoolbook" w:cs="Times New Roman"/>
          <w:sz w:val="24"/>
          <w:szCs w:val="24"/>
        </w:rPr>
        <w:t xml:space="preserve">The prosecutor also described testimony from some younger girls Mr. </w:t>
      </w:r>
      <w:proofErr w:type="spellStart"/>
      <w:r w:rsidRPr="000337D2">
        <w:rPr>
          <w:rFonts w:ascii="Century Schoolbook" w:eastAsia="Times New Roman" w:hAnsi="Century Schoolbook" w:cs="Times New Roman"/>
          <w:sz w:val="24"/>
          <w:szCs w:val="24"/>
        </w:rPr>
        <w:t>Kelliher</w:t>
      </w:r>
      <w:proofErr w:type="spellEnd"/>
      <w:r w:rsidRPr="000337D2">
        <w:rPr>
          <w:rFonts w:ascii="Century Schoolbook" w:eastAsia="Times New Roman" w:hAnsi="Century Schoolbook" w:cs="Times New Roman"/>
          <w:sz w:val="24"/>
          <w:szCs w:val="24"/>
        </w:rPr>
        <w:t xml:space="preserve"> and Ballard spoke to on the night of the shootings. </w:t>
      </w:r>
      <w:r w:rsidRPr="000337D2">
        <w:rPr>
          <w:rFonts w:ascii="Century Schoolbook" w:eastAsia="Times New Roman" w:hAnsi="Century Schoolbook" w:cs="Times New Roman"/>
          <w:sz w:val="24"/>
          <w:szCs w:val="24"/>
        </w:rPr>
        <w:tab/>
        <w:t xml:space="preserve">One of those girls testified </w:t>
      </w:r>
      <w:r>
        <w:rPr>
          <w:rFonts w:ascii="Century Schoolbook" w:eastAsia="Times New Roman" w:hAnsi="Century Schoolbook" w:cs="Times New Roman"/>
          <w:sz w:val="24"/>
          <w:szCs w:val="24"/>
        </w:rPr>
        <w:t xml:space="preserve">in Ballard’s trial that he told her he </w:t>
      </w:r>
      <w:r w:rsidRPr="000337D2">
        <w:rPr>
          <w:rFonts w:ascii="Century Schoolbook" w:eastAsia="Times New Roman" w:hAnsi="Century Schoolbook" w:cs="Times New Roman"/>
          <w:sz w:val="24"/>
          <w:szCs w:val="24"/>
        </w:rPr>
        <w:t xml:space="preserve">shot Carpenter and then Mr. </w:t>
      </w:r>
      <w:proofErr w:type="spellStart"/>
      <w:r w:rsidRPr="000337D2">
        <w:rPr>
          <w:rFonts w:ascii="Century Schoolbook" w:eastAsia="Times New Roman" w:hAnsi="Century Schoolbook" w:cs="Times New Roman"/>
          <w:sz w:val="24"/>
          <w:szCs w:val="24"/>
        </w:rPr>
        <w:t>Kelliher</w:t>
      </w:r>
      <w:proofErr w:type="spellEnd"/>
      <w:r w:rsidRPr="000337D2">
        <w:rPr>
          <w:rFonts w:ascii="Century Schoolbook" w:eastAsia="Times New Roman" w:hAnsi="Century Schoolbook" w:cs="Times New Roman"/>
          <w:sz w:val="24"/>
          <w:szCs w:val="24"/>
        </w:rPr>
        <w:t xml:space="preserve"> shot Kelsea.  Another of the girls testified that she asked Mr. </w:t>
      </w:r>
      <w:proofErr w:type="spellStart"/>
      <w:r w:rsidRPr="000337D2">
        <w:rPr>
          <w:rFonts w:ascii="Century Schoolbook" w:eastAsia="Times New Roman" w:hAnsi="Century Schoolbook" w:cs="Times New Roman"/>
          <w:sz w:val="24"/>
          <w:szCs w:val="24"/>
        </w:rPr>
        <w:t>Kelliher</w:t>
      </w:r>
      <w:proofErr w:type="spellEnd"/>
      <w:r w:rsidRPr="000337D2">
        <w:rPr>
          <w:rFonts w:ascii="Century Schoolbook" w:eastAsia="Times New Roman" w:hAnsi="Century Schoolbook" w:cs="Times New Roman"/>
          <w:sz w:val="24"/>
          <w:szCs w:val="24"/>
        </w:rPr>
        <w:t xml:space="preserve"> what </w:t>
      </w:r>
      <w:proofErr w:type="gramStart"/>
      <w:r w:rsidRPr="000337D2">
        <w:rPr>
          <w:rFonts w:ascii="Century Schoolbook" w:eastAsia="Times New Roman" w:hAnsi="Century Schoolbook" w:cs="Times New Roman"/>
          <w:sz w:val="24"/>
          <w:szCs w:val="24"/>
        </w:rPr>
        <w:t>happened</w:t>
      </w:r>
      <w:proofErr w:type="gramEnd"/>
      <w:r w:rsidRPr="000337D2">
        <w:rPr>
          <w:rFonts w:ascii="Century Schoolbook" w:eastAsia="Times New Roman" w:hAnsi="Century Schoolbook" w:cs="Times New Roman"/>
          <w:sz w:val="24"/>
          <w:szCs w:val="24"/>
        </w:rPr>
        <w:t xml:space="preserve"> and he cried and told her he had killed three people.  (</w:t>
      </w:r>
      <w:proofErr w:type="spellStart"/>
      <w:r w:rsidRPr="000337D2">
        <w:rPr>
          <w:rFonts w:ascii="Century Schoolbook" w:eastAsia="Times New Roman" w:hAnsi="Century Schoolbook" w:cs="Times New Roman"/>
          <w:sz w:val="24"/>
          <w:szCs w:val="24"/>
        </w:rPr>
        <w:t>Tpp</w:t>
      </w:r>
      <w:proofErr w:type="spellEnd"/>
      <w:r w:rsidRPr="000337D2">
        <w:rPr>
          <w:rFonts w:ascii="Century Schoolbook" w:eastAsia="Times New Roman" w:hAnsi="Century Schoolbook" w:cs="Times New Roman"/>
          <w:sz w:val="24"/>
          <w:szCs w:val="24"/>
        </w:rPr>
        <w:t xml:space="preserve"> 18-19</w:t>
      </w:r>
      <w:proofErr w:type="gramStart"/>
      <w:r w:rsidRPr="000337D2">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Despite</w:t>
      </w:r>
      <w:proofErr w:type="gramEnd"/>
      <w:r>
        <w:rPr>
          <w:rFonts w:ascii="Century Schoolbook" w:eastAsia="Times New Roman" w:hAnsi="Century Schoolbook" w:cs="Times New Roman"/>
          <w:sz w:val="24"/>
          <w:szCs w:val="24"/>
        </w:rPr>
        <w:t xml:space="preserve"> the prosecutor’s recitation of this testimony, the trial court here found that Mr. </w:t>
      </w:r>
      <w:proofErr w:type="spellStart"/>
      <w:r>
        <w:rPr>
          <w:rFonts w:ascii="Century Schoolbook" w:eastAsia="Times New Roman" w:hAnsi="Century Schoolbook" w:cs="Times New Roman"/>
          <w:sz w:val="24"/>
          <w:szCs w:val="24"/>
        </w:rPr>
        <w:t>Kelliher’s</w:t>
      </w:r>
      <w:proofErr w:type="spellEnd"/>
      <w:r>
        <w:rPr>
          <w:rFonts w:ascii="Century Schoolbook" w:eastAsia="Times New Roman" w:hAnsi="Century Schoolbook" w:cs="Times New Roman"/>
          <w:sz w:val="24"/>
          <w:szCs w:val="24"/>
        </w:rPr>
        <w:t xml:space="preserve"> prior testimony was that he was not the shooter</w:t>
      </w:r>
      <w:r w:rsidR="00BA68AB">
        <w:rPr>
          <w:rFonts w:ascii="Century Schoolbook" w:eastAsia="Times New Roman" w:hAnsi="Century Schoolbook" w:cs="Times New Roman"/>
          <w:sz w:val="24"/>
          <w:szCs w:val="24"/>
        </w:rPr>
        <w:t xml:space="preserve">.  The </w:t>
      </w:r>
      <w:r>
        <w:rPr>
          <w:rFonts w:ascii="Century Schoolbook" w:eastAsia="Times New Roman" w:hAnsi="Century Schoolbook" w:cs="Times New Roman"/>
          <w:sz w:val="24"/>
          <w:szCs w:val="24"/>
        </w:rPr>
        <w:t>trial court did not credit or address the testimony of the two girls.  (Rp 43</w:t>
      </w:r>
      <w:proofErr w:type="gramStart"/>
      <w:r>
        <w:rPr>
          <w:rFonts w:ascii="Century Schoolbook" w:eastAsia="Times New Roman" w:hAnsi="Century Schoolbook" w:cs="Times New Roman"/>
          <w:sz w:val="24"/>
          <w:szCs w:val="24"/>
        </w:rPr>
        <w:t>)  The</w:t>
      </w:r>
      <w:proofErr w:type="gramEnd"/>
      <w:r>
        <w:rPr>
          <w:rFonts w:ascii="Century Schoolbook" w:eastAsia="Times New Roman" w:hAnsi="Century Schoolbook" w:cs="Times New Roman"/>
          <w:sz w:val="24"/>
          <w:szCs w:val="24"/>
        </w:rPr>
        <w:t xml:space="preserve"> State did not contest the fact findings on appeal. </w:t>
      </w:r>
    </w:p>
    <w:p w14:paraId="15C68FBB" w14:textId="77777777" w:rsidR="0063186A" w:rsidRDefault="0063186A" w:rsidP="001C19DD">
      <w:pPr>
        <w:pStyle w:val="FootnoteText"/>
      </w:pPr>
    </w:p>
  </w:footnote>
  <w:footnote w:id="6">
    <w:p w14:paraId="1917217F" w14:textId="2C5A4FAD" w:rsidR="0063186A" w:rsidRPr="00A900F0" w:rsidRDefault="0063186A" w:rsidP="000A5426">
      <w:pPr>
        <w:pStyle w:val="FootnoteText"/>
        <w:rPr>
          <w:rFonts w:ascii="Century Schoolbook" w:hAnsi="Century Schoolbook"/>
          <w:sz w:val="24"/>
          <w:szCs w:val="24"/>
        </w:rPr>
      </w:pPr>
      <w:r w:rsidRPr="001E4597">
        <w:rPr>
          <w:rStyle w:val="FootnoteReference"/>
          <w:rFonts w:ascii="Century Schoolbook" w:hAnsi="Century Schoolbook"/>
          <w:sz w:val="24"/>
          <w:szCs w:val="24"/>
        </w:rPr>
        <w:footnoteRef/>
      </w:r>
      <w:r w:rsidRPr="001E4597">
        <w:rPr>
          <w:rFonts w:ascii="Century Schoolbook" w:hAnsi="Century Schoolbook"/>
          <w:sz w:val="24"/>
          <w:szCs w:val="24"/>
        </w:rPr>
        <w:t xml:space="preserve">   Mr. </w:t>
      </w:r>
      <w:proofErr w:type="spellStart"/>
      <w:r w:rsidRPr="001E4597">
        <w:rPr>
          <w:rFonts w:ascii="Century Schoolbook" w:hAnsi="Century Schoolbook"/>
          <w:sz w:val="24"/>
          <w:szCs w:val="24"/>
        </w:rPr>
        <w:t>Kelliher</w:t>
      </w:r>
      <w:proofErr w:type="spellEnd"/>
      <w:r w:rsidRPr="001E4597">
        <w:rPr>
          <w:rFonts w:ascii="Century Schoolbook" w:hAnsi="Century Schoolbook"/>
          <w:sz w:val="24"/>
          <w:szCs w:val="24"/>
        </w:rPr>
        <w:t xml:space="preserve"> has spent </w:t>
      </w:r>
      <w:proofErr w:type="gramStart"/>
      <w:r w:rsidRPr="001E4597">
        <w:rPr>
          <w:rFonts w:ascii="Century Schoolbook" w:hAnsi="Century Schoolbook"/>
          <w:sz w:val="24"/>
          <w:szCs w:val="24"/>
        </w:rPr>
        <w:t>all of</w:t>
      </w:r>
      <w:proofErr w:type="gramEnd"/>
      <w:r w:rsidRPr="001E4597">
        <w:rPr>
          <w:rFonts w:ascii="Century Schoolbook" w:hAnsi="Century Schoolbook"/>
          <w:sz w:val="24"/>
          <w:szCs w:val="24"/>
        </w:rPr>
        <w:t xml:space="preserve"> his adult life – from age 17 to 37 – in prison.  </w:t>
      </w:r>
      <w:r>
        <w:rPr>
          <w:rFonts w:ascii="Century Schoolbook" w:hAnsi="Century Schoolbook"/>
          <w:sz w:val="24"/>
          <w:szCs w:val="24"/>
        </w:rPr>
        <w:t xml:space="preserve">If </w:t>
      </w:r>
      <w:r w:rsidRPr="001E4597">
        <w:rPr>
          <w:rFonts w:ascii="Century Schoolbook" w:hAnsi="Century Schoolbook"/>
          <w:sz w:val="24"/>
          <w:szCs w:val="24"/>
        </w:rPr>
        <w:t>this appeal succeeds, he will</w:t>
      </w:r>
      <w:r>
        <w:rPr>
          <w:rFonts w:ascii="Century Schoolbook" w:hAnsi="Century Schoolbook"/>
          <w:sz w:val="24"/>
          <w:szCs w:val="24"/>
        </w:rPr>
        <w:t xml:space="preserve"> </w:t>
      </w:r>
      <w:r w:rsidRPr="001E4597">
        <w:rPr>
          <w:rFonts w:ascii="Century Schoolbook" w:hAnsi="Century Schoolbook"/>
          <w:sz w:val="24"/>
          <w:szCs w:val="24"/>
        </w:rPr>
        <w:t>not be eligible for release until age 42, and he has no guarantee of ever being released.  Mr. Kelliher asks this Court to guard against casually finding 25 years to be insufficiently severe</w:t>
      </w:r>
      <w:r>
        <w:rPr>
          <w:rFonts w:ascii="Century Schoolbook" w:hAnsi="Century Schoolbook"/>
          <w:sz w:val="24"/>
          <w:szCs w:val="24"/>
        </w:rPr>
        <w:t xml:space="preserve">, and to </w:t>
      </w:r>
      <w:r w:rsidRPr="00A900F0">
        <w:rPr>
          <w:rFonts w:ascii="Century Schoolbook" w:hAnsi="Century Schoolbook"/>
          <w:sz w:val="24"/>
          <w:szCs w:val="24"/>
        </w:rPr>
        <w:t>truly con</w:t>
      </w:r>
      <w:r>
        <w:rPr>
          <w:rFonts w:ascii="Century Schoolbook" w:hAnsi="Century Schoolbook"/>
          <w:sz w:val="24"/>
          <w:szCs w:val="24"/>
        </w:rPr>
        <w:t>template</w:t>
      </w:r>
      <w:r w:rsidRPr="00A900F0">
        <w:rPr>
          <w:rFonts w:ascii="Century Schoolbook" w:hAnsi="Century Schoolbook"/>
          <w:sz w:val="24"/>
          <w:szCs w:val="24"/>
        </w:rPr>
        <w:t xml:space="preserve"> </w:t>
      </w:r>
      <w:r>
        <w:rPr>
          <w:rFonts w:ascii="Century Schoolbook" w:hAnsi="Century Schoolbook"/>
          <w:sz w:val="24"/>
          <w:szCs w:val="24"/>
        </w:rPr>
        <w:t>what it would be like to lose one’s freedom and to live in prison f</w:t>
      </w:r>
      <w:r w:rsidRPr="00A900F0">
        <w:rPr>
          <w:rFonts w:ascii="Century Schoolbook" w:hAnsi="Century Schoolbook"/>
          <w:sz w:val="24"/>
          <w:szCs w:val="24"/>
        </w:rPr>
        <w:t>or t</w:t>
      </w:r>
      <w:r>
        <w:rPr>
          <w:rFonts w:ascii="Century Schoolbook" w:hAnsi="Century Schoolbook"/>
          <w:sz w:val="24"/>
          <w:szCs w:val="24"/>
        </w:rPr>
        <w:t xml:space="preserve">wo and a half decades beginning at age 17.    </w:t>
      </w:r>
    </w:p>
  </w:footnote>
  <w:footnote w:id="7">
    <w:p w14:paraId="21A42608" w14:textId="3380BBC8" w:rsidR="0063186A" w:rsidRPr="00C654FD" w:rsidRDefault="0063186A" w:rsidP="00AD14C1">
      <w:pPr>
        <w:pStyle w:val="NoSpacing"/>
        <w:rPr>
          <w:rFonts w:ascii="Century Schoolbook" w:hAnsi="Century Schoolbook"/>
          <w:sz w:val="24"/>
          <w:szCs w:val="24"/>
        </w:rPr>
      </w:pPr>
      <w:r w:rsidRPr="00C654FD">
        <w:rPr>
          <w:rStyle w:val="FootnoteReference"/>
          <w:rFonts w:ascii="Century Schoolbook" w:hAnsi="Century Schoolbook"/>
          <w:sz w:val="24"/>
          <w:szCs w:val="24"/>
        </w:rPr>
        <w:footnoteRef/>
      </w:r>
      <w:r w:rsidRPr="00C654FD">
        <w:rPr>
          <w:rFonts w:ascii="Century Schoolbook" w:hAnsi="Century Schoolbook"/>
          <w:sz w:val="24"/>
          <w:szCs w:val="24"/>
        </w:rPr>
        <w:t xml:space="preserve">   </w:t>
      </w:r>
      <w:r>
        <w:rPr>
          <w:rFonts w:ascii="Century Schoolbook" w:hAnsi="Century Schoolbook"/>
          <w:sz w:val="24"/>
          <w:szCs w:val="24"/>
        </w:rPr>
        <w:t>Another decision</w:t>
      </w:r>
      <w:r w:rsidRPr="00C654FD">
        <w:rPr>
          <w:rFonts w:ascii="Century Schoolbook" w:hAnsi="Century Schoolbook"/>
          <w:sz w:val="24"/>
          <w:szCs w:val="24"/>
        </w:rPr>
        <w:t xml:space="preserve"> since </w:t>
      </w:r>
      <w:r w:rsidRPr="00C654FD">
        <w:rPr>
          <w:rFonts w:ascii="Century Schoolbook" w:hAnsi="Century Schoolbook"/>
          <w:i/>
          <w:iCs/>
          <w:sz w:val="24"/>
          <w:szCs w:val="24"/>
        </w:rPr>
        <w:t>Kelliher</w:t>
      </w:r>
      <w:r w:rsidRPr="00C654FD">
        <w:rPr>
          <w:rFonts w:ascii="Century Schoolbook" w:hAnsi="Century Schoolbook"/>
          <w:sz w:val="24"/>
          <w:szCs w:val="24"/>
        </w:rPr>
        <w:t xml:space="preserve"> agrees:  </w:t>
      </w:r>
      <w:r w:rsidRPr="00C654FD">
        <w:rPr>
          <w:rFonts w:ascii="Century Schoolbook" w:hAnsi="Century Schoolbook"/>
          <w:i/>
          <w:iCs/>
          <w:sz w:val="24"/>
          <w:szCs w:val="24"/>
        </w:rPr>
        <w:t>W</w:t>
      </w:r>
      <w:r>
        <w:rPr>
          <w:rFonts w:ascii="Century Schoolbook" w:hAnsi="Century Schoolbook"/>
          <w:i/>
          <w:iCs/>
          <w:sz w:val="24"/>
          <w:szCs w:val="24"/>
        </w:rPr>
        <w:t>illia</w:t>
      </w:r>
      <w:r w:rsidRPr="00C654FD">
        <w:rPr>
          <w:rFonts w:ascii="Century Schoolbook" w:hAnsi="Century Schoolbook"/>
          <w:i/>
          <w:iCs/>
          <w:sz w:val="24"/>
          <w:szCs w:val="24"/>
        </w:rPr>
        <w:t>ms v. State</w:t>
      </w:r>
      <w:r w:rsidRPr="00C654FD">
        <w:rPr>
          <w:rFonts w:ascii="Century Schoolbook" w:hAnsi="Century Schoolbook"/>
          <w:sz w:val="24"/>
          <w:szCs w:val="24"/>
        </w:rPr>
        <w:t>, 476 P.3d 80</w:t>
      </w:r>
      <w:r w:rsidRPr="00555A0F">
        <w:rPr>
          <w:rFonts w:ascii="Century Schoolbook" w:hAnsi="Century Schoolbook"/>
          <w:sz w:val="24"/>
          <w:szCs w:val="24"/>
        </w:rPr>
        <w:t>5</w:t>
      </w:r>
      <w:r w:rsidR="00555A0F" w:rsidRPr="00555A0F">
        <w:rPr>
          <w:rFonts w:ascii="Century Schoolbook" w:hAnsi="Century Schoolbook"/>
          <w:sz w:val="24"/>
          <w:szCs w:val="24"/>
        </w:rPr>
        <w:t xml:space="preserve">, </w:t>
      </w:r>
      <w:r w:rsidRPr="00555A0F">
        <w:rPr>
          <w:rFonts w:ascii="Century Schoolbook" w:hAnsi="Century Schoolbook"/>
          <w:sz w:val="24"/>
          <w:szCs w:val="24"/>
        </w:rPr>
        <w:t>820</w:t>
      </w:r>
      <w:r w:rsidRPr="00C654FD">
        <w:rPr>
          <w:rFonts w:ascii="Century Schoolbook" w:hAnsi="Century Schoolbook"/>
          <w:sz w:val="24"/>
          <w:szCs w:val="24"/>
        </w:rPr>
        <w:t xml:space="preserve"> (</w:t>
      </w:r>
      <w:r w:rsidR="00556746">
        <w:rPr>
          <w:rFonts w:ascii="Century Schoolbook" w:hAnsi="Century Schoolbook"/>
          <w:sz w:val="24"/>
          <w:szCs w:val="24"/>
        </w:rPr>
        <w:t>Kan. Ct. App.</w:t>
      </w:r>
      <w:r w:rsidRPr="00C654FD">
        <w:rPr>
          <w:rFonts w:ascii="Century Schoolbook" w:hAnsi="Century Schoolbook"/>
          <w:sz w:val="24"/>
          <w:szCs w:val="24"/>
        </w:rPr>
        <w:t xml:space="preserve"> 2020)</w:t>
      </w:r>
      <w:r>
        <w:rPr>
          <w:rFonts w:ascii="Century Schoolbook" w:hAnsi="Century Schoolbook"/>
          <w:sz w:val="24"/>
          <w:szCs w:val="24"/>
        </w:rPr>
        <w:fldChar w:fldCharType="begin"/>
      </w:r>
      <w:r>
        <w:instrText xml:space="preserve"> TA \l "</w:instrText>
      </w:r>
      <w:r w:rsidRPr="007348DB">
        <w:rPr>
          <w:rFonts w:ascii="Century Schoolbook" w:hAnsi="Century Schoolbook"/>
          <w:i/>
          <w:iCs/>
          <w:sz w:val="24"/>
          <w:szCs w:val="24"/>
        </w:rPr>
        <w:instrText>Williams v. State</w:instrText>
      </w:r>
      <w:r w:rsidRPr="007348DB">
        <w:rPr>
          <w:rFonts w:ascii="Century Schoolbook" w:hAnsi="Century Schoolbook"/>
          <w:sz w:val="24"/>
          <w:szCs w:val="24"/>
        </w:rPr>
        <w:instrText>, 476 P.3d 805 (820 (Ct. App. Kan. 2020)</w:instrText>
      </w:r>
      <w:r>
        <w:instrText xml:space="preserve">" \s "Williams v. State, 476 P.3d 805 (820 (Ct. App. Kan. 2020)" \c 1 </w:instrText>
      </w:r>
      <w:r>
        <w:rPr>
          <w:rFonts w:ascii="Century Schoolbook" w:hAnsi="Century Schoolbook"/>
          <w:sz w:val="24"/>
          <w:szCs w:val="24"/>
        </w:rPr>
        <w:fldChar w:fldCharType="end"/>
      </w:r>
      <w:r w:rsidRPr="00C654FD">
        <w:rPr>
          <w:rFonts w:ascii="Century Schoolbook" w:hAnsi="Century Schoolbook"/>
          <w:sz w:val="24"/>
          <w:szCs w:val="24"/>
        </w:rPr>
        <w:t xml:space="preserve"> (“</w:t>
      </w:r>
      <w:r>
        <w:rPr>
          <w:rFonts w:ascii="Century Schoolbook" w:hAnsi="Century Schoolbook"/>
          <w:sz w:val="24"/>
          <w:szCs w:val="24"/>
        </w:rPr>
        <w:t>[O]</w:t>
      </w:r>
      <w:r w:rsidRPr="00C654FD">
        <w:rPr>
          <w:rFonts w:ascii="Century Schoolbook" w:hAnsi="Century Schoolbook"/>
          <w:sz w:val="24"/>
          <w:szCs w:val="24"/>
        </w:rPr>
        <w:t>ne could not reasonably argue that a sentence fixed for a term of 100 years provides a meaningful opportunity for release, even though it is not characterized as a sentence o</w:t>
      </w:r>
      <w:r>
        <w:rPr>
          <w:rFonts w:ascii="Century Schoolbook" w:hAnsi="Century Schoolbook"/>
          <w:sz w:val="24"/>
          <w:szCs w:val="24"/>
        </w:rPr>
        <w:t>f</w:t>
      </w:r>
      <w:r w:rsidRPr="00C654FD">
        <w:rPr>
          <w:rFonts w:ascii="Century Schoolbook" w:hAnsi="Century Schoolbook"/>
          <w:sz w:val="24"/>
          <w:szCs w:val="24"/>
        </w:rPr>
        <w:t xml:space="preserve"> life without parole.”)</w:t>
      </w:r>
      <w:r>
        <w:rPr>
          <w:rFonts w:ascii="Century Schoolbook" w:hAnsi="Century Schoolbook"/>
          <w:sz w:val="24"/>
          <w:szCs w:val="24"/>
        </w:rPr>
        <w:t>.</w:t>
      </w:r>
      <w:r w:rsidRPr="00C654FD">
        <w:rPr>
          <w:rFonts w:ascii="Century Schoolbook" w:hAnsi="Century Schoolbook"/>
          <w:sz w:val="24"/>
          <w:szCs w:val="24"/>
        </w:rPr>
        <w:t xml:space="preserve">  </w:t>
      </w:r>
    </w:p>
    <w:p w14:paraId="00E71430" w14:textId="3153D3A1" w:rsidR="0063186A" w:rsidRDefault="0063186A">
      <w:pPr>
        <w:pStyle w:val="FootnoteText"/>
      </w:pPr>
    </w:p>
  </w:footnote>
  <w:footnote w:id="8">
    <w:p w14:paraId="32AA0FDE" w14:textId="0A54EDE4" w:rsidR="0063186A" w:rsidRPr="006B268B" w:rsidRDefault="0063186A" w:rsidP="002B7BCB">
      <w:pPr>
        <w:pStyle w:val="FootnoteText"/>
        <w:rPr>
          <w:rFonts w:ascii="Century Schoolbook" w:hAnsi="Century Schoolbook"/>
          <w:sz w:val="24"/>
          <w:szCs w:val="24"/>
        </w:rPr>
      </w:pPr>
      <w:r w:rsidRPr="006B268B">
        <w:rPr>
          <w:rStyle w:val="FootnoteReference"/>
          <w:rFonts w:ascii="Century Schoolbook" w:hAnsi="Century Schoolbook"/>
          <w:sz w:val="24"/>
          <w:szCs w:val="24"/>
        </w:rPr>
        <w:footnoteRef/>
      </w:r>
      <w:r w:rsidRPr="006B268B">
        <w:rPr>
          <w:rFonts w:ascii="Century Schoolbook" w:hAnsi="Century Schoolbook"/>
          <w:sz w:val="24"/>
          <w:szCs w:val="24"/>
        </w:rPr>
        <w:t xml:space="preserve">  </w:t>
      </w:r>
      <w:r w:rsidR="00CD0669">
        <w:rPr>
          <w:rFonts w:ascii="Century Schoolbook" w:hAnsi="Century Schoolbook"/>
          <w:sz w:val="24"/>
          <w:szCs w:val="24"/>
        </w:rPr>
        <w:t xml:space="preserve"> </w:t>
      </w:r>
      <w:r w:rsidRPr="006B268B">
        <w:rPr>
          <w:rFonts w:ascii="Century Schoolbook" w:hAnsi="Century Schoolbook"/>
          <w:i/>
          <w:iCs/>
          <w:sz w:val="24"/>
          <w:szCs w:val="24"/>
        </w:rPr>
        <w:t>See,</w:t>
      </w:r>
      <w:r w:rsidRPr="006B268B">
        <w:rPr>
          <w:rFonts w:ascii="Century Schoolbook" w:hAnsi="Century Schoolbook"/>
          <w:sz w:val="24"/>
          <w:szCs w:val="24"/>
        </w:rPr>
        <w:t xml:space="preserve"> </w:t>
      </w:r>
      <w:proofErr w:type="spellStart"/>
      <w:r w:rsidRPr="006B268B">
        <w:rPr>
          <w:rFonts w:ascii="Century Schoolbook" w:eastAsia="Times New Roman" w:hAnsi="Century Schoolbook" w:cs="Times New Roman"/>
          <w:i/>
          <w:iCs/>
          <w:sz w:val="24"/>
          <w:szCs w:val="24"/>
        </w:rPr>
        <w:t>Casiano</w:t>
      </w:r>
      <w:proofErr w:type="spellEnd"/>
      <w:r w:rsidRPr="006B268B">
        <w:rPr>
          <w:rFonts w:ascii="Century Schoolbook" w:eastAsia="Times New Roman" w:hAnsi="Century Schoolbook" w:cs="Times New Roman"/>
          <w:sz w:val="24"/>
          <w:szCs w:val="24"/>
        </w:rPr>
        <w:t>, 115 A.3d at 1046</w:t>
      </w:r>
      <w:r>
        <w:rPr>
          <w:rFonts w:ascii="Century Schoolbook" w:eastAsia="Times New Roman" w:hAnsi="Century Schoolbook" w:cs="Times New Roman"/>
          <w:sz w:val="24"/>
          <w:szCs w:val="24"/>
        </w:rPr>
        <w:t xml:space="preserve">; </w:t>
      </w:r>
      <w:r w:rsidRPr="006B268B">
        <w:rPr>
          <w:rFonts w:ascii="Century Schoolbook" w:eastAsia="Times New Roman" w:hAnsi="Century Schoolbook" w:cs="Times New Roman"/>
          <w:sz w:val="24"/>
          <w:szCs w:val="24"/>
        </w:rPr>
        <w:fldChar w:fldCharType="begin"/>
      </w:r>
      <w:r w:rsidRPr="006B268B">
        <w:rPr>
          <w:rFonts w:ascii="Century Schoolbook" w:eastAsia="Times New Roman" w:hAnsi="Century Schoolbook" w:cs="Times New Roman"/>
          <w:sz w:val="24"/>
          <w:szCs w:val="24"/>
        </w:rPr>
        <w:instrText xml:space="preserve"> TA \s "Casiano v. Comm’r of Correction, 115 A.3d 1031, 1046 (Conn. 2015)" </w:instrText>
      </w:r>
      <w:r w:rsidRPr="006B268B">
        <w:rPr>
          <w:rFonts w:ascii="Century Schoolbook" w:eastAsia="Times New Roman" w:hAnsi="Century Schoolbook" w:cs="Times New Roman"/>
          <w:sz w:val="24"/>
          <w:szCs w:val="24"/>
        </w:rPr>
        <w:fldChar w:fldCharType="end"/>
      </w:r>
      <w:r w:rsidRPr="006B268B">
        <w:rPr>
          <w:rFonts w:ascii="Century Schoolbook" w:eastAsia="Times New Roman" w:hAnsi="Century Schoolbook" w:cs="Times New Roman"/>
          <w:i/>
          <w:iCs/>
          <w:sz w:val="24"/>
          <w:szCs w:val="24"/>
        </w:rPr>
        <w:t>Contreras</w:t>
      </w:r>
      <w:r w:rsidRPr="006B268B">
        <w:rPr>
          <w:rFonts w:ascii="Century Schoolbook" w:eastAsia="Times New Roman" w:hAnsi="Century Schoolbook" w:cs="Times New Roman"/>
          <w:sz w:val="24"/>
          <w:szCs w:val="24"/>
        </w:rPr>
        <w:t>, 411 P.3d at 450</w:t>
      </w:r>
      <w:r>
        <w:rPr>
          <w:rFonts w:ascii="Century Schoolbook" w:eastAsia="Times New Roman" w:hAnsi="Century Schoolbook" w:cs="Times New Roman"/>
          <w:sz w:val="24"/>
          <w:szCs w:val="24"/>
        </w:rPr>
        <w:t xml:space="preserve">; </w:t>
      </w:r>
      <w:r w:rsidRPr="006B268B">
        <w:rPr>
          <w:rFonts w:ascii="Century Schoolbook" w:eastAsia="Times New Roman" w:hAnsi="Century Schoolbook" w:cs="Times New Roman"/>
          <w:sz w:val="24"/>
          <w:szCs w:val="24"/>
        </w:rPr>
        <w:fldChar w:fldCharType="begin"/>
      </w:r>
      <w:r w:rsidRPr="006B268B">
        <w:rPr>
          <w:rFonts w:ascii="Century Schoolbook" w:eastAsia="Times New Roman" w:hAnsi="Century Schoolbook" w:cs="Times New Roman"/>
          <w:sz w:val="24"/>
          <w:szCs w:val="24"/>
        </w:rPr>
        <w:instrText xml:space="preserve"> TA \s "People v. Contreras, 411 P.3d 445, 454 (Cal. 2018)" </w:instrText>
      </w:r>
      <w:r w:rsidRPr="006B268B">
        <w:rPr>
          <w:rFonts w:ascii="Century Schoolbook" w:eastAsia="Times New Roman" w:hAnsi="Century Schoolbook" w:cs="Times New Roman"/>
          <w:sz w:val="24"/>
          <w:szCs w:val="24"/>
        </w:rPr>
        <w:fldChar w:fldCharType="end"/>
      </w:r>
      <w:r w:rsidRPr="006B268B">
        <w:rPr>
          <w:rFonts w:ascii="Century Schoolbook" w:eastAsia="Times New Roman" w:hAnsi="Century Schoolbook" w:cs="Times New Roman"/>
          <w:sz w:val="24"/>
          <w:szCs w:val="24"/>
        </w:rPr>
        <w:t xml:space="preserve">Elizabeth S. Barnert et al., </w:t>
      </w:r>
      <w:r w:rsidRPr="006B268B">
        <w:rPr>
          <w:rFonts w:ascii="Century Schoolbook" w:eastAsia="Times New Roman" w:hAnsi="Century Schoolbook" w:cs="Times New Roman"/>
          <w:i/>
          <w:iCs/>
          <w:sz w:val="24"/>
          <w:szCs w:val="24"/>
        </w:rPr>
        <w:t>How Does Incarcerating Young People Affect Their Adult Health Outcomes</w:t>
      </w:r>
      <w:r w:rsidRPr="006B268B">
        <w:rPr>
          <w:rFonts w:ascii="Century Schoolbook" w:eastAsia="Times New Roman" w:hAnsi="Century Schoolbook" w:cs="Times New Roman"/>
          <w:sz w:val="24"/>
          <w:szCs w:val="24"/>
        </w:rPr>
        <w:t>, 139 PEDIATRICS 1, 2 (2017)</w:t>
      </w:r>
      <w:r>
        <w:rPr>
          <w:rFonts w:ascii="Century Schoolbook" w:eastAsia="Times New Roman" w:hAnsi="Century Schoolbook" w:cs="Times New Roman"/>
          <w:sz w:val="24"/>
          <w:szCs w:val="24"/>
        </w:rPr>
        <w:t xml:space="preserve">; </w:t>
      </w:r>
      <w:r w:rsidRPr="006B268B">
        <w:rPr>
          <w:rFonts w:ascii="Century Schoolbook" w:eastAsia="Times New Roman" w:hAnsi="Century Schoolbook" w:cs="Times New Roman"/>
          <w:sz w:val="24"/>
          <w:szCs w:val="24"/>
        </w:rPr>
        <w:fldChar w:fldCharType="begin"/>
      </w:r>
      <w:r w:rsidRPr="006B268B">
        <w:rPr>
          <w:rFonts w:ascii="Century Schoolbook" w:eastAsia="Times New Roman" w:hAnsi="Century Schoolbook" w:cs="Times New Roman"/>
          <w:sz w:val="24"/>
          <w:szCs w:val="24"/>
        </w:rPr>
        <w:instrText xml:space="preserve"> TA \l "Elizabeth S. Barnert et al., </w:instrText>
      </w:r>
      <w:r w:rsidRPr="006B268B">
        <w:rPr>
          <w:rFonts w:ascii="Century Schoolbook" w:eastAsia="Times New Roman" w:hAnsi="Century Schoolbook" w:cs="Times New Roman"/>
          <w:i/>
          <w:iCs/>
          <w:sz w:val="24"/>
          <w:szCs w:val="24"/>
        </w:rPr>
        <w:instrText>How Does Incarcerating Young People Affect Their Adult Health Outcomes</w:instrText>
      </w:r>
      <w:r w:rsidRPr="006B268B">
        <w:rPr>
          <w:rFonts w:ascii="Century Schoolbook" w:eastAsia="Times New Roman" w:hAnsi="Century Schoolbook" w:cs="Times New Roman"/>
          <w:sz w:val="24"/>
          <w:szCs w:val="24"/>
        </w:rPr>
        <w:instrText xml:space="preserve">, 139 PEDIATRICS 1, 2 (2017)" \s "Elizabeth S. Barnert et al., How Does Incarcerating Young People Affect Their Adult Health Outcomes, 139 PEDIATRICS 1, 2 (2017)" \c 3 </w:instrText>
      </w:r>
      <w:r w:rsidRPr="006B268B">
        <w:rPr>
          <w:rFonts w:ascii="Century Schoolbook" w:eastAsia="Times New Roman" w:hAnsi="Century Schoolbook" w:cs="Times New Roman"/>
          <w:sz w:val="24"/>
          <w:szCs w:val="24"/>
        </w:rPr>
        <w:fldChar w:fldCharType="end"/>
      </w:r>
      <w:r w:rsidRPr="006B268B">
        <w:rPr>
          <w:rFonts w:ascii="Century Schoolbook" w:eastAsia="Times New Roman" w:hAnsi="Century Schoolbook" w:cs="Times New Roman"/>
          <w:sz w:val="24"/>
          <w:szCs w:val="24"/>
        </w:rPr>
        <w:t xml:space="preserve">Nick Straley, </w:t>
      </w:r>
      <w:r w:rsidRPr="006B268B">
        <w:rPr>
          <w:rFonts w:ascii="Century Schoolbook" w:eastAsia="Times New Roman" w:hAnsi="Century Schoolbook" w:cs="Times New Roman"/>
          <w:i/>
          <w:iCs/>
          <w:sz w:val="24"/>
          <w:szCs w:val="24"/>
        </w:rPr>
        <w:t>Miller’s Promise: Re-Evaluating Extreme Criminal Sentences for Children</w:t>
      </w:r>
      <w:r w:rsidRPr="006B268B">
        <w:rPr>
          <w:rFonts w:ascii="Century Schoolbook" w:eastAsia="Times New Roman" w:hAnsi="Century Schoolbook" w:cs="Times New Roman"/>
          <w:sz w:val="24"/>
          <w:szCs w:val="24"/>
        </w:rPr>
        <w:t>, 89 Wash. L. Rev. 963, 986 n.142 (2014)</w:t>
      </w:r>
      <w:r>
        <w:rPr>
          <w:rFonts w:ascii="Century Schoolbook" w:eastAsia="Times New Roman" w:hAnsi="Century Schoolbook" w:cs="Times New Roman"/>
          <w:sz w:val="24"/>
          <w:szCs w:val="24"/>
        </w:rPr>
        <w:t xml:space="preserve">; </w:t>
      </w:r>
      <w:r w:rsidRPr="006B268B">
        <w:rPr>
          <w:rFonts w:ascii="Century Schoolbook" w:eastAsia="Times New Roman" w:hAnsi="Century Schoolbook" w:cs="Times New Roman"/>
          <w:sz w:val="24"/>
          <w:szCs w:val="24"/>
        </w:rPr>
        <w:fldChar w:fldCharType="begin"/>
      </w:r>
      <w:r w:rsidRPr="006B268B">
        <w:rPr>
          <w:rFonts w:ascii="Century Schoolbook" w:eastAsia="Times New Roman" w:hAnsi="Century Schoolbook" w:cs="Times New Roman"/>
          <w:sz w:val="24"/>
          <w:szCs w:val="24"/>
        </w:rPr>
        <w:instrText xml:space="preserve"> TA \l "Nick Straley, </w:instrText>
      </w:r>
      <w:r w:rsidRPr="006B268B">
        <w:rPr>
          <w:rFonts w:ascii="Century Schoolbook" w:eastAsia="Times New Roman" w:hAnsi="Century Schoolbook" w:cs="Times New Roman"/>
          <w:i/>
          <w:iCs/>
          <w:sz w:val="24"/>
          <w:szCs w:val="24"/>
        </w:rPr>
        <w:instrText>Miller’s Promise: Re-Evaluating Extreme Criminal Sentences for Children</w:instrText>
      </w:r>
      <w:r w:rsidRPr="006B268B">
        <w:rPr>
          <w:rFonts w:ascii="Century Schoolbook" w:eastAsia="Times New Roman" w:hAnsi="Century Schoolbook" w:cs="Times New Roman"/>
          <w:sz w:val="24"/>
          <w:szCs w:val="24"/>
        </w:rPr>
        <w:instrText xml:space="preserve">, 89 Wash. L. Rev. 963, 986 n.142 (2014)" \s "Nick Straley, Miller’s Promise: Re-Evaluating Extreme Criminal Sentences for Children, 89 Wash. L. Rev. 963, 986 n.142 (2014)" \c 3 </w:instrText>
      </w:r>
      <w:r w:rsidRPr="006B268B">
        <w:rPr>
          <w:rFonts w:ascii="Century Schoolbook" w:eastAsia="Times New Roman" w:hAnsi="Century Schoolbook" w:cs="Times New Roman"/>
          <w:sz w:val="24"/>
          <w:szCs w:val="24"/>
        </w:rPr>
        <w:fldChar w:fldCharType="end"/>
      </w:r>
      <w:r w:rsidRPr="006B268B">
        <w:rPr>
          <w:rFonts w:ascii="Century Schoolbook" w:eastAsia="Times New Roman" w:hAnsi="Century Schoolbook" w:cs="Times New Roman"/>
          <w:sz w:val="24"/>
          <w:szCs w:val="24"/>
        </w:rPr>
        <w:t xml:space="preserve">  Deborah LaBelle, </w:t>
      </w:r>
      <w:r w:rsidRPr="006B268B">
        <w:rPr>
          <w:rFonts w:ascii="Century Schoolbook" w:eastAsia="Times New Roman" w:hAnsi="Century Schoolbook" w:cs="Times New Roman"/>
          <w:i/>
          <w:iCs/>
          <w:sz w:val="24"/>
          <w:szCs w:val="24"/>
        </w:rPr>
        <w:t>Michigan Life Expectancy Data for Youth Serving Natural Life Sentences</w:t>
      </w:r>
      <w:r w:rsidRPr="006B268B">
        <w:rPr>
          <w:rFonts w:ascii="Century Schoolbook" w:eastAsia="Times New Roman" w:hAnsi="Century Schoolbook" w:cs="Times New Roman"/>
          <w:sz w:val="24"/>
          <w:szCs w:val="24"/>
        </w:rPr>
        <w:t xml:space="preserve"> (2013</w:t>
      </w:r>
      <w:r w:rsidRPr="00487972">
        <w:rPr>
          <w:rFonts w:ascii="Century Schoolbook" w:eastAsia="Times New Roman" w:hAnsi="Century Schoolbook" w:cs="Times New Roman"/>
          <w:sz w:val="24"/>
          <w:szCs w:val="24"/>
        </w:rPr>
        <w:t>)</w:t>
      </w:r>
      <w:r w:rsidRPr="00487972">
        <w:rPr>
          <w:rFonts w:ascii="Century Schoolbook" w:eastAsia="Times New Roman" w:hAnsi="Century Schoolbook" w:cs="Times New Roman"/>
          <w:sz w:val="24"/>
          <w:szCs w:val="24"/>
        </w:rPr>
        <w:fldChar w:fldCharType="begin"/>
      </w:r>
      <w:r w:rsidRPr="00487972">
        <w:rPr>
          <w:rFonts w:ascii="Century Schoolbook" w:eastAsia="Times New Roman" w:hAnsi="Century Schoolbook" w:cs="Times New Roman"/>
          <w:sz w:val="24"/>
          <w:szCs w:val="24"/>
        </w:rPr>
        <w:instrText xml:space="preserve"> TA \l "Deborah LaBelle, </w:instrText>
      </w:r>
      <w:r w:rsidRPr="00487972">
        <w:rPr>
          <w:rFonts w:ascii="Century Schoolbook" w:eastAsia="Times New Roman" w:hAnsi="Century Schoolbook" w:cs="Times New Roman"/>
          <w:i/>
          <w:iCs/>
          <w:sz w:val="24"/>
          <w:szCs w:val="24"/>
        </w:rPr>
        <w:instrText>Michigan Life Expectancy Data for Youth Serving Natural Life Sentences</w:instrText>
      </w:r>
      <w:r w:rsidRPr="00487972">
        <w:rPr>
          <w:rFonts w:ascii="Century Schoolbook" w:eastAsia="Times New Roman" w:hAnsi="Century Schoolbook" w:cs="Times New Roman"/>
          <w:sz w:val="24"/>
          <w:szCs w:val="24"/>
        </w:rPr>
        <w:instrText xml:space="preserve"> (2013)" \s "Deborah LaBelle, Michigan Life Expectancy Data for Youth Serving Natural Life Sentences (2013)" \c 3 </w:instrText>
      </w:r>
      <w:r w:rsidRPr="00487972">
        <w:rPr>
          <w:rFonts w:ascii="Century Schoolbook" w:eastAsia="Times New Roman" w:hAnsi="Century Schoolbook" w:cs="Times New Roman"/>
          <w:sz w:val="24"/>
          <w:szCs w:val="24"/>
        </w:rPr>
        <w:fldChar w:fldCharType="end"/>
      </w:r>
      <w:r w:rsidRPr="00487972">
        <w:rPr>
          <w:rFonts w:ascii="Century Schoolbook" w:eastAsia="Times New Roman" w:hAnsi="Century Schoolbook" w:cs="Times New Roman"/>
          <w:sz w:val="24"/>
          <w:szCs w:val="24"/>
        </w:rPr>
        <w:t>.</w:t>
      </w:r>
      <w:r w:rsidRPr="00487972">
        <w:rPr>
          <w:rFonts w:ascii="Century Schoolbook" w:eastAsia="Times New Roman" w:hAnsi="Century Schoolbook" w:cs="Times New Roman"/>
          <w:sz w:val="24"/>
          <w:szCs w:val="24"/>
          <w:vertAlign w:val="superscript"/>
        </w:rPr>
        <w:t xml:space="preserve">  </w:t>
      </w:r>
    </w:p>
  </w:footnote>
  <w:footnote w:id="9">
    <w:p w14:paraId="7A7D7C40" w14:textId="65FD26C5" w:rsidR="0063186A" w:rsidRDefault="0063186A" w:rsidP="00922B00">
      <w:pPr>
        <w:spacing w:after="0" w:line="240" w:lineRule="auto"/>
        <w:rPr>
          <w:rFonts w:ascii="Century Schoolbook" w:eastAsia="Times New Roman" w:hAnsi="Century Schoolbook" w:cs="Times New Roman"/>
          <w:sz w:val="24"/>
          <w:szCs w:val="24"/>
        </w:rPr>
      </w:pPr>
      <w:r w:rsidRPr="000D1AE4">
        <w:rPr>
          <w:rStyle w:val="FootnoteReference"/>
          <w:rFonts w:ascii="Century Schoolbook" w:hAnsi="Century Schoolbook"/>
          <w:sz w:val="24"/>
          <w:szCs w:val="24"/>
        </w:rPr>
        <w:footnoteRef/>
      </w:r>
      <w:r w:rsidRPr="000D1AE4">
        <w:rPr>
          <w:rFonts w:ascii="Century Schoolbook" w:hAnsi="Century Schoolbook"/>
          <w:sz w:val="24"/>
          <w:szCs w:val="24"/>
        </w:rPr>
        <w:t xml:space="preserve">  </w:t>
      </w:r>
      <w:r w:rsidRPr="000D1AE4">
        <w:rPr>
          <w:rFonts w:ascii="Century Schoolbook" w:hAnsi="Century Schoolbook"/>
          <w:i/>
          <w:iCs/>
          <w:sz w:val="24"/>
          <w:szCs w:val="24"/>
        </w:rPr>
        <w:t>See., e.g</w:t>
      </w:r>
      <w:r w:rsidRPr="000D1AE4">
        <w:rPr>
          <w:rFonts w:ascii="Century Schoolbook" w:hAnsi="Century Schoolbook"/>
          <w:sz w:val="24"/>
          <w:szCs w:val="24"/>
        </w:rPr>
        <w:t xml:space="preserve">., </w:t>
      </w:r>
      <w:r w:rsidRPr="000578EC">
        <w:rPr>
          <w:rFonts w:ascii="Century Schoolbook" w:hAnsi="Century Schoolbook"/>
          <w:i/>
          <w:iCs/>
          <w:sz w:val="24"/>
          <w:szCs w:val="24"/>
        </w:rPr>
        <w:t>S</w:t>
      </w:r>
      <w:r w:rsidRPr="000578EC">
        <w:rPr>
          <w:rFonts w:ascii="Century Schoolbook" w:eastAsia="Times New Roman" w:hAnsi="Century Schoolbook" w:cs="Times New Roman"/>
          <w:i/>
          <w:iCs/>
          <w:sz w:val="24"/>
          <w:szCs w:val="24"/>
        </w:rPr>
        <w:t>tate v. Young</w:t>
      </w:r>
      <w:r w:rsidRPr="000578EC">
        <w:rPr>
          <w:rFonts w:ascii="Century Schoolbook" w:eastAsia="Times New Roman" w:hAnsi="Century Schoolbook" w:cs="Times New Roman"/>
          <w:sz w:val="24"/>
          <w:szCs w:val="24"/>
        </w:rPr>
        <w:t>,</w:t>
      </w:r>
      <w:r>
        <w:rPr>
          <w:rFonts w:ascii="Century Schoolbook" w:eastAsia="Times New Roman" w:hAnsi="Century Schoolbook" w:cs="Times New Roman"/>
          <w:sz w:val="24"/>
          <w:szCs w:val="24"/>
        </w:rPr>
        <w:t xml:space="preserve"> </w:t>
      </w:r>
      <w:r w:rsidR="003D5DE3">
        <w:rPr>
          <w:rFonts w:ascii="Century Schoolbook" w:eastAsia="Times New Roman" w:hAnsi="Century Schoolbook" w:cs="Times New Roman"/>
          <w:sz w:val="24"/>
          <w:szCs w:val="24"/>
        </w:rPr>
        <w:t xml:space="preserve">which </w:t>
      </w:r>
      <w:r>
        <w:rPr>
          <w:rFonts w:ascii="Century Schoolbook" w:eastAsia="Times New Roman" w:hAnsi="Century Schoolbook" w:cs="Times New Roman"/>
          <w:sz w:val="24"/>
          <w:szCs w:val="24"/>
        </w:rPr>
        <w:t>address</w:t>
      </w:r>
      <w:r w:rsidR="003D5DE3">
        <w:rPr>
          <w:rFonts w:ascii="Century Schoolbook" w:eastAsia="Times New Roman" w:hAnsi="Century Schoolbook" w:cs="Times New Roman"/>
          <w:sz w:val="24"/>
          <w:szCs w:val="24"/>
        </w:rPr>
        <w:t>ed</w:t>
      </w:r>
      <w:r>
        <w:rPr>
          <w:rFonts w:ascii="Century Schoolbook" w:eastAsia="Times New Roman" w:hAnsi="Century Schoolbook" w:cs="Times New Roman"/>
          <w:sz w:val="24"/>
          <w:szCs w:val="24"/>
        </w:rPr>
        <w:t xml:space="preserve"> whether </w:t>
      </w:r>
      <w:r>
        <w:rPr>
          <w:rFonts w:ascii="Century Schoolbook" w:eastAsia="Times New Roman" w:hAnsi="Century Schoolbook" w:cs="Times New Roman"/>
          <w:i/>
          <w:iCs/>
          <w:sz w:val="24"/>
          <w:szCs w:val="24"/>
        </w:rPr>
        <w:t xml:space="preserve">Miller </w:t>
      </w:r>
      <w:r>
        <w:rPr>
          <w:rFonts w:ascii="Century Schoolbook" w:eastAsia="Times New Roman" w:hAnsi="Century Schoolbook" w:cs="Times New Roman"/>
          <w:sz w:val="24"/>
          <w:szCs w:val="24"/>
        </w:rPr>
        <w:t>applied to life sentences covered by N.C.G.S. § 15A-1380.5.  That statute, now repealed, permitted certain of</w:t>
      </w:r>
      <w:r w:rsidRPr="000D1AE4">
        <w:rPr>
          <w:rFonts w:ascii="Century Schoolbook" w:eastAsia="Times New Roman" w:hAnsi="Century Schoolbook" w:cs="Times New Roman"/>
          <w:sz w:val="24"/>
          <w:szCs w:val="24"/>
        </w:rPr>
        <w:t xml:space="preserve">fenders with life sentences to apply to a superior court judge </w:t>
      </w:r>
      <w:r w:rsidR="00CA4D8C">
        <w:rPr>
          <w:rFonts w:ascii="Century Schoolbook" w:eastAsia="Times New Roman" w:hAnsi="Century Schoolbook" w:cs="Times New Roman"/>
          <w:sz w:val="24"/>
          <w:szCs w:val="24"/>
        </w:rPr>
        <w:t xml:space="preserve">for </w:t>
      </w:r>
      <w:r w:rsidRPr="00704092">
        <w:rPr>
          <w:rFonts w:ascii="Century Schoolbook" w:eastAsia="Times New Roman" w:hAnsi="Century Schoolbook" w:cs="Times New Roman"/>
          <w:sz w:val="24"/>
          <w:szCs w:val="24"/>
        </w:rPr>
        <w:t>review</w:t>
      </w:r>
      <w:r w:rsidR="00921ADA">
        <w:rPr>
          <w:rFonts w:ascii="Century Schoolbook" w:eastAsia="Times New Roman" w:hAnsi="Century Schoolbook" w:cs="Times New Roman"/>
          <w:sz w:val="24"/>
          <w:szCs w:val="24"/>
        </w:rPr>
        <w:t xml:space="preserve">.  The judge could </w:t>
      </w:r>
      <w:r w:rsidRPr="00704092">
        <w:rPr>
          <w:rFonts w:ascii="Century Schoolbook" w:eastAsia="Times New Roman" w:hAnsi="Century Schoolbook" w:cs="Times New Roman"/>
          <w:sz w:val="24"/>
          <w:szCs w:val="24"/>
        </w:rPr>
        <w:t>recommend commutation to the Governor.  This Court applied</w:t>
      </w:r>
      <w:r w:rsidRPr="000D1AE4">
        <w:rPr>
          <w:rFonts w:ascii="Century Schoolbook" w:eastAsia="Times New Roman" w:hAnsi="Century Schoolbook" w:cs="Times New Roman"/>
          <w:sz w:val="24"/>
          <w:szCs w:val="24"/>
        </w:rPr>
        <w:t xml:space="preserve"> language in </w:t>
      </w:r>
      <w:r w:rsidRPr="000D1AE4">
        <w:rPr>
          <w:rFonts w:ascii="Century Schoolbook" w:eastAsia="Times New Roman" w:hAnsi="Century Schoolbook" w:cs="Times New Roman"/>
          <w:i/>
          <w:iCs/>
          <w:sz w:val="24"/>
          <w:szCs w:val="24"/>
        </w:rPr>
        <w:t>Graham</w:t>
      </w:r>
      <w:r w:rsidRPr="000D1AE4">
        <w:rPr>
          <w:rFonts w:ascii="Century Schoolbook" w:eastAsia="Times New Roman" w:hAnsi="Century Schoolbook" w:cs="Times New Roman"/>
          <w:sz w:val="24"/>
          <w:szCs w:val="24"/>
        </w:rPr>
        <w:t xml:space="preserve">, which stated that clemency did not supply a sufficiently meaningful opportunity for release; and applied language in </w:t>
      </w:r>
      <w:r w:rsidRPr="000D1AE4">
        <w:rPr>
          <w:rFonts w:ascii="Century Schoolbook" w:eastAsia="Times New Roman" w:hAnsi="Century Schoolbook" w:cs="Times New Roman"/>
          <w:i/>
          <w:iCs/>
          <w:sz w:val="24"/>
          <w:szCs w:val="24"/>
        </w:rPr>
        <w:t>Miller</w:t>
      </w:r>
      <w:r w:rsidRPr="000D1AE4">
        <w:rPr>
          <w:rFonts w:ascii="Century Schoolbook" w:eastAsia="Times New Roman" w:hAnsi="Century Schoolbook" w:cs="Times New Roman"/>
          <w:sz w:val="24"/>
          <w:szCs w:val="24"/>
        </w:rPr>
        <w:t>, which stated that life without parole is prohibited for redeemable offenders</w:t>
      </w:r>
      <w:r>
        <w:rPr>
          <w:rFonts w:ascii="Century Schoolbook" w:eastAsia="Times New Roman" w:hAnsi="Century Schoolbook" w:cs="Times New Roman"/>
          <w:sz w:val="24"/>
          <w:szCs w:val="24"/>
        </w:rPr>
        <w:t xml:space="preserve">.  The Court </w:t>
      </w:r>
      <w:r w:rsidRPr="000D1AE4">
        <w:rPr>
          <w:rFonts w:ascii="Century Schoolbook" w:eastAsia="Times New Roman" w:hAnsi="Century Schoolbook" w:cs="Times New Roman"/>
          <w:sz w:val="24"/>
          <w:szCs w:val="24"/>
        </w:rPr>
        <w:t>concluded the two opinions together led to the result that 15A-</w:t>
      </w:r>
      <w:r>
        <w:rPr>
          <w:rFonts w:ascii="Century Schoolbook" w:eastAsia="Times New Roman" w:hAnsi="Century Schoolbook" w:cs="Times New Roman"/>
          <w:sz w:val="24"/>
          <w:szCs w:val="24"/>
        </w:rPr>
        <w:t>1380.5’</w:t>
      </w:r>
      <w:r w:rsidRPr="000D1AE4">
        <w:rPr>
          <w:rFonts w:ascii="Century Schoolbook" w:eastAsia="Times New Roman" w:hAnsi="Century Schoolbook" w:cs="Times New Roman"/>
          <w:sz w:val="24"/>
          <w:szCs w:val="24"/>
        </w:rPr>
        <w:t xml:space="preserve">s opportunity for clemency did not convert the </w:t>
      </w:r>
      <w:r>
        <w:rPr>
          <w:rFonts w:ascii="Century Schoolbook" w:eastAsia="Times New Roman" w:hAnsi="Century Schoolbook" w:cs="Times New Roman"/>
          <w:sz w:val="24"/>
          <w:szCs w:val="24"/>
        </w:rPr>
        <w:t>LW</w:t>
      </w:r>
      <w:r w:rsidRPr="000D1AE4">
        <w:rPr>
          <w:rFonts w:ascii="Century Schoolbook" w:eastAsia="Times New Roman" w:hAnsi="Century Schoolbook" w:cs="Times New Roman"/>
          <w:sz w:val="24"/>
          <w:szCs w:val="24"/>
        </w:rPr>
        <w:t>OP sentence into life with the possibility of parole.</w:t>
      </w:r>
      <w:r>
        <w:rPr>
          <w:rFonts w:ascii="Century Schoolbook" w:eastAsia="Times New Roman" w:hAnsi="Century Schoolbook" w:cs="Times New Roman"/>
          <w:sz w:val="24"/>
          <w:szCs w:val="24"/>
        </w:rPr>
        <w:t xml:space="preserve">  </w:t>
      </w:r>
      <w:r w:rsidRPr="00F3041C">
        <w:rPr>
          <w:rFonts w:ascii="Century Schoolbook" w:eastAsia="Times New Roman" w:hAnsi="Century Schoolbook" w:cs="Times New Roman"/>
          <w:sz w:val="24"/>
          <w:szCs w:val="24"/>
        </w:rPr>
        <w:t xml:space="preserve">369 N.C. at 124-26, </w:t>
      </w:r>
      <w:r w:rsidR="00276A14" w:rsidRPr="00F3041C">
        <w:rPr>
          <w:rFonts w:ascii="Century Schoolbook" w:eastAsia="Times New Roman" w:hAnsi="Century Schoolbook" w:cs="Times New Roman"/>
          <w:sz w:val="24"/>
          <w:szCs w:val="24"/>
        </w:rPr>
        <w:t xml:space="preserve">794 </w:t>
      </w:r>
      <w:r w:rsidRPr="00F3041C">
        <w:rPr>
          <w:rFonts w:ascii="Century Schoolbook" w:eastAsia="Times New Roman" w:hAnsi="Century Schoolbook" w:cs="Times New Roman"/>
          <w:sz w:val="24"/>
          <w:szCs w:val="24"/>
        </w:rPr>
        <w:t>S.E.2d at 279</w:t>
      </w:r>
      <w:r w:rsidRPr="00F3041C">
        <w:rPr>
          <w:rFonts w:ascii="Century Schoolbook" w:eastAsia="Times New Roman" w:hAnsi="Century Schoolbook" w:cs="Times New Roman"/>
          <w:sz w:val="24"/>
          <w:szCs w:val="24"/>
        </w:rPr>
        <w:fldChar w:fldCharType="begin"/>
      </w:r>
      <w:r w:rsidRPr="00F3041C">
        <w:instrText xml:space="preserve"> TA \l "</w:instrText>
      </w:r>
      <w:r w:rsidRPr="00F3041C">
        <w:rPr>
          <w:rFonts w:ascii="Century Schoolbook" w:eastAsia="Times New Roman" w:hAnsi="Century Schoolbook" w:cs="Times New Roman"/>
          <w:sz w:val="24"/>
          <w:szCs w:val="24"/>
        </w:rPr>
        <w:instrText>State v. Young, 369 N.C. at 124-26, 274 S.E.2d at 279</w:instrText>
      </w:r>
      <w:r w:rsidRPr="00F3041C">
        <w:instrText xml:space="preserve">" \s "State v. Young, 369 N.C. at 124-26, 274 S.E.2d at 279" \c 1 </w:instrText>
      </w:r>
      <w:r w:rsidRPr="00F3041C">
        <w:rPr>
          <w:rFonts w:ascii="Century Schoolbook" w:eastAsia="Times New Roman" w:hAnsi="Century Schoolbook" w:cs="Times New Roman"/>
          <w:sz w:val="24"/>
          <w:szCs w:val="24"/>
        </w:rPr>
        <w:fldChar w:fldCharType="end"/>
      </w:r>
      <w:r w:rsidRPr="00F3041C">
        <w:rPr>
          <w:rFonts w:ascii="Century Schoolbook" w:eastAsia="Times New Roman" w:hAnsi="Century Schoolbook" w:cs="Times New Roman"/>
          <w:sz w:val="24"/>
          <w:szCs w:val="24"/>
        </w:rPr>
        <w:t>.</w:t>
      </w:r>
      <w:r w:rsidRPr="000D1AE4">
        <w:rPr>
          <w:rFonts w:ascii="Century Schoolbook" w:eastAsia="Times New Roman" w:hAnsi="Century Schoolbook" w:cs="Times New Roman"/>
          <w:sz w:val="24"/>
          <w:szCs w:val="24"/>
        </w:rPr>
        <w:t xml:space="preserve">  Neither </w:t>
      </w:r>
      <w:r w:rsidRPr="000D1AE4">
        <w:rPr>
          <w:rFonts w:ascii="Century Schoolbook" w:eastAsia="Times New Roman" w:hAnsi="Century Schoolbook" w:cs="Times New Roman"/>
          <w:i/>
          <w:iCs/>
          <w:sz w:val="24"/>
          <w:szCs w:val="24"/>
        </w:rPr>
        <w:t>Miller</w:t>
      </w:r>
      <w:r w:rsidRPr="000D1AE4">
        <w:rPr>
          <w:rFonts w:ascii="Century Schoolbook" w:eastAsia="Times New Roman" w:hAnsi="Century Schoolbook" w:cs="Times New Roman"/>
          <w:sz w:val="24"/>
          <w:szCs w:val="24"/>
        </w:rPr>
        <w:t xml:space="preserve"> nor </w:t>
      </w:r>
      <w:r w:rsidRPr="000D1AE4">
        <w:rPr>
          <w:rFonts w:ascii="Century Schoolbook" w:eastAsia="Times New Roman" w:hAnsi="Century Schoolbook" w:cs="Times New Roman"/>
          <w:i/>
          <w:iCs/>
          <w:sz w:val="24"/>
          <w:szCs w:val="24"/>
        </w:rPr>
        <w:t>Graham</w:t>
      </w:r>
      <w:r w:rsidRPr="000D1AE4">
        <w:rPr>
          <w:rFonts w:ascii="Century Schoolbook" w:eastAsia="Times New Roman" w:hAnsi="Century Schoolbook" w:cs="Times New Roman"/>
          <w:sz w:val="24"/>
          <w:szCs w:val="24"/>
        </w:rPr>
        <w:t xml:space="preserve"> addressed the exact problem before the Court; but applying their principles allowed a reasoned result.</w:t>
      </w:r>
    </w:p>
    <w:p w14:paraId="6649B1BA" w14:textId="4E2E160D" w:rsidR="00D80F4F" w:rsidRDefault="00D80F4F" w:rsidP="00922B00">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p>
    <w:p w14:paraId="3B14991D" w14:textId="6E580578" w:rsidR="0063186A" w:rsidRDefault="00D80F4F" w:rsidP="00D80F4F">
      <w:pPr>
        <w:spacing w:after="0" w:line="240" w:lineRule="auto"/>
      </w:pPr>
      <w:r>
        <w:rPr>
          <w:rFonts w:ascii="Century Schoolbook" w:eastAsia="Times New Roman" w:hAnsi="Century Schoolbook" w:cs="Times New Roman"/>
          <w:sz w:val="24"/>
          <w:szCs w:val="24"/>
        </w:rPr>
        <w:tab/>
      </w:r>
    </w:p>
  </w:footnote>
  <w:footnote w:id="10">
    <w:p w14:paraId="5A455449" w14:textId="154F9B7F" w:rsidR="0063186A" w:rsidRPr="00F878B2" w:rsidRDefault="0063186A" w:rsidP="00443BBA">
      <w:pPr>
        <w:pStyle w:val="FootnoteText"/>
        <w:rPr>
          <w:rFonts w:ascii="Century Schoolbook" w:hAnsi="Century Schoolbook"/>
          <w:sz w:val="24"/>
          <w:szCs w:val="24"/>
        </w:rPr>
      </w:pPr>
      <w:r w:rsidRPr="00F878B2">
        <w:rPr>
          <w:rStyle w:val="FootnoteReference"/>
          <w:rFonts w:ascii="Century Schoolbook" w:hAnsi="Century Schoolbook"/>
          <w:sz w:val="24"/>
          <w:szCs w:val="24"/>
        </w:rPr>
        <w:footnoteRef/>
      </w:r>
      <w:r w:rsidRPr="00F878B2">
        <w:rPr>
          <w:rFonts w:ascii="Century Schoolbook" w:hAnsi="Century Schoolbook"/>
          <w:sz w:val="24"/>
          <w:szCs w:val="24"/>
        </w:rPr>
        <w:t xml:space="preserve"> </w:t>
      </w:r>
      <w:r>
        <w:rPr>
          <w:rFonts w:ascii="Century Schoolbook" w:hAnsi="Century Schoolbook"/>
          <w:sz w:val="24"/>
          <w:szCs w:val="24"/>
        </w:rPr>
        <w:t xml:space="preserve"> </w:t>
      </w:r>
      <w:r w:rsidR="00FA064B">
        <w:rPr>
          <w:rFonts w:ascii="Century Schoolbook" w:hAnsi="Century Schoolbook"/>
          <w:sz w:val="24"/>
          <w:szCs w:val="24"/>
        </w:rPr>
        <w:t xml:space="preserve"> </w:t>
      </w:r>
      <w:r w:rsidRPr="00F878B2">
        <w:rPr>
          <w:rFonts w:ascii="Century Schoolbook" w:hAnsi="Century Schoolbook"/>
          <w:sz w:val="24"/>
          <w:szCs w:val="24"/>
        </w:rPr>
        <w:t xml:space="preserve">The </w:t>
      </w:r>
      <w:r>
        <w:rPr>
          <w:rFonts w:ascii="Century Schoolbook" w:hAnsi="Century Schoolbook"/>
          <w:sz w:val="24"/>
          <w:szCs w:val="24"/>
        </w:rPr>
        <w:t>resentencing</w:t>
      </w:r>
      <w:r w:rsidRPr="00F878B2">
        <w:rPr>
          <w:rFonts w:ascii="Century Schoolbook" w:hAnsi="Century Schoolbook"/>
          <w:sz w:val="24"/>
          <w:szCs w:val="24"/>
        </w:rPr>
        <w:t xml:space="preserve"> court found that Mr. Kelliher “had been told by [Ballard] that [Ballard] was going to have to kill the victim</w:t>
      </w:r>
      <w:r w:rsidRPr="00F878B2">
        <w:rPr>
          <w:rFonts w:ascii="Century Schoolbook" w:hAnsi="Century Schoolbook"/>
          <w:b/>
          <w:sz w:val="24"/>
          <w:szCs w:val="24"/>
          <w:u w:val="single"/>
        </w:rPr>
        <w:t>s</w:t>
      </w:r>
      <w:r w:rsidRPr="00F878B2">
        <w:rPr>
          <w:rFonts w:ascii="Century Schoolbook" w:hAnsi="Century Schoolbook"/>
          <w:sz w:val="24"/>
          <w:szCs w:val="24"/>
        </w:rPr>
        <w:t xml:space="preserve"> because they would know his face and recognize his phone.”  (Finding No. 1</w:t>
      </w:r>
      <w:proofErr w:type="gramStart"/>
      <w:r w:rsidRPr="00F878B2">
        <w:rPr>
          <w:rFonts w:ascii="Century Schoolbook" w:hAnsi="Century Schoolbook"/>
          <w:sz w:val="24"/>
          <w:szCs w:val="24"/>
        </w:rPr>
        <w:t>)  Similarly</w:t>
      </w:r>
      <w:proofErr w:type="gramEnd"/>
      <w:r w:rsidRPr="00F878B2">
        <w:rPr>
          <w:rFonts w:ascii="Century Schoolbook" w:hAnsi="Century Schoolbook"/>
          <w:sz w:val="24"/>
          <w:szCs w:val="24"/>
        </w:rPr>
        <w:t>, the court referred to Mr. Kelliher’s knowledge that Ballard “intended to kill the victim</w:t>
      </w:r>
      <w:r w:rsidRPr="00F878B2">
        <w:rPr>
          <w:rFonts w:ascii="Century Schoolbook" w:hAnsi="Century Schoolbook"/>
          <w:b/>
          <w:sz w:val="24"/>
          <w:szCs w:val="24"/>
          <w:u w:val="single"/>
        </w:rPr>
        <w:t>s</w:t>
      </w:r>
      <w:r w:rsidRPr="00F878B2">
        <w:rPr>
          <w:rFonts w:ascii="Century Schoolbook" w:hAnsi="Century Schoolbook"/>
          <w:sz w:val="24"/>
          <w:szCs w:val="24"/>
        </w:rPr>
        <w:t xml:space="preserve">.”  (Finding No. 2) (emphasis </w:t>
      </w:r>
      <w:proofErr w:type="gramStart"/>
      <w:r w:rsidRPr="00F878B2">
        <w:rPr>
          <w:rFonts w:ascii="Century Schoolbook" w:hAnsi="Century Schoolbook"/>
          <w:sz w:val="24"/>
          <w:szCs w:val="24"/>
        </w:rPr>
        <w:t xml:space="preserve">added)  </w:t>
      </w:r>
      <w:r>
        <w:rPr>
          <w:rFonts w:ascii="Century Schoolbook" w:hAnsi="Century Schoolbook"/>
          <w:sz w:val="24"/>
          <w:szCs w:val="24"/>
        </w:rPr>
        <w:t>(</w:t>
      </w:r>
      <w:proofErr w:type="gramEnd"/>
      <w:r>
        <w:rPr>
          <w:rFonts w:ascii="Century Schoolbook" w:hAnsi="Century Schoolbook"/>
          <w:sz w:val="24"/>
          <w:szCs w:val="24"/>
        </w:rPr>
        <w:t xml:space="preserve">Rp 41)  </w:t>
      </w:r>
      <w:r w:rsidRPr="00F878B2">
        <w:rPr>
          <w:rFonts w:ascii="Century Schoolbook" w:hAnsi="Century Schoolbook"/>
          <w:sz w:val="24"/>
          <w:szCs w:val="24"/>
        </w:rPr>
        <w:t>On the contrary, even the prosecutor’s version was that Ballard’s plan was to meet the dealer alone behind an abandoned store.  (Tp 13</w:t>
      </w:r>
      <w:proofErr w:type="gramStart"/>
      <w:r w:rsidRPr="00F878B2">
        <w:rPr>
          <w:rFonts w:ascii="Century Schoolbook" w:hAnsi="Century Schoolbook"/>
          <w:sz w:val="24"/>
          <w:szCs w:val="24"/>
        </w:rPr>
        <w:t xml:space="preserve">)  </w:t>
      </w:r>
      <w:r>
        <w:rPr>
          <w:rFonts w:ascii="Century Schoolbook" w:hAnsi="Century Schoolbook"/>
          <w:sz w:val="24"/>
          <w:szCs w:val="24"/>
        </w:rPr>
        <w:t>Mr.</w:t>
      </w:r>
      <w:proofErr w:type="gramEnd"/>
      <w:r>
        <w:rPr>
          <w:rFonts w:ascii="Century Schoolbook" w:hAnsi="Century Schoolbook"/>
          <w:sz w:val="24"/>
          <w:szCs w:val="24"/>
        </w:rPr>
        <w:t xml:space="preserve"> Kelliher challenges these findings as unsupported, as t</w:t>
      </w:r>
      <w:r w:rsidRPr="00F878B2">
        <w:rPr>
          <w:rFonts w:ascii="Century Schoolbook" w:hAnsi="Century Schoolbook"/>
          <w:sz w:val="24"/>
          <w:szCs w:val="24"/>
        </w:rPr>
        <w:t>here was no evidence of advance indication that M</w:t>
      </w:r>
      <w:r>
        <w:rPr>
          <w:rFonts w:ascii="Century Schoolbook" w:hAnsi="Century Schoolbook"/>
          <w:sz w:val="24"/>
          <w:szCs w:val="24"/>
        </w:rPr>
        <w:t>s. Helton would be present.</w:t>
      </w:r>
    </w:p>
  </w:footnote>
  <w:footnote w:id="11">
    <w:p w14:paraId="0CEA15FB" w14:textId="48490E24" w:rsidR="0063186A" w:rsidRPr="0064028E" w:rsidRDefault="0063186A">
      <w:pPr>
        <w:pStyle w:val="FootnoteText"/>
        <w:rPr>
          <w:rFonts w:ascii="Century Schoolbook" w:hAnsi="Century Schoolbook"/>
          <w:sz w:val="24"/>
          <w:szCs w:val="24"/>
        </w:rPr>
      </w:pPr>
      <w:r w:rsidRPr="0064028E">
        <w:rPr>
          <w:rStyle w:val="FootnoteReference"/>
          <w:rFonts w:ascii="Century Schoolbook" w:hAnsi="Century Schoolbook"/>
          <w:sz w:val="24"/>
          <w:szCs w:val="24"/>
        </w:rPr>
        <w:footnoteRef/>
      </w:r>
      <w:r w:rsidRPr="0064028E">
        <w:rPr>
          <w:rFonts w:ascii="Century Schoolbook" w:hAnsi="Century Schoolbook"/>
          <w:sz w:val="24"/>
          <w:szCs w:val="24"/>
        </w:rPr>
        <w:t xml:space="preserve">   House Bill 424, available at:  </w:t>
      </w:r>
      <w:hyperlink r:id="rId1" w:history="1">
        <w:r w:rsidRPr="00516C63">
          <w:rPr>
            <w:rStyle w:val="Hyperlink"/>
            <w:rFonts w:ascii="Century Schoolbook" w:hAnsi="Century Schoolbook"/>
            <w:color w:val="auto"/>
            <w:sz w:val="24"/>
            <w:szCs w:val="24"/>
          </w:rPr>
          <w:t>https://www.ncleg.gov/Sessions/2021/Bills/House/PDF/H424v1.pdf</w:t>
        </w:r>
      </w:hyperlink>
    </w:p>
    <w:p w14:paraId="783FC700" w14:textId="77777777" w:rsidR="0063186A" w:rsidRDefault="0063186A">
      <w:pPr>
        <w:pStyle w:val="FootnoteText"/>
      </w:pPr>
    </w:p>
  </w:footnote>
  <w:footnote w:id="12">
    <w:p w14:paraId="62B77FF9" w14:textId="51AB511C" w:rsidR="0063186A" w:rsidRPr="002B5F22" w:rsidRDefault="0063186A">
      <w:pPr>
        <w:pStyle w:val="FootnoteText"/>
        <w:rPr>
          <w:rFonts w:ascii="Century Schoolbook" w:hAnsi="Century Schoolbook"/>
          <w:sz w:val="24"/>
          <w:szCs w:val="24"/>
        </w:rPr>
      </w:pPr>
      <w:r w:rsidRPr="002B5F22">
        <w:rPr>
          <w:rStyle w:val="FootnoteReference"/>
          <w:rFonts w:ascii="Century Schoolbook" w:hAnsi="Century Schoolbook"/>
          <w:sz w:val="24"/>
          <w:szCs w:val="24"/>
        </w:rPr>
        <w:footnoteRef/>
      </w:r>
      <w:r w:rsidRPr="002B5F22">
        <w:rPr>
          <w:rFonts w:ascii="Century Schoolbook" w:hAnsi="Century Schoolbook"/>
          <w:sz w:val="24"/>
          <w:szCs w:val="24"/>
        </w:rPr>
        <w:t xml:space="preserve">  </w:t>
      </w:r>
      <w:r>
        <w:rPr>
          <w:rFonts w:ascii="Century Schoolbook" w:hAnsi="Century Schoolbook"/>
          <w:sz w:val="24"/>
          <w:szCs w:val="24"/>
        </w:rPr>
        <w:t>I</w:t>
      </w:r>
      <w:r w:rsidRPr="002B5F22">
        <w:rPr>
          <w:rFonts w:ascii="Century Schoolbook" w:eastAsia="Times New Roman" w:hAnsi="Century Schoolbook" w:cs="Times New Roman"/>
          <w:sz w:val="24"/>
          <w:szCs w:val="24"/>
        </w:rPr>
        <w:t xml:space="preserve">n other words, three life sentences would </w:t>
      </w:r>
      <w:r>
        <w:rPr>
          <w:rFonts w:ascii="Century Schoolbook" w:eastAsia="Times New Roman" w:hAnsi="Century Schoolbook" w:cs="Times New Roman"/>
          <w:sz w:val="24"/>
          <w:szCs w:val="24"/>
        </w:rPr>
        <w:t xml:space="preserve">not allow </w:t>
      </w:r>
      <w:r w:rsidRPr="002B5F22">
        <w:rPr>
          <w:rFonts w:ascii="Century Schoolbook" w:eastAsia="Times New Roman" w:hAnsi="Century Schoolbook" w:cs="Times New Roman"/>
          <w:sz w:val="24"/>
          <w:szCs w:val="24"/>
        </w:rPr>
        <w:t>parole eligibility</w:t>
      </w:r>
      <w:r>
        <w:rPr>
          <w:rFonts w:ascii="Century Schoolbook" w:eastAsia="Times New Roman" w:hAnsi="Century Schoolbook" w:cs="Times New Roman"/>
          <w:sz w:val="24"/>
          <w:szCs w:val="24"/>
        </w:rPr>
        <w:t xml:space="preserve"> until</w:t>
      </w:r>
      <w:r w:rsidRPr="002B5F22">
        <w:rPr>
          <w:rFonts w:ascii="Century Schoolbook" w:eastAsia="Times New Roman" w:hAnsi="Century Schoolbook" w:cs="Times New Roman"/>
          <w:sz w:val="24"/>
          <w:szCs w:val="24"/>
        </w:rPr>
        <w:t xml:space="preserve"> after age </w:t>
      </w:r>
      <w:proofErr w:type="gramStart"/>
      <w:r w:rsidRPr="002B5F22">
        <w:rPr>
          <w:rFonts w:ascii="Century Schoolbook" w:eastAsia="Times New Roman" w:hAnsi="Century Schoolbook" w:cs="Times New Roman"/>
          <w:sz w:val="24"/>
          <w:szCs w:val="24"/>
        </w:rPr>
        <w:t>92;</w:t>
      </w:r>
      <w:proofErr w:type="gramEnd"/>
      <w:r w:rsidRPr="002B5F22">
        <w:rPr>
          <w:rFonts w:ascii="Century Schoolbook" w:eastAsia="Times New Roman" w:hAnsi="Century Schoolbook" w:cs="Times New Roman"/>
          <w:sz w:val="24"/>
          <w:szCs w:val="24"/>
        </w:rPr>
        <w:t xml:space="preserve"> four life sentences after age 117, etc.  </w:t>
      </w:r>
    </w:p>
  </w:footnote>
  <w:footnote w:id="13">
    <w:p w14:paraId="169DF2BB" w14:textId="77777777" w:rsidR="0063186A" w:rsidRDefault="0063186A" w:rsidP="004A5806">
      <w:pPr>
        <w:pStyle w:val="FootnoteText"/>
        <w:rPr>
          <w:rFonts w:ascii="Century Schoolbook" w:hAnsi="Century Schoolbook"/>
          <w:sz w:val="24"/>
          <w:szCs w:val="24"/>
          <w:u w:val="single"/>
        </w:rPr>
      </w:pPr>
      <w:r w:rsidRPr="00212E98">
        <w:rPr>
          <w:rStyle w:val="FootnoteReference"/>
          <w:rFonts w:ascii="Century Schoolbook" w:hAnsi="Century Schoolbook"/>
          <w:sz w:val="24"/>
          <w:szCs w:val="24"/>
        </w:rPr>
        <w:footnoteRef/>
      </w:r>
      <w:r w:rsidRPr="00212E98">
        <w:rPr>
          <w:rFonts w:ascii="Century Schoolbook" w:hAnsi="Century Schoolbook"/>
          <w:sz w:val="24"/>
          <w:szCs w:val="24"/>
        </w:rPr>
        <w:t xml:space="preserve"> </w:t>
      </w:r>
      <w:r>
        <w:rPr>
          <w:rFonts w:ascii="Century Schoolbook" w:hAnsi="Century Schoolbook"/>
          <w:sz w:val="24"/>
          <w:szCs w:val="24"/>
        </w:rPr>
        <w:t xml:space="preserve"> </w:t>
      </w:r>
      <w:r w:rsidRPr="00212E98">
        <w:rPr>
          <w:rFonts w:ascii="Century Schoolbook" w:hAnsi="Century Schoolbook"/>
          <w:sz w:val="24"/>
          <w:szCs w:val="24"/>
        </w:rPr>
        <w:t xml:space="preserve">The full 2017 Code with commentary is available at </w:t>
      </w:r>
      <w:hyperlink r:id="rId2" w:history="1">
        <w:r w:rsidRPr="00212E98">
          <w:rPr>
            <w:rFonts w:ascii="Century Schoolbook" w:hAnsi="Century Schoolbook"/>
            <w:sz w:val="24"/>
            <w:szCs w:val="24"/>
            <w:u w:val="single"/>
          </w:rPr>
          <w:t>http://robinainstitute.umn.edu/publications/model-penal-code-sentencing-proposed-final-draft-approved-may-2017</w:t>
        </w:r>
      </w:hyperlink>
      <w:r w:rsidRPr="00212E98">
        <w:rPr>
          <w:rFonts w:ascii="Century Schoolbook" w:hAnsi="Century Schoolbook"/>
          <w:sz w:val="24"/>
          <w:szCs w:val="24"/>
          <w:u w:val="single"/>
        </w:rPr>
        <w:t xml:space="preserve">. </w:t>
      </w:r>
    </w:p>
    <w:p w14:paraId="44759B78" w14:textId="77777777" w:rsidR="0063186A" w:rsidRPr="00BA5AA3" w:rsidRDefault="0063186A" w:rsidP="004A5806">
      <w:pPr>
        <w:pStyle w:val="FootnoteText"/>
        <w:rPr>
          <w:rFonts w:ascii="Century Schoolbook" w:hAnsi="Century Schoolbook"/>
          <w:sz w:val="24"/>
          <w:szCs w:val="24"/>
        </w:rPr>
      </w:pPr>
      <w:r w:rsidRPr="00212E98">
        <w:rPr>
          <w:rFonts w:ascii="Century Schoolbook" w:hAnsi="Century Schoolbook"/>
          <w:sz w:val="24"/>
          <w:szCs w:val="24"/>
          <w:u w:val="single"/>
        </w:rPr>
        <w:t xml:space="preserve"> </w:t>
      </w:r>
    </w:p>
  </w:footnote>
  <w:footnote w:id="14">
    <w:p w14:paraId="6EDA1286" w14:textId="77777777" w:rsidR="0063186A" w:rsidRPr="00C20FAB" w:rsidRDefault="0063186A" w:rsidP="004A5806">
      <w:pPr>
        <w:pStyle w:val="FootnoteText"/>
        <w:rPr>
          <w:rFonts w:ascii="Century Schoolbook" w:hAnsi="Century Schoolbook"/>
          <w:sz w:val="24"/>
          <w:szCs w:val="24"/>
        </w:rPr>
      </w:pPr>
      <w:r w:rsidRPr="00BA5AA3">
        <w:rPr>
          <w:rStyle w:val="FootnoteReference"/>
          <w:rFonts w:ascii="Century Schoolbook" w:hAnsi="Century Schoolbook"/>
          <w:sz w:val="24"/>
          <w:szCs w:val="24"/>
        </w:rPr>
        <w:footnoteRef/>
      </w:r>
      <w:r w:rsidRPr="00BA5AA3">
        <w:rPr>
          <w:rFonts w:ascii="Century Schoolbook" w:hAnsi="Century Schoolbook"/>
          <w:sz w:val="24"/>
          <w:szCs w:val="24"/>
        </w:rPr>
        <w:t xml:space="preserve">  </w:t>
      </w:r>
      <w:hyperlink r:id="rId3" w:history="1">
        <w:r w:rsidRPr="00BA5AA3">
          <w:rPr>
            <w:rStyle w:val="Hyperlink"/>
            <w:rFonts w:ascii="Century Schoolbook" w:hAnsi="Century Schoolbook"/>
            <w:color w:val="auto"/>
            <w:sz w:val="24"/>
            <w:szCs w:val="24"/>
          </w:rPr>
          <w:t>http://lis.virginia.gov/cgi-bin/legp604.exe?201+sum+HB35&amp;201+sum+HB35</w:t>
        </w:r>
      </w:hyperlink>
      <w:r w:rsidRPr="00BA5AA3">
        <w:rPr>
          <w:rFonts w:ascii="Century Schoolbook" w:hAnsi="Century Schoolbook"/>
          <w:sz w:val="24"/>
          <w:szCs w:val="24"/>
        </w:rPr>
        <w:t xml:space="preserve">. </w:t>
      </w:r>
    </w:p>
  </w:footnote>
  <w:footnote w:id="15">
    <w:p w14:paraId="32F4EBEB" w14:textId="3D67D7D7" w:rsidR="0063186A" w:rsidRPr="00434C77" w:rsidRDefault="0063186A" w:rsidP="00BC3C3B">
      <w:pPr>
        <w:pStyle w:val="FootnoteText"/>
        <w:rPr>
          <w:rStyle w:val="Hyperlink"/>
          <w:rFonts w:ascii="Century Schoolbook" w:hAnsi="Century Schoolbook"/>
          <w:color w:val="auto"/>
          <w:sz w:val="24"/>
          <w:szCs w:val="24"/>
        </w:rPr>
      </w:pPr>
      <w:r w:rsidRPr="00D10A03">
        <w:rPr>
          <w:rStyle w:val="FootnoteReference"/>
          <w:rFonts w:ascii="Century Schoolbook" w:hAnsi="Century Schoolbook"/>
          <w:sz w:val="24"/>
          <w:szCs w:val="24"/>
        </w:rPr>
        <w:footnoteRef/>
      </w:r>
      <w:r w:rsidRPr="00D10A03">
        <w:rPr>
          <w:rFonts w:ascii="Century Schoolbook" w:hAnsi="Century Schoolbook"/>
          <w:sz w:val="24"/>
          <w:szCs w:val="24"/>
        </w:rPr>
        <w:t xml:space="preserve">  </w:t>
      </w:r>
      <w:r w:rsidR="00C118BD">
        <w:rPr>
          <w:rFonts w:ascii="Century Schoolbook" w:hAnsi="Century Schoolbook"/>
          <w:sz w:val="24"/>
          <w:szCs w:val="24"/>
        </w:rPr>
        <w:t xml:space="preserve"> </w:t>
      </w:r>
      <w:r w:rsidRPr="00D10A03">
        <w:rPr>
          <w:rFonts w:ascii="Century Schoolbook" w:hAnsi="Century Schoolbook"/>
          <w:sz w:val="24"/>
          <w:szCs w:val="24"/>
        </w:rPr>
        <w:t xml:space="preserve">Available at:  </w:t>
      </w:r>
      <w:hyperlink r:id="rId4" w:history="1">
        <w:r w:rsidRPr="00434C77">
          <w:rPr>
            <w:rStyle w:val="Hyperlink"/>
            <w:rFonts w:ascii="Century Schoolbook" w:hAnsi="Century Schoolbook"/>
            <w:color w:val="auto"/>
            <w:sz w:val="24"/>
            <w:szCs w:val="24"/>
          </w:rPr>
          <w:t>https://www.pathwaysstudy.pitt.edu/documents/Psychosocial%20maturity%20and%20Desistance%20from%20Crime%20in%20a%20Sample%20of%20Serious%20Juvenile%20Offenders.pdf</w:t>
        </w:r>
      </w:hyperlink>
    </w:p>
    <w:p w14:paraId="371FE264" w14:textId="77777777" w:rsidR="0063186A" w:rsidRPr="00D10A03" w:rsidRDefault="0063186A" w:rsidP="00BC3C3B">
      <w:pPr>
        <w:pStyle w:val="FootnoteText"/>
        <w:rPr>
          <w:rFonts w:ascii="Century Schoolbook" w:hAnsi="Century Schoolbook"/>
          <w:sz w:val="24"/>
          <w:szCs w:val="24"/>
        </w:rPr>
      </w:pPr>
    </w:p>
  </w:footnote>
  <w:footnote w:id="16">
    <w:p w14:paraId="1682D5C4" w14:textId="66FAEDED" w:rsidR="0063186A" w:rsidRPr="00AF3AD4" w:rsidRDefault="0063186A" w:rsidP="00AF3AD4">
      <w:pPr>
        <w:spacing w:after="0" w:line="240" w:lineRule="auto"/>
        <w:rPr>
          <w:rFonts w:ascii="Century Schoolbook" w:eastAsia="Times New Roman" w:hAnsi="Century Schoolbook" w:cs="Times New Roman"/>
          <w:sz w:val="24"/>
          <w:szCs w:val="24"/>
        </w:rPr>
      </w:pPr>
      <w:r w:rsidRPr="00AF3AD4">
        <w:rPr>
          <w:rStyle w:val="FootnoteReference"/>
          <w:rFonts w:ascii="Century Schoolbook" w:hAnsi="Century Schoolbook"/>
          <w:sz w:val="24"/>
          <w:szCs w:val="24"/>
        </w:rPr>
        <w:footnoteRef/>
      </w:r>
      <w:r w:rsidRPr="00AF3AD4">
        <w:rPr>
          <w:rFonts w:ascii="Century Schoolbook" w:hAnsi="Century Schoolbook"/>
          <w:sz w:val="24"/>
          <w:szCs w:val="24"/>
        </w:rPr>
        <w:t xml:space="preserve">  </w:t>
      </w:r>
      <w:r w:rsidR="00A15D33">
        <w:rPr>
          <w:rFonts w:ascii="Century Schoolbook" w:hAnsi="Century Schoolbook"/>
          <w:sz w:val="24"/>
          <w:szCs w:val="24"/>
        </w:rPr>
        <w:t xml:space="preserve"> </w:t>
      </w:r>
      <w:r>
        <w:rPr>
          <w:rFonts w:ascii="Century Schoolbook" w:hAnsi="Century Schoolbook"/>
          <w:sz w:val="24"/>
          <w:szCs w:val="24"/>
        </w:rPr>
        <w:t xml:space="preserve">Such sentences are not only cruel, but also absurdly expensive.  </w:t>
      </w:r>
      <w:r>
        <w:rPr>
          <w:rFonts w:ascii="Century Schoolbook" w:eastAsia="Times New Roman" w:hAnsi="Century Schoolbook" w:cs="Times New Roman"/>
          <w:sz w:val="24"/>
          <w:szCs w:val="24"/>
        </w:rPr>
        <w:t>“</w:t>
      </w:r>
      <w:r w:rsidRPr="00AF3AD4">
        <w:rPr>
          <w:rFonts w:ascii="Century Schoolbook" w:eastAsia="Times New Roman" w:hAnsi="Century Schoolbook" w:cs="Times New Roman"/>
          <w:sz w:val="24"/>
          <w:szCs w:val="24"/>
        </w:rPr>
        <w:t xml:space="preserve">Housing juveniles for a life sentence requires decades of public expenditures. Nationally, it costs $34,135 per year to house an average prisoner. </w:t>
      </w:r>
      <w:r>
        <w:rPr>
          <w:rFonts w:ascii="Century Schoolbook" w:eastAsia="Times New Roman" w:hAnsi="Century Schoolbook" w:cs="Times New Roman"/>
          <w:sz w:val="24"/>
          <w:szCs w:val="24"/>
        </w:rPr>
        <w:t xml:space="preserve"> </w:t>
      </w:r>
      <w:r w:rsidRPr="00AF3AD4">
        <w:rPr>
          <w:rFonts w:ascii="Century Schoolbook" w:eastAsia="Times New Roman" w:hAnsi="Century Schoolbook" w:cs="Times New Roman"/>
          <w:sz w:val="24"/>
          <w:szCs w:val="24"/>
        </w:rPr>
        <w:t>This cost roughly doubles when that prisoner is over 50.</w:t>
      </w:r>
      <w:r>
        <w:rPr>
          <w:rFonts w:ascii="Century Schoolbook" w:eastAsia="Times New Roman" w:hAnsi="Century Schoolbook" w:cs="Times New Roman"/>
          <w:sz w:val="24"/>
          <w:szCs w:val="24"/>
        </w:rPr>
        <w:t xml:space="preserve">  </w:t>
      </w:r>
      <w:r w:rsidRPr="00AF3AD4">
        <w:rPr>
          <w:rFonts w:ascii="Century Schoolbook" w:eastAsia="Times New Roman" w:hAnsi="Century Schoolbook" w:cs="Times New Roman"/>
          <w:sz w:val="24"/>
          <w:szCs w:val="24"/>
        </w:rPr>
        <w:t>Therefore, a 50-year sentence for a 16-year old will cost approximately $2.25 million.</w:t>
      </w:r>
      <w:r>
        <w:rPr>
          <w:rFonts w:ascii="Century Schoolbook" w:eastAsia="Times New Roman" w:hAnsi="Century Schoolbook" w:cs="Times New Roman"/>
          <w:sz w:val="24"/>
          <w:szCs w:val="24"/>
        </w:rPr>
        <w:t xml:space="preserve">”  The Sentencing Project, </w:t>
      </w:r>
      <w:r w:rsidRPr="006C025B">
        <w:rPr>
          <w:rFonts w:ascii="Century Schoolbook" w:eastAsia="Times New Roman" w:hAnsi="Century Schoolbook" w:cs="Times New Roman"/>
          <w:i/>
          <w:iCs/>
          <w:sz w:val="24"/>
          <w:szCs w:val="24"/>
        </w:rPr>
        <w:t>Juvenile Life Without Parole:  An Overview</w:t>
      </w:r>
      <w:r>
        <w:rPr>
          <w:rFonts w:ascii="Century Schoolbook" w:eastAsia="Times New Roman" w:hAnsi="Century Schoolbook" w:cs="Times New Roman"/>
          <w:sz w:val="24"/>
          <w:szCs w:val="24"/>
        </w:rPr>
        <w:t xml:space="preserve">, </w:t>
      </w:r>
      <w:r w:rsidRPr="006C025B">
        <w:rPr>
          <w:rFonts w:ascii="Century Schoolbook" w:eastAsia="Times New Roman" w:hAnsi="Century Schoolbook" w:cs="Times New Roman"/>
          <w:sz w:val="24"/>
          <w:szCs w:val="24"/>
        </w:rPr>
        <w:t xml:space="preserve">at </w:t>
      </w:r>
      <w:hyperlink r:id="rId5" w:history="1">
        <w:r w:rsidRPr="00434C77">
          <w:rPr>
            <w:rStyle w:val="Hyperlink"/>
            <w:rFonts w:ascii="Century Schoolbook" w:eastAsia="Times New Roman" w:hAnsi="Century Schoolbook" w:cs="Times New Roman"/>
            <w:color w:val="auto"/>
            <w:sz w:val="24"/>
            <w:szCs w:val="24"/>
          </w:rPr>
          <w:t>https://www.sentencingproject.org/publications/juvenile-life-without-parole/</w:t>
        </w:r>
      </w:hyperlink>
    </w:p>
    <w:p w14:paraId="4CC5EE0D" w14:textId="344F6D63" w:rsidR="0063186A" w:rsidRDefault="0063186A">
      <w:pPr>
        <w:pStyle w:val="FootnoteText"/>
      </w:pPr>
    </w:p>
  </w:footnote>
  <w:footnote w:id="17">
    <w:p w14:paraId="42814B78" w14:textId="77777777" w:rsidR="0063186A" w:rsidRDefault="0063186A" w:rsidP="00BC3C3B">
      <w:pPr>
        <w:pStyle w:val="FootnoteText"/>
        <w:rPr>
          <w:rFonts w:ascii="Century Schoolbook" w:hAnsi="Century Schoolbook"/>
          <w:sz w:val="24"/>
          <w:szCs w:val="24"/>
        </w:rPr>
      </w:pPr>
      <w:r w:rsidRPr="00235494">
        <w:rPr>
          <w:rStyle w:val="FootnoteReference"/>
          <w:rFonts w:ascii="Century Schoolbook" w:hAnsi="Century Schoolbook"/>
          <w:sz w:val="24"/>
          <w:szCs w:val="24"/>
        </w:rPr>
        <w:footnoteRef/>
      </w:r>
      <w:r w:rsidRPr="00235494">
        <w:rPr>
          <w:rFonts w:ascii="Century Schoolbook" w:hAnsi="Century Schoolbook"/>
          <w:sz w:val="24"/>
          <w:szCs w:val="24"/>
        </w:rPr>
        <w:t xml:space="preserve">   The year 2020 was not used because of potential pandemic skewing.</w:t>
      </w:r>
    </w:p>
    <w:p w14:paraId="753907D8" w14:textId="77777777" w:rsidR="0063186A" w:rsidRPr="00235494" w:rsidRDefault="0063186A" w:rsidP="00BC3C3B">
      <w:pPr>
        <w:pStyle w:val="FootnoteText"/>
        <w:rPr>
          <w:rFonts w:ascii="Century Schoolbook" w:hAnsi="Century Schoolbook"/>
          <w:sz w:val="24"/>
          <w:szCs w:val="24"/>
        </w:rPr>
      </w:pPr>
    </w:p>
  </w:footnote>
  <w:footnote w:id="18">
    <w:p w14:paraId="27EECDBA" w14:textId="77777777" w:rsidR="0063186A" w:rsidRDefault="0063186A" w:rsidP="00BC3C3B">
      <w:r w:rsidRPr="00235494">
        <w:rPr>
          <w:rStyle w:val="FootnoteReference"/>
          <w:rFonts w:ascii="Century Schoolbook" w:hAnsi="Century Schoolbook"/>
          <w:sz w:val="24"/>
          <w:szCs w:val="24"/>
        </w:rPr>
        <w:footnoteRef/>
      </w:r>
      <w:r w:rsidRPr="00235494">
        <w:rPr>
          <w:rFonts w:ascii="Century Schoolbook" w:hAnsi="Century Schoolbook"/>
          <w:sz w:val="24"/>
          <w:szCs w:val="24"/>
        </w:rPr>
        <w:t xml:space="preserve">   The Division of Prisons data is publicly-available, and one can generate a variety of queries here:  </w:t>
      </w:r>
      <w:hyperlink r:id="rId6" w:history="1">
        <w:r w:rsidRPr="00434C77">
          <w:rPr>
            <w:rStyle w:val="Hyperlink"/>
            <w:rFonts w:ascii="Century Schoolbook" w:eastAsia="Times New Roman" w:hAnsi="Century Schoolbook"/>
            <w:color w:val="auto"/>
            <w:sz w:val="24"/>
            <w:szCs w:val="24"/>
          </w:rPr>
          <w:t>https://webapps.doc.state.nc.us/apps/asqExt/ASQ</w:t>
        </w:r>
      </w:hyperlink>
      <w:r w:rsidRPr="00434C77">
        <w:rPr>
          <w:rFonts w:ascii="Century Schoolbook" w:eastAsia="Times New Roman" w:hAnsi="Century Schoolbook"/>
          <w:sz w:val="24"/>
          <w:szCs w:val="24"/>
        </w:rPr>
        <w:t>.</w:t>
      </w:r>
    </w:p>
  </w:footnote>
  <w:footnote w:id="19">
    <w:p w14:paraId="279A9149" w14:textId="77777777" w:rsidR="005C1EF3" w:rsidRDefault="005C1EF3" w:rsidP="005C1EF3">
      <w:pPr>
        <w:pStyle w:val="FootnoteText"/>
        <w:rPr>
          <w:rFonts w:ascii="Century Schoolbook" w:hAnsi="Century Schoolbook"/>
          <w:sz w:val="24"/>
          <w:szCs w:val="24"/>
        </w:rPr>
      </w:pPr>
      <w:r w:rsidRPr="0012665B">
        <w:rPr>
          <w:rStyle w:val="FootnoteReference"/>
          <w:rFonts w:ascii="Century Schoolbook" w:hAnsi="Century Schoolbook"/>
          <w:sz w:val="24"/>
          <w:szCs w:val="24"/>
        </w:rPr>
        <w:footnoteRef/>
      </w:r>
      <w:r w:rsidRPr="0012665B">
        <w:rPr>
          <w:rFonts w:ascii="Century Schoolbook" w:hAnsi="Century Schoolbook"/>
          <w:sz w:val="24"/>
          <w:szCs w:val="24"/>
        </w:rPr>
        <w:t xml:space="preserve">   Exits can be for any reason, including completion of sentence, new trial, or death.</w:t>
      </w:r>
    </w:p>
    <w:p w14:paraId="6FC45916" w14:textId="77777777" w:rsidR="005C1EF3" w:rsidRPr="0012665B" w:rsidRDefault="005C1EF3" w:rsidP="005C1EF3">
      <w:pPr>
        <w:pStyle w:val="FootnoteText"/>
        <w:rPr>
          <w:rFonts w:ascii="Century Schoolbook" w:hAnsi="Century Schoolbook"/>
          <w:sz w:val="24"/>
          <w:szCs w:val="24"/>
        </w:rPr>
      </w:pPr>
    </w:p>
  </w:footnote>
  <w:footnote w:id="20">
    <w:p w14:paraId="6EA68CC3" w14:textId="2BF6177F" w:rsidR="0063186A" w:rsidRPr="00C95754" w:rsidRDefault="0063186A">
      <w:pPr>
        <w:pStyle w:val="FootnoteText"/>
        <w:rPr>
          <w:rFonts w:ascii="Century Schoolbook" w:hAnsi="Century Schoolbook"/>
          <w:sz w:val="24"/>
          <w:szCs w:val="24"/>
        </w:rPr>
      </w:pPr>
      <w:r w:rsidRPr="00C95754">
        <w:rPr>
          <w:rStyle w:val="FootnoteReference"/>
          <w:rFonts w:ascii="Century Schoolbook" w:hAnsi="Century Schoolbook"/>
          <w:sz w:val="24"/>
          <w:szCs w:val="24"/>
        </w:rPr>
        <w:footnoteRef/>
      </w:r>
      <w:r w:rsidRPr="00C95754">
        <w:rPr>
          <w:rFonts w:ascii="Century Schoolbook" w:hAnsi="Century Schoolbook"/>
          <w:sz w:val="24"/>
          <w:szCs w:val="24"/>
        </w:rPr>
        <w:t xml:space="preserve">   Including Judge Fox, who sentenced Mr. Kelliher.  </w:t>
      </w:r>
      <w:r w:rsidRPr="0076210E">
        <w:rPr>
          <w:rFonts w:ascii="Century Schoolbook" w:hAnsi="Century Schoolbook"/>
          <w:i/>
          <w:iCs/>
          <w:sz w:val="24"/>
          <w:szCs w:val="24"/>
        </w:rPr>
        <w:t>See</w:t>
      </w:r>
      <w:r w:rsidRPr="0076210E">
        <w:rPr>
          <w:rFonts w:ascii="Century Schoolbook" w:hAnsi="Century Schoolbook"/>
          <w:sz w:val="24"/>
          <w:szCs w:val="24"/>
        </w:rPr>
        <w:t xml:space="preserve"> </w:t>
      </w:r>
      <w:proofErr w:type="spellStart"/>
      <w:r w:rsidRPr="0076210E">
        <w:rPr>
          <w:rFonts w:ascii="Century Schoolbook" w:hAnsi="Century Schoolbook"/>
          <w:sz w:val="24"/>
          <w:szCs w:val="24"/>
        </w:rPr>
        <w:t>Tp</w:t>
      </w:r>
      <w:proofErr w:type="spellEnd"/>
      <w:r w:rsidRPr="0076210E">
        <w:rPr>
          <w:rFonts w:ascii="Century Schoolbook" w:hAnsi="Century Schoolbook"/>
          <w:sz w:val="24"/>
          <w:szCs w:val="24"/>
        </w:rPr>
        <w:t xml:space="preserve"> 126</w:t>
      </w:r>
      <w:r>
        <w:rPr>
          <w:rFonts w:ascii="Century Schoolbook" w:hAnsi="Century Schoolbook"/>
          <w:sz w:val="24"/>
          <w:szCs w:val="24"/>
        </w:rPr>
        <w:t xml:space="preserve"> </w:t>
      </w:r>
    </w:p>
  </w:footnote>
  <w:footnote w:id="21">
    <w:p w14:paraId="60EC8FF9" w14:textId="2C8907D3" w:rsidR="00730B80" w:rsidRDefault="00730B80">
      <w:pPr>
        <w:pStyle w:val="FootnoteText"/>
        <w:rPr>
          <w:rFonts w:ascii="Century Schoolbook" w:hAnsi="Century Schoolbook"/>
          <w:sz w:val="24"/>
          <w:szCs w:val="24"/>
        </w:rPr>
      </w:pPr>
      <w:r w:rsidRPr="00223736">
        <w:rPr>
          <w:rStyle w:val="FootnoteReference"/>
          <w:rFonts w:ascii="Century Schoolbook" w:hAnsi="Century Schoolbook"/>
          <w:sz w:val="24"/>
          <w:szCs w:val="24"/>
        </w:rPr>
        <w:footnoteRef/>
      </w:r>
      <w:r w:rsidRPr="00223736">
        <w:rPr>
          <w:rFonts w:ascii="Century Schoolbook" w:hAnsi="Century Schoolbook"/>
          <w:sz w:val="24"/>
          <w:szCs w:val="24"/>
        </w:rPr>
        <w:t xml:space="preserve"> </w:t>
      </w:r>
      <w:r w:rsidR="00BC13C2" w:rsidRPr="00223736">
        <w:rPr>
          <w:rFonts w:ascii="Century Schoolbook" w:hAnsi="Century Schoolbook"/>
          <w:sz w:val="24"/>
          <w:szCs w:val="24"/>
        </w:rPr>
        <w:t xml:space="preserve">  </w:t>
      </w:r>
      <w:r w:rsidR="00223736" w:rsidRPr="00223736">
        <w:rPr>
          <w:rFonts w:ascii="Century Schoolbook" w:hAnsi="Century Schoolbook"/>
          <w:i/>
          <w:iCs/>
          <w:sz w:val="24"/>
          <w:szCs w:val="24"/>
        </w:rPr>
        <w:t>See</w:t>
      </w:r>
      <w:r w:rsidR="00223736" w:rsidRPr="00223736">
        <w:rPr>
          <w:rFonts w:ascii="Century Schoolbook" w:hAnsi="Century Schoolbook"/>
          <w:sz w:val="24"/>
          <w:szCs w:val="24"/>
        </w:rPr>
        <w:t xml:space="preserve"> </w:t>
      </w:r>
      <w:proofErr w:type="spellStart"/>
      <w:r w:rsidR="00223736" w:rsidRPr="00223736">
        <w:rPr>
          <w:rFonts w:ascii="Century Schoolbook" w:hAnsi="Century Schoolbook"/>
          <w:sz w:val="24"/>
          <w:szCs w:val="24"/>
        </w:rPr>
        <w:t>Hadar</w:t>
      </w:r>
      <w:proofErr w:type="spellEnd"/>
      <w:r w:rsidR="00223736" w:rsidRPr="00223736">
        <w:rPr>
          <w:rFonts w:ascii="Century Schoolbook" w:hAnsi="Century Schoolbook"/>
          <w:sz w:val="24"/>
          <w:szCs w:val="24"/>
        </w:rPr>
        <w:t xml:space="preserve"> </w:t>
      </w:r>
      <w:proofErr w:type="spellStart"/>
      <w:r w:rsidR="00223736" w:rsidRPr="00223736">
        <w:rPr>
          <w:rFonts w:ascii="Century Schoolbook" w:hAnsi="Century Schoolbook"/>
          <w:sz w:val="24"/>
          <w:szCs w:val="24"/>
        </w:rPr>
        <w:t>Dancig</w:t>
      </w:r>
      <w:proofErr w:type="spellEnd"/>
      <w:r w:rsidR="00223736" w:rsidRPr="00223736">
        <w:rPr>
          <w:rFonts w:ascii="Century Schoolbook" w:hAnsi="Century Schoolbook"/>
          <w:sz w:val="24"/>
          <w:szCs w:val="24"/>
        </w:rPr>
        <w:t xml:space="preserve">-Rosenberg &amp; </w:t>
      </w:r>
      <w:proofErr w:type="spellStart"/>
      <w:r w:rsidR="00223736" w:rsidRPr="00223736">
        <w:rPr>
          <w:rFonts w:ascii="Century Schoolbook" w:hAnsi="Century Schoolbook"/>
          <w:sz w:val="24"/>
          <w:szCs w:val="24"/>
        </w:rPr>
        <w:t>Tali</w:t>
      </w:r>
      <w:proofErr w:type="spellEnd"/>
      <w:r w:rsidR="00223736" w:rsidRPr="00223736">
        <w:rPr>
          <w:rFonts w:ascii="Century Schoolbook" w:hAnsi="Century Schoolbook"/>
          <w:sz w:val="24"/>
          <w:szCs w:val="24"/>
        </w:rPr>
        <w:t xml:space="preserve"> Gal, </w:t>
      </w:r>
      <w:r w:rsidR="00223736" w:rsidRPr="00223736">
        <w:rPr>
          <w:rFonts w:ascii="Century Schoolbook" w:hAnsi="Century Schoolbook"/>
          <w:i/>
          <w:iCs/>
          <w:sz w:val="24"/>
          <w:szCs w:val="24"/>
        </w:rPr>
        <w:t>Restorative Criminal Justice</w:t>
      </w:r>
      <w:r w:rsidR="00223736" w:rsidRPr="00223736">
        <w:rPr>
          <w:rFonts w:ascii="Century Schoolbook" w:hAnsi="Century Schoolbook"/>
          <w:sz w:val="24"/>
          <w:szCs w:val="24"/>
        </w:rPr>
        <w:t>, 34 Cardozo L. Rev. 2313, 2314-15 (2013).</w:t>
      </w:r>
    </w:p>
    <w:p w14:paraId="1FFDF927" w14:textId="77777777" w:rsidR="00EF1246" w:rsidRPr="00223736" w:rsidRDefault="00EF1246">
      <w:pPr>
        <w:pStyle w:val="FootnoteText"/>
        <w:rPr>
          <w:rFonts w:ascii="Century Schoolbook" w:hAnsi="Century Schoolbook"/>
          <w:sz w:val="24"/>
          <w:szCs w:val="24"/>
        </w:rPr>
      </w:pPr>
    </w:p>
  </w:footnote>
  <w:footnote w:id="22">
    <w:p w14:paraId="761B20AF" w14:textId="66F2A587" w:rsidR="0063186A" w:rsidRPr="002212F8" w:rsidRDefault="0063186A" w:rsidP="007C588D">
      <w:pPr>
        <w:pStyle w:val="FootnoteText"/>
        <w:rPr>
          <w:rFonts w:ascii="Century Schoolbook" w:hAnsi="Century Schoolbook"/>
          <w:sz w:val="24"/>
          <w:szCs w:val="24"/>
        </w:rPr>
      </w:pPr>
      <w:r w:rsidRPr="002212F8">
        <w:rPr>
          <w:rStyle w:val="FootnoteReference"/>
          <w:rFonts w:ascii="Century Schoolbook" w:hAnsi="Century Schoolbook"/>
          <w:sz w:val="24"/>
          <w:szCs w:val="24"/>
        </w:rPr>
        <w:footnoteRef/>
      </w:r>
      <w:r w:rsidRPr="002212F8">
        <w:rPr>
          <w:rFonts w:ascii="Century Schoolbook" w:hAnsi="Century Schoolbook"/>
          <w:sz w:val="24"/>
          <w:szCs w:val="24"/>
        </w:rPr>
        <w:t xml:space="preserve">   </w:t>
      </w:r>
      <w:r w:rsidRPr="00095FA6">
        <w:rPr>
          <w:rFonts w:ascii="Century Schoolbook" w:hAnsi="Century Schoolbook"/>
          <w:i/>
          <w:iCs/>
          <w:sz w:val="24"/>
          <w:szCs w:val="24"/>
        </w:rPr>
        <w:t>See</w:t>
      </w:r>
      <w:r w:rsidRPr="002212F8">
        <w:rPr>
          <w:rFonts w:ascii="Century Schoolbook" w:hAnsi="Century Schoolbook"/>
          <w:sz w:val="24"/>
          <w:szCs w:val="24"/>
        </w:rPr>
        <w:t xml:space="preserve"> </w:t>
      </w:r>
      <w:r w:rsidR="00EF1246">
        <w:rPr>
          <w:rFonts w:ascii="Century Schoolbook" w:hAnsi="Century Schoolbook"/>
          <w:sz w:val="24"/>
          <w:szCs w:val="24"/>
        </w:rPr>
        <w:t>B</w:t>
      </w:r>
      <w:r w:rsidRPr="002212F8">
        <w:rPr>
          <w:rFonts w:ascii="Century Schoolbook" w:hAnsi="Century Schoolbook"/>
          <w:sz w:val="24"/>
          <w:szCs w:val="24"/>
        </w:rPr>
        <w:t>rief of Amicus Curiae by Disability Rights NC, discussing Adverse Childhood Experiences</w:t>
      </w:r>
      <w:r w:rsidR="00447DF2">
        <w:rPr>
          <w:rFonts w:ascii="Century Schoolbook" w:hAnsi="Century Schoolbook"/>
          <w:sz w:val="24"/>
          <w:szCs w:val="24"/>
        </w:rPr>
        <w:t xml:space="preserve"> (ACEs)</w:t>
      </w:r>
      <w:r w:rsidRPr="002212F8">
        <w:rPr>
          <w:rFonts w:ascii="Century Schoolbook" w:hAnsi="Century Schoolbook"/>
          <w:sz w:val="24"/>
          <w:szCs w:val="24"/>
        </w:rPr>
        <w:t xml:space="preserve">.  </w:t>
      </w:r>
      <w:r w:rsidRPr="00095FA6">
        <w:rPr>
          <w:rFonts w:ascii="Century Schoolbook" w:hAnsi="Century Schoolbook"/>
          <w:i/>
          <w:iCs/>
          <w:sz w:val="24"/>
          <w:szCs w:val="24"/>
        </w:rPr>
        <w:t>See also</w:t>
      </w:r>
      <w:r w:rsidRPr="002212F8">
        <w:rPr>
          <w:rFonts w:ascii="Century Schoolbook" w:hAnsi="Century Schoolbook"/>
          <w:sz w:val="24"/>
          <w:szCs w:val="24"/>
        </w:rPr>
        <w:t xml:space="preserve"> Chief Justice Newby’s initiative on addressing </w:t>
      </w:r>
      <w:r>
        <w:rPr>
          <w:rFonts w:ascii="Century Schoolbook" w:hAnsi="Century Schoolbook"/>
          <w:sz w:val="24"/>
          <w:szCs w:val="24"/>
        </w:rPr>
        <w:t xml:space="preserve">the impact of </w:t>
      </w:r>
      <w:r w:rsidRPr="002212F8">
        <w:rPr>
          <w:rFonts w:ascii="Century Schoolbook" w:hAnsi="Century Schoolbook"/>
          <w:sz w:val="24"/>
          <w:szCs w:val="24"/>
        </w:rPr>
        <w:t xml:space="preserve">ACEs </w:t>
      </w:r>
      <w:r>
        <w:rPr>
          <w:rFonts w:ascii="Century Schoolbook" w:hAnsi="Century Schoolbook"/>
          <w:sz w:val="24"/>
          <w:szCs w:val="24"/>
        </w:rPr>
        <w:t xml:space="preserve">on children </w:t>
      </w:r>
      <w:r w:rsidRPr="002212F8">
        <w:rPr>
          <w:rFonts w:ascii="Century Schoolbook" w:hAnsi="Century Schoolbook"/>
          <w:sz w:val="24"/>
          <w:szCs w:val="24"/>
        </w:rPr>
        <w:t xml:space="preserve">in our court system.  </w:t>
      </w:r>
      <w:r w:rsidR="00EF1246">
        <w:rPr>
          <w:rFonts w:ascii="Century Schoolbook" w:hAnsi="Century Schoolbook"/>
          <w:sz w:val="24"/>
          <w:szCs w:val="24"/>
        </w:rPr>
        <w:t xml:space="preserve">At: </w:t>
      </w:r>
      <w:hyperlink r:id="rId7" w:history="1">
        <w:r w:rsidR="00EF1246" w:rsidRPr="00E958DD">
          <w:rPr>
            <w:rStyle w:val="Hyperlink"/>
            <w:rFonts w:ascii="Century Schoolbook" w:hAnsi="Century Schoolbook"/>
            <w:sz w:val="24"/>
            <w:szCs w:val="24"/>
          </w:rPr>
          <w:t>https://www.nccourts.gov/news/tag/press-release/chief-justice-newby-announces-task-force-on-aces-informed-courts</w:t>
        </w:r>
      </w:hyperlink>
      <w:r w:rsidR="00B75B8E" w:rsidRPr="00B75B8E">
        <w:rPr>
          <w:rFonts w:ascii="Century Schoolbook" w:hAnsi="Century Schoolbook"/>
          <w:sz w:val="24"/>
          <w:szCs w:val="24"/>
        </w:rPr>
        <w:t>.</w:t>
      </w:r>
    </w:p>
  </w:footnote>
  <w:footnote w:id="23">
    <w:p w14:paraId="65015BA2" w14:textId="319F5DD7" w:rsidR="0063186A" w:rsidRDefault="0063186A">
      <w:pPr>
        <w:pStyle w:val="FootnoteText"/>
        <w:rPr>
          <w:rFonts w:ascii="Century Schoolbook" w:hAnsi="Century Schoolbook"/>
          <w:sz w:val="24"/>
        </w:rPr>
      </w:pPr>
      <w:r w:rsidRPr="00CD5950">
        <w:rPr>
          <w:rStyle w:val="FootnoteReference"/>
          <w:rFonts w:ascii="Century Schoolbook" w:hAnsi="Century Schoolbook"/>
          <w:sz w:val="24"/>
        </w:rPr>
        <w:footnoteRef/>
      </w:r>
      <w:r w:rsidRPr="00CD5950">
        <w:rPr>
          <w:rFonts w:ascii="Century Schoolbook" w:hAnsi="Century Schoolbook"/>
          <w:sz w:val="24"/>
        </w:rPr>
        <w:t xml:space="preserve">  </w:t>
      </w:r>
      <w:r w:rsidR="00F0370A">
        <w:rPr>
          <w:rFonts w:ascii="Century Schoolbook" w:hAnsi="Century Schoolbook"/>
          <w:sz w:val="24"/>
        </w:rPr>
        <w:t xml:space="preserve"> </w:t>
      </w:r>
      <w:r w:rsidRPr="00CD5950">
        <w:rPr>
          <w:rFonts w:ascii="Century Schoolbook" w:hAnsi="Century Schoolbook"/>
          <w:sz w:val="24"/>
        </w:rPr>
        <w:t xml:space="preserve">There is a serious caveat related to discretionary charging and sentencing decisions; namely, the danger of arbitrary results based on race, income, or other inappropriate factors.  </w:t>
      </w:r>
      <w:r w:rsidRPr="00BC551C">
        <w:rPr>
          <w:rFonts w:ascii="Century Schoolbook" w:hAnsi="Century Schoolbook"/>
          <w:i/>
          <w:iCs/>
          <w:sz w:val="24"/>
        </w:rPr>
        <w:t>See</w:t>
      </w:r>
      <w:r w:rsidRPr="00CD5950">
        <w:rPr>
          <w:rFonts w:ascii="Century Schoolbook" w:hAnsi="Century Schoolbook"/>
          <w:sz w:val="24"/>
        </w:rPr>
        <w:t xml:space="preserve">, Brief of Amicus Curiae by Emancipate NC on behalf of Darrell Anderson, filed in companion case No. 23A21.  </w:t>
      </w:r>
    </w:p>
    <w:p w14:paraId="74F6BD02" w14:textId="77777777" w:rsidR="0063186A" w:rsidRPr="00CD5950" w:rsidRDefault="0063186A">
      <w:pPr>
        <w:pStyle w:val="FootnoteText"/>
        <w:rPr>
          <w:rFonts w:ascii="Century Schoolbook" w:hAnsi="Century Schoolbook"/>
          <w:sz w:val="24"/>
        </w:rPr>
      </w:pPr>
    </w:p>
  </w:footnote>
  <w:footnote w:id="24">
    <w:p w14:paraId="71AAEF53" w14:textId="77777777" w:rsidR="0063186A" w:rsidRPr="008960A1" w:rsidRDefault="0063186A" w:rsidP="00363E3C">
      <w:pPr>
        <w:pStyle w:val="FootnoteText"/>
        <w:rPr>
          <w:rFonts w:ascii="Century Schoolbook" w:hAnsi="Century Schoolbook"/>
          <w:color w:val="FF0000"/>
          <w:sz w:val="24"/>
          <w:szCs w:val="24"/>
        </w:rPr>
      </w:pPr>
      <w:r w:rsidRPr="00474E12">
        <w:rPr>
          <w:rStyle w:val="FootnoteReference"/>
          <w:rFonts w:ascii="Century Schoolbook" w:hAnsi="Century Schoolbook"/>
          <w:sz w:val="24"/>
          <w:szCs w:val="24"/>
        </w:rPr>
        <w:footnoteRef/>
      </w:r>
      <w:r w:rsidRPr="00474E12">
        <w:rPr>
          <w:rFonts w:ascii="Century Schoolbook" w:hAnsi="Century Schoolbook"/>
          <w:sz w:val="24"/>
          <w:szCs w:val="24"/>
        </w:rPr>
        <w:t xml:space="preserve">   Martin cited as examples</w:t>
      </w:r>
      <w:r>
        <w:rPr>
          <w:rFonts w:ascii="Century Schoolbook" w:hAnsi="Century Schoolbook"/>
          <w:sz w:val="24"/>
          <w:szCs w:val="24"/>
        </w:rPr>
        <w:t xml:space="preserve"> that:  </w:t>
      </w:r>
      <w:r w:rsidRPr="00474E12">
        <w:rPr>
          <w:rFonts w:ascii="Century Schoolbook" w:hAnsi="Century Schoolbook"/>
          <w:sz w:val="24"/>
          <w:szCs w:val="24"/>
        </w:rPr>
        <w:t>(1) the good-faith exception to the exclusionary rule under the Fourth Amendment was explicitly rejected under the North Carolina Constitution</w:t>
      </w:r>
      <w:r>
        <w:rPr>
          <w:rFonts w:ascii="Century Schoolbook" w:hAnsi="Century Schoolbook"/>
          <w:sz w:val="24"/>
          <w:szCs w:val="24"/>
        </w:rPr>
        <w:t xml:space="preserve"> (</w:t>
      </w:r>
      <w:r w:rsidRPr="00474E12">
        <w:rPr>
          <w:rFonts w:ascii="Century Schoolbook" w:hAnsi="Century Schoolbook"/>
          <w:i/>
          <w:sz w:val="24"/>
          <w:szCs w:val="24"/>
        </w:rPr>
        <w:t>State v. Carter</w:t>
      </w:r>
      <w:r w:rsidRPr="00474E12">
        <w:rPr>
          <w:rFonts w:ascii="Century Schoolbook" w:hAnsi="Century Schoolbook"/>
          <w:sz w:val="24"/>
          <w:szCs w:val="24"/>
        </w:rPr>
        <w:t>, 322 N.C. 709, 370 S.E.2d 553 (1988)</w:t>
      </w:r>
      <w:r>
        <w:rPr>
          <w:rFonts w:ascii="Century Schoolbook" w:hAnsi="Century Schoolbook"/>
          <w:sz w:val="24"/>
          <w:szCs w:val="24"/>
        </w:rPr>
        <w:fldChar w:fldCharType="begin"/>
      </w:r>
      <w:r>
        <w:instrText xml:space="preserve"> TA \l "</w:instrText>
      </w:r>
      <w:r w:rsidRPr="007D1955">
        <w:rPr>
          <w:rFonts w:ascii="Century Schoolbook" w:hAnsi="Century Schoolbook"/>
          <w:i/>
          <w:sz w:val="24"/>
          <w:szCs w:val="24"/>
        </w:rPr>
        <w:instrText>State v. Carter</w:instrText>
      </w:r>
      <w:r w:rsidRPr="007D1955">
        <w:rPr>
          <w:rFonts w:ascii="Century Schoolbook" w:hAnsi="Century Schoolbook"/>
          <w:sz w:val="24"/>
          <w:szCs w:val="24"/>
        </w:rPr>
        <w:instrText>, 322 N.C. 709, 370 S.E.2d 553 (1988)</w:instrText>
      </w:r>
      <w:r>
        <w:instrText xml:space="preserve">" \s "State v. Carter, 322 N.C. 709, 370 S.E.2d 553 (1988)" \c 1 </w:instrText>
      </w:r>
      <w:r>
        <w:rPr>
          <w:rFonts w:ascii="Century Schoolbook" w:hAnsi="Century Schoolbook"/>
          <w:sz w:val="24"/>
          <w:szCs w:val="24"/>
        </w:rPr>
        <w:fldChar w:fldCharType="end"/>
      </w:r>
      <w:r>
        <w:rPr>
          <w:rFonts w:ascii="Century Schoolbook" w:hAnsi="Century Schoolbook"/>
          <w:sz w:val="24"/>
          <w:szCs w:val="24"/>
        </w:rPr>
        <w:t>)</w:t>
      </w:r>
      <w:r w:rsidRPr="00474E12">
        <w:rPr>
          <w:rFonts w:ascii="Century Schoolbook" w:hAnsi="Century Schoolbook"/>
          <w:sz w:val="24"/>
          <w:szCs w:val="24"/>
        </w:rPr>
        <w:t>; and (2) the N.C. Constitutional provisions prohibiting discrimination in jury selection</w:t>
      </w:r>
      <w:r>
        <w:rPr>
          <w:rFonts w:ascii="Century Schoolbook" w:hAnsi="Century Schoolbook"/>
          <w:sz w:val="24"/>
          <w:szCs w:val="24"/>
        </w:rPr>
        <w:t xml:space="preserve"> provided a separate basis for relief (</w:t>
      </w:r>
      <w:r w:rsidRPr="00474E12">
        <w:rPr>
          <w:rFonts w:ascii="Century Schoolbook" w:hAnsi="Century Schoolbook"/>
          <w:i/>
          <w:sz w:val="24"/>
          <w:szCs w:val="24"/>
        </w:rPr>
        <w:t xml:space="preserve">State v. Cofield, </w:t>
      </w:r>
      <w:r w:rsidRPr="00474E12">
        <w:rPr>
          <w:rFonts w:ascii="Century Schoolbook" w:hAnsi="Century Schoolbook"/>
          <w:sz w:val="24"/>
          <w:szCs w:val="24"/>
        </w:rPr>
        <w:t>320 N.C. 297, 357 S</w:t>
      </w:r>
      <w:r>
        <w:rPr>
          <w:rFonts w:ascii="Century Schoolbook" w:hAnsi="Century Schoolbook"/>
          <w:sz w:val="24"/>
          <w:szCs w:val="24"/>
        </w:rPr>
        <w:t>.</w:t>
      </w:r>
      <w:r w:rsidRPr="00474E12">
        <w:rPr>
          <w:rFonts w:ascii="Century Schoolbook" w:hAnsi="Century Schoolbook"/>
          <w:sz w:val="24"/>
          <w:szCs w:val="24"/>
        </w:rPr>
        <w:t>E.2d 622 (1987)</w:t>
      </w:r>
      <w:r>
        <w:rPr>
          <w:rFonts w:ascii="Century Schoolbook" w:hAnsi="Century Schoolbook"/>
          <w:sz w:val="24"/>
          <w:szCs w:val="24"/>
        </w:rPr>
        <w:fldChar w:fldCharType="begin"/>
      </w:r>
      <w:r>
        <w:instrText xml:space="preserve"> TA \l "</w:instrText>
      </w:r>
      <w:r w:rsidRPr="007D1955">
        <w:rPr>
          <w:rFonts w:ascii="Century Schoolbook" w:hAnsi="Century Schoolbook"/>
          <w:i/>
          <w:sz w:val="24"/>
          <w:szCs w:val="24"/>
        </w:rPr>
        <w:instrText xml:space="preserve">State v. Cofield, </w:instrText>
      </w:r>
      <w:r w:rsidRPr="007D1955">
        <w:rPr>
          <w:rFonts w:ascii="Century Schoolbook" w:hAnsi="Century Schoolbook"/>
          <w:sz w:val="24"/>
          <w:szCs w:val="24"/>
        </w:rPr>
        <w:instrText>320 N.C. 297, 357 S.E.2d 622 (1987)</w:instrText>
      </w:r>
      <w:r>
        <w:instrText xml:space="preserve">" \s "State v. Cofield, 320 N.C. 297, 357 S.E.2d 622 (1987)" \c 1 </w:instrText>
      </w:r>
      <w:r>
        <w:rPr>
          <w:rFonts w:ascii="Century Schoolbook" w:hAnsi="Century Schoolbook"/>
          <w:sz w:val="24"/>
          <w:szCs w:val="24"/>
        </w:rPr>
        <w:fldChar w:fldCharType="end"/>
      </w:r>
      <w:r>
        <w:rPr>
          <w:rFonts w:ascii="Century Schoolbook" w:hAnsi="Century Schoolbook"/>
          <w:sz w:val="24"/>
          <w:szCs w:val="24"/>
        </w:rPr>
        <w:t>)</w:t>
      </w:r>
      <w:r w:rsidRPr="00474E12">
        <w:rPr>
          <w:rFonts w:ascii="Century Schoolbook" w:hAnsi="Century Schoolbook"/>
          <w:sz w:val="24"/>
          <w:szCs w:val="24"/>
        </w:rPr>
        <w:t xml:space="preserve">. </w:t>
      </w:r>
      <w:r>
        <w:rPr>
          <w:rFonts w:ascii="Century Schoolbook" w:hAnsi="Century Schoolbook"/>
          <w:sz w:val="24"/>
          <w:szCs w:val="24"/>
        </w:rPr>
        <w:t xml:space="preserve"> </w:t>
      </w:r>
    </w:p>
  </w:footnote>
  <w:footnote w:id="25">
    <w:p w14:paraId="12169EC6" w14:textId="6BEE4399" w:rsidR="0063186A" w:rsidRPr="001F1B93" w:rsidRDefault="0063186A">
      <w:pPr>
        <w:pStyle w:val="FootnoteText"/>
        <w:rPr>
          <w:rFonts w:ascii="Century Schoolbook" w:hAnsi="Century Schoolbook"/>
          <w:sz w:val="24"/>
          <w:szCs w:val="24"/>
        </w:rPr>
      </w:pPr>
      <w:r w:rsidRPr="001F1B93">
        <w:rPr>
          <w:rStyle w:val="FootnoteReference"/>
          <w:rFonts w:ascii="Century Schoolbook" w:hAnsi="Century Schoolbook"/>
          <w:sz w:val="24"/>
          <w:szCs w:val="24"/>
        </w:rPr>
        <w:footnoteRef/>
      </w:r>
      <w:r w:rsidRPr="001F1B93">
        <w:rPr>
          <w:rFonts w:ascii="Century Schoolbook" w:hAnsi="Century Schoolbook"/>
          <w:sz w:val="24"/>
          <w:szCs w:val="24"/>
        </w:rPr>
        <w:t xml:space="preserve">   </w:t>
      </w:r>
      <w:r w:rsidRPr="0060091F">
        <w:rPr>
          <w:rFonts w:ascii="Century Schoolbook" w:hAnsi="Century Schoolbook"/>
          <w:i/>
          <w:iCs/>
          <w:sz w:val="24"/>
          <w:szCs w:val="24"/>
        </w:rPr>
        <w:t>See</w:t>
      </w:r>
      <w:r w:rsidRPr="001F1B93">
        <w:rPr>
          <w:rFonts w:ascii="Century Schoolbook" w:hAnsi="Century Schoolbook"/>
          <w:sz w:val="24"/>
          <w:szCs w:val="24"/>
        </w:rPr>
        <w:t xml:space="preserve"> </w:t>
      </w:r>
      <w:hyperlink r:id="rId8" w:history="1">
        <w:r w:rsidRPr="003E4DC0">
          <w:rPr>
            <w:rStyle w:val="Hyperlink"/>
            <w:rFonts w:ascii="Century Schoolbook" w:hAnsi="Century Schoolbook"/>
            <w:color w:val="auto"/>
            <w:sz w:val="24"/>
            <w:szCs w:val="24"/>
          </w:rPr>
          <w:t>https://www.ap.org/explore/locked-up-for-life/50-states</w:t>
        </w:r>
      </w:hyperlink>
      <w:r w:rsidRPr="003E4DC0">
        <w:rPr>
          <w:rFonts w:ascii="Century Schoolbook" w:hAnsi="Century Schoolbook"/>
          <w:sz w:val="24"/>
          <w:szCs w:val="24"/>
        </w:rPr>
        <w:t xml:space="preserve">;   </w:t>
      </w:r>
      <w:hyperlink r:id="rId9" w:history="1">
        <w:r w:rsidRPr="003E4DC0">
          <w:rPr>
            <w:rStyle w:val="Hyperlink"/>
            <w:rFonts w:ascii="Century Schoolbook" w:hAnsi="Century Schoolbook"/>
            <w:color w:val="auto"/>
            <w:sz w:val="24"/>
            <w:szCs w:val="24"/>
          </w:rPr>
          <w:t>https://www.sentencingproject.org/publications/juvenile-life-without-parole/</w:t>
        </w:r>
      </w:hyperlink>
      <w:r w:rsidRPr="003E4DC0">
        <w:rPr>
          <w:rFonts w:ascii="Century Schoolbook" w:hAnsi="Century Schoolbook"/>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7E30" w14:textId="77777777" w:rsidR="0063186A" w:rsidRPr="00A720A6" w:rsidRDefault="0063186A">
    <w:pPr>
      <w:pStyle w:val="Header"/>
      <w:jc w:val="center"/>
      <w:rPr>
        <w:rFonts w:ascii="Century Schoolbook" w:hAnsi="Century Schoolbook"/>
        <w:sz w:val="26"/>
        <w:szCs w:val="26"/>
      </w:rPr>
    </w:pPr>
    <w:r>
      <w:rPr>
        <w:rFonts w:ascii="Century Schoolbook" w:hAnsi="Century Schoolbook"/>
        <w:sz w:val="26"/>
        <w:szCs w:val="26"/>
      </w:rPr>
      <w:t xml:space="preserve">- </w:t>
    </w:r>
    <w:r w:rsidRPr="00A720A6">
      <w:rPr>
        <w:rFonts w:ascii="Century Schoolbook" w:hAnsi="Century Schoolbook"/>
        <w:sz w:val="26"/>
        <w:szCs w:val="26"/>
      </w:rPr>
      <w:fldChar w:fldCharType="begin"/>
    </w:r>
    <w:r w:rsidRPr="00A720A6">
      <w:rPr>
        <w:rFonts w:ascii="Century Schoolbook" w:hAnsi="Century Schoolbook"/>
        <w:sz w:val="26"/>
        <w:szCs w:val="26"/>
      </w:rPr>
      <w:instrText xml:space="preserve"> PAGE   \* MERGEFORMAT </w:instrText>
    </w:r>
    <w:r w:rsidRPr="00A720A6">
      <w:rPr>
        <w:rFonts w:ascii="Century Schoolbook" w:hAnsi="Century Schoolbook"/>
        <w:sz w:val="26"/>
        <w:szCs w:val="26"/>
      </w:rPr>
      <w:fldChar w:fldCharType="separate"/>
    </w:r>
    <w:r>
      <w:rPr>
        <w:rFonts w:ascii="Century Schoolbook" w:hAnsi="Century Schoolbook"/>
        <w:noProof/>
        <w:sz w:val="26"/>
        <w:szCs w:val="26"/>
      </w:rPr>
      <w:t>17</w:t>
    </w:r>
    <w:r w:rsidRPr="00A720A6">
      <w:rPr>
        <w:rFonts w:ascii="Century Schoolbook" w:hAnsi="Century Schoolbook"/>
        <w:noProof/>
        <w:sz w:val="26"/>
        <w:szCs w:val="26"/>
      </w:rPr>
      <w:fldChar w:fldCharType="end"/>
    </w:r>
    <w:r>
      <w:rPr>
        <w:rFonts w:ascii="Century Schoolbook" w:hAnsi="Century Schoolbook"/>
        <w:noProof/>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276C" w14:textId="77777777" w:rsidR="0063186A" w:rsidRPr="00C3562C" w:rsidRDefault="0063186A">
    <w:pPr>
      <w:pStyle w:val="Header"/>
      <w:jc w:val="center"/>
      <w:rPr>
        <w:rFonts w:ascii="Century Schoolbook" w:hAnsi="Century Schoolbook"/>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B646" w14:textId="77777777" w:rsidR="0063186A" w:rsidRPr="00A720A6" w:rsidRDefault="0063186A">
    <w:pPr>
      <w:pStyle w:val="Header"/>
      <w:jc w:val="center"/>
      <w:rPr>
        <w:rFonts w:ascii="Century Schoolbook" w:hAnsi="Century Schoolbook"/>
        <w:sz w:val="26"/>
        <w:szCs w:val="26"/>
      </w:rPr>
    </w:pPr>
    <w:r>
      <w:rPr>
        <w:rFonts w:ascii="Century Schoolbook" w:hAnsi="Century Schoolbook"/>
        <w:sz w:val="26"/>
        <w:szCs w:val="26"/>
      </w:rPr>
      <w:t xml:space="preserve">- </w:t>
    </w:r>
    <w:r w:rsidRPr="00A720A6">
      <w:rPr>
        <w:rFonts w:ascii="Century Schoolbook" w:hAnsi="Century Schoolbook"/>
        <w:sz w:val="26"/>
        <w:szCs w:val="26"/>
      </w:rPr>
      <w:fldChar w:fldCharType="begin"/>
    </w:r>
    <w:r w:rsidRPr="00A720A6">
      <w:rPr>
        <w:rFonts w:ascii="Century Schoolbook" w:hAnsi="Century Schoolbook"/>
        <w:sz w:val="26"/>
        <w:szCs w:val="26"/>
      </w:rPr>
      <w:instrText xml:space="preserve"> PAGE   \* MERGEFORMAT </w:instrText>
    </w:r>
    <w:r w:rsidRPr="00A720A6">
      <w:rPr>
        <w:rFonts w:ascii="Century Schoolbook" w:hAnsi="Century Schoolbook"/>
        <w:sz w:val="26"/>
        <w:szCs w:val="26"/>
      </w:rPr>
      <w:fldChar w:fldCharType="separate"/>
    </w:r>
    <w:r>
      <w:rPr>
        <w:rFonts w:ascii="Century Schoolbook" w:hAnsi="Century Schoolbook"/>
        <w:noProof/>
        <w:sz w:val="26"/>
        <w:szCs w:val="26"/>
      </w:rPr>
      <w:t>17</w:t>
    </w:r>
    <w:r w:rsidRPr="00A720A6">
      <w:rPr>
        <w:rFonts w:ascii="Century Schoolbook" w:hAnsi="Century Schoolbook"/>
        <w:noProof/>
        <w:sz w:val="26"/>
        <w:szCs w:val="26"/>
      </w:rPr>
      <w:fldChar w:fldCharType="end"/>
    </w:r>
    <w:r>
      <w:rPr>
        <w:rFonts w:ascii="Century Schoolbook" w:hAnsi="Century Schoolbook"/>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5184"/>
    <w:multiLevelType w:val="hybridMultilevel"/>
    <w:tmpl w:val="D9588850"/>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A91C2D"/>
    <w:multiLevelType w:val="hybridMultilevel"/>
    <w:tmpl w:val="54000D96"/>
    <w:lvl w:ilvl="0" w:tplc="EA7C333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A00F70"/>
    <w:multiLevelType w:val="hybridMultilevel"/>
    <w:tmpl w:val="A1583FE6"/>
    <w:lvl w:ilvl="0" w:tplc="0AC81E58">
      <w:start w:val="2"/>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FA"/>
    <w:rsid w:val="00000B4A"/>
    <w:rsid w:val="0000143E"/>
    <w:rsid w:val="00001FE4"/>
    <w:rsid w:val="0000319B"/>
    <w:rsid w:val="00003B34"/>
    <w:rsid w:val="000048B0"/>
    <w:rsid w:val="000048F5"/>
    <w:rsid w:val="00004DDE"/>
    <w:rsid w:val="000050DE"/>
    <w:rsid w:val="0000545D"/>
    <w:rsid w:val="00005BD7"/>
    <w:rsid w:val="000075F3"/>
    <w:rsid w:val="00010E66"/>
    <w:rsid w:val="00011CF3"/>
    <w:rsid w:val="00012F0C"/>
    <w:rsid w:val="00013A95"/>
    <w:rsid w:val="00014A4B"/>
    <w:rsid w:val="00015A1E"/>
    <w:rsid w:val="00015CD9"/>
    <w:rsid w:val="000204EE"/>
    <w:rsid w:val="00020C42"/>
    <w:rsid w:val="000241EC"/>
    <w:rsid w:val="000243A9"/>
    <w:rsid w:val="000254B6"/>
    <w:rsid w:val="0002579D"/>
    <w:rsid w:val="00025AE7"/>
    <w:rsid w:val="000275CF"/>
    <w:rsid w:val="00027C68"/>
    <w:rsid w:val="000302EB"/>
    <w:rsid w:val="00030707"/>
    <w:rsid w:val="00031217"/>
    <w:rsid w:val="000312A6"/>
    <w:rsid w:val="00031A4C"/>
    <w:rsid w:val="000324F3"/>
    <w:rsid w:val="0003250F"/>
    <w:rsid w:val="00032675"/>
    <w:rsid w:val="00033467"/>
    <w:rsid w:val="000337D2"/>
    <w:rsid w:val="00042238"/>
    <w:rsid w:val="00044016"/>
    <w:rsid w:val="00047063"/>
    <w:rsid w:val="0005232D"/>
    <w:rsid w:val="00053580"/>
    <w:rsid w:val="00054097"/>
    <w:rsid w:val="0005569B"/>
    <w:rsid w:val="00056A3D"/>
    <w:rsid w:val="0005743A"/>
    <w:rsid w:val="000578EC"/>
    <w:rsid w:val="00060ECB"/>
    <w:rsid w:val="0006274A"/>
    <w:rsid w:val="00064F56"/>
    <w:rsid w:val="00072EB8"/>
    <w:rsid w:val="00073049"/>
    <w:rsid w:val="000736AB"/>
    <w:rsid w:val="000759DF"/>
    <w:rsid w:val="00076F94"/>
    <w:rsid w:val="000817FA"/>
    <w:rsid w:val="00081A9A"/>
    <w:rsid w:val="00081D8F"/>
    <w:rsid w:val="0008213A"/>
    <w:rsid w:val="00082CB6"/>
    <w:rsid w:val="000842BE"/>
    <w:rsid w:val="0008505B"/>
    <w:rsid w:val="00087B7F"/>
    <w:rsid w:val="00087FE3"/>
    <w:rsid w:val="00093143"/>
    <w:rsid w:val="00094314"/>
    <w:rsid w:val="000947DA"/>
    <w:rsid w:val="0009543F"/>
    <w:rsid w:val="00095D5A"/>
    <w:rsid w:val="00095FA6"/>
    <w:rsid w:val="00096902"/>
    <w:rsid w:val="00097AA8"/>
    <w:rsid w:val="000A0662"/>
    <w:rsid w:val="000A1313"/>
    <w:rsid w:val="000A5426"/>
    <w:rsid w:val="000A57BF"/>
    <w:rsid w:val="000A6B58"/>
    <w:rsid w:val="000A7777"/>
    <w:rsid w:val="000B0111"/>
    <w:rsid w:val="000B04D5"/>
    <w:rsid w:val="000B0639"/>
    <w:rsid w:val="000B1036"/>
    <w:rsid w:val="000B13C9"/>
    <w:rsid w:val="000B1EDD"/>
    <w:rsid w:val="000B2C54"/>
    <w:rsid w:val="000B4439"/>
    <w:rsid w:val="000B6ACC"/>
    <w:rsid w:val="000B6B9E"/>
    <w:rsid w:val="000C320A"/>
    <w:rsid w:val="000C4833"/>
    <w:rsid w:val="000C5372"/>
    <w:rsid w:val="000C5467"/>
    <w:rsid w:val="000C5A73"/>
    <w:rsid w:val="000C60D0"/>
    <w:rsid w:val="000C7565"/>
    <w:rsid w:val="000D0887"/>
    <w:rsid w:val="000D12D2"/>
    <w:rsid w:val="000D1AE4"/>
    <w:rsid w:val="000D1EF8"/>
    <w:rsid w:val="000D29D5"/>
    <w:rsid w:val="000D3606"/>
    <w:rsid w:val="000D42AD"/>
    <w:rsid w:val="000D440E"/>
    <w:rsid w:val="000D59A3"/>
    <w:rsid w:val="000D7F02"/>
    <w:rsid w:val="000E0325"/>
    <w:rsid w:val="000E1FBA"/>
    <w:rsid w:val="000E2079"/>
    <w:rsid w:val="000E28FB"/>
    <w:rsid w:val="000E61AB"/>
    <w:rsid w:val="000E65F7"/>
    <w:rsid w:val="000E76F1"/>
    <w:rsid w:val="000F04FF"/>
    <w:rsid w:val="000F4477"/>
    <w:rsid w:val="000F59F2"/>
    <w:rsid w:val="00100D6C"/>
    <w:rsid w:val="001022DA"/>
    <w:rsid w:val="001034C0"/>
    <w:rsid w:val="001036C0"/>
    <w:rsid w:val="00104593"/>
    <w:rsid w:val="00104FA0"/>
    <w:rsid w:val="00106928"/>
    <w:rsid w:val="00107CF5"/>
    <w:rsid w:val="00112BE7"/>
    <w:rsid w:val="00113CF5"/>
    <w:rsid w:val="00114B30"/>
    <w:rsid w:val="00117151"/>
    <w:rsid w:val="001171D7"/>
    <w:rsid w:val="00117417"/>
    <w:rsid w:val="00120CBC"/>
    <w:rsid w:val="00120D9B"/>
    <w:rsid w:val="001219F8"/>
    <w:rsid w:val="00121B19"/>
    <w:rsid w:val="0012207E"/>
    <w:rsid w:val="0012498B"/>
    <w:rsid w:val="00124B37"/>
    <w:rsid w:val="001271F9"/>
    <w:rsid w:val="00130820"/>
    <w:rsid w:val="00134410"/>
    <w:rsid w:val="00141136"/>
    <w:rsid w:val="001425DC"/>
    <w:rsid w:val="00143B8B"/>
    <w:rsid w:val="00144291"/>
    <w:rsid w:val="001442C4"/>
    <w:rsid w:val="00146D6F"/>
    <w:rsid w:val="00147E9F"/>
    <w:rsid w:val="001508C5"/>
    <w:rsid w:val="00151FA6"/>
    <w:rsid w:val="001523FA"/>
    <w:rsid w:val="0015317D"/>
    <w:rsid w:val="001531EB"/>
    <w:rsid w:val="00153D25"/>
    <w:rsid w:val="001553D0"/>
    <w:rsid w:val="0016163B"/>
    <w:rsid w:val="00162E1B"/>
    <w:rsid w:val="00162E93"/>
    <w:rsid w:val="0016383A"/>
    <w:rsid w:val="00163900"/>
    <w:rsid w:val="00165073"/>
    <w:rsid w:val="00165801"/>
    <w:rsid w:val="001667D3"/>
    <w:rsid w:val="00166C49"/>
    <w:rsid w:val="0017045E"/>
    <w:rsid w:val="00172876"/>
    <w:rsid w:val="00172D83"/>
    <w:rsid w:val="00173419"/>
    <w:rsid w:val="001752DA"/>
    <w:rsid w:val="00177F5B"/>
    <w:rsid w:val="001809B6"/>
    <w:rsid w:val="001824E5"/>
    <w:rsid w:val="00182A4A"/>
    <w:rsid w:val="00182D82"/>
    <w:rsid w:val="0018352A"/>
    <w:rsid w:val="001876D9"/>
    <w:rsid w:val="001901B2"/>
    <w:rsid w:val="00192C70"/>
    <w:rsid w:val="00195716"/>
    <w:rsid w:val="00195B08"/>
    <w:rsid w:val="00195D20"/>
    <w:rsid w:val="00196E17"/>
    <w:rsid w:val="001A0B1A"/>
    <w:rsid w:val="001A15F0"/>
    <w:rsid w:val="001A1D6C"/>
    <w:rsid w:val="001A2016"/>
    <w:rsid w:val="001A309C"/>
    <w:rsid w:val="001A3324"/>
    <w:rsid w:val="001A4B89"/>
    <w:rsid w:val="001A5EF4"/>
    <w:rsid w:val="001A6E59"/>
    <w:rsid w:val="001B0EB4"/>
    <w:rsid w:val="001B1E39"/>
    <w:rsid w:val="001B3F88"/>
    <w:rsid w:val="001B45F9"/>
    <w:rsid w:val="001B619B"/>
    <w:rsid w:val="001B6468"/>
    <w:rsid w:val="001C10C4"/>
    <w:rsid w:val="001C19DD"/>
    <w:rsid w:val="001C1AA2"/>
    <w:rsid w:val="001C1C47"/>
    <w:rsid w:val="001C30C9"/>
    <w:rsid w:val="001C39F7"/>
    <w:rsid w:val="001C5F6E"/>
    <w:rsid w:val="001C6007"/>
    <w:rsid w:val="001C7105"/>
    <w:rsid w:val="001D024A"/>
    <w:rsid w:val="001D0AD6"/>
    <w:rsid w:val="001D167E"/>
    <w:rsid w:val="001D1833"/>
    <w:rsid w:val="001D2D31"/>
    <w:rsid w:val="001D30A5"/>
    <w:rsid w:val="001D5419"/>
    <w:rsid w:val="001D7CCE"/>
    <w:rsid w:val="001E04F8"/>
    <w:rsid w:val="001E1C29"/>
    <w:rsid w:val="001E27F5"/>
    <w:rsid w:val="001E4597"/>
    <w:rsid w:val="001E460C"/>
    <w:rsid w:val="001F1B93"/>
    <w:rsid w:val="001F21C3"/>
    <w:rsid w:val="001F2442"/>
    <w:rsid w:val="001F25FE"/>
    <w:rsid w:val="001F512F"/>
    <w:rsid w:val="001F6D06"/>
    <w:rsid w:val="001F752E"/>
    <w:rsid w:val="001F79E1"/>
    <w:rsid w:val="00200CC1"/>
    <w:rsid w:val="00201306"/>
    <w:rsid w:val="0020132B"/>
    <w:rsid w:val="002025A3"/>
    <w:rsid w:val="00202DAC"/>
    <w:rsid w:val="002055FF"/>
    <w:rsid w:val="0020667D"/>
    <w:rsid w:val="00206982"/>
    <w:rsid w:val="00207EAF"/>
    <w:rsid w:val="00210B76"/>
    <w:rsid w:val="00211334"/>
    <w:rsid w:val="00211691"/>
    <w:rsid w:val="002132E8"/>
    <w:rsid w:val="00215501"/>
    <w:rsid w:val="00215A02"/>
    <w:rsid w:val="00216D7F"/>
    <w:rsid w:val="002171D0"/>
    <w:rsid w:val="0021735D"/>
    <w:rsid w:val="002212F8"/>
    <w:rsid w:val="00222485"/>
    <w:rsid w:val="00222D90"/>
    <w:rsid w:val="00223736"/>
    <w:rsid w:val="00223CA7"/>
    <w:rsid w:val="002241FD"/>
    <w:rsid w:val="002246E3"/>
    <w:rsid w:val="00224CA1"/>
    <w:rsid w:val="00224CA4"/>
    <w:rsid w:val="002267A3"/>
    <w:rsid w:val="002269C4"/>
    <w:rsid w:val="002278AD"/>
    <w:rsid w:val="00231191"/>
    <w:rsid w:val="0023246B"/>
    <w:rsid w:val="00234241"/>
    <w:rsid w:val="002361F4"/>
    <w:rsid w:val="00236BE4"/>
    <w:rsid w:val="00241205"/>
    <w:rsid w:val="00241607"/>
    <w:rsid w:val="0024173B"/>
    <w:rsid w:val="00242CBD"/>
    <w:rsid w:val="00250CEF"/>
    <w:rsid w:val="00250E6E"/>
    <w:rsid w:val="002511CD"/>
    <w:rsid w:val="002525F7"/>
    <w:rsid w:val="00254101"/>
    <w:rsid w:val="00254C60"/>
    <w:rsid w:val="00255964"/>
    <w:rsid w:val="00261BF5"/>
    <w:rsid w:val="0026208D"/>
    <w:rsid w:val="00264CD8"/>
    <w:rsid w:val="00265349"/>
    <w:rsid w:val="002660E2"/>
    <w:rsid w:val="00266F8A"/>
    <w:rsid w:val="0027019F"/>
    <w:rsid w:val="0027178E"/>
    <w:rsid w:val="0027208C"/>
    <w:rsid w:val="00272529"/>
    <w:rsid w:val="00272EA3"/>
    <w:rsid w:val="00274611"/>
    <w:rsid w:val="002760B1"/>
    <w:rsid w:val="00276A14"/>
    <w:rsid w:val="00281741"/>
    <w:rsid w:val="00283A64"/>
    <w:rsid w:val="00285129"/>
    <w:rsid w:val="00286A20"/>
    <w:rsid w:val="00287E12"/>
    <w:rsid w:val="00291B26"/>
    <w:rsid w:val="002923EE"/>
    <w:rsid w:val="00293B6C"/>
    <w:rsid w:val="002974EC"/>
    <w:rsid w:val="00297FE4"/>
    <w:rsid w:val="002A0EB4"/>
    <w:rsid w:val="002A1E09"/>
    <w:rsid w:val="002A360A"/>
    <w:rsid w:val="002A5478"/>
    <w:rsid w:val="002A5747"/>
    <w:rsid w:val="002A6B3C"/>
    <w:rsid w:val="002B0385"/>
    <w:rsid w:val="002B18F4"/>
    <w:rsid w:val="002B216A"/>
    <w:rsid w:val="002B2F2C"/>
    <w:rsid w:val="002B36B1"/>
    <w:rsid w:val="002B5F22"/>
    <w:rsid w:val="002B7BCB"/>
    <w:rsid w:val="002C2061"/>
    <w:rsid w:val="002C519E"/>
    <w:rsid w:val="002C65CA"/>
    <w:rsid w:val="002D035D"/>
    <w:rsid w:val="002D2052"/>
    <w:rsid w:val="002D25C1"/>
    <w:rsid w:val="002D28F3"/>
    <w:rsid w:val="002D5117"/>
    <w:rsid w:val="002D5322"/>
    <w:rsid w:val="002D6EA5"/>
    <w:rsid w:val="002D70BD"/>
    <w:rsid w:val="002D7611"/>
    <w:rsid w:val="002D79DD"/>
    <w:rsid w:val="002E024D"/>
    <w:rsid w:val="002E0540"/>
    <w:rsid w:val="002E0E14"/>
    <w:rsid w:val="002E710C"/>
    <w:rsid w:val="002E738F"/>
    <w:rsid w:val="002F0425"/>
    <w:rsid w:val="002F2312"/>
    <w:rsid w:val="002F42C6"/>
    <w:rsid w:val="002F4670"/>
    <w:rsid w:val="002F6D6C"/>
    <w:rsid w:val="002F703B"/>
    <w:rsid w:val="002F7688"/>
    <w:rsid w:val="00300946"/>
    <w:rsid w:val="00302214"/>
    <w:rsid w:val="003026C0"/>
    <w:rsid w:val="00302C94"/>
    <w:rsid w:val="00303BF5"/>
    <w:rsid w:val="00304926"/>
    <w:rsid w:val="00307749"/>
    <w:rsid w:val="0031162B"/>
    <w:rsid w:val="00315209"/>
    <w:rsid w:val="00315AB3"/>
    <w:rsid w:val="003160FF"/>
    <w:rsid w:val="003161F8"/>
    <w:rsid w:val="003162C5"/>
    <w:rsid w:val="00316919"/>
    <w:rsid w:val="0032289C"/>
    <w:rsid w:val="003310A0"/>
    <w:rsid w:val="003350E8"/>
    <w:rsid w:val="00335811"/>
    <w:rsid w:val="00337B7D"/>
    <w:rsid w:val="00340D4A"/>
    <w:rsid w:val="003416A3"/>
    <w:rsid w:val="00342ADD"/>
    <w:rsid w:val="00345D32"/>
    <w:rsid w:val="00345E81"/>
    <w:rsid w:val="00346F83"/>
    <w:rsid w:val="0035271C"/>
    <w:rsid w:val="00352C34"/>
    <w:rsid w:val="0035320E"/>
    <w:rsid w:val="003533EE"/>
    <w:rsid w:val="003534AB"/>
    <w:rsid w:val="00356D2C"/>
    <w:rsid w:val="003570CB"/>
    <w:rsid w:val="00361347"/>
    <w:rsid w:val="00363E3C"/>
    <w:rsid w:val="00363EA9"/>
    <w:rsid w:val="0036431A"/>
    <w:rsid w:val="00366F3D"/>
    <w:rsid w:val="00367766"/>
    <w:rsid w:val="003704DB"/>
    <w:rsid w:val="00371ECF"/>
    <w:rsid w:val="003723F0"/>
    <w:rsid w:val="00374145"/>
    <w:rsid w:val="00374326"/>
    <w:rsid w:val="00374471"/>
    <w:rsid w:val="003748E1"/>
    <w:rsid w:val="00374F40"/>
    <w:rsid w:val="003751D4"/>
    <w:rsid w:val="00375D6D"/>
    <w:rsid w:val="00377294"/>
    <w:rsid w:val="003808C0"/>
    <w:rsid w:val="003810D0"/>
    <w:rsid w:val="003817DB"/>
    <w:rsid w:val="00387C35"/>
    <w:rsid w:val="003900D8"/>
    <w:rsid w:val="00390C98"/>
    <w:rsid w:val="0039218B"/>
    <w:rsid w:val="00392398"/>
    <w:rsid w:val="00393786"/>
    <w:rsid w:val="00393C69"/>
    <w:rsid w:val="0039438C"/>
    <w:rsid w:val="00394F11"/>
    <w:rsid w:val="0039632F"/>
    <w:rsid w:val="003967A4"/>
    <w:rsid w:val="003978F1"/>
    <w:rsid w:val="003A0FDF"/>
    <w:rsid w:val="003A105F"/>
    <w:rsid w:val="003A1E37"/>
    <w:rsid w:val="003A235F"/>
    <w:rsid w:val="003A3576"/>
    <w:rsid w:val="003A3904"/>
    <w:rsid w:val="003A5414"/>
    <w:rsid w:val="003A6409"/>
    <w:rsid w:val="003B01BA"/>
    <w:rsid w:val="003B0880"/>
    <w:rsid w:val="003B19AF"/>
    <w:rsid w:val="003B2680"/>
    <w:rsid w:val="003B592D"/>
    <w:rsid w:val="003B5CC8"/>
    <w:rsid w:val="003B6159"/>
    <w:rsid w:val="003B6426"/>
    <w:rsid w:val="003B6F3F"/>
    <w:rsid w:val="003B71F8"/>
    <w:rsid w:val="003C2321"/>
    <w:rsid w:val="003C2EA4"/>
    <w:rsid w:val="003C318D"/>
    <w:rsid w:val="003C31D6"/>
    <w:rsid w:val="003C5B86"/>
    <w:rsid w:val="003C6E40"/>
    <w:rsid w:val="003C7B09"/>
    <w:rsid w:val="003D03F3"/>
    <w:rsid w:val="003D1918"/>
    <w:rsid w:val="003D1E7A"/>
    <w:rsid w:val="003D252E"/>
    <w:rsid w:val="003D2ECD"/>
    <w:rsid w:val="003D3DAA"/>
    <w:rsid w:val="003D409D"/>
    <w:rsid w:val="003D4414"/>
    <w:rsid w:val="003D5DE3"/>
    <w:rsid w:val="003D7AAC"/>
    <w:rsid w:val="003E0774"/>
    <w:rsid w:val="003E1D06"/>
    <w:rsid w:val="003E313D"/>
    <w:rsid w:val="003E3A09"/>
    <w:rsid w:val="003E4DC0"/>
    <w:rsid w:val="003E6E4A"/>
    <w:rsid w:val="003E7549"/>
    <w:rsid w:val="003F0965"/>
    <w:rsid w:val="003F0DC1"/>
    <w:rsid w:val="003F2A60"/>
    <w:rsid w:val="003F4418"/>
    <w:rsid w:val="003F4A18"/>
    <w:rsid w:val="003F64E0"/>
    <w:rsid w:val="003F7980"/>
    <w:rsid w:val="00400019"/>
    <w:rsid w:val="0040194D"/>
    <w:rsid w:val="00402406"/>
    <w:rsid w:val="00402D72"/>
    <w:rsid w:val="004054EF"/>
    <w:rsid w:val="00405E5B"/>
    <w:rsid w:val="00407AE8"/>
    <w:rsid w:val="00411007"/>
    <w:rsid w:val="004110EB"/>
    <w:rsid w:val="004117C9"/>
    <w:rsid w:val="0041665A"/>
    <w:rsid w:val="00416815"/>
    <w:rsid w:val="00421D02"/>
    <w:rsid w:val="00421EEB"/>
    <w:rsid w:val="0042322D"/>
    <w:rsid w:val="00424ED9"/>
    <w:rsid w:val="004266B5"/>
    <w:rsid w:val="00427549"/>
    <w:rsid w:val="004316DD"/>
    <w:rsid w:val="004316F3"/>
    <w:rsid w:val="004336A5"/>
    <w:rsid w:val="00433782"/>
    <w:rsid w:val="00434116"/>
    <w:rsid w:val="004349C8"/>
    <w:rsid w:val="00434C77"/>
    <w:rsid w:val="004353B1"/>
    <w:rsid w:val="00435F7E"/>
    <w:rsid w:val="0043611B"/>
    <w:rsid w:val="00436E1A"/>
    <w:rsid w:val="00436EB8"/>
    <w:rsid w:val="00437FC0"/>
    <w:rsid w:val="00440FAD"/>
    <w:rsid w:val="00441DF5"/>
    <w:rsid w:val="0044301B"/>
    <w:rsid w:val="00443BBA"/>
    <w:rsid w:val="00444F3C"/>
    <w:rsid w:val="004473E7"/>
    <w:rsid w:val="00447DF2"/>
    <w:rsid w:val="00450236"/>
    <w:rsid w:val="004520DC"/>
    <w:rsid w:val="0045358E"/>
    <w:rsid w:val="004550F9"/>
    <w:rsid w:val="004569A5"/>
    <w:rsid w:val="00456EFF"/>
    <w:rsid w:val="0045707F"/>
    <w:rsid w:val="004606B5"/>
    <w:rsid w:val="00460BF2"/>
    <w:rsid w:val="004613CF"/>
    <w:rsid w:val="00462639"/>
    <w:rsid w:val="00462ABA"/>
    <w:rsid w:val="0046347F"/>
    <w:rsid w:val="004664AB"/>
    <w:rsid w:val="00466E1D"/>
    <w:rsid w:val="00467A26"/>
    <w:rsid w:val="00467FA2"/>
    <w:rsid w:val="00471E6B"/>
    <w:rsid w:val="004722CE"/>
    <w:rsid w:val="00473357"/>
    <w:rsid w:val="00473A55"/>
    <w:rsid w:val="00473F9E"/>
    <w:rsid w:val="004756A8"/>
    <w:rsid w:val="00476DEA"/>
    <w:rsid w:val="004776DB"/>
    <w:rsid w:val="00482C53"/>
    <w:rsid w:val="004875FD"/>
    <w:rsid w:val="00487750"/>
    <w:rsid w:val="00487972"/>
    <w:rsid w:val="0049080C"/>
    <w:rsid w:val="00492A56"/>
    <w:rsid w:val="00494E4A"/>
    <w:rsid w:val="00497985"/>
    <w:rsid w:val="00497B7D"/>
    <w:rsid w:val="00497E69"/>
    <w:rsid w:val="004A0151"/>
    <w:rsid w:val="004A1CB4"/>
    <w:rsid w:val="004A3B24"/>
    <w:rsid w:val="004A3F33"/>
    <w:rsid w:val="004A493C"/>
    <w:rsid w:val="004A56ED"/>
    <w:rsid w:val="004A5806"/>
    <w:rsid w:val="004A626A"/>
    <w:rsid w:val="004B00C5"/>
    <w:rsid w:val="004B24D6"/>
    <w:rsid w:val="004B2815"/>
    <w:rsid w:val="004B594F"/>
    <w:rsid w:val="004B5CC8"/>
    <w:rsid w:val="004B64AF"/>
    <w:rsid w:val="004C0466"/>
    <w:rsid w:val="004C08B1"/>
    <w:rsid w:val="004C0E12"/>
    <w:rsid w:val="004C2361"/>
    <w:rsid w:val="004C2F6C"/>
    <w:rsid w:val="004C38BF"/>
    <w:rsid w:val="004C4235"/>
    <w:rsid w:val="004C6ABC"/>
    <w:rsid w:val="004C7F00"/>
    <w:rsid w:val="004D167A"/>
    <w:rsid w:val="004D500E"/>
    <w:rsid w:val="004D539D"/>
    <w:rsid w:val="004D76B4"/>
    <w:rsid w:val="004D78F1"/>
    <w:rsid w:val="004D7AC9"/>
    <w:rsid w:val="004D7C1C"/>
    <w:rsid w:val="004D7FCD"/>
    <w:rsid w:val="004E09B3"/>
    <w:rsid w:val="004E1F7B"/>
    <w:rsid w:val="004E38F9"/>
    <w:rsid w:val="004E3DC5"/>
    <w:rsid w:val="004E5026"/>
    <w:rsid w:val="004E62B7"/>
    <w:rsid w:val="004E704E"/>
    <w:rsid w:val="004E7EB5"/>
    <w:rsid w:val="004F02B9"/>
    <w:rsid w:val="004F065A"/>
    <w:rsid w:val="004F179B"/>
    <w:rsid w:val="004F1D6F"/>
    <w:rsid w:val="004F2B4E"/>
    <w:rsid w:val="004F348E"/>
    <w:rsid w:val="004F69EF"/>
    <w:rsid w:val="004F6A63"/>
    <w:rsid w:val="004F7937"/>
    <w:rsid w:val="00500D91"/>
    <w:rsid w:val="005023B1"/>
    <w:rsid w:val="00505E53"/>
    <w:rsid w:val="005066C9"/>
    <w:rsid w:val="00510633"/>
    <w:rsid w:val="005107FD"/>
    <w:rsid w:val="00510C34"/>
    <w:rsid w:val="00513994"/>
    <w:rsid w:val="005151DF"/>
    <w:rsid w:val="005169FF"/>
    <w:rsid w:val="00516C63"/>
    <w:rsid w:val="00517535"/>
    <w:rsid w:val="00517B8B"/>
    <w:rsid w:val="00520E53"/>
    <w:rsid w:val="0052100D"/>
    <w:rsid w:val="00521837"/>
    <w:rsid w:val="0052358D"/>
    <w:rsid w:val="00524553"/>
    <w:rsid w:val="00525CDB"/>
    <w:rsid w:val="00526C23"/>
    <w:rsid w:val="005270CC"/>
    <w:rsid w:val="005273A5"/>
    <w:rsid w:val="00530472"/>
    <w:rsid w:val="00531689"/>
    <w:rsid w:val="00531D5E"/>
    <w:rsid w:val="005329D9"/>
    <w:rsid w:val="00532CC7"/>
    <w:rsid w:val="00533F96"/>
    <w:rsid w:val="0053557C"/>
    <w:rsid w:val="0053590C"/>
    <w:rsid w:val="00536BA2"/>
    <w:rsid w:val="00541F87"/>
    <w:rsid w:val="00542A20"/>
    <w:rsid w:val="00542E75"/>
    <w:rsid w:val="00543A4A"/>
    <w:rsid w:val="00544C8E"/>
    <w:rsid w:val="0054515C"/>
    <w:rsid w:val="00545AF0"/>
    <w:rsid w:val="00550AA7"/>
    <w:rsid w:val="005536DA"/>
    <w:rsid w:val="005557FF"/>
    <w:rsid w:val="00555A0F"/>
    <w:rsid w:val="00556746"/>
    <w:rsid w:val="00557C81"/>
    <w:rsid w:val="005602B8"/>
    <w:rsid w:val="0056036D"/>
    <w:rsid w:val="00563A31"/>
    <w:rsid w:val="00563D40"/>
    <w:rsid w:val="00565C83"/>
    <w:rsid w:val="005735ED"/>
    <w:rsid w:val="005740ED"/>
    <w:rsid w:val="00574B60"/>
    <w:rsid w:val="00575CC7"/>
    <w:rsid w:val="00581FFF"/>
    <w:rsid w:val="00582FDD"/>
    <w:rsid w:val="00583340"/>
    <w:rsid w:val="005855FB"/>
    <w:rsid w:val="0058629B"/>
    <w:rsid w:val="005862B6"/>
    <w:rsid w:val="00587A7F"/>
    <w:rsid w:val="00587A97"/>
    <w:rsid w:val="00587AF7"/>
    <w:rsid w:val="00587C82"/>
    <w:rsid w:val="00587DDF"/>
    <w:rsid w:val="005902EF"/>
    <w:rsid w:val="00591760"/>
    <w:rsid w:val="00591BAC"/>
    <w:rsid w:val="00591DAF"/>
    <w:rsid w:val="0059223E"/>
    <w:rsid w:val="005925F5"/>
    <w:rsid w:val="00592FB3"/>
    <w:rsid w:val="005932B9"/>
    <w:rsid w:val="00594166"/>
    <w:rsid w:val="00594F4C"/>
    <w:rsid w:val="00595173"/>
    <w:rsid w:val="005956DB"/>
    <w:rsid w:val="00595CDB"/>
    <w:rsid w:val="0059749C"/>
    <w:rsid w:val="005A02B7"/>
    <w:rsid w:val="005A4EAC"/>
    <w:rsid w:val="005A6675"/>
    <w:rsid w:val="005A6989"/>
    <w:rsid w:val="005B12AA"/>
    <w:rsid w:val="005B2CAF"/>
    <w:rsid w:val="005B36B5"/>
    <w:rsid w:val="005B4108"/>
    <w:rsid w:val="005B456B"/>
    <w:rsid w:val="005B7168"/>
    <w:rsid w:val="005B745C"/>
    <w:rsid w:val="005C0824"/>
    <w:rsid w:val="005C1686"/>
    <w:rsid w:val="005C1EF3"/>
    <w:rsid w:val="005C26EB"/>
    <w:rsid w:val="005C38C6"/>
    <w:rsid w:val="005C3F84"/>
    <w:rsid w:val="005C4BFD"/>
    <w:rsid w:val="005C6534"/>
    <w:rsid w:val="005C6620"/>
    <w:rsid w:val="005D00E5"/>
    <w:rsid w:val="005D0AAC"/>
    <w:rsid w:val="005D0D8E"/>
    <w:rsid w:val="005D1386"/>
    <w:rsid w:val="005D3CC1"/>
    <w:rsid w:val="005D3DBC"/>
    <w:rsid w:val="005D4281"/>
    <w:rsid w:val="005D498D"/>
    <w:rsid w:val="005D4BA4"/>
    <w:rsid w:val="005E0F50"/>
    <w:rsid w:val="005E3E1A"/>
    <w:rsid w:val="005E60D7"/>
    <w:rsid w:val="005E6720"/>
    <w:rsid w:val="005E72B8"/>
    <w:rsid w:val="005E7AF6"/>
    <w:rsid w:val="005F086E"/>
    <w:rsid w:val="005F0E72"/>
    <w:rsid w:val="005F0F1D"/>
    <w:rsid w:val="005F1976"/>
    <w:rsid w:val="005F2D84"/>
    <w:rsid w:val="005F3B22"/>
    <w:rsid w:val="005F464A"/>
    <w:rsid w:val="005F4960"/>
    <w:rsid w:val="005F4B5A"/>
    <w:rsid w:val="005F5EAD"/>
    <w:rsid w:val="005F68E7"/>
    <w:rsid w:val="005F7235"/>
    <w:rsid w:val="005F7652"/>
    <w:rsid w:val="0060091F"/>
    <w:rsid w:val="00602CF3"/>
    <w:rsid w:val="006058F5"/>
    <w:rsid w:val="006070C9"/>
    <w:rsid w:val="00607546"/>
    <w:rsid w:val="006077C0"/>
    <w:rsid w:val="0060796D"/>
    <w:rsid w:val="00610A6C"/>
    <w:rsid w:val="006111D0"/>
    <w:rsid w:val="00611224"/>
    <w:rsid w:val="00611A17"/>
    <w:rsid w:val="00617E6D"/>
    <w:rsid w:val="00620928"/>
    <w:rsid w:val="0062181B"/>
    <w:rsid w:val="0062238A"/>
    <w:rsid w:val="00622635"/>
    <w:rsid w:val="006230C3"/>
    <w:rsid w:val="006256C2"/>
    <w:rsid w:val="00627065"/>
    <w:rsid w:val="00630295"/>
    <w:rsid w:val="00630AAA"/>
    <w:rsid w:val="00630C92"/>
    <w:rsid w:val="0063186A"/>
    <w:rsid w:val="00632550"/>
    <w:rsid w:val="006327AE"/>
    <w:rsid w:val="00632A16"/>
    <w:rsid w:val="006343CE"/>
    <w:rsid w:val="006367B3"/>
    <w:rsid w:val="00637374"/>
    <w:rsid w:val="0064028E"/>
    <w:rsid w:val="006418EF"/>
    <w:rsid w:val="00643B53"/>
    <w:rsid w:val="00644962"/>
    <w:rsid w:val="00644CA4"/>
    <w:rsid w:val="0064550E"/>
    <w:rsid w:val="00645623"/>
    <w:rsid w:val="00647829"/>
    <w:rsid w:val="00647FA0"/>
    <w:rsid w:val="006509C4"/>
    <w:rsid w:val="006525E4"/>
    <w:rsid w:val="00652AB6"/>
    <w:rsid w:val="0065600B"/>
    <w:rsid w:val="00660B6D"/>
    <w:rsid w:val="0066248E"/>
    <w:rsid w:val="00662D5C"/>
    <w:rsid w:val="00662F4B"/>
    <w:rsid w:val="006650BC"/>
    <w:rsid w:val="0066559F"/>
    <w:rsid w:val="00665D84"/>
    <w:rsid w:val="006660D1"/>
    <w:rsid w:val="00666649"/>
    <w:rsid w:val="006666AB"/>
    <w:rsid w:val="00666D2F"/>
    <w:rsid w:val="00670BAB"/>
    <w:rsid w:val="0067116C"/>
    <w:rsid w:val="006745E6"/>
    <w:rsid w:val="00674A65"/>
    <w:rsid w:val="006779BC"/>
    <w:rsid w:val="00677AD8"/>
    <w:rsid w:val="00677D51"/>
    <w:rsid w:val="006806E0"/>
    <w:rsid w:val="00680BEA"/>
    <w:rsid w:val="00680D9F"/>
    <w:rsid w:val="0068364F"/>
    <w:rsid w:val="00683CD8"/>
    <w:rsid w:val="00684594"/>
    <w:rsid w:val="0068471C"/>
    <w:rsid w:val="00684E11"/>
    <w:rsid w:val="0068658D"/>
    <w:rsid w:val="0068728F"/>
    <w:rsid w:val="006904CD"/>
    <w:rsid w:val="006925AF"/>
    <w:rsid w:val="00697634"/>
    <w:rsid w:val="006A011C"/>
    <w:rsid w:val="006A03F3"/>
    <w:rsid w:val="006A282F"/>
    <w:rsid w:val="006A348D"/>
    <w:rsid w:val="006A4FB8"/>
    <w:rsid w:val="006A570D"/>
    <w:rsid w:val="006B1786"/>
    <w:rsid w:val="006B268B"/>
    <w:rsid w:val="006B40BE"/>
    <w:rsid w:val="006B6CA5"/>
    <w:rsid w:val="006C025B"/>
    <w:rsid w:val="006C100A"/>
    <w:rsid w:val="006C2827"/>
    <w:rsid w:val="006C3230"/>
    <w:rsid w:val="006C67E6"/>
    <w:rsid w:val="006D2AB6"/>
    <w:rsid w:val="006D2DCF"/>
    <w:rsid w:val="006D43FE"/>
    <w:rsid w:val="006D5FCB"/>
    <w:rsid w:val="006E1578"/>
    <w:rsid w:val="006E2DE9"/>
    <w:rsid w:val="006E3050"/>
    <w:rsid w:val="006E3602"/>
    <w:rsid w:val="006E3781"/>
    <w:rsid w:val="006F2F46"/>
    <w:rsid w:val="006F31C9"/>
    <w:rsid w:val="006F3623"/>
    <w:rsid w:val="006F3FAA"/>
    <w:rsid w:val="006F4F24"/>
    <w:rsid w:val="006F7CC1"/>
    <w:rsid w:val="007028E3"/>
    <w:rsid w:val="00702CCD"/>
    <w:rsid w:val="0070341F"/>
    <w:rsid w:val="00704092"/>
    <w:rsid w:val="00705A22"/>
    <w:rsid w:val="0071002D"/>
    <w:rsid w:val="007114E5"/>
    <w:rsid w:val="00713162"/>
    <w:rsid w:val="00713AE3"/>
    <w:rsid w:val="0071424B"/>
    <w:rsid w:val="00715504"/>
    <w:rsid w:val="007155EB"/>
    <w:rsid w:val="00716E50"/>
    <w:rsid w:val="00721DB8"/>
    <w:rsid w:val="00722767"/>
    <w:rsid w:val="007228D4"/>
    <w:rsid w:val="0072353C"/>
    <w:rsid w:val="00723A87"/>
    <w:rsid w:val="00725D08"/>
    <w:rsid w:val="00726970"/>
    <w:rsid w:val="00727E9C"/>
    <w:rsid w:val="00730B80"/>
    <w:rsid w:val="00734611"/>
    <w:rsid w:val="00734DD7"/>
    <w:rsid w:val="00734FA1"/>
    <w:rsid w:val="00736452"/>
    <w:rsid w:val="0073715B"/>
    <w:rsid w:val="0074287E"/>
    <w:rsid w:val="00742997"/>
    <w:rsid w:val="00742A16"/>
    <w:rsid w:val="00743CA6"/>
    <w:rsid w:val="007447FB"/>
    <w:rsid w:val="007453BE"/>
    <w:rsid w:val="00745F93"/>
    <w:rsid w:val="00747F38"/>
    <w:rsid w:val="00750131"/>
    <w:rsid w:val="00750AB9"/>
    <w:rsid w:val="00751A65"/>
    <w:rsid w:val="00754F8E"/>
    <w:rsid w:val="00755C09"/>
    <w:rsid w:val="0076011E"/>
    <w:rsid w:val="0076210E"/>
    <w:rsid w:val="00763B57"/>
    <w:rsid w:val="00764050"/>
    <w:rsid w:val="007642D2"/>
    <w:rsid w:val="00764769"/>
    <w:rsid w:val="007659B9"/>
    <w:rsid w:val="00766D5C"/>
    <w:rsid w:val="007673F8"/>
    <w:rsid w:val="00770397"/>
    <w:rsid w:val="00771B31"/>
    <w:rsid w:val="00772B4B"/>
    <w:rsid w:val="00772ED4"/>
    <w:rsid w:val="00773204"/>
    <w:rsid w:val="0077559D"/>
    <w:rsid w:val="0077757C"/>
    <w:rsid w:val="007776F0"/>
    <w:rsid w:val="00777724"/>
    <w:rsid w:val="0078115E"/>
    <w:rsid w:val="007815A8"/>
    <w:rsid w:val="00782429"/>
    <w:rsid w:val="00782891"/>
    <w:rsid w:val="00782E5D"/>
    <w:rsid w:val="00787F79"/>
    <w:rsid w:val="00792014"/>
    <w:rsid w:val="007944E3"/>
    <w:rsid w:val="00794A6D"/>
    <w:rsid w:val="007957D8"/>
    <w:rsid w:val="007A01F3"/>
    <w:rsid w:val="007A0BEA"/>
    <w:rsid w:val="007A1BC7"/>
    <w:rsid w:val="007A2131"/>
    <w:rsid w:val="007A378F"/>
    <w:rsid w:val="007A578F"/>
    <w:rsid w:val="007A6ECE"/>
    <w:rsid w:val="007A75F1"/>
    <w:rsid w:val="007B0634"/>
    <w:rsid w:val="007B0A41"/>
    <w:rsid w:val="007B1791"/>
    <w:rsid w:val="007B2550"/>
    <w:rsid w:val="007B3B23"/>
    <w:rsid w:val="007B4623"/>
    <w:rsid w:val="007B4999"/>
    <w:rsid w:val="007B76F0"/>
    <w:rsid w:val="007C0F7E"/>
    <w:rsid w:val="007C2171"/>
    <w:rsid w:val="007C276D"/>
    <w:rsid w:val="007C588D"/>
    <w:rsid w:val="007C6335"/>
    <w:rsid w:val="007C6962"/>
    <w:rsid w:val="007C6FC0"/>
    <w:rsid w:val="007D0902"/>
    <w:rsid w:val="007D100A"/>
    <w:rsid w:val="007D1EEF"/>
    <w:rsid w:val="007D2E12"/>
    <w:rsid w:val="007D689E"/>
    <w:rsid w:val="007D6FE1"/>
    <w:rsid w:val="007E0250"/>
    <w:rsid w:val="007E0847"/>
    <w:rsid w:val="007E2124"/>
    <w:rsid w:val="007E2397"/>
    <w:rsid w:val="007E2750"/>
    <w:rsid w:val="007E45B0"/>
    <w:rsid w:val="007E50E2"/>
    <w:rsid w:val="007F0467"/>
    <w:rsid w:val="007F1E25"/>
    <w:rsid w:val="007F2432"/>
    <w:rsid w:val="007F2A4A"/>
    <w:rsid w:val="007F2D15"/>
    <w:rsid w:val="007F62CF"/>
    <w:rsid w:val="007F79AE"/>
    <w:rsid w:val="00800DA6"/>
    <w:rsid w:val="0080294F"/>
    <w:rsid w:val="00804F4D"/>
    <w:rsid w:val="00806027"/>
    <w:rsid w:val="008061A5"/>
    <w:rsid w:val="00811036"/>
    <w:rsid w:val="00811729"/>
    <w:rsid w:val="00811D9E"/>
    <w:rsid w:val="008137F0"/>
    <w:rsid w:val="00813A74"/>
    <w:rsid w:val="00813E3D"/>
    <w:rsid w:val="00815760"/>
    <w:rsid w:val="00817BB7"/>
    <w:rsid w:val="008201C6"/>
    <w:rsid w:val="00820F9C"/>
    <w:rsid w:val="008229A6"/>
    <w:rsid w:val="00824B92"/>
    <w:rsid w:val="00826313"/>
    <w:rsid w:val="00826B9B"/>
    <w:rsid w:val="00827B11"/>
    <w:rsid w:val="008302B6"/>
    <w:rsid w:val="00831A07"/>
    <w:rsid w:val="00832648"/>
    <w:rsid w:val="00832766"/>
    <w:rsid w:val="0083796D"/>
    <w:rsid w:val="00837DE1"/>
    <w:rsid w:val="0084178C"/>
    <w:rsid w:val="0084228F"/>
    <w:rsid w:val="008422E6"/>
    <w:rsid w:val="00844FF4"/>
    <w:rsid w:val="0084510E"/>
    <w:rsid w:val="0084528B"/>
    <w:rsid w:val="00846EE2"/>
    <w:rsid w:val="0084736C"/>
    <w:rsid w:val="00847883"/>
    <w:rsid w:val="00853F2B"/>
    <w:rsid w:val="0085403F"/>
    <w:rsid w:val="008547E5"/>
    <w:rsid w:val="00854BC0"/>
    <w:rsid w:val="0086116F"/>
    <w:rsid w:val="008615F2"/>
    <w:rsid w:val="00861662"/>
    <w:rsid w:val="00861976"/>
    <w:rsid w:val="00862E93"/>
    <w:rsid w:val="00864146"/>
    <w:rsid w:val="00864CDC"/>
    <w:rsid w:val="00866AC5"/>
    <w:rsid w:val="008676F0"/>
    <w:rsid w:val="00870178"/>
    <w:rsid w:val="008704B8"/>
    <w:rsid w:val="0087105C"/>
    <w:rsid w:val="008723D2"/>
    <w:rsid w:val="008723ED"/>
    <w:rsid w:val="0087390F"/>
    <w:rsid w:val="0087561C"/>
    <w:rsid w:val="00876086"/>
    <w:rsid w:val="00876706"/>
    <w:rsid w:val="00876D30"/>
    <w:rsid w:val="0088110C"/>
    <w:rsid w:val="00885C86"/>
    <w:rsid w:val="00887103"/>
    <w:rsid w:val="00887CAF"/>
    <w:rsid w:val="00891214"/>
    <w:rsid w:val="008915B2"/>
    <w:rsid w:val="008916E1"/>
    <w:rsid w:val="00892AB6"/>
    <w:rsid w:val="00894EAE"/>
    <w:rsid w:val="00897C72"/>
    <w:rsid w:val="008A0EC1"/>
    <w:rsid w:val="008A20D9"/>
    <w:rsid w:val="008A22F8"/>
    <w:rsid w:val="008A3888"/>
    <w:rsid w:val="008A438B"/>
    <w:rsid w:val="008A481E"/>
    <w:rsid w:val="008A55E3"/>
    <w:rsid w:val="008A5F99"/>
    <w:rsid w:val="008A7044"/>
    <w:rsid w:val="008B0138"/>
    <w:rsid w:val="008B0279"/>
    <w:rsid w:val="008B0B8F"/>
    <w:rsid w:val="008B0FDC"/>
    <w:rsid w:val="008B1CD7"/>
    <w:rsid w:val="008B56B2"/>
    <w:rsid w:val="008B6793"/>
    <w:rsid w:val="008B6F45"/>
    <w:rsid w:val="008C022D"/>
    <w:rsid w:val="008C04C6"/>
    <w:rsid w:val="008C64CF"/>
    <w:rsid w:val="008C6585"/>
    <w:rsid w:val="008D06DD"/>
    <w:rsid w:val="008D3852"/>
    <w:rsid w:val="008D4E85"/>
    <w:rsid w:val="008D73EF"/>
    <w:rsid w:val="008E12C7"/>
    <w:rsid w:val="008E249D"/>
    <w:rsid w:val="008E35C9"/>
    <w:rsid w:val="008E4C14"/>
    <w:rsid w:val="008E6326"/>
    <w:rsid w:val="008E6D2C"/>
    <w:rsid w:val="008E7DB2"/>
    <w:rsid w:val="008F2C1F"/>
    <w:rsid w:val="008F3465"/>
    <w:rsid w:val="008F3BD3"/>
    <w:rsid w:val="008F4739"/>
    <w:rsid w:val="008F48F3"/>
    <w:rsid w:val="008F7459"/>
    <w:rsid w:val="008F7870"/>
    <w:rsid w:val="0090022C"/>
    <w:rsid w:val="00900EBA"/>
    <w:rsid w:val="0090133D"/>
    <w:rsid w:val="00901F7E"/>
    <w:rsid w:val="00903190"/>
    <w:rsid w:val="0090321C"/>
    <w:rsid w:val="00904CFA"/>
    <w:rsid w:val="00905075"/>
    <w:rsid w:val="0090616D"/>
    <w:rsid w:val="009106C3"/>
    <w:rsid w:val="00912122"/>
    <w:rsid w:val="009122CC"/>
    <w:rsid w:val="00912FAC"/>
    <w:rsid w:val="00913562"/>
    <w:rsid w:val="00913B87"/>
    <w:rsid w:val="0091418E"/>
    <w:rsid w:val="00914258"/>
    <w:rsid w:val="0091445C"/>
    <w:rsid w:val="00914894"/>
    <w:rsid w:val="009149C3"/>
    <w:rsid w:val="00915990"/>
    <w:rsid w:val="009165D3"/>
    <w:rsid w:val="00921ADA"/>
    <w:rsid w:val="00922B00"/>
    <w:rsid w:val="00922CC9"/>
    <w:rsid w:val="009249BA"/>
    <w:rsid w:val="009268CA"/>
    <w:rsid w:val="00926CF7"/>
    <w:rsid w:val="00927A88"/>
    <w:rsid w:val="009302E5"/>
    <w:rsid w:val="00930BEC"/>
    <w:rsid w:val="009331FE"/>
    <w:rsid w:val="0093380C"/>
    <w:rsid w:val="009373C4"/>
    <w:rsid w:val="009379F2"/>
    <w:rsid w:val="00941DF2"/>
    <w:rsid w:val="00941EE8"/>
    <w:rsid w:val="00941F13"/>
    <w:rsid w:val="00942D73"/>
    <w:rsid w:val="009463AA"/>
    <w:rsid w:val="009508C6"/>
    <w:rsid w:val="00951249"/>
    <w:rsid w:val="0095149A"/>
    <w:rsid w:val="00955A32"/>
    <w:rsid w:val="0095712E"/>
    <w:rsid w:val="00957E56"/>
    <w:rsid w:val="0096007C"/>
    <w:rsid w:val="009602BA"/>
    <w:rsid w:val="00960B04"/>
    <w:rsid w:val="0096159A"/>
    <w:rsid w:val="009659C0"/>
    <w:rsid w:val="00971BF5"/>
    <w:rsid w:val="009742A1"/>
    <w:rsid w:val="00974C6C"/>
    <w:rsid w:val="00975AE3"/>
    <w:rsid w:val="0097625B"/>
    <w:rsid w:val="0098152C"/>
    <w:rsid w:val="0098253F"/>
    <w:rsid w:val="00983FB6"/>
    <w:rsid w:val="00985884"/>
    <w:rsid w:val="00987A1D"/>
    <w:rsid w:val="00987C79"/>
    <w:rsid w:val="00992A33"/>
    <w:rsid w:val="009932C9"/>
    <w:rsid w:val="00993EFD"/>
    <w:rsid w:val="00994141"/>
    <w:rsid w:val="00995C58"/>
    <w:rsid w:val="00996338"/>
    <w:rsid w:val="009A08A8"/>
    <w:rsid w:val="009A13BD"/>
    <w:rsid w:val="009A1F1A"/>
    <w:rsid w:val="009A2A32"/>
    <w:rsid w:val="009A3E53"/>
    <w:rsid w:val="009A4BDE"/>
    <w:rsid w:val="009A4F8F"/>
    <w:rsid w:val="009A5C75"/>
    <w:rsid w:val="009B080A"/>
    <w:rsid w:val="009B0FE2"/>
    <w:rsid w:val="009B1237"/>
    <w:rsid w:val="009B1F25"/>
    <w:rsid w:val="009B2165"/>
    <w:rsid w:val="009B336C"/>
    <w:rsid w:val="009B3BCA"/>
    <w:rsid w:val="009B42CB"/>
    <w:rsid w:val="009B7C35"/>
    <w:rsid w:val="009C18B3"/>
    <w:rsid w:val="009C1EFA"/>
    <w:rsid w:val="009C3834"/>
    <w:rsid w:val="009C4F46"/>
    <w:rsid w:val="009C5412"/>
    <w:rsid w:val="009C6C40"/>
    <w:rsid w:val="009C75DC"/>
    <w:rsid w:val="009D0036"/>
    <w:rsid w:val="009D3748"/>
    <w:rsid w:val="009D68E3"/>
    <w:rsid w:val="009D764D"/>
    <w:rsid w:val="009E0D5B"/>
    <w:rsid w:val="009E0F75"/>
    <w:rsid w:val="009E1129"/>
    <w:rsid w:val="009E14E1"/>
    <w:rsid w:val="009E208B"/>
    <w:rsid w:val="009E24EC"/>
    <w:rsid w:val="009E3473"/>
    <w:rsid w:val="009E3704"/>
    <w:rsid w:val="009E37EC"/>
    <w:rsid w:val="009E3E9F"/>
    <w:rsid w:val="009E3F33"/>
    <w:rsid w:val="009E3F49"/>
    <w:rsid w:val="009E4618"/>
    <w:rsid w:val="009E509C"/>
    <w:rsid w:val="009E7CE3"/>
    <w:rsid w:val="009F1555"/>
    <w:rsid w:val="009F199C"/>
    <w:rsid w:val="009F281A"/>
    <w:rsid w:val="009F2A96"/>
    <w:rsid w:val="009F2EB9"/>
    <w:rsid w:val="009F356A"/>
    <w:rsid w:val="009F48C2"/>
    <w:rsid w:val="009F7267"/>
    <w:rsid w:val="009F7F67"/>
    <w:rsid w:val="00A00CEC"/>
    <w:rsid w:val="00A032EF"/>
    <w:rsid w:val="00A03664"/>
    <w:rsid w:val="00A04363"/>
    <w:rsid w:val="00A07B14"/>
    <w:rsid w:val="00A10F08"/>
    <w:rsid w:val="00A12A5B"/>
    <w:rsid w:val="00A12C95"/>
    <w:rsid w:val="00A12CA1"/>
    <w:rsid w:val="00A15D33"/>
    <w:rsid w:val="00A16E9E"/>
    <w:rsid w:val="00A17939"/>
    <w:rsid w:val="00A202DA"/>
    <w:rsid w:val="00A202FA"/>
    <w:rsid w:val="00A21639"/>
    <w:rsid w:val="00A2180A"/>
    <w:rsid w:val="00A24E5B"/>
    <w:rsid w:val="00A25179"/>
    <w:rsid w:val="00A26598"/>
    <w:rsid w:val="00A301B4"/>
    <w:rsid w:val="00A319CC"/>
    <w:rsid w:val="00A323C6"/>
    <w:rsid w:val="00A32D9B"/>
    <w:rsid w:val="00A34931"/>
    <w:rsid w:val="00A40189"/>
    <w:rsid w:val="00A41AD7"/>
    <w:rsid w:val="00A41DD8"/>
    <w:rsid w:val="00A434FD"/>
    <w:rsid w:val="00A44489"/>
    <w:rsid w:val="00A4667B"/>
    <w:rsid w:val="00A46C6F"/>
    <w:rsid w:val="00A46EFF"/>
    <w:rsid w:val="00A47FAD"/>
    <w:rsid w:val="00A50209"/>
    <w:rsid w:val="00A51D09"/>
    <w:rsid w:val="00A522BD"/>
    <w:rsid w:val="00A53536"/>
    <w:rsid w:val="00A53C67"/>
    <w:rsid w:val="00A543AE"/>
    <w:rsid w:val="00A566E7"/>
    <w:rsid w:val="00A567F4"/>
    <w:rsid w:val="00A56901"/>
    <w:rsid w:val="00A62D75"/>
    <w:rsid w:val="00A63098"/>
    <w:rsid w:val="00A63C22"/>
    <w:rsid w:val="00A64B52"/>
    <w:rsid w:val="00A6568B"/>
    <w:rsid w:val="00A674A3"/>
    <w:rsid w:val="00A700B1"/>
    <w:rsid w:val="00A70B8E"/>
    <w:rsid w:val="00A717EC"/>
    <w:rsid w:val="00A71C34"/>
    <w:rsid w:val="00A72324"/>
    <w:rsid w:val="00A7580C"/>
    <w:rsid w:val="00A8034A"/>
    <w:rsid w:val="00A81E77"/>
    <w:rsid w:val="00A83145"/>
    <w:rsid w:val="00A83150"/>
    <w:rsid w:val="00A83696"/>
    <w:rsid w:val="00A85C4E"/>
    <w:rsid w:val="00A85E4C"/>
    <w:rsid w:val="00A87730"/>
    <w:rsid w:val="00A900F0"/>
    <w:rsid w:val="00A923F5"/>
    <w:rsid w:val="00A92910"/>
    <w:rsid w:val="00A92F82"/>
    <w:rsid w:val="00A95257"/>
    <w:rsid w:val="00A956EE"/>
    <w:rsid w:val="00A96690"/>
    <w:rsid w:val="00A97013"/>
    <w:rsid w:val="00A97BBB"/>
    <w:rsid w:val="00AA150A"/>
    <w:rsid w:val="00AA155C"/>
    <w:rsid w:val="00AA32C7"/>
    <w:rsid w:val="00AA3E72"/>
    <w:rsid w:val="00AA4793"/>
    <w:rsid w:val="00AA6B17"/>
    <w:rsid w:val="00AB0459"/>
    <w:rsid w:val="00AB0CF1"/>
    <w:rsid w:val="00AB1442"/>
    <w:rsid w:val="00AB1655"/>
    <w:rsid w:val="00AB1B1E"/>
    <w:rsid w:val="00AB2189"/>
    <w:rsid w:val="00AB225D"/>
    <w:rsid w:val="00AB236A"/>
    <w:rsid w:val="00AB238E"/>
    <w:rsid w:val="00AB247F"/>
    <w:rsid w:val="00AB25BA"/>
    <w:rsid w:val="00AB25CB"/>
    <w:rsid w:val="00AB4041"/>
    <w:rsid w:val="00AB50E6"/>
    <w:rsid w:val="00AB6B3E"/>
    <w:rsid w:val="00AB76FF"/>
    <w:rsid w:val="00AB7CC3"/>
    <w:rsid w:val="00AC0F91"/>
    <w:rsid w:val="00AC55C5"/>
    <w:rsid w:val="00AC568C"/>
    <w:rsid w:val="00AC6111"/>
    <w:rsid w:val="00AC67E3"/>
    <w:rsid w:val="00AD14C1"/>
    <w:rsid w:val="00AD398C"/>
    <w:rsid w:val="00AD411C"/>
    <w:rsid w:val="00AD4B1E"/>
    <w:rsid w:val="00AD5B66"/>
    <w:rsid w:val="00AE1D55"/>
    <w:rsid w:val="00AE1F79"/>
    <w:rsid w:val="00AE2E48"/>
    <w:rsid w:val="00AE3609"/>
    <w:rsid w:val="00AE49CB"/>
    <w:rsid w:val="00AE5EBE"/>
    <w:rsid w:val="00AE77CE"/>
    <w:rsid w:val="00AE79BC"/>
    <w:rsid w:val="00AF05DB"/>
    <w:rsid w:val="00AF19AE"/>
    <w:rsid w:val="00AF2340"/>
    <w:rsid w:val="00AF2650"/>
    <w:rsid w:val="00AF2BA1"/>
    <w:rsid w:val="00AF2CF8"/>
    <w:rsid w:val="00AF3AD4"/>
    <w:rsid w:val="00AF49CA"/>
    <w:rsid w:val="00AF4EE5"/>
    <w:rsid w:val="00AF63E3"/>
    <w:rsid w:val="00AF7917"/>
    <w:rsid w:val="00AF7CE5"/>
    <w:rsid w:val="00B01B56"/>
    <w:rsid w:val="00B02AAC"/>
    <w:rsid w:val="00B03325"/>
    <w:rsid w:val="00B0458E"/>
    <w:rsid w:val="00B048C5"/>
    <w:rsid w:val="00B0633C"/>
    <w:rsid w:val="00B06706"/>
    <w:rsid w:val="00B10972"/>
    <w:rsid w:val="00B13629"/>
    <w:rsid w:val="00B13CA4"/>
    <w:rsid w:val="00B150EC"/>
    <w:rsid w:val="00B162D9"/>
    <w:rsid w:val="00B16DC5"/>
    <w:rsid w:val="00B17C51"/>
    <w:rsid w:val="00B20429"/>
    <w:rsid w:val="00B20892"/>
    <w:rsid w:val="00B255B0"/>
    <w:rsid w:val="00B260F4"/>
    <w:rsid w:val="00B30118"/>
    <w:rsid w:val="00B30816"/>
    <w:rsid w:val="00B30B24"/>
    <w:rsid w:val="00B345E7"/>
    <w:rsid w:val="00B3472B"/>
    <w:rsid w:val="00B359AF"/>
    <w:rsid w:val="00B360A7"/>
    <w:rsid w:val="00B37EA1"/>
    <w:rsid w:val="00B40934"/>
    <w:rsid w:val="00B4103F"/>
    <w:rsid w:val="00B418A2"/>
    <w:rsid w:val="00B42F53"/>
    <w:rsid w:val="00B4369D"/>
    <w:rsid w:val="00B44FCB"/>
    <w:rsid w:val="00B45012"/>
    <w:rsid w:val="00B466A7"/>
    <w:rsid w:val="00B5111A"/>
    <w:rsid w:val="00B52FC7"/>
    <w:rsid w:val="00B54D5F"/>
    <w:rsid w:val="00B559D5"/>
    <w:rsid w:val="00B562EE"/>
    <w:rsid w:val="00B56450"/>
    <w:rsid w:val="00B57119"/>
    <w:rsid w:val="00B57161"/>
    <w:rsid w:val="00B57326"/>
    <w:rsid w:val="00B60F9C"/>
    <w:rsid w:val="00B60FDB"/>
    <w:rsid w:val="00B615D9"/>
    <w:rsid w:val="00B61E27"/>
    <w:rsid w:val="00B70617"/>
    <w:rsid w:val="00B70FF1"/>
    <w:rsid w:val="00B71421"/>
    <w:rsid w:val="00B7349C"/>
    <w:rsid w:val="00B73C0A"/>
    <w:rsid w:val="00B74072"/>
    <w:rsid w:val="00B7412D"/>
    <w:rsid w:val="00B7443E"/>
    <w:rsid w:val="00B75B8E"/>
    <w:rsid w:val="00B77C4E"/>
    <w:rsid w:val="00B820ED"/>
    <w:rsid w:val="00B824E6"/>
    <w:rsid w:val="00B82D91"/>
    <w:rsid w:val="00B83BA1"/>
    <w:rsid w:val="00B8682B"/>
    <w:rsid w:val="00B90ABF"/>
    <w:rsid w:val="00B90D26"/>
    <w:rsid w:val="00B919FA"/>
    <w:rsid w:val="00B91F0E"/>
    <w:rsid w:val="00B93279"/>
    <w:rsid w:val="00B939A1"/>
    <w:rsid w:val="00B9488A"/>
    <w:rsid w:val="00B94FB6"/>
    <w:rsid w:val="00B953A6"/>
    <w:rsid w:val="00B95CB9"/>
    <w:rsid w:val="00B97C6A"/>
    <w:rsid w:val="00BA0B8B"/>
    <w:rsid w:val="00BA108B"/>
    <w:rsid w:val="00BA17D2"/>
    <w:rsid w:val="00BA4B98"/>
    <w:rsid w:val="00BA4BB6"/>
    <w:rsid w:val="00BA55F0"/>
    <w:rsid w:val="00BA5AA3"/>
    <w:rsid w:val="00BA68AB"/>
    <w:rsid w:val="00BA6A81"/>
    <w:rsid w:val="00BB067F"/>
    <w:rsid w:val="00BB20CA"/>
    <w:rsid w:val="00BB2399"/>
    <w:rsid w:val="00BB6A67"/>
    <w:rsid w:val="00BC13C2"/>
    <w:rsid w:val="00BC1757"/>
    <w:rsid w:val="00BC1EC4"/>
    <w:rsid w:val="00BC38C0"/>
    <w:rsid w:val="00BC3C3B"/>
    <w:rsid w:val="00BC3ECA"/>
    <w:rsid w:val="00BC3F42"/>
    <w:rsid w:val="00BC551C"/>
    <w:rsid w:val="00BC69E0"/>
    <w:rsid w:val="00BC6DD2"/>
    <w:rsid w:val="00BC744E"/>
    <w:rsid w:val="00BD1A8C"/>
    <w:rsid w:val="00BD1AAA"/>
    <w:rsid w:val="00BD1B61"/>
    <w:rsid w:val="00BD45D2"/>
    <w:rsid w:val="00BD46EA"/>
    <w:rsid w:val="00BD6134"/>
    <w:rsid w:val="00BD7329"/>
    <w:rsid w:val="00BE0B25"/>
    <w:rsid w:val="00BE304D"/>
    <w:rsid w:val="00BE5942"/>
    <w:rsid w:val="00BE714C"/>
    <w:rsid w:val="00BF0061"/>
    <w:rsid w:val="00BF026C"/>
    <w:rsid w:val="00BF0932"/>
    <w:rsid w:val="00BF48C3"/>
    <w:rsid w:val="00BF4DBB"/>
    <w:rsid w:val="00BF52C1"/>
    <w:rsid w:val="00BF5D94"/>
    <w:rsid w:val="00BF6019"/>
    <w:rsid w:val="00BF7C9B"/>
    <w:rsid w:val="00C032C6"/>
    <w:rsid w:val="00C067A5"/>
    <w:rsid w:val="00C118BD"/>
    <w:rsid w:val="00C12EDD"/>
    <w:rsid w:val="00C13814"/>
    <w:rsid w:val="00C14148"/>
    <w:rsid w:val="00C14568"/>
    <w:rsid w:val="00C200AB"/>
    <w:rsid w:val="00C20FCE"/>
    <w:rsid w:val="00C2205F"/>
    <w:rsid w:val="00C2263F"/>
    <w:rsid w:val="00C22FD6"/>
    <w:rsid w:val="00C232ED"/>
    <w:rsid w:val="00C23FA0"/>
    <w:rsid w:val="00C24628"/>
    <w:rsid w:val="00C24C7E"/>
    <w:rsid w:val="00C260F2"/>
    <w:rsid w:val="00C26114"/>
    <w:rsid w:val="00C300D1"/>
    <w:rsid w:val="00C31B2E"/>
    <w:rsid w:val="00C3644A"/>
    <w:rsid w:val="00C36763"/>
    <w:rsid w:val="00C3795F"/>
    <w:rsid w:val="00C46148"/>
    <w:rsid w:val="00C5287D"/>
    <w:rsid w:val="00C5424F"/>
    <w:rsid w:val="00C54324"/>
    <w:rsid w:val="00C544A9"/>
    <w:rsid w:val="00C55EF9"/>
    <w:rsid w:val="00C56858"/>
    <w:rsid w:val="00C57344"/>
    <w:rsid w:val="00C5751C"/>
    <w:rsid w:val="00C60300"/>
    <w:rsid w:val="00C654FD"/>
    <w:rsid w:val="00C70F91"/>
    <w:rsid w:val="00C71361"/>
    <w:rsid w:val="00C7165B"/>
    <w:rsid w:val="00C73DE9"/>
    <w:rsid w:val="00C744F8"/>
    <w:rsid w:val="00C76648"/>
    <w:rsid w:val="00C80CA7"/>
    <w:rsid w:val="00C81516"/>
    <w:rsid w:val="00C83670"/>
    <w:rsid w:val="00C84743"/>
    <w:rsid w:val="00C863A4"/>
    <w:rsid w:val="00C90E88"/>
    <w:rsid w:val="00C91DB8"/>
    <w:rsid w:val="00C93377"/>
    <w:rsid w:val="00C95754"/>
    <w:rsid w:val="00C977B7"/>
    <w:rsid w:val="00C978DD"/>
    <w:rsid w:val="00C97C29"/>
    <w:rsid w:val="00CA0EEC"/>
    <w:rsid w:val="00CA169E"/>
    <w:rsid w:val="00CA2311"/>
    <w:rsid w:val="00CA4166"/>
    <w:rsid w:val="00CA44EA"/>
    <w:rsid w:val="00CA49DC"/>
    <w:rsid w:val="00CA4D8C"/>
    <w:rsid w:val="00CA60A4"/>
    <w:rsid w:val="00CA66D1"/>
    <w:rsid w:val="00CA6D81"/>
    <w:rsid w:val="00CA72BF"/>
    <w:rsid w:val="00CA7656"/>
    <w:rsid w:val="00CB1222"/>
    <w:rsid w:val="00CB323C"/>
    <w:rsid w:val="00CB39EB"/>
    <w:rsid w:val="00CB5065"/>
    <w:rsid w:val="00CB5799"/>
    <w:rsid w:val="00CB6537"/>
    <w:rsid w:val="00CC0059"/>
    <w:rsid w:val="00CC0429"/>
    <w:rsid w:val="00CC0A79"/>
    <w:rsid w:val="00CC0C93"/>
    <w:rsid w:val="00CC0ECE"/>
    <w:rsid w:val="00CC12E6"/>
    <w:rsid w:val="00CC70EA"/>
    <w:rsid w:val="00CD0669"/>
    <w:rsid w:val="00CD0A02"/>
    <w:rsid w:val="00CD16B9"/>
    <w:rsid w:val="00CD2596"/>
    <w:rsid w:val="00CD294A"/>
    <w:rsid w:val="00CD2C67"/>
    <w:rsid w:val="00CD35B2"/>
    <w:rsid w:val="00CD394C"/>
    <w:rsid w:val="00CD5950"/>
    <w:rsid w:val="00CD5B50"/>
    <w:rsid w:val="00CE0B46"/>
    <w:rsid w:val="00CE153B"/>
    <w:rsid w:val="00CE1A63"/>
    <w:rsid w:val="00CE2E6B"/>
    <w:rsid w:val="00CE39EB"/>
    <w:rsid w:val="00CE3A61"/>
    <w:rsid w:val="00CE60DF"/>
    <w:rsid w:val="00CE64FB"/>
    <w:rsid w:val="00CE6DEB"/>
    <w:rsid w:val="00CE73A8"/>
    <w:rsid w:val="00CF3B99"/>
    <w:rsid w:val="00CF4FBB"/>
    <w:rsid w:val="00CF586E"/>
    <w:rsid w:val="00CF5D40"/>
    <w:rsid w:val="00CF766D"/>
    <w:rsid w:val="00D0013B"/>
    <w:rsid w:val="00D01C87"/>
    <w:rsid w:val="00D039C3"/>
    <w:rsid w:val="00D0498D"/>
    <w:rsid w:val="00D04FCF"/>
    <w:rsid w:val="00D05C9F"/>
    <w:rsid w:val="00D06C82"/>
    <w:rsid w:val="00D0796E"/>
    <w:rsid w:val="00D07E59"/>
    <w:rsid w:val="00D11F9B"/>
    <w:rsid w:val="00D14996"/>
    <w:rsid w:val="00D14D8A"/>
    <w:rsid w:val="00D14FA2"/>
    <w:rsid w:val="00D159C4"/>
    <w:rsid w:val="00D15B11"/>
    <w:rsid w:val="00D1661D"/>
    <w:rsid w:val="00D2064F"/>
    <w:rsid w:val="00D20DAC"/>
    <w:rsid w:val="00D22000"/>
    <w:rsid w:val="00D228C6"/>
    <w:rsid w:val="00D24C26"/>
    <w:rsid w:val="00D252A1"/>
    <w:rsid w:val="00D26892"/>
    <w:rsid w:val="00D27089"/>
    <w:rsid w:val="00D27E39"/>
    <w:rsid w:val="00D306AA"/>
    <w:rsid w:val="00D32C39"/>
    <w:rsid w:val="00D3500E"/>
    <w:rsid w:val="00D4145A"/>
    <w:rsid w:val="00D430D6"/>
    <w:rsid w:val="00D4475E"/>
    <w:rsid w:val="00D4583B"/>
    <w:rsid w:val="00D4639B"/>
    <w:rsid w:val="00D4667C"/>
    <w:rsid w:val="00D50824"/>
    <w:rsid w:val="00D51B78"/>
    <w:rsid w:val="00D53DCB"/>
    <w:rsid w:val="00D53FA6"/>
    <w:rsid w:val="00D54873"/>
    <w:rsid w:val="00D5573D"/>
    <w:rsid w:val="00D5601A"/>
    <w:rsid w:val="00D57A48"/>
    <w:rsid w:val="00D57D22"/>
    <w:rsid w:val="00D6068C"/>
    <w:rsid w:val="00D6073C"/>
    <w:rsid w:val="00D616D8"/>
    <w:rsid w:val="00D62D9D"/>
    <w:rsid w:val="00D63333"/>
    <w:rsid w:val="00D636DB"/>
    <w:rsid w:val="00D647F9"/>
    <w:rsid w:val="00D64F72"/>
    <w:rsid w:val="00D65418"/>
    <w:rsid w:val="00D668E2"/>
    <w:rsid w:val="00D71D73"/>
    <w:rsid w:val="00D72DCE"/>
    <w:rsid w:val="00D74B3A"/>
    <w:rsid w:val="00D74D9A"/>
    <w:rsid w:val="00D74F91"/>
    <w:rsid w:val="00D758A7"/>
    <w:rsid w:val="00D77062"/>
    <w:rsid w:val="00D773B3"/>
    <w:rsid w:val="00D80A9A"/>
    <w:rsid w:val="00D80F4F"/>
    <w:rsid w:val="00D822D9"/>
    <w:rsid w:val="00D9282E"/>
    <w:rsid w:val="00D92C47"/>
    <w:rsid w:val="00D943AD"/>
    <w:rsid w:val="00D94F94"/>
    <w:rsid w:val="00D9524F"/>
    <w:rsid w:val="00D95EAF"/>
    <w:rsid w:val="00D96242"/>
    <w:rsid w:val="00D96968"/>
    <w:rsid w:val="00D97DAB"/>
    <w:rsid w:val="00DA0766"/>
    <w:rsid w:val="00DA0CBE"/>
    <w:rsid w:val="00DA0EE6"/>
    <w:rsid w:val="00DA14B1"/>
    <w:rsid w:val="00DA1911"/>
    <w:rsid w:val="00DA3E20"/>
    <w:rsid w:val="00DA424E"/>
    <w:rsid w:val="00DA4AD1"/>
    <w:rsid w:val="00DA5425"/>
    <w:rsid w:val="00DA7807"/>
    <w:rsid w:val="00DA7D76"/>
    <w:rsid w:val="00DB11FA"/>
    <w:rsid w:val="00DB1F3C"/>
    <w:rsid w:val="00DB3072"/>
    <w:rsid w:val="00DB33F2"/>
    <w:rsid w:val="00DB3423"/>
    <w:rsid w:val="00DB3490"/>
    <w:rsid w:val="00DB42FD"/>
    <w:rsid w:val="00DB432D"/>
    <w:rsid w:val="00DC013F"/>
    <w:rsid w:val="00DC17FB"/>
    <w:rsid w:val="00DC1950"/>
    <w:rsid w:val="00DC35D6"/>
    <w:rsid w:val="00DC4218"/>
    <w:rsid w:val="00DC452A"/>
    <w:rsid w:val="00DC4763"/>
    <w:rsid w:val="00DC5133"/>
    <w:rsid w:val="00DC6690"/>
    <w:rsid w:val="00DC6FF5"/>
    <w:rsid w:val="00DD15D2"/>
    <w:rsid w:val="00DD1B7A"/>
    <w:rsid w:val="00DD4381"/>
    <w:rsid w:val="00DD4ED7"/>
    <w:rsid w:val="00DD520F"/>
    <w:rsid w:val="00DD54EF"/>
    <w:rsid w:val="00DD5D69"/>
    <w:rsid w:val="00DD5DBE"/>
    <w:rsid w:val="00DD66AE"/>
    <w:rsid w:val="00DD7674"/>
    <w:rsid w:val="00DD76B4"/>
    <w:rsid w:val="00DE2320"/>
    <w:rsid w:val="00DE265D"/>
    <w:rsid w:val="00DE4782"/>
    <w:rsid w:val="00DE51EA"/>
    <w:rsid w:val="00DE5471"/>
    <w:rsid w:val="00DF275E"/>
    <w:rsid w:val="00DF321C"/>
    <w:rsid w:val="00DF4A7B"/>
    <w:rsid w:val="00DF5DE1"/>
    <w:rsid w:val="00DF64F6"/>
    <w:rsid w:val="00E02C9C"/>
    <w:rsid w:val="00E02E62"/>
    <w:rsid w:val="00E03DC9"/>
    <w:rsid w:val="00E04791"/>
    <w:rsid w:val="00E05E93"/>
    <w:rsid w:val="00E0622F"/>
    <w:rsid w:val="00E07B66"/>
    <w:rsid w:val="00E145DA"/>
    <w:rsid w:val="00E1470D"/>
    <w:rsid w:val="00E14D26"/>
    <w:rsid w:val="00E1642A"/>
    <w:rsid w:val="00E203FE"/>
    <w:rsid w:val="00E204A9"/>
    <w:rsid w:val="00E23520"/>
    <w:rsid w:val="00E25373"/>
    <w:rsid w:val="00E25721"/>
    <w:rsid w:val="00E25EA0"/>
    <w:rsid w:val="00E26206"/>
    <w:rsid w:val="00E26330"/>
    <w:rsid w:val="00E32683"/>
    <w:rsid w:val="00E32B7B"/>
    <w:rsid w:val="00E33496"/>
    <w:rsid w:val="00E33C49"/>
    <w:rsid w:val="00E34B47"/>
    <w:rsid w:val="00E35B13"/>
    <w:rsid w:val="00E3665F"/>
    <w:rsid w:val="00E37221"/>
    <w:rsid w:val="00E41112"/>
    <w:rsid w:val="00E423B2"/>
    <w:rsid w:val="00E44DBF"/>
    <w:rsid w:val="00E45A27"/>
    <w:rsid w:val="00E45A4F"/>
    <w:rsid w:val="00E45C2A"/>
    <w:rsid w:val="00E45ED6"/>
    <w:rsid w:val="00E467B5"/>
    <w:rsid w:val="00E52D5D"/>
    <w:rsid w:val="00E52FA6"/>
    <w:rsid w:val="00E54AEE"/>
    <w:rsid w:val="00E55033"/>
    <w:rsid w:val="00E56EC4"/>
    <w:rsid w:val="00E57CDC"/>
    <w:rsid w:val="00E605A0"/>
    <w:rsid w:val="00E60768"/>
    <w:rsid w:val="00E621DF"/>
    <w:rsid w:val="00E6560F"/>
    <w:rsid w:val="00E6675F"/>
    <w:rsid w:val="00E668DB"/>
    <w:rsid w:val="00E66DCC"/>
    <w:rsid w:val="00E66E92"/>
    <w:rsid w:val="00E67C91"/>
    <w:rsid w:val="00E67E9C"/>
    <w:rsid w:val="00E704C6"/>
    <w:rsid w:val="00E706B4"/>
    <w:rsid w:val="00E72742"/>
    <w:rsid w:val="00E72C62"/>
    <w:rsid w:val="00E7494B"/>
    <w:rsid w:val="00E75BF5"/>
    <w:rsid w:val="00E7607B"/>
    <w:rsid w:val="00E77111"/>
    <w:rsid w:val="00E77F05"/>
    <w:rsid w:val="00E80D31"/>
    <w:rsid w:val="00E8109F"/>
    <w:rsid w:val="00E825CC"/>
    <w:rsid w:val="00E83836"/>
    <w:rsid w:val="00E85F32"/>
    <w:rsid w:val="00E866DC"/>
    <w:rsid w:val="00E86C40"/>
    <w:rsid w:val="00E9011E"/>
    <w:rsid w:val="00E932F4"/>
    <w:rsid w:val="00E95FCC"/>
    <w:rsid w:val="00E96E1C"/>
    <w:rsid w:val="00EA096F"/>
    <w:rsid w:val="00EA24EB"/>
    <w:rsid w:val="00EA39C6"/>
    <w:rsid w:val="00EA46E1"/>
    <w:rsid w:val="00EB0054"/>
    <w:rsid w:val="00EB018F"/>
    <w:rsid w:val="00EB1119"/>
    <w:rsid w:val="00EB386A"/>
    <w:rsid w:val="00EB554C"/>
    <w:rsid w:val="00EB5737"/>
    <w:rsid w:val="00EB7B3A"/>
    <w:rsid w:val="00EB7CE5"/>
    <w:rsid w:val="00EB7DF7"/>
    <w:rsid w:val="00EC05BE"/>
    <w:rsid w:val="00EC106F"/>
    <w:rsid w:val="00EC3562"/>
    <w:rsid w:val="00EC39E2"/>
    <w:rsid w:val="00EC4137"/>
    <w:rsid w:val="00EC4328"/>
    <w:rsid w:val="00EC4F09"/>
    <w:rsid w:val="00EC51F8"/>
    <w:rsid w:val="00EC6236"/>
    <w:rsid w:val="00ED0DB6"/>
    <w:rsid w:val="00ED4925"/>
    <w:rsid w:val="00ED4D41"/>
    <w:rsid w:val="00ED4F2C"/>
    <w:rsid w:val="00ED4F35"/>
    <w:rsid w:val="00ED6842"/>
    <w:rsid w:val="00ED6B6C"/>
    <w:rsid w:val="00EE0053"/>
    <w:rsid w:val="00EE11B2"/>
    <w:rsid w:val="00EE189E"/>
    <w:rsid w:val="00EE1EE4"/>
    <w:rsid w:val="00EE2AF0"/>
    <w:rsid w:val="00EE3CA5"/>
    <w:rsid w:val="00EE40FB"/>
    <w:rsid w:val="00EE4250"/>
    <w:rsid w:val="00EE5C6E"/>
    <w:rsid w:val="00EF1246"/>
    <w:rsid w:val="00EF13A4"/>
    <w:rsid w:val="00EF21B8"/>
    <w:rsid w:val="00EF5FA3"/>
    <w:rsid w:val="00F0083D"/>
    <w:rsid w:val="00F02B22"/>
    <w:rsid w:val="00F0370A"/>
    <w:rsid w:val="00F04C36"/>
    <w:rsid w:val="00F055C3"/>
    <w:rsid w:val="00F05C12"/>
    <w:rsid w:val="00F05EEA"/>
    <w:rsid w:val="00F10149"/>
    <w:rsid w:val="00F11292"/>
    <w:rsid w:val="00F132E6"/>
    <w:rsid w:val="00F147D9"/>
    <w:rsid w:val="00F14A47"/>
    <w:rsid w:val="00F15C28"/>
    <w:rsid w:val="00F163B6"/>
    <w:rsid w:val="00F17CBB"/>
    <w:rsid w:val="00F208B6"/>
    <w:rsid w:val="00F211BA"/>
    <w:rsid w:val="00F233D0"/>
    <w:rsid w:val="00F26F32"/>
    <w:rsid w:val="00F26FD3"/>
    <w:rsid w:val="00F3041C"/>
    <w:rsid w:val="00F31F5B"/>
    <w:rsid w:val="00F3240D"/>
    <w:rsid w:val="00F35D76"/>
    <w:rsid w:val="00F3738E"/>
    <w:rsid w:val="00F37D62"/>
    <w:rsid w:val="00F41927"/>
    <w:rsid w:val="00F42B25"/>
    <w:rsid w:val="00F459E1"/>
    <w:rsid w:val="00F465D5"/>
    <w:rsid w:val="00F4678F"/>
    <w:rsid w:val="00F4781B"/>
    <w:rsid w:val="00F52AA2"/>
    <w:rsid w:val="00F536C3"/>
    <w:rsid w:val="00F538E0"/>
    <w:rsid w:val="00F53990"/>
    <w:rsid w:val="00F5493B"/>
    <w:rsid w:val="00F562C1"/>
    <w:rsid w:val="00F564F3"/>
    <w:rsid w:val="00F5742A"/>
    <w:rsid w:val="00F574CC"/>
    <w:rsid w:val="00F6145B"/>
    <w:rsid w:val="00F63408"/>
    <w:rsid w:val="00F64333"/>
    <w:rsid w:val="00F65099"/>
    <w:rsid w:val="00F65187"/>
    <w:rsid w:val="00F653A7"/>
    <w:rsid w:val="00F65B8D"/>
    <w:rsid w:val="00F661D7"/>
    <w:rsid w:val="00F6686B"/>
    <w:rsid w:val="00F66ECC"/>
    <w:rsid w:val="00F6721D"/>
    <w:rsid w:val="00F673F0"/>
    <w:rsid w:val="00F6765A"/>
    <w:rsid w:val="00F70799"/>
    <w:rsid w:val="00F70CC9"/>
    <w:rsid w:val="00F7395B"/>
    <w:rsid w:val="00F73DAC"/>
    <w:rsid w:val="00F75ADF"/>
    <w:rsid w:val="00F76D78"/>
    <w:rsid w:val="00F77C18"/>
    <w:rsid w:val="00F8119E"/>
    <w:rsid w:val="00F82BED"/>
    <w:rsid w:val="00F84431"/>
    <w:rsid w:val="00F8498C"/>
    <w:rsid w:val="00F91D37"/>
    <w:rsid w:val="00F92FCA"/>
    <w:rsid w:val="00F92FEF"/>
    <w:rsid w:val="00F933E3"/>
    <w:rsid w:val="00F97A0F"/>
    <w:rsid w:val="00FA064B"/>
    <w:rsid w:val="00FA2392"/>
    <w:rsid w:val="00FA25B6"/>
    <w:rsid w:val="00FA53FE"/>
    <w:rsid w:val="00FA5D74"/>
    <w:rsid w:val="00FA6920"/>
    <w:rsid w:val="00FA701D"/>
    <w:rsid w:val="00FB0163"/>
    <w:rsid w:val="00FB0642"/>
    <w:rsid w:val="00FB2671"/>
    <w:rsid w:val="00FB3479"/>
    <w:rsid w:val="00FB5789"/>
    <w:rsid w:val="00FC17F6"/>
    <w:rsid w:val="00FC2E66"/>
    <w:rsid w:val="00FC4076"/>
    <w:rsid w:val="00FD412C"/>
    <w:rsid w:val="00FD43C8"/>
    <w:rsid w:val="00FD4ADA"/>
    <w:rsid w:val="00FD4CB3"/>
    <w:rsid w:val="00FD5554"/>
    <w:rsid w:val="00FE0E64"/>
    <w:rsid w:val="00FE1039"/>
    <w:rsid w:val="00FE1849"/>
    <w:rsid w:val="00FE1E6D"/>
    <w:rsid w:val="00FE3A35"/>
    <w:rsid w:val="00FE45EE"/>
    <w:rsid w:val="00FE59B6"/>
    <w:rsid w:val="00FE61AF"/>
    <w:rsid w:val="00FE78C1"/>
    <w:rsid w:val="00FF065C"/>
    <w:rsid w:val="00FF0A5F"/>
    <w:rsid w:val="00FF132C"/>
    <w:rsid w:val="00FF473E"/>
    <w:rsid w:val="00FF4B14"/>
    <w:rsid w:val="00FF5421"/>
    <w:rsid w:val="00FF605F"/>
    <w:rsid w:val="00FF6C42"/>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EFA5"/>
  <w15:chartTrackingRefBased/>
  <w15:docId w15:val="{F9CD64F3-A5F2-42B8-B356-8A9EA33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1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7FA"/>
    <w:rPr>
      <w:sz w:val="20"/>
      <w:szCs w:val="20"/>
    </w:rPr>
  </w:style>
  <w:style w:type="character" w:styleId="FootnoteReference">
    <w:name w:val="footnote reference"/>
    <w:semiHidden/>
    <w:rsid w:val="000817FA"/>
    <w:rPr>
      <w:vertAlign w:val="superscript"/>
    </w:rPr>
  </w:style>
  <w:style w:type="paragraph" w:styleId="Header">
    <w:name w:val="header"/>
    <w:basedOn w:val="Normal"/>
    <w:link w:val="HeaderChar"/>
    <w:uiPriority w:val="99"/>
    <w:unhideWhenUsed/>
    <w:rsid w:val="000817F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817FA"/>
    <w:rPr>
      <w:rFonts w:ascii="Calibri" w:eastAsia="Calibri" w:hAnsi="Calibri" w:cs="Times New Roman"/>
    </w:rPr>
  </w:style>
  <w:style w:type="paragraph" w:styleId="Footer">
    <w:name w:val="footer"/>
    <w:basedOn w:val="Normal"/>
    <w:link w:val="FooterChar"/>
    <w:uiPriority w:val="99"/>
    <w:unhideWhenUsed/>
    <w:rsid w:val="00DD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0F"/>
  </w:style>
  <w:style w:type="character" w:styleId="Hyperlink">
    <w:name w:val="Hyperlink"/>
    <w:uiPriority w:val="99"/>
    <w:unhideWhenUsed/>
    <w:rsid w:val="00C80CA7"/>
    <w:rPr>
      <w:color w:val="0000FF"/>
      <w:u w:val="single"/>
    </w:rPr>
  </w:style>
  <w:style w:type="paragraph" w:styleId="NoSpacing">
    <w:name w:val="No Spacing"/>
    <w:uiPriority w:val="1"/>
    <w:qFormat/>
    <w:rsid w:val="00A2180A"/>
    <w:pPr>
      <w:spacing w:after="0" w:line="240" w:lineRule="auto"/>
    </w:pPr>
    <w:rPr>
      <w:rFonts w:ascii="Calibri" w:eastAsia="Times New Roman" w:hAnsi="Calibri" w:cs="Times New Roman"/>
    </w:rPr>
  </w:style>
  <w:style w:type="paragraph" w:styleId="ListParagraph">
    <w:name w:val="List Paragraph"/>
    <w:basedOn w:val="Normal"/>
    <w:uiPriority w:val="34"/>
    <w:qFormat/>
    <w:rsid w:val="00E41112"/>
    <w:pPr>
      <w:ind w:left="720"/>
      <w:contextualSpacing/>
    </w:pPr>
  </w:style>
  <w:style w:type="character" w:styleId="UnresolvedMention">
    <w:name w:val="Unresolved Mention"/>
    <w:basedOn w:val="DefaultParagraphFont"/>
    <w:uiPriority w:val="99"/>
    <w:semiHidden/>
    <w:unhideWhenUsed/>
    <w:rsid w:val="00293B6C"/>
    <w:rPr>
      <w:color w:val="605E5C"/>
      <w:shd w:val="clear" w:color="auto" w:fill="E1DFDD"/>
    </w:rPr>
  </w:style>
  <w:style w:type="character" w:styleId="FollowedHyperlink">
    <w:name w:val="FollowedHyperlink"/>
    <w:basedOn w:val="DefaultParagraphFont"/>
    <w:uiPriority w:val="99"/>
    <w:semiHidden/>
    <w:unhideWhenUsed/>
    <w:rsid w:val="00293B6C"/>
    <w:rPr>
      <w:color w:val="954F72" w:themeColor="followedHyperlink"/>
      <w:u w:val="single"/>
    </w:rPr>
  </w:style>
  <w:style w:type="character" w:customStyle="1" w:styleId="sssh">
    <w:name w:val="ss_sh"/>
    <w:basedOn w:val="DefaultParagraphFont"/>
    <w:rsid w:val="00F26FD3"/>
  </w:style>
  <w:style w:type="paragraph" w:styleId="BalloonText">
    <w:name w:val="Balloon Text"/>
    <w:basedOn w:val="Normal"/>
    <w:link w:val="BalloonTextChar"/>
    <w:uiPriority w:val="99"/>
    <w:semiHidden/>
    <w:unhideWhenUsed/>
    <w:rsid w:val="00E7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F5"/>
    <w:rPr>
      <w:rFonts w:ascii="Segoe UI" w:hAnsi="Segoe UI" w:cs="Segoe UI"/>
      <w:sz w:val="18"/>
      <w:szCs w:val="18"/>
    </w:rPr>
  </w:style>
  <w:style w:type="paragraph" w:styleId="TOAHeading">
    <w:name w:val="toa heading"/>
    <w:basedOn w:val="Normal"/>
    <w:next w:val="Normal"/>
    <w:uiPriority w:val="99"/>
    <w:unhideWhenUsed/>
    <w:rsid w:val="00444F3C"/>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444F3C"/>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241">
      <w:bodyDiv w:val="1"/>
      <w:marLeft w:val="0"/>
      <w:marRight w:val="0"/>
      <w:marTop w:val="0"/>
      <w:marBottom w:val="0"/>
      <w:divBdr>
        <w:top w:val="none" w:sz="0" w:space="0" w:color="auto"/>
        <w:left w:val="none" w:sz="0" w:space="0" w:color="auto"/>
        <w:bottom w:val="none" w:sz="0" w:space="0" w:color="auto"/>
        <w:right w:val="none" w:sz="0" w:space="0" w:color="auto"/>
      </w:divBdr>
    </w:div>
    <w:div w:id="1284536026">
      <w:bodyDiv w:val="1"/>
      <w:marLeft w:val="0"/>
      <w:marRight w:val="0"/>
      <w:marTop w:val="0"/>
      <w:marBottom w:val="0"/>
      <w:divBdr>
        <w:top w:val="none" w:sz="0" w:space="0" w:color="auto"/>
        <w:left w:val="none" w:sz="0" w:space="0" w:color="auto"/>
        <w:bottom w:val="none" w:sz="0" w:space="0" w:color="auto"/>
        <w:right w:val="none" w:sz="0" w:space="0" w:color="auto"/>
      </w:divBdr>
    </w:div>
    <w:div w:id="1300837832">
      <w:bodyDiv w:val="1"/>
      <w:marLeft w:val="0"/>
      <w:marRight w:val="0"/>
      <w:marTop w:val="0"/>
      <w:marBottom w:val="0"/>
      <w:divBdr>
        <w:top w:val="none" w:sz="0" w:space="0" w:color="auto"/>
        <w:left w:val="none" w:sz="0" w:space="0" w:color="auto"/>
        <w:bottom w:val="none" w:sz="0" w:space="0" w:color="auto"/>
        <w:right w:val="none" w:sz="0" w:space="0" w:color="auto"/>
      </w:divBdr>
    </w:div>
    <w:div w:id="1538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ance.lexis.com/document/?pdmfid=1000516&amp;crid=1447030f-08e3-45ce-a26a-ece4928cad06&amp;pddocfullpath=%2Fshared%2Fdocument%2Fcases%2Furn%3AcontentItem%3A5MFG-0TS1-F04H-J0HS-00000-00&amp;pddocid=urn%3AcontentItem%3A5MFG-0TS1-F04H-J0HS-00000-00&amp;pdcontentcomponentid=9113&amp;pdshepid=urn%3AcontentItem%3A5MGP-J441-J9X6-H07K-00000-00&amp;pdteaserkey=sr0&amp;ecomp=r89tk&amp;earg=sr0&amp;prid=b44ee464-e0f0-4082-ad70-869dcdf9bc5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allahan@ncdoj.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p.org/explore/locked-up-for-life/50-states" TargetMode="External"/><Relationship Id="rId3" Type="http://schemas.openxmlformats.org/officeDocument/2006/relationships/hyperlink" Target="http://lis.virginia.gov/cgi-bin/legp604.exe?201+sum+HB35&amp;201+sum+HB35" TargetMode="External"/><Relationship Id="rId7" Type="http://schemas.openxmlformats.org/officeDocument/2006/relationships/hyperlink" Target="https://www.nccourts.gov/news/tag/press-release/chief-justice-newby-announces-task-force-on-aces-informed-courts" TargetMode="External"/><Relationship Id="rId2" Type="http://schemas.openxmlformats.org/officeDocument/2006/relationships/hyperlink" Target="http://robinainstitute.umn.edu/publications/model-penal-code-sentencing-proposed-final-draft-approved-may-2017" TargetMode="External"/><Relationship Id="rId1" Type="http://schemas.openxmlformats.org/officeDocument/2006/relationships/hyperlink" Target="https://www.ncleg.gov/Sessions/2021/Bills/House/PDF/H424v1.pdf" TargetMode="External"/><Relationship Id="rId6" Type="http://schemas.openxmlformats.org/officeDocument/2006/relationships/hyperlink" Target="https://webapps.doc.state.nc.us/apps/asqExt/ASQ" TargetMode="External"/><Relationship Id="rId5" Type="http://schemas.openxmlformats.org/officeDocument/2006/relationships/hyperlink" Target="https://www.sentencingproject.org/publications/juvenile-life-without-parole/" TargetMode="External"/><Relationship Id="rId4" Type="http://schemas.openxmlformats.org/officeDocument/2006/relationships/hyperlink" Target="https://www.pathwaysstudy.pitt.edu/documents/Psychosocial%20maturity%20and%20Desistance%20from%20Crime%20in%20a%20Sample%20of%20Serious%20Juvenile%20Offenders.pdf" TargetMode="External"/><Relationship Id="rId9" Type="http://schemas.openxmlformats.org/officeDocument/2006/relationships/hyperlink" Target="https://www.sentencingproject.org/publications/juvenile-life-without-pa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646D01D9CF48AD3629E83BA4ACB7" ma:contentTypeVersion="10" ma:contentTypeDescription="Create a new document." ma:contentTypeScope="" ma:versionID="febe2d2ef0978bf35711daf02c18330b">
  <xsd:schema xmlns:xsd="http://www.w3.org/2001/XMLSchema" xmlns:xs="http://www.w3.org/2001/XMLSchema" xmlns:p="http://schemas.microsoft.com/office/2006/metadata/properties" xmlns:ns3="9855b289-709b-4620-8c88-27949cf5cdc9" xmlns:ns4="a42a566a-9418-49a8-9e5a-5601148c8b36" targetNamespace="http://schemas.microsoft.com/office/2006/metadata/properties" ma:root="true" ma:fieldsID="89f604018f12fc95c686bcc6f0074f06" ns3:_="" ns4:_="">
    <xsd:import namespace="9855b289-709b-4620-8c88-27949cf5cdc9"/>
    <xsd:import namespace="a42a566a-9418-49a8-9e5a-5601148c8b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5b289-709b-4620-8c88-27949cf5cd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a566a-9418-49a8-9e5a-5601148c8b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FDAD-0F52-479E-8C16-DAF49A9BF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5b289-709b-4620-8c88-27949cf5cdc9"/>
    <ds:schemaRef ds:uri="a42a566a-9418-49a8-9e5a-5601148c8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B98A3-699E-4F43-9802-F94BB849EB97}">
  <ds:schemaRefs>
    <ds:schemaRef ds:uri="http://schemas.microsoft.com/sharepoint/v3/contenttype/forms"/>
  </ds:schemaRefs>
</ds:datastoreItem>
</file>

<file path=customXml/itemProps3.xml><?xml version="1.0" encoding="utf-8"?>
<ds:datastoreItem xmlns:ds="http://schemas.openxmlformats.org/officeDocument/2006/customXml" ds:itemID="{26ED8E33-2959-42EE-8900-06F019628328}">
  <ds:schemaRefs>
    <ds:schemaRef ds:uri="http://purl.org/dc/terms/"/>
    <ds:schemaRef ds:uri="http://schemas.openxmlformats.org/package/2006/metadata/core-properties"/>
    <ds:schemaRef ds:uri="9855b289-709b-4620-8c88-27949cf5cdc9"/>
    <ds:schemaRef ds:uri="http://schemas.microsoft.com/office/2006/documentManagement/types"/>
    <ds:schemaRef ds:uri="http://schemas.microsoft.com/office/infopath/2007/PartnerControls"/>
    <ds:schemaRef ds:uri="http://purl.org/dc/elements/1.1/"/>
    <ds:schemaRef ds:uri="http://schemas.microsoft.com/office/2006/metadata/properties"/>
    <ds:schemaRef ds:uri="a42a566a-9418-49a8-9e5a-5601148c8b36"/>
    <ds:schemaRef ds:uri="http://www.w3.org/XML/1998/namespace"/>
    <ds:schemaRef ds:uri="http://purl.org/dc/dcmitype/"/>
  </ds:schemaRefs>
</ds:datastoreItem>
</file>

<file path=customXml/itemProps4.xml><?xml version="1.0" encoding="utf-8"?>
<ds:datastoreItem xmlns:ds="http://schemas.openxmlformats.org/officeDocument/2006/customXml" ds:itemID="{031A5B84-C8AE-4A2D-9384-206AE93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10231</Words>
  <Characters>58323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 Kathryn L.</dc:creator>
  <cp:keywords/>
  <dc:description/>
  <cp:lastModifiedBy>VandenBerg, Kathryn L.</cp:lastModifiedBy>
  <cp:revision>2</cp:revision>
  <cp:lastPrinted>2021-06-17T14:06:00Z</cp:lastPrinted>
  <dcterms:created xsi:type="dcterms:W3CDTF">2021-06-21T18:16:00Z</dcterms:created>
  <dcterms:modified xsi:type="dcterms:W3CDTF">2021-06-21T18:16:00Z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0x01010000C3646D01D9CF48AD3629E83BA4ACB7</vt:lpwstr>
  </property>
</Properties>
</file>