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DAA48" w14:textId="2B288D0E" w:rsidR="00373E9C" w:rsidRPr="009C200D" w:rsidRDefault="00373E9C" w:rsidP="005F6A82">
      <w:pPr>
        <w:pStyle w:val="PlainText"/>
        <w:jc w:val="both"/>
        <w:rPr>
          <w:rFonts w:ascii="Century Schoolbook" w:hAnsi="Century Schoolbook"/>
          <w:b/>
          <w:sz w:val="28"/>
          <w:szCs w:val="28"/>
        </w:rPr>
      </w:pPr>
      <w:r w:rsidRPr="009C200D">
        <w:rPr>
          <w:rFonts w:ascii="Century Schoolbook" w:eastAsia="Times New Roman" w:hAnsi="Century Schoolbook"/>
          <w:sz w:val="28"/>
          <w:szCs w:val="24"/>
        </w:rPr>
        <w:t>No.</w:t>
      </w:r>
      <w:r w:rsidR="008958BF" w:rsidRPr="009C200D">
        <w:rPr>
          <w:rFonts w:ascii="Century Schoolbook" w:eastAsia="Times New Roman" w:hAnsi="Century Schoolbook"/>
          <w:sz w:val="28"/>
          <w:szCs w:val="24"/>
        </w:rPr>
        <w:t xml:space="preserve">  </w:t>
      </w:r>
      <w:r w:rsidR="00724EB3">
        <w:rPr>
          <w:rFonts w:ascii="Century Schoolbook" w:eastAsia="Times New Roman" w:hAnsi="Century Schoolbook"/>
          <w:sz w:val="28"/>
          <w:szCs w:val="24"/>
        </w:rPr>
        <w:t xml:space="preserve">COA </w:t>
      </w:r>
      <w:r w:rsidR="00021783">
        <w:rPr>
          <w:rFonts w:ascii="Century Schoolbook" w:eastAsia="Times New Roman" w:hAnsi="Century Schoolbook"/>
          <w:sz w:val="28"/>
          <w:szCs w:val="24"/>
        </w:rPr>
        <w:t>17-952</w:t>
      </w:r>
      <w:r w:rsidRPr="009C200D">
        <w:rPr>
          <w:rFonts w:ascii="Century Schoolbook" w:eastAsia="Times New Roman" w:hAnsi="Century Schoolbook"/>
          <w:sz w:val="28"/>
          <w:szCs w:val="24"/>
        </w:rPr>
        <w:t xml:space="preserve">                     </w:t>
      </w:r>
      <w:r w:rsidR="00021783">
        <w:rPr>
          <w:rFonts w:ascii="Century Schoolbook" w:eastAsia="Times New Roman" w:hAnsi="Century Schoolbook"/>
          <w:sz w:val="28"/>
          <w:szCs w:val="24"/>
        </w:rPr>
        <w:t xml:space="preserve">            </w:t>
      </w:r>
      <w:r w:rsidR="00021783">
        <w:rPr>
          <w:rFonts w:ascii="Century Schoolbook" w:eastAsia="Times New Roman" w:hAnsi="Century Schoolbook"/>
          <w:sz w:val="28"/>
          <w:szCs w:val="24"/>
        </w:rPr>
        <w:tab/>
        <w:t xml:space="preserve">       TWENTY-FIRST</w:t>
      </w:r>
      <w:r w:rsidRPr="009C200D">
        <w:rPr>
          <w:rFonts w:ascii="Century Schoolbook" w:eastAsia="Times New Roman" w:hAnsi="Century Schoolbook"/>
          <w:sz w:val="28"/>
          <w:szCs w:val="24"/>
        </w:rPr>
        <w:t xml:space="preserve"> DISTRICT</w:t>
      </w:r>
    </w:p>
    <w:p w14:paraId="100A78BB" w14:textId="77777777" w:rsidR="00373E9C" w:rsidRPr="009C200D" w:rsidRDefault="00373E9C" w:rsidP="00373E9C">
      <w:pPr>
        <w:spacing w:after="0" w:line="240" w:lineRule="auto"/>
        <w:rPr>
          <w:rFonts w:ascii="Century Schoolbook" w:eastAsia="Times New Roman" w:hAnsi="Century Schoolbook" w:cs="Times New Roman"/>
          <w:sz w:val="28"/>
          <w:szCs w:val="24"/>
        </w:rPr>
      </w:pPr>
    </w:p>
    <w:p w14:paraId="7CC6590C" w14:textId="77777777" w:rsidR="00373E9C" w:rsidRPr="009C200D" w:rsidRDefault="00373E9C" w:rsidP="00373E9C">
      <w:pPr>
        <w:spacing w:after="0" w:line="240" w:lineRule="auto"/>
        <w:rPr>
          <w:rFonts w:ascii="Century Schoolbook" w:eastAsia="Times New Roman" w:hAnsi="Century Schoolbook" w:cs="Times New Roman"/>
          <w:sz w:val="28"/>
          <w:szCs w:val="24"/>
        </w:rPr>
      </w:pPr>
    </w:p>
    <w:p w14:paraId="60532DA0" w14:textId="77777777" w:rsidR="00373E9C" w:rsidRPr="009C200D" w:rsidRDefault="00373E9C" w:rsidP="00373E9C">
      <w:pPr>
        <w:spacing w:after="0" w:line="240" w:lineRule="auto"/>
        <w:jc w:val="center"/>
        <w:rPr>
          <w:rFonts w:ascii="Century Schoolbook" w:eastAsia="Times New Roman" w:hAnsi="Century Schoolbook" w:cs="Times New Roman"/>
          <w:sz w:val="28"/>
          <w:szCs w:val="24"/>
        </w:rPr>
      </w:pPr>
      <w:smartTag w:uri="urn:schemas-microsoft-com:office:smarttags" w:element="place">
        <w:smartTag w:uri="urn:schemas-microsoft-com:office:smarttags" w:element="State">
          <w:r w:rsidRPr="009C200D">
            <w:rPr>
              <w:rFonts w:ascii="Century Schoolbook" w:eastAsia="Times New Roman" w:hAnsi="Century Schoolbook" w:cs="Times New Roman"/>
              <w:sz w:val="28"/>
              <w:szCs w:val="24"/>
            </w:rPr>
            <w:t>NORTH CAROLINA</w:t>
          </w:r>
        </w:smartTag>
      </w:smartTag>
      <w:r w:rsidRPr="009C200D">
        <w:rPr>
          <w:rFonts w:ascii="Century Schoolbook" w:eastAsia="Times New Roman" w:hAnsi="Century Schoolbook" w:cs="Times New Roman"/>
          <w:sz w:val="28"/>
          <w:szCs w:val="24"/>
        </w:rPr>
        <w:t xml:space="preserve"> COURT OF APPEALS</w:t>
      </w:r>
    </w:p>
    <w:p w14:paraId="720A2E29" w14:textId="77777777" w:rsidR="00373E9C" w:rsidRPr="009C200D" w:rsidRDefault="00373E9C" w:rsidP="00373E9C">
      <w:pPr>
        <w:spacing w:after="0" w:line="240" w:lineRule="auto"/>
        <w:jc w:val="center"/>
        <w:rPr>
          <w:rFonts w:ascii="Century Schoolbook" w:eastAsia="Times New Roman" w:hAnsi="Century Schoolbook" w:cs="Times New Roman"/>
          <w:sz w:val="28"/>
          <w:szCs w:val="24"/>
        </w:rPr>
      </w:pPr>
    </w:p>
    <w:p w14:paraId="0B99CF56" w14:textId="77777777" w:rsidR="00373E9C" w:rsidRPr="009C200D" w:rsidRDefault="00373E9C" w:rsidP="00373E9C">
      <w:pPr>
        <w:spacing w:after="0" w:line="240" w:lineRule="auto"/>
        <w:jc w:val="center"/>
        <w:rPr>
          <w:rFonts w:ascii="Century Schoolbook" w:eastAsia="Times New Roman" w:hAnsi="Century Schoolbook" w:cs="Times New Roman"/>
          <w:sz w:val="24"/>
          <w:szCs w:val="24"/>
        </w:rPr>
      </w:pPr>
      <w:r w:rsidRPr="009C200D">
        <w:rPr>
          <w:rFonts w:ascii="Century Schoolbook" w:eastAsia="Times New Roman" w:hAnsi="Century Schoolbook" w:cs="Times New Roman"/>
          <w:sz w:val="28"/>
          <w:szCs w:val="24"/>
        </w:rPr>
        <w:t>****************************************************</w:t>
      </w:r>
    </w:p>
    <w:p w14:paraId="26B3D436" w14:textId="77777777" w:rsidR="00373E9C" w:rsidRPr="009C200D" w:rsidRDefault="00373E9C" w:rsidP="005650DF">
      <w:pPr>
        <w:spacing w:after="0" w:line="240" w:lineRule="auto"/>
        <w:rPr>
          <w:rFonts w:ascii="Century Schoolbook" w:eastAsia="Times New Roman" w:hAnsi="Century Schoolbook" w:cs="Times New Roman"/>
          <w:sz w:val="28"/>
          <w:szCs w:val="24"/>
        </w:rPr>
      </w:pPr>
    </w:p>
    <w:p w14:paraId="5BE0D769" w14:textId="77777777" w:rsidR="00373E9C" w:rsidRPr="009C200D" w:rsidRDefault="00373E9C" w:rsidP="005650DF">
      <w:pPr>
        <w:tabs>
          <w:tab w:val="left" w:pos="4860"/>
        </w:tabs>
        <w:spacing w:after="0" w:line="240" w:lineRule="auto"/>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STATE OF NORTH CAROLINA</w:t>
      </w:r>
      <w:r w:rsidRPr="009C200D">
        <w:rPr>
          <w:rFonts w:ascii="Century Schoolbook" w:eastAsia="Times New Roman" w:hAnsi="Century Schoolbook" w:cs="Times New Roman"/>
          <w:sz w:val="28"/>
          <w:szCs w:val="24"/>
        </w:rPr>
        <w:tab/>
        <w:t>)</w:t>
      </w:r>
      <w:r w:rsidRPr="009C200D">
        <w:rPr>
          <w:rFonts w:ascii="Century Schoolbook" w:eastAsia="Times New Roman" w:hAnsi="Century Schoolbook" w:cs="Times New Roman"/>
          <w:sz w:val="28"/>
          <w:szCs w:val="24"/>
        </w:rPr>
        <w:tab/>
        <w:t xml:space="preserve"> </w:t>
      </w:r>
    </w:p>
    <w:p w14:paraId="5BB4AF09" w14:textId="77777777" w:rsidR="00373E9C" w:rsidRPr="009C200D" w:rsidRDefault="00373E9C" w:rsidP="005650DF">
      <w:pPr>
        <w:tabs>
          <w:tab w:val="left" w:pos="4860"/>
        </w:tabs>
        <w:spacing w:after="0" w:line="240" w:lineRule="auto"/>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ab/>
        <w:t>)</w:t>
      </w:r>
    </w:p>
    <w:p w14:paraId="3DABC895" w14:textId="3D318336" w:rsidR="00373E9C" w:rsidRPr="009C200D" w:rsidRDefault="00373E9C" w:rsidP="005650DF">
      <w:pPr>
        <w:tabs>
          <w:tab w:val="left" w:pos="4860"/>
        </w:tabs>
        <w:spacing w:after="0" w:line="240" w:lineRule="auto"/>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 xml:space="preserve">                       v.</w:t>
      </w:r>
      <w:r w:rsidRPr="009C200D">
        <w:rPr>
          <w:rFonts w:ascii="Century Schoolbook" w:eastAsia="Times New Roman" w:hAnsi="Century Schoolbook" w:cs="Times New Roman"/>
          <w:sz w:val="28"/>
          <w:szCs w:val="24"/>
        </w:rPr>
        <w:tab/>
        <w:t xml:space="preserve">)          </w:t>
      </w:r>
      <w:r w:rsidRPr="009C200D">
        <w:rPr>
          <w:rFonts w:ascii="Century Schoolbook" w:eastAsia="Times New Roman" w:hAnsi="Century Schoolbook" w:cs="Times New Roman"/>
          <w:sz w:val="28"/>
          <w:szCs w:val="24"/>
          <w:u w:val="single"/>
        </w:rPr>
        <w:t xml:space="preserve">From </w:t>
      </w:r>
      <w:r w:rsidR="00021783">
        <w:rPr>
          <w:rFonts w:ascii="Century Schoolbook" w:eastAsia="Times New Roman" w:hAnsi="Century Schoolbook" w:cs="Times New Roman"/>
          <w:sz w:val="28"/>
          <w:szCs w:val="24"/>
          <w:u w:val="single"/>
        </w:rPr>
        <w:t>Forsyth</w:t>
      </w:r>
      <w:r w:rsidR="009C200D">
        <w:rPr>
          <w:rFonts w:ascii="Century Schoolbook" w:eastAsia="Times New Roman" w:hAnsi="Century Schoolbook" w:cs="Times New Roman"/>
          <w:sz w:val="28"/>
          <w:szCs w:val="24"/>
          <w:u w:val="single"/>
        </w:rPr>
        <w:t xml:space="preserve"> County</w:t>
      </w:r>
    </w:p>
    <w:p w14:paraId="023ACD94" w14:textId="77777777" w:rsidR="00373E9C" w:rsidRPr="009C200D" w:rsidRDefault="00373E9C" w:rsidP="005650DF">
      <w:pPr>
        <w:tabs>
          <w:tab w:val="left" w:pos="4860"/>
        </w:tabs>
        <w:spacing w:after="0" w:line="240" w:lineRule="auto"/>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 xml:space="preserve"> </w:t>
      </w:r>
      <w:r w:rsidRPr="009C200D">
        <w:rPr>
          <w:rFonts w:ascii="Century Schoolbook" w:eastAsia="Times New Roman" w:hAnsi="Century Schoolbook" w:cs="Times New Roman"/>
          <w:sz w:val="28"/>
          <w:szCs w:val="24"/>
        </w:rPr>
        <w:tab/>
        <w:t xml:space="preserve">)                                                                         </w:t>
      </w:r>
    </w:p>
    <w:p w14:paraId="24ED6B41" w14:textId="2A271B0D" w:rsidR="00373E9C" w:rsidRPr="009C200D" w:rsidRDefault="00021783" w:rsidP="005650DF">
      <w:pPr>
        <w:tabs>
          <w:tab w:val="left" w:pos="4860"/>
        </w:tabs>
        <w:spacing w:after="0" w:line="240" w:lineRule="auto"/>
        <w:rPr>
          <w:rFonts w:ascii="Century Schoolbook" w:eastAsia="Times New Roman" w:hAnsi="Century Schoolbook" w:cs="Times New Roman"/>
          <w:sz w:val="28"/>
          <w:szCs w:val="24"/>
        </w:rPr>
      </w:pPr>
      <w:r>
        <w:rPr>
          <w:rFonts w:ascii="Century Schoolbook" w:eastAsia="Times New Roman" w:hAnsi="Century Schoolbook" w:cs="Times New Roman"/>
          <w:sz w:val="28"/>
          <w:szCs w:val="24"/>
        </w:rPr>
        <w:t>JAMES DANIEL SIMMONS</w:t>
      </w:r>
      <w:r w:rsidR="003A79CE" w:rsidRPr="009C200D">
        <w:rPr>
          <w:rFonts w:ascii="Century Schoolbook" w:eastAsia="Times New Roman" w:hAnsi="Century Schoolbook" w:cs="Times New Roman"/>
          <w:sz w:val="28"/>
          <w:szCs w:val="24"/>
        </w:rPr>
        <w:tab/>
      </w:r>
      <w:r w:rsidR="00373E9C" w:rsidRPr="009C200D">
        <w:rPr>
          <w:rFonts w:ascii="Century Schoolbook" w:eastAsia="Times New Roman" w:hAnsi="Century Schoolbook" w:cs="Times New Roman"/>
          <w:sz w:val="28"/>
          <w:szCs w:val="24"/>
        </w:rPr>
        <w:t xml:space="preserve">) </w:t>
      </w:r>
    </w:p>
    <w:p w14:paraId="433850D7" w14:textId="77777777" w:rsidR="00373E9C" w:rsidRPr="009C200D" w:rsidRDefault="00373E9C" w:rsidP="00373E9C">
      <w:pPr>
        <w:tabs>
          <w:tab w:val="left" w:pos="4680"/>
        </w:tabs>
        <w:spacing w:after="0" w:line="240" w:lineRule="auto"/>
        <w:rPr>
          <w:rFonts w:ascii="Century Schoolbook" w:eastAsia="Times New Roman" w:hAnsi="Century Schoolbook" w:cs="Times New Roman"/>
          <w:sz w:val="28"/>
          <w:szCs w:val="24"/>
        </w:rPr>
      </w:pPr>
    </w:p>
    <w:p w14:paraId="628229BC" w14:textId="77777777" w:rsidR="00373E9C" w:rsidRPr="009C200D" w:rsidRDefault="00373E9C" w:rsidP="00373E9C">
      <w:pPr>
        <w:spacing w:after="0" w:line="240" w:lineRule="auto"/>
        <w:jc w:val="center"/>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w:t>
      </w:r>
    </w:p>
    <w:p w14:paraId="36880523" w14:textId="77777777" w:rsidR="00373E9C" w:rsidRPr="009C200D" w:rsidRDefault="00373E9C" w:rsidP="00373E9C">
      <w:pPr>
        <w:spacing w:after="0" w:line="240" w:lineRule="auto"/>
        <w:rPr>
          <w:rFonts w:ascii="Century Schoolbook" w:eastAsia="Times New Roman" w:hAnsi="Century Schoolbook" w:cs="Times New Roman"/>
          <w:sz w:val="28"/>
          <w:szCs w:val="24"/>
        </w:rPr>
      </w:pPr>
    </w:p>
    <w:p w14:paraId="1B39E283" w14:textId="18D9940D" w:rsidR="00373E9C" w:rsidRPr="009C200D" w:rsidRDefault="00373E9C" w:rsidP="00373E9C">
      <w:pPr>
        <w:keepNext/>
        <w:spacing w:after="0" w:line="240" w:lineRule="auto"/>
        <w:jc w:val="center"/>
        <w:outlineLvl w:val="0"/>
        <w:rPr>
          <w:rFonts w:ascii="Century Schoolbook" w:eastAsia="Times New Roman" w:hAnsi="Century Schoolbook" w:cs="Times New Roman"/>
          <w:sz w:val="28"/>
          <w:szCs w:val="24"/>
          <w:u w:val="single"/>
        </w:rPr>
      </w:pPr>
      <w:r w:rsidRPr="009C200D">
        <w:rPr>
          <w:rFonts w:ascii="Century Schoolbook" w:eastAsia="Times New Roman" w:hAnsi="Century Schoolbook" w:cs="Times New Roman"/>
          <w:sz w:val="28"/>
          <w:szCs w:val="24"/>
          <w:u w:val="single"/>
        </w:rPr>
        <w:t>DEFENDANT-APPELLANT</w:t>
      </w:r>
      <w:r w:rsidR="002D2A23" w:rsidRPr="009C200D">
        <w:rPr>
          <w:rFonts w:ascii="Century Schoolbook" w:eastAsia="Times New Roman" w:hAnsi="Century Schoolbook" w:cs="Times New Roman"/>
          <w:sz w:val="28"/>
          <w:szCs w:val="24"/>
          <w:u w:val="single"/>
        </w:rPr>
        <w:t>’</w:t>
      </w:r>
      <w:r w:rsidRPr="009C200D">
        <w:rPr>
          <w:rFonts w:ascii="Century Schoolbook" w:eastAsia="Times New Roman" w:hAnsi="Century Schoolbook" w:cs="Times New Roman"/>
          <w:sz w:val="28"/>
          <w:szCs w:val="24"/>
          <w:u w:val="single"/>
        </w:rPr>
        <w:t>S BRIEF</w:t>
      </w:r>
    </w:p>
    <w:p w14:paraId="16B38A6B" w14:textId="77777777" w:rsidR="00373E9C" w:rsidRPr="009C200D" w:rsidRDefault="00373E9C" w:rsidP="00373E9C">
      <w:pPr>
        <w:spacing w:after="0" w:line="240" w:lineRule="auto"/>
        <w:rPr>
          <w:rFonts w:ascii="Century Schoolbook" w:eastAsia="Times New Roman" w:hAnsi="Century Schoolbook" w:cs="Times New Roman"/>
          <w:sz w:val="28"/>
          <w:szCs w:val="24"/>
        </w:rPr>
      </w:pPr>
    </w:p>
    <w:p w14:paraId="00D1E1A6" w14:textId="77777777" w:rsidR="00373E9C" w:rsidRPr="009C200D" w:rsidRDefault="00373E9C" w:rsidP="00373E9C">
      <w:pPr>
        <w:spacing w:after="120" w:line="240" w:lineRule="auto"/>
        <w:jc w:val="center"/>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w:t>
      </w:r>
    </w:p>
    <w:p w14:paraId="0ECA4851" w14:textId="77777777" w:rsidR="004356A8" w:rsidRPr="009C200D" w:rsidRDefault="004356A8" w:rsidP="005650DF">
      <w:pPr>
        <w:pStyle w:val="PlainText"/>
        <w:jc w:val="center"/>
        <w:rPr>
          <w:rFonts w:ascii="Century Schoolbook" w:hAnsi="Century Schoolbook"/>
          <w:b/>
          <w:sz w:val="28"/>
          <w:szCs w:val="28"/>
        </w:rPr>
      </w:pPr>
    </w:p>
    <w:p w14:paraId="014508F2" w14:textId="77777777" w:rsidR="004356A8" w:rsidRPr="009C200D" w:rsidRDefault="004356A8" w:rsidP="005650DF">
      <w:pPr>
        <w:pStyle w:val="PlainText"/>
        <w:jc w:val="center"/>
        <w:rPr>
          <w:rFonts w:ascii="Century Schoolbook" w:hAnsi="Century Schoolbook"/>
          <w:b/>
          <w:sz w:val="28"/>
          <w:szCs w:val="28"/>
        </w:rPr>
      </w:pPr>
    </w:p>
    <w:p w14:paraId="5074EFC3" w14:textId="77777777" w:rsidR="004356A8" w:rsidRPr="009C200D" w:rsidRDefault="004356A8" w:rsidP="005650DF">
      <w:pPr>
        <w:pStyle w:val="PlainText"/>
        <w:jc w:val="center"/>
        <w:rPr>
          <w:rFonts w:ascii="Century Schoolbook" w:hAnsi="Century Schoolbook"/>
          <w:b/>
          <w:sz w:val="28"/>
          <w:szCs w:val="28"/>
        </w:rPr>
      </w:pPr>
    </w:p>
    <w:p w14:paraId="311EE4BF" w14:textId="77777777" w:rsidR="004356A8" w:rsidRPr="009C200D" w:rsidRDefault="004356A8" w:rsidP="005650DF">
      <w:pPr>
        <w:pStyle w:val="PlainText"/>
        <w:jc w:val="center"/>
        <w:rPr>
          <w:rFonts w:ascii="Century Schoolbook" w:hAnsi="Century Schoolbook"/>
          <w:b/>
          <w:sz w:val="28"/>
          <w:szCs w:val="28"/>
        </w:rPr>
      </w:pPr>
    </w:p>
    <w:p w14:paraId="093A3301" w14:textId="77777777" w:rsidR="004356A8" w:rsidRPr="009C200D" w:rsidRDefault="004356A8" w:rsidP="005650DF">
      <w:pPr>
        <w:pStyle w:val="PlainText"/>
        <w:jc w:val="center"/>
        <w:rPr>
          <w:rFonts w:ascii="Century Schoolbook" w:hAnsi="Century Schoolbook"/>
          <w:b/>
          <w:sz w:val="28"/>
          <w:szCs w:val="28"/>
        </w:rPr>
      </w:pPr>
    </w:p>
    <w:p w14:paraId="18C36902" w14:textId="77777777" w:rsidR="004356A8" w:rsidRPr="009C200D" w:rsidRDefault="004356A8" w:rsidP="005650DF">
      <w:pPr>
        <w:pStyle w:val="PlainText"/>
        <w:jc w:val="center"/>
        <w:rPr>
          <w:rFonts w:ascii="Century Schoolbook" w:hAnsi="Century Schoolbook"/>
          <w:b/>
          <w:sz w:val="28"/>
          <w:szCs w:val="28"/>
        </w:rPr>
      </w:pPr>
    </w:p>
    <w:p w14:paraId="1BA03BAF" w14:textId="77777777" w:rsidR="004356A8" w:rsidRPr="009C200D" w:rsidRDefault="004356A8" w:rsidP="005650DF">
      <w:pPr>
        <w:pStyle w:val="PlainText"/>
        <w:jc w:val="center"/>
        <w:rPr>
          <w:rFonts w:ascii="Century Schoolbook" w:hAnsi="Century Schoolbook"/>
          <w:b/>
          <w:sz w:val="28"/>
          <w:szCs w:val="28"/>
        </w:rPr>
      </w:pPr>
    </w:p>
    <w:p w14:paraId="748DD9F9" w14:textId="77777777" w:rsidR="004356A8" w:rsidRPr="009C200D" w:rsidRDefault="004356A8" w:rsidP="005650DF">
      <w:pPr>
        <w:pStyle w:val="PlainText"/>
        <w:jc w:val="center"/>
        <w:rPr>
          <w:rFonts w:ascii="Century Schoolbook" w:hAnsi="Century Schoolbook"/>
          <w:b/>
          <w:sz w:val="28"/>
          <w:szCs w:val="28"/>
        </w:rPr>
      </w:pPr>
    </w:p>
    <w:p w14:paraId="00F010AF" w14:textId="77777777" w:rsidR="004356A8" w:rsidRPr="009C200D" w:rsidRDefault="004356A8" w:rsidP="005650DF">
      <w:pPr>
        <w:pStyle w:val="PlainText"/>
        <w:jc w:val="center"/>
        <w:rPr>
          <w:rFonts w:ascii="Century Schoolbook" w:hAnsi="Century Schoolbook"/>
          <w:b/>
          <w:sz w:val="28"/>
          <w:szCs w:val="28"/>
        </w:rPr>
      </w:pPr>
    </w:p>
    <w:p w14:paraId="14BCC8BE" w14:textId="77777777" w:rsidR="004356A8" w:rsidRPr="009C200D" w:rsidRDefault="004356A8" w:rsidP="005650DF">
      <w:pPr>
        <w:pStyle w:val="PlainText"/>
        <w:jc w:val="center"/>
        <w:rPr>
          <w:rFonts w:ascii="Century Schoolbook" w:hAnsi="Century Schoolbook"/>
          <w:b/>
          <w:sz w:val="28"/>
          <w:szCs w:val="28"/>
        </w:rPr>
      </w:pPr>
    </w:p>
    <w:p w14:paraId="296DD939" w14:textId="77777777" w:rsidR="004356A8" w:rsidRPr="009C200D" w:rsidRDefault="004356A8" w:rsidP="005650DF">
      <w:pPr>
        <w:pStyle w:val="PlainText"/>
        <w:jc w:val="center"/>
        <w:rPr>
          <w:rFonts w:ascii="Century Schoolbook" w:hAnsi="Century Schoolbook"/>
          <w:b/>
          <w:sz w:val="28"/>
          <w:szCs w:val="28"/>
        </w:rPr>
      </w:pPr>
    </w:p>
    <w:p w14:paraId="76332786" w14:textId="77777777" w:rsidR="004356A8" w:rsidRPr="009C200D" w:rsidRDefault="004356A8" w:rsidP="005650DF">
      <w:pPr>
        <w:pStyle w:val="PlainText"/>
        <w:jc w:val="center"/>
        <w:rPr>
          <w:rFonts w:ascii="Century Schoolbook" w:hAnsi="Century Schoolbook"/>
          <w:b/>
          <w:sz w:val="28"/>
          <w:szCs w:val="28"/>
        </w:rPr>
      </w:pPr>
    </w:p>
    <w:p w14:paraId="238030A3" w14:textId="77777777" w:rsidR="004356A8" w:rsidRPr="009C200D" w:rsidRDefault="004356A8" w:rsidP="005650DF">
      <w:pPr>
        <w:pStyle w:val="PlainText"/>
        <w:jc w:val="center"/>
        <w:rPr>
          <w:rFonts w:ascii="Century Schoolbook" w:hAnsi="Century Schoolbook"/>
          <w:b/>
          <w:sz w:val="28"/>
          <w:szCs w:val="28"/>
        </w:rPr>
      </w:pPr>
    </w:p>
    <w:p w14:paraId="07D69D22" w14:textId="77777777" w:rsidR="004356A8" w:rsidRPr="009C200D" w:rsidRDefault="004356A8" w:rsidP="005650DF">
      <w:pPr>
        <w:pStyle w:val="PlainText"/>
        <w:rPr>
          <w:rFonts w:ascii="Century Schoolbook" w:hAnsi="Century Schoolbook"/>
          <w:b/>
          <w:sz w:val="28"/>
          <w:szCs w:val="28"/>
        </w:rPr>
      </w:pPr>
    </w:p>
    <w:p w14:paraId="59380CAA" w14:textId="77777777" w:rsidR="005F6A82" w:rsidRPr="009C200D" w:rsidRDefault="005F6A82" w:rsidP="005650DF">
      <w:pPr>
        <w:pStyle w:val="PlainText"/>
        <w:rPr>
          <w:rFonts w:ascii="Century Schoolbook" w:hAnsi="Century Schoolbook"/>
          <w:b/>
          <w:sz w:val="28"/>
          <w:szCs w:val="28"/>
        </w:rPr>
      </w:pPr>
    </w:p>
    <w:p w14:paraId="24860B4E" w14:textId="77777777" w:rsidR="00070E72" w:rsidRPr="009C200D" w:rsidRDefault="00070E72" w:rsidP="003A79CE">
      <w:pPr>
        <w:spacing w:after="0" w:line="240" w:lineRule="auto"/>
        <w:jc w:val="center"/>
        <w:rPr>
          <w:rFonts w:ascii="Century Schoolbook" w:eastAsia="Times New Roman" w:hAnsi="Century Schoolbook" w:cs="Times New Roman"/>
          <w:b/>
          <w:sz w:val="28"/>
          <w:szCs w:val="28"/>
          <w:u w:val="single"/>
        </w:rPr>
        <w:sectPr w:rsidR="00070E72" w:rsidRPr="009C200D" w:rsidSect="00432A26">
          <w:headerReference w:type="default" r:id="rId8"/>
          <w:pgSz w:w="12240" w:h="15840"/>
          <w:pgMar w:top="1440" w:right="1440" w:bottom="1440" w:left="1440" w:header="720" w:footer="720" w:gutter="0"/>
          <w:pgNumType w:fmt="lowerRoman" w:start="1"/>
          <w:cols w:space="720"/>
          <w:titlePg/>
          <w:docGrid w:linePitch="360"/>
        </w:sectPr>
      </w:pPr>
    </w:p>
    <w:p w14:paraId="4F56D281" w14:textId="1C05C5E8" w:rsidR="003A79CE" w:rsidRPr="009C200D" w:rsidRDefault="003A79CE" w:rsidP="003A79CE">
      <w:pPr>
        <w:spacing w:after="0" w:line="240" w:lineRule="auto"/>
        <w:jc w:val="center"/>
        <w:rPr>
          <w:rFonts w:ascii="Century Schoolbook" w:eastAsia="Times New Roman" w:hAnsi="Century Schoolbook" w:cs="Times New Roman"/>
          <w:b/>
          <w:sz w:val="28"/>
          <w:szCs w:val="28"/>
          <w:u w:val="single"/>
        </w:rPr>
      </w:pPr>
      <w:r w:rsidRPr="00946064">
        <w:rPr>
          <w:rFonts w:ascii="Century Schoolbook" w:eastAsia="Times New Roman" w:hAnsi="Century Schoolbook" w:cs="Times New Roman"/>
          <w:b/>
          <w:sz w:val="28"/>
          <w:szCs w:val="28"/>
          <w:u w:val="single"/>
        </w:rPr>
        <w:lastRenderedPageBreak/>
        <w:t>INDEX</w:t>
      </w:r>
    </w:p>
    <w:p w14:paraId="50D67EB2" w14:textId="77777777" w:rsidR="003A79CE" w:rsidRPr="009C200D" w:rsidRDefault="003A79CE" w:rsidP="003A79CE">
      <w:pPr>
        <w:spacing w:after="0" w:line="240" w:lineRule="auto"/>
        <w:jc w:val="center"/>
        <w:rPr>
          <w:rFonts w:ascii="Century Schoolbook" w:eastAsia="Times New Roman" w:hAnsi="Century Schoolbook" w:cs="Times New Roman"/>
          <w:sz w:val="28"/>
          <w:szCs w:val="28"/>
        </w:rPr>
      </w:pPr>
    </w:p>
    <w:p w14:paraId="293AAB40" w14:textId="767B22CC" w:rsidR="00251F47" w:rsidRPr="009C200D" w:rsidRDefault="00904D60"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r w:rsidRPr="009C200D">
        <w:rPr>
          <w:rFonts w:ascii="Century Schoolbook" w:eastAsia="Times New Roman" w:hAnsi="Century Schoolbook" w:cs="Times New Roman"/>
          <w:sz w:val="28"/>
          <w:szCs w:val="28"/>
        </w:rPr>
        <w:t>TABLE OF AUTHORITIES</w:t>
      </w:r>
      <w:r w:rsidRPr="009C200D">
        <w:rPr>
          <w:rFonts w:ascii="Century Schoolbook" w:eastAsia="Times New Roman" w:hAnsi="Century Schoolbook" w:cs="Times New Roman"/>
          <w:sz w:val="28"/>
          <w:szCs w:val="28"/>
        </w:rPr>
        <w:tab/>
      </w:r>
      <w:r w:rsidR="000560C7">
        <w:rPr>
          <w:rFonts w:ascii="Century Schoolbook" w:eastAsia="Times New Roman" w:hAnsi="Century Schoolbook" w:cs="Times New Roman"/>
          <w:sz w:val="28"/>
          <w:szCs w:val="28"/>
        </w:rPr>
        <w:t>iii</w:t>
      </w:r>
    </w:p>
    <w:p w14:paraId="5F49037B" w14:textId="77777777" w:rsidR="00251F47" w:rsidRPr="009C200D" w:rsidRDefault="00251F47"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p>
    <w:p w14:paraId="4AC871D1" w14:textId="07E971E1" w:rsidR="00251F47" w:rsidRPr="009C200D" w:rsidRDefault="004D1FC2"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r w:rsidRPr="009C200D">
        <w:rPr>
          <w:rFonts w:ascii="Century Schoolbook" w:eastAsia="Times New Roman" w:hAnsi="Century Schoolbook" w:cs="Times New Roman"/>
          <w:sz w:val="28"/>
          <w:szCs w:val="28"/>
        </w:rPr>
        <w:t>ISSUE</w:t>
      </w:r>
      <w:r w:rsidR="00A66B66">
        <w:rPr>
          <w:rFonts w:ascii="Century Schoolbook" w:eastAsia="Times New Roman" w:hAnsi="Century Schoolbook" w:cs="Times New Roman"/>
          <w:sz w:val="28"/>
          <w:szCs w:val="28"/>
        </w:rPr>
        <w:t>S</w:t>
      </w:r>
      <w:r w:rsidR="00904D60" w:rsidRPr="009C200D">
        <w:rPr>
          <w:rFonts w:ascii="Century Schoolbook" w:eastAsia="Times New Roman" w:hAnsi="Century Schoolbook" w:cs="Times New Roman"/>
          <w:sz w:val="28"/>
          <w:szCs w:val="28"/>
        </w:rPr>
        <w:t xml:space="preserve"> PRESENTED</w:t>
      </w:r>
      <w:r w:rsidR="00904D60" w:rsidRPr="009C200D">
        <w:rPr>
          <w:rFonts w:ascii="Century Schoolbook" w:eastAsia="Times New Roman" w:hAnsi="Century Schoolbook" w:cs="Times New Roman"/>
          <w:sz w:val="28"/>
          <w:szCs w:val="28"/>
        </w:rPr>
        <w:tab/>
      </w:r>
      <w:r w:rsidR="00253B42">
        <w:rPr>
          <w:rFonts w:ascii="Century Schoolbook" w:eastAsia="Times New Roman" w:hAnsi="Century Schoolbook" w:cs="Times New Roman"/>
          <w:sz w:val="28"/>
          <w:szCs w:val="28"/>
        </w:rPr>
        <w:t>1</w:t>
      </w:r>
    </w:p>
    <w:p w14:paraId="0F176572" w14:textId="77777777" w:rsidR="00251F47" w:rsidRPr="009C200D" w:rsidRDefault="00251F47"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p>
    <w:p w14:paraId="06C34847" w14:textId="21C28674" w:rsidR="00251F47" w:rsidRPr="009C200D" w:rsidRDefault="00904D60"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r w:rsidRPr="009C200D">
        <w:rPr>
          <w:rFonts w:ascii="Century Schoolbook" w:eastAsia="Times New Roman" w:hAnsi="Century Schoolbook" w:cs="Times New Roman"/>
          <w:sz w:val="28"/>
          <w:szCs w:val="28"/>
        </w:rPr>
        <w:t>STATEMENT OF THE CASE</w:t>
      </w:r>
      <w:r w:rsidRPr="009C200D">
        <w:rPr>
          <w:rFonts w:ascii="Century Schoolbook" w:eastAsia="Times New Roman" w:hAnsi="Century Schoolbook" w:cs="Times New Roman"/>
          <w:sz w:val="28"/>
          <w:szCs w:val="28"/>
        </w:rPr>
        <w:tab/>
      </w:r>
      <w:r w:rsidR="00253B42">
        <w:rPr>
          <w:rFonts w:ascii="Century Schoolbook" w:eastAsia="Times New Roman" w:hAnsi="Century Schoolbook" w:cs="Times New Roman"/>
          <w:sz w:val="28"/>
          <w:szCs w:val="28"/>
        </w:rPr>
        <w:t>2</w:t>
      </w:r>
    </w:p>
    <w:p w14:paraId="0F9B7F23" w14:textId="77777777" w:rsidR="00251F47" w:rsidRPr="009C200D" w:rsidRDefault="00251F47"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p>
    <w:p w14:paraId="0CB88E1C" w14:textId="0D03D1A3" w:rsidR="00251F47" w:rsidRPr="009C200D" w:rsidRDefault="00904D60"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r w:rsidRPr="009C200D">
        <w:rPr>
          <w:rFonts w:ascii="Century Schoolbook" w:eastAsia="Times New Roman" w:hAnsi="Century Schoolbook" w:cs="Times New Roman"/>
          <w:sz w:val="28"/>
          <w:szCs w:val="28"/>
        </w:rPr>
        <w:t>GROUNDS FOR APPELLATE REVIEW</w:t>
      </w:r>
      <w:r w:rsidRPr="009C200D">
        <w:rPr>
          <w:rFonts w:ascii="Century Schoolbook" w:eastAsia="Times New Roman" w:hAnsi="Century Schoolbook" w:cs="Times New Roman"/>
          <w:sz w:val="28"/>
          <w:szCs w:val="28"/>
        </w:rPr>
        <w:tab/>
      </w:r>
      <w:r w:rsidR="00B474BF">
        <w:rPr>
          <w:rFonts w:ascii="Century Schoolbook" w:eastAsia="Times New Roman" w:hAnsi="Century Schoolbook" w:cs="Times New Roman"/>
          <w:sz w:val="28"/>
          <w:szCs w:val="28"/>
        </w:rPr>
        <w:t>3</w:t>
      </w:r>
    </w:p>
    <w:p w14:paraId="5B692872" w14:textId="77777777" w:rsidR="00251F47" w:rsidRPr="009C200D" w:rsidRDefault="00251F47"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p>
    <w:p w14:paraId="1F307222" w14:textId="668E084B" w:rsidR="00251F47" w:rsidRPr="009C200D" w:rsidRDefault="00904D60"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r w:rsidRPr="009C200D">
        <w:rPr>
          <w:rFonts w:ascii="Century Schoolbook" w:eastAsia="Times New Roman" w:hAnsi="Century Schoolbook" w:cs="Times New Roman"/>
          <w:sz w:val="28"/>
          <w:szCs w:val="28"/>
        </w:rPr>
        <w:t>STATEMENT OF THE FACTS</w:t>
      </w:r>
      <w:r w:rsidRPr="009C200D">
        <w:rPr>
          <w:rFonts w:ascii="Century Schoolbook" w:eastAsia="Times New Roman" w:hAnsi="Century Schoolbook" w:cs="Times New Roman"/>
          <w:sz w:val="28"/>
          <w:szCs w:val="28"/>
        </w:rPr>
        <w:tab/>
      </w:r>
      <w:r w:rsidR="00B474BF">
        <w:rPr>
          <w:rFonts w:ascii="Century Schoolbook" w:eastAsia="Times New Roman" w:hAnsi="Century Schoolbook" w:cs="Times New Roman"/>
          <w:sz w:val="28"/>
          <w:szCs w:val="28"/>
        </w:rPr>
        <w:t>3</w:t>
      </w:r>
    </w:p>
    <w:p w14:paraId="3E14B36A" w14:textId="77777777" w:rsidR="005376FF" w:rsidRDefault="005376FF" w:rsidP="005376FF">
      <w:pPr>
        <w:tabs>
          <w:tab w:val="right" w:leader="dot" w:pos="8820"/>
        </w:tabs>
        <w:spacing w:after="0" w:line="240" w:lineRule="auto"/>
        <w:ind w:left="360" w:hanging="360"/>
        <w:jc w:val="both"/>
        <w:rPr>
          <w:rFonts w:ascii="Century Schoolbook" w:hAnsi="Century Schoolbook"/>
          <w:b/>
          <w:sz w:val="28"/>
          <w:szCs w:val="28"/>
          <w:u w:val="single"/>
        </w:rPr>
      </w:pPr>
    </w:p>
    <w:p w14:paraId="2A699DFF" w14:textId="768F14BF" w:rsidR="003A79CE" w:rsidRPr="009C200D" w:rsidRDefault="003A79CE"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r w:rsidRPr="009C200D">
        <w:rPr>
          <w:rFonts w:ascii="Century Schoolbook" w:eastAsia="Times New Roman" w:hAnsi="Century Schoolbook" w:cs="Times New Roman"/>
          <w:sz w:val="28"/>
          <w:szCs w:val="28"/>
        </w:rPr>
        <w:t>ARGUM</w:t>
      </w:r>
      <w:r w:rsidR="00070E72" w:rsidRPr="009C200D">
        <w:rPr>
          <w:rFonts w:ascii="Century Schoolbook" w:eastAsia="Times New Roman" w:hAnsi="Century Schoolbook" w:cs="Times New Roman"/>
          <w:sz w:val="28"/>
          <w:szCs w:val="28"/>
        </w:rPr>
        <w:t>ENT</w:t>
      </w:r>
      <w:r w:rsidR="00070E72" w:rsidRPr="009C200D">
        <w:rPr>
          <w:rFonts w:ascii="Century Schoolbook" w:eastAsia="Times New Roman" w:hAnsi="Century Schoolbook" w:cs="Times New Roman"/>
          <w:sz w:val="28"/>
          <w:szCs w:val="28"/>
        </w:rPr>
        <w:tab/>
      </w:r>
      <w:r w:rsidR="00B474BF">
        <w:rPr>
          <w:rFonts w:ascii="Century Schoolbook" w:eastAsia="Times New Roman" w:hAnsi="Century Schoolbook" w:cs="Times New Roman"/>
          <w:sz w:val="28"/>
          <w:szCs w:val="28"/>
        </w:rPr>
        <w:t>13</w:t>
      </w:r>
    </w:p>
    <w:p w14:paraId="30DF0BFD" w14:textId="77777777" w:rsidR="003A79CE" w:rsidRPr="00B474BF" w:rsidRDefault="003A79CE" w:rsidP="003A79CE">
      <w:pPr>
        <w:tabs>
          <w:tab w:val="right" w:leader="dot" w:pos="9180"/>
        </w:tabs>
        <w:spacing w:after="0" w:line="240" w:lineRule="auto"/>
        <w:jc w:val="both"/>
        <w:rPr>
          <w:rFonts w:ascii="Century Schoolbook" w:eastAsia="Times New Roman" w:hAnsi="Century Schoolbook" w:cs="Times New Roman"/>
          <w:sz w:val="28"/>
          <w:szCs w:val="28"/>
        </w:rPr>
      </w:pPr>
    </w:p>
    <w:p w14:paraId="32963F92" w14:textId="6A1BD128" w:rsidR="004E7D6A" w:rsidRPr="00B474BF" w:rsidRDefault="00B474BF" w:rsidP="00E82941">
      <w:pPr>
        <w:pStyle w:val="ListParagraph"/>
        <w:numPr>
          <w:ilvl w:val="0"/>
          <w:numId w:val="25"/>
        </w:numPr>
        <w:tabs>
          <w:tab w:val="right" w:leader="dot" w:pos="7200"/>
          <w:tab w:val="right" w:leader="dot" w:pos="8820"/>
        </w:tabs>
        <w:spacing w:after="0" w:line="240" w:lineRule="auto"/>
        <w:ind w:right="720"/>
        <w:jc w:val="both"/>
        <w:rPr>
          <w:rFonts w:ascii="Century Schoolbook" w:eastAsia="Times New Roman" w:hAnsi="Century Schoolbook" w:cs="Times New Roman"/>
          <w:sz w:val="28"/>
          <w:szCs w:val="28"/>
        </w:rPr>
      </w:pPr>
      <w:r w:rsidRPr="00B474BF">
        <w:rPr>
          <w:rFonts w:ascii="Century Schoolbook" w:eastAsia="Times New Roman" w:hAnsi="Century Schoolbook"/>
          <w:color w:val="000000"/>
          <w:sz w:val="28"/>
          <w:szCs w:val="20"/>
        </w:rPr>
        <w:t>The trial court committed plain error by allowing the introduction of evidence stemming from the traffic stop of Mr. Simmons where that stop was not supported by reasonable suspicion</w:t>
      </w:r>
      <w:r w:rsidRPr="00B474BF">
        <w:rPr>
          <w:rFonts w:ascii="Century Schoolbook" w:eastAsia="Times New Roman" w:hAnsi="Century Schoolbook"/>
          <w:color w:val="000000"/>
          <w:sz w:val="28"/>
          <w:szCs w:val="20"/>
        </w:rPr>
        <w:tab/>
      </w:r>
      <w:r>
        <w:rPr>
          <w:rFonts w:ascii="Century Schoolbook" w:eastAsia="Times New Roman" w:hAnsi="Century Schoolbook"/>
          <w:color w:val="000000"/>
          <w:sz w:val="28"/>
          <w:szCs w:val="20"/>
        </w:rPr>
        <w:t>13</w:t>
      </w:r>
    </w:p>
    <w:p w14:paraId="0875AA28" w14:textId="77777777" w:rsidR="00B474BF" w:rsidRDefault="00B474BF" w:rsidP="005376FF">
      <w:pPr>
        <w:tabs>
          <w:tab w:val="right" w:leader="dot" w:pos="8820"/>
        </w:tabs>
        <w:spacing w:after="0" w:line="240" w:lineRule="auto"/>
        <w:ind w:left="360" w:hanging="360"/>
        <w:jc w:val="both"/>
        <w:rPr>
          <w:rFonts w:ascii="Century Schoolbook" w:hAnsi="Century Schoolbook"/>
          <w:b/>
          <w:sz w:val="28"/>
          <w:szCs w:val="28"/>
        </w:rPr>
      </w:pPr>
    </w:p>
    <w:p w14:paraId="5A5FAB11" w14:textId="06BA917A" w:rsidR="004E7D6A" w:rsidRPr="00E82941" w:rsidRDefault="00B474BF" w:rsidP="00E82941">
      <w:pPr>
        <w:tabs>
          <w:tab w:val="right" w:leader="dot" w:pos="8820"/>
        </w:tabs>
        <w:spacing w:after="0" w:line="240" w:lineRule="auto"/>
        <w:ind w:left="2160" w:hanging="720"/>
        <w:jc w:val="both"/>
        <w:rPr>
          <w:rFonts w:ascii="Century Schoolbook" w:hAnsi="Century Schoolbook"/>
          <w:sz w:val="28"/>
          <w:szCs w:val="28"/>
        </w:rPr>
      </w:pPr>
      <w:r w:rsidRPr="00E82941">
        <w:rPr>
          <w:rFonts w:ascii="Century Schoolbook" w:hAnsi="Century Schoolbook"/>
          <w:sz w:val="28"/>
          <w:szCs w:val="28"/>
        </w:rPr>
        <w:t>A.</w:t>
      </w:r>
      <w:r w:rsidR="00E82941">
        <w:rPr>
          <w:rFonts w:ascii="Century Schoolbook" w:hAnsi="Century Schoolbook"/>
          <w:sz w:val="28"/>
          <w:szCs w:val="28"/>
        </w:rPr>
        <w:tab/>
      </w:r>
      <w:r w:rsidRPr="00E82941">
        <w:rPr>
          <w:rFonts w:ascii="Century Schoolbook" w:hAnsi="Century Schoolbook"/>
          <w:sz w:val="28"/>
          <w:szCs w:val="28"/>
        </w:rPr>
        <w:t>Standard of Review</w:t>
      </w:r>
      <w:r w:rsidRPr="00E82941">
        <w:rPr>
          <w:rFonts w:ascii="Century Schoolbook" w:hAnsi="Century Schoolbook"/>
          <w:sz w:val="28"/>
          <w:szCs w:val="28"/>
        </w:rPr>
        <w:tab/>
        <w:t>14</w:t>
      </w:r>
    </w:p>
    <w:p w14:paraId="00B078A3" w14:textId="77777777" w:rsidR="00B474BF" w:rsidRPr="00E82941" w:rsidRDefault="00B474BF" w:rsidP="00E82941">
      <w:pPr>
        <w:tabs>
          <w:tab w:val="right" w:leader="dot" w:pos="8820"/>
        </w:tabs>
        <w:spacing w:after="0" w:line="240" w:lineRule="auto"/>
        <w:ind w:left="2160" w:hanging="720"/>
        <w:jc w:val="both"/>
        <w:rPr>
          <w:rFonts w:ascii="Century Schoolbook" w:eastAsia="Times New Roman" w:hAnsi="Century Schoolbook" w:cs="Times New Roman"/>
          <w:sz w:val="28"/>
          <w:szCs w:val="28"/>
        </w:rPr>
      </w:pPr>
    </w:p>
    <w:p w14:paraId="250D6B64" w14:textId="22B72A4B" w:rsidR="00B474BF" w:rsidRPr="00E82941" w:rsidRDefault="00B376A7" w:rsidP="004D1865">
      <w:pPr>
        <w:tabs>
          <w:tab w:val="right" w:leader="dot" w:pos="7200"/>
          <w:tab w:val="right" w:leader="dot" w:pos="8820"/>
        </w:tabs>
        <w:spacing w:after="0" w:line="240" w:lineRule="auto"/>
        <w:ind w:left="2160" w:right="720" w:hanging="720"/>
        <w:jc w:val="both"/>
        <w:rPr>
          <w:rFonts w:ascii="Century Schoolbook" w:hAnsi="Century Schoolbook"/>
          <w:sz w:val="28"/>
          <w:szCs w:val="28"/>
        </w:rPr>
      </w:pPr>
      <w:r w:rsidRPr="00E82941">
        <w:rPr>
          <w:rFonts w:ascii="Century Schoolbook" w:hAnsi="Century Schoolbook"/>
          <w:sz w:val="28"/>
          <w:szCs w:val="28"/>
        </w:rPr>
        <w:t>B.</w:t>
      </w:r>
      <w:r w:rsidR="00E82941">
        <w:rPr>
          <w:rFonts w:ascii="Century Schoolbook" w:hAnsi="Century Schoolbook"/>
          <w:sz w:val="28"/>
          <w:szCs w:val="28"/>
        </w:rPr>
        <w:tab/>
      </w:r>
      <w:r w:rsidRPr="00E82941">
        <w:rPr>
          <w:rFonts w:ascii="Century Schoolbook" w:hAnsi="Century Schoolbook"/>
          <w:sz w:val="28"/>
          <w:szCs w:val="28"/>
        </w:rPr>
        <w:t xml:space="preserve">Officer Hanks lacked reasonable suspicion to stop the Mercedes because only Mr. Simmons, and not the car’s co-owner, had a suspended license, and Hanks had </w:t>
      </w:r>
      <w:r w:rsidR="004D1865">
        <w:rPr>
          <w:rFonts w:ascii="Century Schoolbook" w:hAnsi="Century Schoolbook"/>
          <w:sz w:val="28"/>
          <w:szCs w:val="28"/>
        </w:rPr>
        <w:t>no idea who was driving the car</w:t>
      </w:r>
      <w:r w:rsidR="004D1865">
        <w:rPr>
          <w:rFonts w:ascii="Century Schoolbook" w:hAnsi="Century Schoolbook"/>
          <w:sz w:val="28"/>
          <w:szCs w:val="28"/>
        </w:rPr>
        <w:tab/>
      </w:r>
      <w:r w:rsidRPr="00E82941">
        <w:rPr>
          <w:rFonts w:ascii="Century Schoolbook" w:hAnsi="Century Schoolbook"/>
          <w:sz w:val="28"/>
          <w:szCs w:val="28"/>
        </w:rPr>
        <w:t>14</w:t>
      </w:r>
    </w:p>
    <w:p w14:paraId="6804C4A3" w14:textId="77777777" w:rsidR="00B376A7" w:rsidRPr="00E82941" w:rsidRDefault="00B376A7" w:rsidP="00E82941">
      <w:pPr>
        <w:tabs>
          <w:tab w:val="right" w:leader="dot" w:pos="8820"/>
        </w:tabs>
        <w:spacing w:after="0" w:line="240" w:lineRule="auto"/>
        <w:ind w:left="2160" w:right="720" w:hanging="720"/>
        <w:jc w:val="both"/>
        <w:rPr>
          <w:rFonts w:ascii="Century Schoolbook" w:hAnsi="Century Schoolbook"/>
          <w:sz w:val="28"/>
          <w:szCs w:val="28"/>
        </w:rPr>
      </w:pPr>
    </w:p>
    <w:p w14:paraId="09FD2368" w14:textId="25A0AC49" w:rsidR="00B376A7" w:rsidRPr="00E82941" w:rsidRDefault="00B376A7" w:rsidP="004D1865">
      <w:pPr>
        <w:tabs>
          <w:tab w:val="right" w:leader="dot" w:pos="7200"/>
          <w:tab w:val="right" w:leader="dot" w:pos="8820"/>
        </w:tabs>
        <w:spacing w:after="0" w:line="240" w:lineRule="auto"/>
        <w:ind w:left="2160" w:right="720" w:hanging="720"/>
        <w:jc w:val="both"/>
        <w:rPr>
          <w:rFonts w:ascii="Century Schoolbook" w:hAnsi="Century Schoolbook"/>
          <w:sz w:val="28"/>
          <w:szCs w:val="28"/>
        </w:rPr>
      </w:pPr>
      <w:r w:rsidRPr="00E82941">
        <w:rPr>
          <w:rFonts w:ascii="Century Schoolbook" w:hAnsi="Century Schoolbook"/>
          <w:sz w:val="28"/>
          <w:szCs w:val="28"/>
        </w:rPr>
        <w:t>C.</w:t>
      </w:r>
      <w:r w:rsidR="00E82941">
        <w:rPr>
          <w:rFonts w:ascii="Century Schoolbook" w:hAnsi="Century Schoolbook"/>
          <w:sz w:val="28"/>
          <w:szCs w:val="28"/>
        </w:rPr>
        <w:tab/>
      </w:r>
      <w:r w:rsidRPr="00E82941">
        <w:rPr>
          <w:rFonts w:ascii="Century Schoolbook" w:hAnsi="Century Schoolbook"/>
          <w:sz w:val="28"/>
          <w:szCs w:val="28"/>
        </w:rPr>
        <w:t>The admission of evidence from the traff</w:t>
      </w:r>
      <w:r w:rsidR="004D1865">
        <w:rPr>
          <w:rFonts w:ascii="Century Schoolbook" w:hAnsi="Century Schoolbook"/>
          <w:sz w:val="28"/>
          <w:szCs w:val="28"/>
        </w:rPr>
        <w:t>ic stop amounted to plain error</w:t>
      </w:r>
      <w:r w:rsidR="004D1865">
        <w:rPr>
          <w:rFonts w:ascii="Century Schoolbook" w:hAnsi="Century Schoolbook"/>
          <w:sz w:val="28"/>
          <w:szCs w:val="28"/>
        </w:rPr>
        <w:tab/>
      </w:r>
      <w:r w:rsidRPr="00E82941">
        <w:rPr>
          <w:rFonts w:ascii="Century Schoolbook" w:hAnsi="Century Schoolbook"/>
          <w:sz w:val="28"/>
          <w:szCs w:val="28"/>
        </w:rPr>
        <w:t>20</w:t>
      </w:r>
    </w:p>
    <w:p w14:paraId="13AA649D" w14:textId="77777777" w:rsidR="00B376A7" w:rsidRPr="00E82941" w:rsidRDefault="00B376A7"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p>
    <w:p w14:paraId="53FC125C" w14:textId="77777777" w:rsidR="00E82941" w:rsidRDefault="00E82941">
      <w:pPr>
        <w:rPr>
          <w:rFonts w:ascii="Century Schoolbook" w:eastAsia="Times New Roman" w:hAnsi="Century Schoolbook"/>
          <w:color w:val="000000"/>
          <w:sz w:val="28"/>
          <w:szCs w:val="20"/>
        </w:rPr>
      </w:pPr>
      <w:r>
        <w:rPr>
          <w:rFonts w:ascii="Century Schoolbook" w:eastAsia="Times New Roman" w:hAnsi="Century Schoolbook"/>
          <w:color w:val="000000"/>
          <w:sz w:val="28"/>
          <w:szCs w:val="20"/>
        </w:rPr>
        <w:br w:type="page"/>
      </w:r>
    </w:p>
    <w:p w14:paraId="19F88B2B" w14:textId="77702448" w:rsidR="00B376A7" w:rsidRPr="00E82941" w:rsidRDefault="00B376A7" w:rsidP="004D1865">
      <w:pPr>
        <w:tabs>
          <w:tab w:val="right" w:leader="dot" w:pos="7200"/>
          <w:tab w:val="right" w:leader="dot" w:pos="8820"/>
        </w:tabs>
        <w:spacing w:after="0" w:line="240" w:lineRule="auto"/>
        <w:ind w:left="1440" w:right="720" w:hanging="720"/>
        <w:jc w:val="both"/>
        <w:rPr>
          <w:rFonts w:ascii="Century Schoolbook" w:eastAsia="Times New Roman" w:hAnsi="Century Schoolbook"/>
          <w:color w:val="000000"/>
          <w:sz w:val="28"/>
          <w:szCs w:val="20"/>
        </w:rPr>
      </w:pPr>
      <w:r w:rsidRPr="00E82941">
        <w:rPr>
          <w:rFonts w:ascii="Century Schoolbook" w:eastAsia="Times New Roman" w:hAnsi="Century Schoolbook"/>
          <w:color w:val="000000"/>
          <w:sz w:val="28"/>
          <w:szCs w:val="20"/>
        </w:rPr>
        <w:lastRenderedPageBreak/>
        <w:t>II.</w:t>
      </w:r>
      <w:r w:rsidR="00E82941">
        <w:rPr>
          <w:rFonts w:ascii="Century Schoolbook" w:eastAsia="Times New Roman" w:hAnsi="Century Schoolbook"/>
          <w:color w:val="000000"/>
          <w:sz w:val="28"/>
          <w:szCs w:val="20"/>
        </w:rPr>
        <w:tab/>
      </w:r>
      <w:r w:rsidRPr="00E82941">
        <w:rPr>
          <w:rFonts w:ascii="Century Schoolbook" w:eastAsia="Times New Roman" w:hAnsi="Century Schoolbook"/>
          <w:color w:val="000000"/>
          <w:sz w:val="28"/>
          <w:szCs w:val="20"/>
        </w:rPr>
        <w:t>The trial court erred by allowing Mr. Simmons to represent himself where Mr. Simmons’ waiver of his right to counsel was not know</w:t>
      </w:r>
      <w:r w:rsidR="004D1865">
        <w:rPr>
          <w:rFonts w:ascii="Century Schoolbook" w:eastAsia="Times New Roman" w:hAnsi="Century Schoolbook"/>
          <w:color w:val="000000"/>
          <w:sz w:val="28"/>
          <w:szCs w:val="20"/>
        </w:rPr>
        <w:t>ing, intelligent, and voluntary</w:t>
      </w:r>
      <w:r w:rsidR="004D1865">
        <w:rPr>
          <w:rFonts w:ascii="Century Schoolbook" w:eastAsia="Times New Roman" w:hAnsi="Century Schoolbook"/>
          <w:color w:val="000000"/>
          <w:sz w:val="28"/>
          <w:szCs w:val="20"/>
        </w:rPr>
        <w:tab/>
      </w:r>
      <w:r w:rsidRPr="00E82941">
        <w:rPr>
          <w:rFonts w:ascii="Century Schoolbook" w:eastAsia="Times New Roman" w:hAnsi="Century Schoolbook"/>
          <w:color w:val="000000"/>
          <w:sz w:val="28"/>
          <w:szCs w:val="20"/>
        </w:rPr>
        <w:t>21</w:t>
      </w:r>
    </w:p>
    <w:p w14:paraId="0DC5CDD3" w14:textId="77777777" w:rsidR="00B376A7" w:rsidRPr="00E82941" w:rsidRDefault="00B376A7" w:rsidP="005376FF">
      <w:pPr>
        <w:tabs>
          <w:tab w:val="right" w:leader="dot" w:pos="8820"/>
        </w:tabs>
        <w:spacing w:after="0" w:line="240" w:lineRule="auto"/>
        <w:ind w:left="360" w:hanging="360"/>
        <w:jc w:val="both"/>
        <w:rPr>
          <w:rFonts w:ascii="Century Schoolbook" w:eastAsia="Times New Roman" w:hAnsi="Century Schoolbook"/>
          <w:color w:val="000000"/>
          <w:sz w:val="28"/>
          <w:szCs w:val="20"/>
        </w:rPr>
      </w:pPr>
    </w:p>
    <w:p w14:paraId="5B06F6C3" w14:textId="3F20AE8E" w:rsidR="00B376A7" w:rsidRPr="00E82941" w:rsidRDefault="00B376A7" w:rsidP="00277047">
      <w:pPr>
        <w:tabs>
          <w:tab w:val="right" w:leader="dot" w:pos="7200"/>
          <w:tab w:val="right" w:leader="dot" w:pos="8820"/>
        </w:tabs>
        <w:spacing w:after="0" w:line="240" w:lineRule="auto"/>
        <w:ind w:left="2160" w:right="720" w:hanging="720"/>
        <w:jc w:val="both"/>
        <w:rPr>
          <w:rFonts w:ascii="Century Schoolbook" w:hAnsi="Century Schoolbook"/>
          <w:sz w:val="28"/>
          <w:szCs w:val="28"/>
        </w:rPr>
      </w:pPr>
      <w:r w:rsidRPr="00E82941">
        <w:rPr>
          <w:rFonts w:ascii="Century Schoolbook" w:hAnsi="Century Schoolbook"/>
          <w:sz w:val="28"/>
          <w:szCs w:val="28"/>
        </w:rPr>
        <w:t>A.</w:t>
      </w:r>
      <w:r w:rsidR="00E82941">
        <w:rPr>
          <w:rFonts w:ascii="Century Schoolbook" w:hAnsi="Century Schoolbook"/>
          <w:sz w:val="28"/>
          <w:szCs w:val="28"/>
        </w:rPr>
        <w:tab/>
      </w:r>
      <w:r w:rsidR="004D1865">
        <w:rPr>
          <w:rFonts w:ascii="Century Schoolbook" w:hAnsi="Century Schoolbook"/>
          <w:sz w:val="28"/>
          <w:szCs w:val="28"/>
        </w:rPr>
        <w:t>Standard of Review</w:t>
      </w:r>
      <w:r w:rsidR="00277047">
        <w:rPr>
          <w:rFonts w:ascii="Century Schoolbook" w:hAnsi="Century Schoolbook"/>
          <w:sz w:val="28"/>
          <w:szCs w:val="28"/>
        </w:rPr>
        <w:tab/>
      </w:r>
      <w:r w:rsidRPr="00E82941">
        <w:rPr>
          <w:rFonts w:ascii="Century Schoolbook" w:hAnsi="Century Schoolbook"/>
          <w:sz w:val="28"/>
          <w:szCs w:val="28"/>
        </w:rPr>
        <w:t>22</w:t>
      </w:r>
    </w:p>
    <w:p w14:paraId="264D0E6A" w14:textId="77777777" w:rsidR="00E82941" w:rsidRDefault="00E82941" w:rsidP="00E82941">
      <w:pPr>
        <w:tabs>
          <w:tab w:val="right" w:leader="dot" w:pos="8820"/>
        </w:tabs>
        <w:spacing w:after="0" w:line="240" w:lineRule="auto"/>
        <w:ind w:left="2160" w:right="720" w:hanging="720"/>
        <w:jc w:val="both"/>
        <w:rPr>
          <w:rFonts w:ascii="Century Schoolbook" w:hAnsi="Century Schoolbook"/>
          <w:sz w:val="28"/>
          <w:szCs w:val="28"/>
        </w:rPr>
      </w:pPr>
    </w:p>
    <w:p w14:paraId="0E8C9668" w14:textId="71276AB0" w:rsidR="00B376A7" w:rsidRPr="00E82941" w:rsidRDefault="00E82941" w:rsidP="004D1865">
      <w:pPr>
        <w:tabs>
          <w:tab w:val="right" w:leader="dot" w:pos="7200"/>
          <w:tab w:val="right" w:leader="dot" w:pos="8820"/>
        </w:tabs>
        <w:spacing w:after="0" w:line="240" w:lineRule="auto"/>
        <w:ind w:left="2160" w:right="720" w:hanging="720"/>
        <w:jc w:val="both"/>
        <w:rPr>
          <w:rFonts w:ascii="Century Schoolbook" w:hAnsi="Century Schoolbook"/>
          <w:sz w:val="28"/>
          <w:szCs w:val="28"/>
        </w:rPr>
      </w:pPr>
      <w:r w:rsidRPr="00E82941">
        <w:rPr>
          <w:rFonts w:ascii="Century Schoolbook" w:hAnsi="Century Schoolbook"/>
          <w:sz w:val="28"/>
          <w:szCs w:val="28"/>
        </w:rPr>
        <w:t>B.</w:t>
      </w:r>
      <w:r>
        <w:rPr>
          <w:rFonts w:ascii="Century Schoolbook" w:hAnsi="Century Schoolbook"/>
          <w:sz w:val="28"/>
          <w:szCs w:val="28"/>
        </w:rPr>
        <w:tab/>
      </w:r>
      <w:r w:rsidRPr="00E82941">
        <w:rPr>
          <w:rFonts w:ascii="Century Schoolbook" w:hAnsi="Century Schoolbook"/>
          <w:sz w:val="28"/>
          <w:szCs w:val="28"/>
        </w:rPr>
        <w:t>Mr. Simmons’ waiver of his right to counsel was not made knowingly,</w:t>
      </w:r>
      <w:r w:rsidR="004D1865">
        <w:rPr>
          <w:rFonts w:ascii="Century Schoolbook" w:hAnsi="Century Schoolbook"/>
          <w:sz w:val="28"/>
          <w:szCs w:val="28"/>
        </w:rPr>
        <w:t xml:space="preserve"> intelligently, and voluntarily</w:t>
      </w:r>
      <w:r w:rsidR="004D1865">
        <w:rPr>
          <w:rFonts w:ascii="Century Schoolbook" w:hAnsi="Century Schoolbook"/>
          <w:sz w:val="28"/>
          <w:szCs w:val="28"/>
        </w:rPr>
        <w:tab/>
      </w:r>
      <w:r w:rsidRPr="00E82941">
        <w:rPr>
          <w:rFonts w:ascii="Century Schoolbook" w:hAnsi="Century Schoolbook"/>
          <w:sz w:val="28"/>
          <w:szCs w:val="28"/>
        </w:rPr>
        <w:t>23</w:t>
      </w:r>
    </w:p>
    <w:p w14:paraId="068FD2F1" w14:textId="77777777" w:rsidR="00E82941" w:rsidRPr="00E82941" w:rsidRDefault="00E82941" w:rsidP="005376FF">
      <w:pPr>
        <w:tabs>
          <w:tab w:val="right" w:leader="dot" w:pos="8820"/>
        </w:tabs>
        <w:spacing w:after="0" w:line="240" w:lineRule="auto"/>
        <w:ind w:left="360" w:hanging="360"/>
        <w:jc w:val="both"/>
        <w:rPr>
          <w:rFonts w:ascii="Century Schoolbook" w:hAnsi="Century Schoolbook"/>
          <w:sz w:val="28"/>
          <w:szCs w:val="28"/>
        </w:rPr>
      </w:pPr>
    </w:p>
    <w:p w14:paraId="21A634D1" w14:textId="260FEF26" w:rsidR="008F10A2" w:rsidRPr="00E82941" w:rsidRDefault="008F10A2"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r w:rsidRPr="00E82941">
        <w:rPr>
          <w:rFonts w:ascii="Century Schoolbook" w:eastAsia="Times New Roman" w:hAnsi="Century Schoolbook" w:cs="Times New Roman"/>
          <w:sz w:val="28"/>
          <w:szCs w:val="28"/>
        </w:rPr>
        <w:t>C</w:t>
      </w:r>
      <w:r w:rsidR="008E1217" w:rsidRPr="00E82941">
        <w:rPr>
          <w:rFonts w:ascii="Century Schoolbook" w:eastAsia="Times New Roman" w:hAnsi="Century Schoolbook" w:cs="Times New Roman"/>
          <w:sz w:val="28"/>
          <w:szCs w:val="28"/>
        </w:rPr>
        <w:t>ONCLUSION</w:t>
      </w:r>
      <w:r w:rsidR="008E1217" w:rsidRPr="00E82941">
        <w:rPr>
          <w:rFonts w:ascii="Century Schoolbook" w:eastAsia="Times New Roman" w:hAnsi="Century Schoolbook" w:cs="Times New Roman"/>
          <w:sz w:val="28"/>
          <w:szCs w:val="28"/>
        </w:rPr>
        <w:tab/>
      </w:r>
      <w:r w:rsidR="00E82941" w:rsidRPr="00E82941">
        <w:rPr>
          <w:rFonts w:ascii="Century Schoolbook" w:eastAsia="Times New Roman" w:hAnsi="Century Schoolbook" w:cs="Times New Roman"/>
          <w:sz w:val="28"/>
          <w:szCs w:val="28"/>
        </w:rPr>
        <w:t>31</w:t>
      </w:r>
    </w:p>
    <w:p w14:paraId="4BA5A0FC" w14:textId="77777777" w:rsidR="008F10A2" w:rsidRPr="009C200D" w:rsidRDefault="008F10A2"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p>
    <w:p w14:paraId="0044FB3D" w14:textId="4C563D3A" w:rsidR="008F10A2" w:rsidRPr="009C200D" w:rsidRDefault="003A79CE" w:rsidP="005376FF">
      <w:pPr>
        <w:tabs>
          <w:tab w:val="right" w:leader="dot" w:pos="7200"/>
          <w:tab w:val="right" w:leader="dot" w:pos="8820"/>
        </w:tabs>
        <w:spacing w:after="0" w:line="240" w:lineRule="auto"/>
        <w:ind w:right="720"/>
        <w:jc w:val="both"/>
        <w:rPr>
          <w:rFonts w:ascii="Century Schoolbook" w:eastAsia="Times New Roman" w:hAnsi="Century Schoolbook" w:cs="Times New Roman"/>
          <w:sz w:val="28"/>
          <w:szCs w:val="28"/>
        </w:rPr>
      </w:pPr>
      <w:r w:rsidRPr="009C200D">
        <w:rPr>
          <w:rFonts w:ascii="Century Schoolbook" w:eastAsia="Times New Roman" w:hAnsi="Century Schoolbook" w:cs="Times New Roman"/>
          <w:sz w:val="28"/>
          <w:szCs w:val="28"/>
        </w:rPr>
        <w:t>CERTIFICATE OF COMPLIA</w:t>
      </w:r>
      <w:r w:rsidR="005376FF">
        <w:rPr>
          <w:rFonts w:ascii="Century Schoolbook" w:eastAsia="Times New Roman" w:hAnsi="Century Schoolbook" w:cs="Times New Roman"/>
          <w:sz w:val="28"/>
          <w:szCs w:val="28"/>
        </w:rPr>
        <w:t xml:space="preserve">NCE WITH N.C. R. </w:t>
      </w:r>
      <w:r w:rsidR="006C6C9A" w:rsidRPr="009C200D">
        <w:rPr>
          <w:rFonts w:ascii="Century Schoolbook" w:eastAsia="Times New Roman" w:hAnsi="Century Schoolbook" w:cs="Times New Roman"/>
          <w:sz w:val="28"/>
          <w:szCs w:val="28"/>
        </w:rPr>
        <w:t>App</w:t>
      </w:r>
      <w:r w:rsidR="00906750" w:rsidRPr="009C200D">
        <w:rPr>
          <w:rFonts w:ascii="Century Schoolbook" w:eastAsia="Times New Roman" w:hAnsi="Century Schoolbook" w:cs="Times New Roman"/>
          <w:sz w:val="28"/>
          <w:szCs w:val="28"/>
        </w:rPr>
        <w:t>. P. 28</w:t>
      </w:r>
      <w:r w:rsidRPr="009C200D">
        <w:rPr>
          <w:rFonts w:ascii="Century Schoolbook" w:eastAsia="Times New Roman" w:hAnsi="Century Schoolbook" w:cs="Times New Roman"/>
          <w:sz w:val="28"/>
          <w:szCs w:val="28"/>
        </w:rPr>
        <w:tab/>
      </w:r>
      <w:r w:rsidR="00E82941">
        <w:rPr>
          <w:rFonts w:ascii="Century Schoolbook" w:eastAsia="Times New Roman" w:hAnsi="Century Schoolbook" w:cs="Times New Roman"/>
          <w:sz w:val="28"/>
          <w:szCs w:val="28"/>
        </w:rPr>
        <w:t>32</w:t>
      </w:r>
    </w:p>
    <w:p w14:paraId="2C1DCAF3" w14:textId="77777777" w:rsidR="008F10A2" w:rsidRPr="009C200D" w:rsidRDefault="008F10A2"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p>
    <w:p w14:paraId="14E50A29" w14:textId="2377AB4B" w:rsidR="005376FF" w:rsidRDefault="003A79CE"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r w:rsidRPr="009C200D">
        <w:rPr>
          <w:rFonts w:ascii="Century Schoolbook" w:eastAsia="Times New Roman" w:hAnsi="Century Schoolbook" w:cs="Times New Roman"/>
          <w:sz w:val="28"/>
          <w:szCs w:val="28"/>
        </w:rPr>
        <w:t>CERTIFICATE OF FILING AND SERVICE</w:t>
      </w:r>
      <w:r w:rsidRPr="009C200D">
        <w:rPr>
          <w:rFonts w:ascii="Century Schoolbook" w:eastAsia="Times New Roman" w:hAnsi="Century Schoolbook" w:cs="Times New Roman"/>
          <w:sz w:val="28"/>
          <w:szCs w:val="28"/>
        </w:rPr>
        <w:tab/>
      </w:r>
      <w:r w:rsidR="00E82941">
        <w:rPr>
          <w:rFonts w:ascii="Century Schoolbook" w:eastAsia="Times New Roman" w:hAnsi="Century Schoolbook" w:cs="Times New Roman"/>
          <w:sz w:val="28"/>
          <w:szCs w:val="28"/>
        </w:rPr>
        <w:t>33</w:t>
      </w:r>
    </w:p>
    <w:p w14:paraId="35CCA292" w14:textId="77777777" w:rsidR="005376FF" w:rsidRDefault="005376FF"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p>
    <w:p w14:paraId="56E8506C" w14:textId="77777777" w:rsidR="00752815" w:rsidRPr="00752815" w:rsidRDefault="00752815" w:rsidP="005376FF">
      <w:pPr>
        <w:tabs>
          <w:tab w:val="right" w:leader="dot" w:pos="8820"/>
        </w:tabs>
        <w:spacing w:after="0" w:line="240" w:lineRule="auto"/>
        <w:ind w:left="360" w:hanging="360"/>
        <w:jc w:val="both"/>
        <w:rPr>
          <w:rFonts w:ascii="Century Schoolbook" w:eastAsia="Times New Roman" w:hAnsi="Century Schoolbook" w:cs="Times New Roman"/>
          <w:sz w:val="28"/>
          <w:szCs w:val="28"/>
        </w:rPr>
      </w:pPr>
      <w:r w:rsidRPr="00752815">
        <w:rPr>
          <w:rFonts w:ascii="Century Schoolbook" w:eastAsia="Times New Roman" w:hAnsi="Century Schoolbook" w:cs="Times New Roman"/>
          <w:sz w:val="28"/>
          <w:szCs w:val="28"/>
        </w:rPr>
        <w:t>APPENDIX</w:t>
      </w:r>
    </w:p>
    <w:p w14:paraId="19C3F070" w14:textId="29621E2C" w:rsidR="00262039" w:rsidRPr="009C200D" w:rsidRDefault="00262039" w:rsidP="005376FF">
      <w:pPr>
        <w:tabs>
          <w:tab w:val="right" w:leader="dot" w:pos="8820"/>
        </w:tabs>
        <w:spacing w:after="0" w:line="240" w:lineRule="auto"/>
        <w:ind w:left="360" w:hanging="360"/>
        <w:jc w:val="both"/>
        <w:rPr>
          <w:rFonts w:ascii="Century Schoolbook" w:eastAsia="Times New Roman" w:hAnsi="Century Schoolbook" w:cs="Times New Roman"/>
          <w:b/>
          <w:sz w:val="28"/>
          <w:szCs w:val="28"/>
          <w:highlight w:val="yellow"/>
          <w:u w:val="single"/>
        </w:rPr>
      </w:pPr>
      <w:r w:rsidRPr="009C200D">
        <w:rPr>
          <w:rFonts w:ascii="Century Schoolbook" w:eastAsia="Times New Roman" w:hAnsi="Century Schoolbook" w:cs="Times New Roman"/>
          <w:b/>
          <w:sz w:val="28"/>
          <w:szCs w:val="28"/>
          <w:highlight w:val="yellow"/>
          <w:u w:val="single"/>
        </w:rPr>
        <w:br w:type="page"/>
      </w:r>
    </w:p>
    <w:p w14:paraId="3E4C037E" w14:textId="6D315CD9" w:rsidR="00A353E0" w:rsidRPr="009C200D" w:rsidRDefault="00A353E0">
      <w:pPr>
        <w:tabs>
          <w:tab w:val="right" w:leader="dot" w:pos="9360"/>
        </w:tabs>
        <w:spacing w:after="0" w:line="240" w:lineRule="auto"/>
        <w:jc w:val="center"/>
        <w:rPr>
          <w:rFonts w:ascii="Century Schoolbook" w:eastAsia="Times New Roman" w:hAnsi="Century Schoolbook" w:cs="Times New Roman"/>
          <w:b/>
          <w:sz w:val="28"/>
          <w:szCs w:val="28"/>
          <w:u w:val="single"/>
        </w:rPr>
      </w:pPr>
      <w:r w:rsidRPr="006F379E">
        <w:rPr>
          <w:rFonts w:ascii="Century Schoolbook" w:eastAsia="Times New Roman" w:hAnsi="Century Schoolbook" w:cs="Times New Roman"/>
          <w:b/>
          <w:sz w:val="28"/>
          <w:szCs w:val="28"/>
          <w:u w:val="single"/>
        </w:rPr>
        <w:lastRenderedPageBreak/>
        <w:t>TABLE OF AUTHORITIES</w:t>
      </w:r>
    </w:p>
    <w:p w14:paraId="052ED9A9" w14:textId="77777777" w:rsidR="00A353E0" w:rsidRDefault="00A353E0">
      <w:pPr>
        <w:tabs>
          <w:tab w:val="right" w:leader="dot" w:pos="9360"/>
        </w:tabs>
        <w:spacing w:after="0" w:line="240" w:lineRule="auto"/>
        <w:rPr>
          <w:rFonts w:ascii="Century Schoolbook" w:eastAsia="Times New Roman" w:hAnsi="Century Schoolbook" w:cs="Times New Roman"/>
          <w:b/>
          <w:sz w:val="28"/>
          <w:szCs w:val="28"/>
          <w:u w:val="single"/>
        </w:rPr>
      </w:pPr>
    </w:p>
    <w:p w14:paraId="2E387E60" w14:textId="77777777" w:rsidR="005B118C" w:rsidRPr="00261BE9" w:rsidRDefault="005B118C" w:rsidP="00261BE9">
      <w:pPr>
        <w:pStyle w:val="TOAHeading"/>
        <w:tabs>
          <w:tab w:val="right" w:leader="dot" w:pos="7190"/>
        </w:tabs>
        <w:spacing w:before="0" w:after="0" w:line="240" w:lineRule="auto"/>
        <w:jc w:val="center"/>
        <w:rPr>
          <w:rFonts w:ascii="Century Schoolbook" w:eastAsiaTheme="minorEastAsia" w:hAnsi="Century Schoolbook" w:cstheme="minorBidi"/>
          <w:b w:val="0"/>
          <w:bCs w:val="0"/>
          <w:caps/>
          <w:noProof/>
          <w:sz w:val="28"/>
          <w:szCs w:val="28"/>
        </w:rPr>
      </w:pPr>
      <w:r w:rsidRPr="005B118C">
        <w:rPr>
          <w:rFonts w:ascii="Century Schoolbook" w:eastAsia="Times New Roman" w:hAnsi="Century Schoolbook" w:cs="Times New Roman"/>
          <w:b w:val="0"/>
          <w:sz w:val="28"/>
          <w:szCs w:val="28"/>
          <w:u w:val="single"/>
        </w:rPr>
        <w:fldChar w:fldCharType="begin"/>
      </w:r>
      <w:r w:rsidRPr="00261BE9">
        <w:rPr>
          <w:rFonts w:ascii="Century Schoolbook" w:eastAsia="Times New Roman" w:hAnsi="Century Schoolbook" w:cs="Times New Roman"/>
          <w:b w:val="0"/>
          <w:sz w:val="28"/>
          <w:szCs w:val="28"/>
          <w:u w:val="single"/>
        </w:rPr>
        <w:instrText xml:space="preserve"> TOA \h \c "1" \p </w:instrText>
      </w:r>
      <w:r w:rsidRPr="005B118C">
        <w:rPr>
          <w:rFonts w:ascii="Century Schoolbook" w:eastAsia="Times New Roman" w:hAnsi="Century Schoolbook" w:cs="Times New Roman"/>
          <w:b w:val="0"/>
          <w:sz w:val="28"/>
          <w:szCs w:val="28"/>
          <w:u w:val="single"/>
        </w:rPr>
        <w:fldChar w:fldCharType="separate"/>
      </w:r>
      <w:r w:rsidRPr="00261BE9">
        <w:rPr>
          <w:rFonts w:ascii="Century Schoolbook" w:hAnsi="Century Schoolbook"/>
          <w:caps/>
          <w:noProof/>
          <w:sz w:val="28"/>
          <w:szCs w:val="28"/>
          <w:u w:val="single"/>
        </w:rPr>
        <w:t>Cases</w:t>
      </w:r>
    </w:p>
    <w:p w14:paraId="6DEF600C" w14:textId="77777777" w:rsidR="00261BE9" w:rsidRDefault="00261BE9" w:rsidP="005B118C">
      <w:pPr>
        <w:pStyle w:val="TableofAuthorities"/>
        <w:tabs>
          <w:tab w:val="right" w:leader="dot" w:pos="7190"/>
        </w:tabs>
        <w:spacing w:line="240" w:lineRule="auto"/>
        <w:rPr>
          <w:rFonts w:ascii="Century Schoolbook" w:eastAsia="Times New Roman" w:hAnsi="Century Schoolbook"/>
          <w:i/>
          <w:noProof/>
          <w:color w:val="000000"/>
          <w:sz w:val="28"/>
          <w:szCs w:val="28"/>
        </w:rPr>
      </w:pPr>
    </w:p>
    <w:p w14:paraId="0C0D1F8D" w14:textId="77777777" w:rsidR="00261BE9" w:rsidRDefault="005B118C" w:rsidP="001A0722">
      <w:pPr>
        <w:pStyle w:val="TableofAuthorities"/>
        <w:tabs>
          <w:tab w:val="right" w:leader="dot" w:pos="7190"/>
        </w:tabs>
        <w:spacing w:line="240" w:lineRule="auto"/>
        <w:ind w:left="720" w:hanging="720"/>
        <w:rPr>
          <w:rFonts w:ascii="Century Schoolbook" w:eastAsia="Times New Roman" w:hAnsi="Century Schoolbook"/>
          <w:noProof/>
          <w:color w:val="000000"/>
          <w:sz w:val="28"/>
          <w:szCs w:val="28"/>
        </w:rPr>
      </w:pPr>
      <w:r w:rsidRPr="005B118C">
        <w:rPr>
          <w:rFonts w:ascii="Century Schoolbook" w:eastAsia="Times New Roman" w:hAnsi="Century Schoolbook"/>
          <w:i/>
          <w:noProof/>
          <w:color w:val="000000"/>
          <w:sz w:val="28"/>
          <w:szCs w:val="28"/>
        </w:rPr>
        <w:t>Iowa v. Tovar</w:t>
      </w:r>
      <w:r w:rsidRPr="005B118C">
        <w:rPr>
          <w:rFonts w:ascii="Century Schoolbook" w:eastAsia="Times New Roman" w:hAnsi="Century Schoolbook"/>
          <w:noProof/>
          <w:color w:val="000000"/>
          <w:sz w:val="28"/>
          <w:szCs w:val="28"/>
        </w:rPr>
        <w:t xml:space="preserve">, </w:t>
      </w:r>
    </w:p>
    <w:p w14:paraId="144BDE5F" w14:textId="77777777" w:rsidR="001A0722" w:rsidRDefault="00261BE9" w:rsidP="001A0722">
      <w:pPr>
        <w:pStyle w:val="TableofAuthorities"/>
        <w:tabs>
          <w:tab w:val="right" w:leader="dot" w:pos="7190"/>
        </w:tabs>
        <w:spacing w:line="240" w:lineRule="auto"/>
        <w:ind w:left="720" w:hanging="720"/>
        <w:rPr>
          <w:rFonts w:ascii="Century Schoolbook" w:eastAsia="Times New Roman" w:hAnsi="Century Schoolbook"/>
          <w:noProof/>
          <w:color w:val="000000"/>
          <w:sz w:val="28"/>
          <w:szCs w:val="28"/>
        </w:rPr>
      </w:pPr>
      <w:r>
        <w:rPr>
          <w:rFonts w:ascii="Century Schoolbook" w:eastAsia="Times New Roman" w:hAnsi="Century Schoolbook"/>
          <w:noProof/>
          <w:color w:val="000000"/>
          <w:sz w:val="28"/>
          <w:szCs w:val="28"/>
        </w:rPr>
        <w:tab/>
      </w:r>
      <w:r w:rsidR="005B118C" w:rsidRPr="005B118C">
        <w:rPr>
          <w:rFonts w:ascii="Century Schoolbook" w:eastAsia="Times New Roman" w:hAnsi="Century Schoolbook"/>
          <w:noProof/>
          <w:color w:val="000000"/>
          <w:sz w:val="28"/>
          <w:szCs w:val="28"/>
        </w:rPr>
        <w:t>541 U.S. 77, 124 S. Ct. 1379,</w:t>
      </w:r>
      <w:r>
        <w:rPr>
          <w:rFonts w:ascii="Century Schoolbook" w:eastAsia="Times New Roman" w:hAnsi="Century Schoolbook"/>
          <w:noProof/>
          <w:color w:val="000000"/>
          <w:sz w:val="28"/>
          <w:szCs w:val="28"/>
        </w:rPr>
        <w:t xml:space="preserve"> 158 L. Ed. 2d </w:t>
      </w:r>
    </w:p>
    <w:p w14:paraId="4854FE5E" w14:textId="3589F3C5" w:rsidR="005B118C" w:rsidRPr="005B118C" w:rsidRDefault="001A0722" w:rsidP="001A072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eastAsia="Times New Roman" w:hAnsi="Century Schoolbook"/>
          <w:noProof/>
          <w:color w:val="000000"/>
          <w:sz w:val="28"/>
          <w:szCs w:val="28"/>
        </w:rPr>
        <w:tab/>
      </w:r>
      <w:r w:rsidR="00261BE9">
        <w:rPr>
          <w:rFonts w:ascii="Century Schoolbook" w:eastAsia="Times New Roman" w:hAnsi="Century Schoolbook"/>
          <w:noProof/>
          <w:color w:val="000000"/>
          <w:sz w:val="28"/>
          <w:szCs w:val="28"/>
        </w:rPr>
        <w:t>209</w:t>
      </w:r>
      <w:r>
        <w:rPr>
          <w:rFonts w:ascii="Century Schoolbook" w:eastAsia="Times New Roman" w:hAnsi="Century Schoolbook"/>
          <w:noProof/>
          <w:color w:val="000000"/>
          <w:sz w:val="28"/>
          <w:szCs w:val="28"/>
        </w:rPr>
        <w:t xml:space="preserve"> </w:t>
      </w:r>
      <w:r w:rsidR="005B118C" w:rsidRPr="005B118C">
        <w:rPr>
          <w:rFonts w:ascii="Century Schoolbook" w:eastAsia="Times New Roman" w:hAnsi="Century Schoolbook"/>
          <w:noProof/>
          <w:color w:val="000000"/>
          <w:sz w:val="28"/>
          <w:szCs w:val="28"/>
        </w:rPr>
        <w:t>(2004)</w:t>
      </w:r>
      <w:r w:rsidR="005B118C" w:rsidRPr="005B118C">
        <w:rPr>
          <w:rFonts w:ascii="Century Schoolbook" w:hAnsi="Century Schoolbook"/>
          <w:noProof/>
          <w:sz w:val="28"/>
          <w:szCs w:val="28"/>
        </w:rPr>
        <w:tab/>
        <w:t>23</w:t>
      </w:r>
    </w:p>
    <w:p w14:paraId="13448F45" w14:textId="77777777" w:rsidR="00261BE9" w:rsidRDefault="00261BE9" w:rsidP="001A0722">
      <w:pPr>
        <w:pStyle w:val="TableofAuthorities"/>
        <w:tabs>
          <w:tab w:val="right" w:leader="dot" w:pos="7190"/>
        </w:tabs>
        <w:spacing w:line="240" w:lineRule="auto"/>
        <w:ind w:left="720" w:hanging="720"/>
        <w:rPr>
          <w:rFonts w:ascii="Century Schoolbook" w:hAnsi="Century Schoolbook"/>
          <w:i/>
          <w:noProof/>
          <w:sz w:val="28"/>
          <w:szCs w:val="28"/>
        </w:rPr>
      </w:pPr>
    </w:p>
    <w:p w14:paraId="6F374A1A" w14:textId="77777777" w:rsidR="00261BE9" w:rsidRDefault="005B118C" w:rsidP="001A0722">
      <w:pPr>
        <w:pStyle w:val="TableofAuthorities"/>
        <w:tabs>
          <w:tab w:val="right" w:leader="dot" w:pos="7190"/>
        </w:tabs>
        <w:spacing w:line="240" w:lineRule="auto"/>
        <w:ind w:left="720" w:hanging="720"/>
        <w:rPr>
          <w:rFonts w:ascii="Century Schoolbook" w:hAnsi="Century Schoolbook"/>
          <w:noProof/>
          <w:sz w:val="28"/>
          <w:szCs w:val="28"/>
        </w:rPr>
      </w:pPr>
      <w:r w:rsidRPr="005B118C">
        <w:rPr>
          <w:rFonts w:ascii="Century Schoolbook" w:hAnsi="Century Schoolbook"/>
          <w:i/>
          <w:noProof/>
          <w:sz w:val="28"/>
          <w:szCs w:val="28"/>
        </w:rPr>
        <w:t>People v. Galvez</w:t>
      </w:r>
      <w:r w:rsidRPr="005B118C">
        <w:rPr>
          <w:rFonts w:ascii="Century Schoolbook" w:hAnsi="Century Schoolbook"/>
          <w:noProof/>
          <w:sz w:val="28"/>
          <w:szCs w:val="28"/>
        </w:rPr>
        <w:t xml:space="preserve">, </w:t>
      </w:r>
    </w:p>
    <w:p w14:paraId="7FAF3FA6" w14:textId="384CADF1" w:rsidR="005B118C" w:rsidRPr="005B118C" w:rsidRDefault="00261BE9" w:rsidP="001A072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5B118C" w:rsidRPr="005B118C">
        <w:rPr>
          <w:rFonts w:ascii="Century Schoolbook" w:hAnsi="Century Schoolbook"/>
          <w:noProof/>
          <w:sz w:val="28"/>
          <w:szCs w:val="28"/>
        </w:rPr>
        <w:t>401 Ill. App. 3d 716,</w:t>
      </w:r>
      <w:r>
        <w:rPr>
          <w:rFonts w:ascii="Century Schoolbook" w:hAnsi="Century Schoolbook"/>
          <w:noProof/>
          <w:sz w:val="28"/>
          <w:szCs w:val="28"/>
        </w:rPr>
        <w:t xml:space="preserve"> 930 N.E.2d 473</w:t>
      </w:r>
      <w:r w:rsidR="005B118C" w:rsidRPr="005B118C">
        <w:rPr>
          <w:rFonts w:ascii="Century Schoolbook" w:hAnsi="Century Schoolbook"/>
          <w:noProof/>
          <w:sz w:val="28"/>
          <w:szCs w:val="28"/>
        </w:rPr>
        <w:t xml:space="preserve"> (2010)</w:t>
      </w:r>
      <w:r w:rsidR="005B118C" w:rsidRPr="005B118C">
        <w:rPr>
          <w:rFonts w:ascii="Century Schoolbook" w:hAnsi="Century Schoolbook"/>
          <w:noProof/>
          <w:sz w:val="28"/>
          <w:szCs w:val="28"/>
        </w:rPr>
        <w:tab/>
        <w:t>18</w:t>
      </w:r>
    </w:p>
    <w:p w14:paraId="4838F48D" w14:textId="77777777" w:rsidR="00261BE9" w:rsidRDefault="00261BE9" w:rsidP="001A0722">
      <w:pPr>
        <w:pStyle w:val="TableofAuthorities"/>
        <w:tabs>
          <w:tab w:val="right" w:leader="dot" w:pos="7190"/>
        </w:tabs>
        <w:spacing w:line="240" w:lineRule="auto"/>
        <w:ind w:left="720" w:hanging="720"/>
        <w:rPr>
          <w:rFonts w:ascii="Century Schoolbook" w:hAnsi="Century Schoolbook"/>
          <w:i/>
          <w:noProof/>
          <w:sz w:val="28"/>
          <w:szCs w:val="28"/>
        </w:rPr>
      </w:pPr>
    </w:p>
    <w:p w14:paraId="70B9BF01" w14:textId="77777777" w:rsidR="00261BE9" w:rsidRDefault="005B118C" w:rsidP="001A0722">
      <w:pPr>
        <w:pStyle w:val="TableofAuthorities"/>
        <w:tabs>
          <w:tab w:val="right" w:leader="dot" w:pos="7190"/>
        </w:tabs>
        <w:spacing w:line="240" w:lineRule="auto"/>
        <w:ind w:left="720" w:hanging="720"/>
        <w:rPr>
          <w:rFonts w:ascii="Century Schoolbook" w:hAnsi="Century Schoolbook"/>
          <w:noProof/>
          <w:sz w:val="28"/>
          <w:szCs w:val="28"/>
        </w:rPr>
      </w:pPr>
      <w:r w:rsidRPr="005B118C">
        <w:rPr>
          <w:rFonts w:ascii="Century Schoolbook" w:hAnsi="Century Schoolbook"/>
          <w:i/>
          <w:noProof/>
          <w:sz w:val="28"/>
          <w:szCs w:val="28"/>
        </w:rPr>
        <w:t>State v. Biber</w:t>
      </w:r>
      <w:r w:rsidRPr="005B118C">
        <w:rPr>
          <w:rFonts w:ascii="Century Schoolbook" w:hAnsi="Century Schoolbook"/>
          <w:noProof/>
          <w:sz w:val="28"/>
          <w:szCs w:val="28"/>
        </w:rPr>
        <w:t xml:space="preserve">, </w:t>
      </w:r>
    </w:p>
    <w:p w14:paraId="0129CBE7" w14:textId="216F38E9" w:rsidR="005B118C" w:rsidRPr="005B118C" w:rsidRDefault="00261BE9" w:rsidP="001A072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t>365 N.C. 162, 712 S.E.2d 874</w:t>
      </w:r>
      <w:r w:rsidR="005B118C" w:rsidRPr="005B118C">
        <w:rPr>
          <w:rFonts w:ascii="Century Schoolbook" w:hAnsi="Century Schoolbook"/>
          <w:noProof/>
          <w:sz w:val="28"/>
          <w:szCs w:val="28"/>
        </w:rPr>
        <w:t xml:space="preserve"> (2011)</w:t>
      </w:r>
      <w:r w:rsidR="005B118C" w:rsidRPr="005B118C">
        <w:rPr>
          <w:rFonts w:ascii="Century Schoolbook" w:hAnsi="Century Schoolbook"/>
          <w:noProof/>
          <w:sz w:val="28"/>
          <w:szCs w:val="28"/>
        </w:rPr>
        <w:tab/>
        <w:t>23</w:t>
      </w:r>
    </w:p>
    <w:p w14:paraId="4C0A9EB0" w14:textId="77777777" w:rsidR="00261BE9" w:rsidRDefault="00261BE9" w:rsidP="001A0722">
      <w:pPr>
        <w:pStyle w:val="TableofAuthorities"/>
        <w:tabs>
          <w:tab w:val="right" w:leader="dot" w:pos="7190"/>
        </w:tabs>
        <w:spacing w:line="240" w:lineRule="auto"/>
        <w:ind w:left="720" w:hanging="720"/>
        <w:rPr>
          <w:rFonts w:ascii="Century Schoolbook" w:hAnsi="Century Schoolbook"/>
          <w:i/>
          <w:noProof/>
          <w:sz w:val="28"/>
          <w:szCs w:val="28"/>
        </w:rPr>
      </w:pPr>
    </w:p>
    <w:p w14:paraId="42E6F885" w14:textId="77777777" w:rsidR="00261BE9" w:rsidRDefault="005B118C" w:rsidP="001A0722">
      <w:pPr>
        <w:pStyle w:val="TableofAuthorities"/>
        <w:tabs>
          <w:tab w:val="right" w:leader="dot" w:pos="7190"/>
        </w:tabs>
        <w:spacing w:line="240" w:lineRule="auto"/>
        <w:ind w:left="720" w:hanging="720"/>
        <w:rPr>
          <w:rFonts w:ascii="Century Schoolbook" w:hAnsi="Century Schoolbook"/>
          <w:noProof/>
          <w:sz w:val="28"/>
          <w:szCs w:val="28"/>
        </w:rPr>
      </w:pPr>
      <w:r w:rsidRPr="005B118C">
        <w:rPr>
          <w:rFonts w:ascii="Century Schoolbook" w:hAnsi="Century Schoolbook"/>
          <w:i/>
          <w:noProof/>
          <w:sz w:val="28"/>
          <w:szCs w:val="28"/>
        </w:rPr>
        <w:t>State v. Callahan</w:t>
      </w:r>
      <w:r w:rsidRPr="005B118C">
        <w:rPr>
          <w:rFonts w:ascii="Century Schoolbook" w:hAnsi="Century Schoolbook"/>
          <w:noProof/>
          <w:sz w:val="28"/>
          <w:szCs w:val="28"/>
        </w:rPr>
        <w:t xml:space="preserve">, </w:t>
      </w:r>
    </w:p>
    <w:p w14:paraId="3B80157D" w14:textId="2CD65318" w:rsidR="005B118C" w:rsidRPr="005B118C" w:rsidRDefault="00261BE9" w:rsidP="001A072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5B118C" w:rsidRPr="005B118C">
        <w:rPr>
          <w:rFonts w:ascii="Century Schoolbook" w:hAnsi="Century Schoolbook"/>
          <w:noProof/>
          <w:sz w:val="28"/>
          <w:szCs w:val="28"/>
        </w:rPr>
        <w:t xml:space="preserve">83 N.C. App. 323, </w:t>
      </w:r>
      <w:r>
        <w:rPr>
          <w:rFonts w:ascii="Century Schoolbook" w:hAnsi="Century Schoolbook"/>
          <w:noProof/>
          <w:sz w:val="28"/>
          <w:szCs w:val="28"/>
        </w:rPr>
        <w:t>350 S.E.2d 128</w:t>
      </w:r>
      <w:r w:rsidR="005B118C" w:rsidRPr="005B118C">
        <w:rPr>
          <w:rFonts w:ascii="Century Schoolbook" w:hAnsi="Century Schoolbook"/>
          <w:noProof/>
          <w:sz w:val="28"/>
          <w:szCs w:val="28"/>
        </w:rPr>
        <w:t xml:space="preserve"> (1986)</w:t>
      </w:r>
      <w:r w:rsidR="005B118C" w:rsidRPr="005B118C">
        <w:rPr>
          <w:rFonts w:ascii="Century Schoolbook" w:hAnsi="Century Schoolbook"/>
          <w:noProof/>
          <w:sz w:val="28"/>
          <w:szCs w:val="28"/>
        </w:rPr>
        <w:tab/>
        <w:t>24</w:t>
      </w:r>
    </w:p>
    <w:p w14:paraId="4E769B21" w14:textId="77777777" w:rsidR="00261BE9" w:rsidRDefault="00261BE9" w:rsidP="001A0722">
      <w:pPr>
        <w:pStyle w:val="TableofAuthorities"/>
        <w:tabs>
          <w:tab w:val="right" w:leader="dot" w:pos="7190"/>
        </w:tabs>
        <w:spacing w:line="240" w:lineRule="auto"/>
        <w:ind w:left="720" w:hanging="720"/>
        <w:rPr>
          <w:rFonts w:ascii="Century Schoolbook" w:hAnsi="Century Schoolbook"/>
          <w:i/>
          <w:noProof/>
          <w:sz w:val="28"/>
          <w:szCs w:val="28"/>
        </w:rPr>
      </w:pPr>
    </w:p>
    <w:p w14:paraId="353E8793" w14:textId="77777777" w:rsidR="00261BE9" w:rsidRDefault="005B118C" w:rsidP="001A0722">
      <w:pPr>
        <w:pStyle w:val="TableofAuthorities"/>
        <w:tabs>
          <w:tab w:val="right" w:leader="dot" w:pos="7190"/>
        </w:tabs>
        <w:spacing w:line="240" w:lineRule="auto"/>
        <w:ind w:left="720" w:hanging="720"/>
        <w:rPr>
          <w:rFonts w:ascii="Century Schoolbook" w:hAnsi="Century Schoolbook"/>
          <w:noProof/>
          <w:sz w:val="28"/>
          <w:szCs w:val="28"/>
        </w:rPr>
      </w:pPr>
      <w:r w:rsidRPr="005B118C">
        <w:rPr>
          <w:rFonts w:ascii="Century Schoolbook" w:hAnsi="Century Schoolbook"/>
          <w:i/>
          <w:noProof/>
          <w:sz w:val="28"/>
          <w:szCs w:val="28"/>
        </w:rPr>
        <w:t>State v. Cerino</w:t>
      </w:r>
      <w:r w:rsidRPr="005B118C">
        <w:rPr>
          <w:rFonts w:ascii="Century Schoolbook" w:hAnsi="Century Schoolbook"/>
          <w:noProof/>
          <w:sz w:val="28"/>
          <w:szCs w:val="28"/>
        </w:rPr>
        <w:t xml:space="preserve">, </w:t>
      </w:r>
    </w:p>
    <w:p w14:paraId="3BC53B92" w14:textId="3816F5C2" w:rsidR="005B118C" w:rsidRPr="005B118C" w:rsidRDefault="00261BE9" w:rsidP="001A072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5B118C" w:rsidRPr="005B118C">
        <w:rPr>
          <w:rFonts w:ascii="Century Schoolbook" w:hAnsi="Century Schoolbook"/>
          <w:noProof/>
          <w:sz w:val="28"/>
          <w:szCs w:val="28"/>
        </w:rPr>
        <w:t>141 Idaho 736, 117 P</w:t>
      </w:r>
      <w:r w:rsidR="00DB7757">
        <w:rPr>
          <w:rFonts w:ascii="Century Schoolbook" w:hAnsi="Century Schoolbook"/>
          <w:noProof/>
          <w:sz w:val="28"/>
          <w:szCs w:val="28"/>
        </w:rPr>
        <w:t>.3d 876 (Idaho Ct. App. 2005)</w:t>
      </w:r>
      <w:r w:rsidR="00DB7757">
        <w:rPr>
          <w:rFonts w:ascii="Century Schoolbook" w:hAnsi="Century Schoolbook"/>
          <w:noProof/>
          <w:sz w:val="28"/>
          <w:szCs w:val="28"/>
        </w:rPr>
        <w:tab/>
        <w:t>18</w:t>
      </w:r>
    </w:p>
    <w:p w14:paraId="372A2EFC" w14:textId="77777777" w:rsidR="00261BE9" w:rsidRDefault="00261BE9" w:rsidP="001A0722">
      <w:pPr>
        <w:pStyle w:val="TableofAuthorities"/>
        <w:tabs>
          <w:tab w:val="right" w:leader="dot" w:pos="7190"/>
        </w:tabs>
        <w:spacing w:line="240" w:lineRule="auto"/>
        <w:ind w:left="720" w:hanging="720"/>
        <w:rPr>
          <w:rFonts w:ascii="Century Schoolbook" w:hAnsi="Century Schoolbook"/>
          <w:i/>
          <w:noProof/>
          <w:sz w:val="28"/>
          <w:szCs w:val="28"/>
        </w:rPr>
      </w:pPr>
    </w:p>
    <w:p w14:paraId="4F03AB76" w14:textId="77777777" w:rsidR="00261BE9" w:rsidRDefault="005B118C" w:rsidP="001A0722">
      <w:pPr>
        <w:pStyle w:val="TableofAuthorities"/>
        <w:tabs>
          <w:tab w:val="right" w:leader="dot" w:pos="7190"/>
        </w:tabs>
        <w:spacing w:line="240" w:lineRule="auto"/>
        <w:ind w:left="720" w:hanging="720"/>
        <w:rPr>
          <w:rFonts w:ascii="Century Schoolbook" w:hAnsi="Century Schoolbook"/>
          <w:noProof/>
          <w:sz w:val="28"/>
          <w:szCs w:val="28"/>
        </w:rPr>
      </w:pPr>
      <w:r w:rsidRPr="005B118C">
        <w:rPr>
          <w:rFonts w:ascii="Century Schoolbook" w:hAnsi="Century Schoolbook"/>
          <w:i/>
          <w:noProof/>
          <w:sz w:val="28"/>
          <w:szCs w:val="28"/>
        </w:rPr>
        <w:t>State v. Frederick</w:t>
      </w:r>
      <w:r w:rsidRPr="005B118C">
        <w:rPr>
          <w:rFonts w:ascii="Century Schoolbook" w:hAnsi="Century Schoolbook"/>
          <w:noProof/>
          <w:sz w:val="28"/>
          <w:szCs w:val="28"/>
        </w:rPr>
        <w:t xml:space="preserve">, </w:t>
      </w:r>
    </w:p>
    <w:p w14:paraId="7AC74825" w14:textId="77777777" w:rsidR="00DB7757" w:rsidRDefault="00261BE9" w:rsidP="001A072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5B118C" w:rsidRPr="005B118C">
        <w:rPr>
          <w:rFonts w:ascii="Century Schoolbook" w:hAnsi="Century Schoolbook"/>
          <w:noProof/>
          <w:sz w:val="28"/>
          <w:szCs w:val="28"/>
        </w:rPr>
        <w:t xml:space="preserve">222 N.C. App. 576, </w:t>
      </w:r>
      <w:r>
        <w:rPr>
          <w:rFonts w:ascii="Century Schoolbook" w:hAnsi="Century Schoolbook"/>
          <w:noProof/>
          <w:sz w:val="28"/>
          <w:szCs w:val="28"/>
        </w:rPr>
        <w:t>730 S.E.2d 275</w:t>
      </w:r>
      <w:r w:rsidR="005B118C" w:rsidRPr="005B118C">
        <w:rPr>
          <w:rFonts w:ascii="Century Schoolbook" w:hAnsi="Century Schoolbook"/>
          <w:noProof/>
          <w:sz w:val="28"/>
          <w:szCs w:val="28"/>
        </w:rPr>
        <w:t xml:space="preserve"> </w:t>
      </w:r>
    </w:p>
    <w:p w14:paraId="188B2935" w14:textId="70688F95" w:rsidR="005B118C" w:rsidRPr="005B118C" w:rsidRDefault="00DB7757" w:rsidP="001A072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5B118C" w:rsidRPr="005B118C">
        <w:rPr>
          <w:rFonts w:ascii="Century Schoolbook" w:hAnsi="Century Schoolbook"/>
          <w:noProof/>
          <w:sz w:val="28"/>
          <w:szCs w:val="28"/>
        </w:rPr>
        <w:t>(2012)</w:t>
      </w:r>
      <w:r w:rsidR="005B118C" w:rsidRPr="005B118C">
        <w:rPr>
          <w:rFonts w:ascii="Century Schoolbook" w:hAnsi="Century Schoolbook"/>
          <w:noProof/>
          <w:sz w:val="28"/>
          <w:szCs w:val="28"/>
        </w:rPr>
        <w:tab/>
        <w:t>22</w:t>
      </w:r>
      <w:r>
        <w:rPr>
          <w:rFonts w:ascii="Century Schoolbook" w:hAnsi="Century Schoolbook"/>
          <w:noProof/>
          <w:sz w:val="28"/>
          <w:szCs w:val="28"/>
        </w:rPr>
        <w:t>, 24, 25</w:t>
      </w:r>
    </w:p>
    <w:p w14:paraId="685945E6" w14:textId="77777777" w:rsidR="00261BE9" w:rsidRDefault="00261BE9" w:rsidP="001A0722">
      <w:pPr>
        <w:pStyle w:val="TableofAuthorities"/>
        <w:tabs>
          <w:tab w:val="right" w:leader="dot" w:pos="7190"/>
        </w:tabs>
        <w:spacing w:line="240" w:lineRule="auto"/>
        <w:ind w:left="720" w:hanging="720"/>
        <w:rPr>
          <w:rFonts w:ascii="Century Schoolbook" w:hAnsi="Century Schoolbook"/>
          <w:i/>
          <w:noProof/>
          <w:sz w:val="28"/>
          <w:szCs w:val="28"/>
        </w:rPr>
      </w:pPr>
    </w:p>
    <w:p w14:paraId="2AC516D3" w14:textId="77777777" w:rsidR="00261BE9" w:rsidRDefault="005B118C" w:rsidP="001A0722">
      <w:pPr>
        <w:pStyle w:val="TableofAuthorities"/>
        <w:tabs>
          <w:tab w:val="right" w:leader="dot" w:pos="7190"/>
        </w:tabs>
        <w:spacing w:line="240" w:lineRule="auto"/>
        <w:ind w:left="720" w:hanging="720"/>
        <w:rPr>
          <w:rFonts w:ascii="Century Schoolbook" w:hAnsi="Century Schoolbook"/>
          <w:noProof/>
          <w:sz w:val="28"/>
          <w:szCs w:val="28"/>
        </w:rPr>
      </w:pPr>
      <w:r w:rsidRPr="005B118C">
        <w:rPr>
          <w:rFonts w:ascii="Century Schoolbook" w:hAnsi="Century Schoolbook"/>
          <w:i/>
          <w:noProof/>
          <w:sz w:val="28"/>
          <w:szCs w:val="28"/>
        </w:rPr>
        <w:t>State v. Graham</w:t>
      </w:r>
      <w:r w:rsidRPr="005B118C">
        <w:rPr>
          <w:rFonts w:ascii="Century Schoolbook" w:hAnsi="Century Schoolbook"/>
          <w:noProof/>
          <w:sz w:val="28"/>
          <w:szCs w:val="28"/>
        </w:rPr>
        <w:t xml:space="preserve">, </w:t>
      </w:r>
    </w:p>
    <w:p w14:paraId="2DB88F93" w14:textId="76AA6F87" w:rsidR="005B118C" w:rsidRPr="005B118C" w:rsidRDefault="00261BE9" w:rsidP="001A072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5B118C" w:rsidRPr="005B118C">
        <w:rPr>
          <w:rFonts w:ascii="Century Schoolbook" w:hAnsi="Century Schoolbook"/>
          <w:noProof/>
          <w:sz w:val="28"/>
          <w:szCs w:val="28"/>
        </w:rPr>
        <w:t xml:space="preserve">200 N.C. App. 204, </w:t>
      </w:r>
      <w:r>
        <w:rPr>
          <w:rFonts w:ascii="Century Schoolbook" w:hAnsi="Century Schoolbook"/>
          <w:noProof/>
          <w:sz w:val="28"/>
          <w:szCs w:val="28"/>
        </w:rPr>
        <w:t>683 S.E.2d 437</w:t>
      </w:r>
      <w:r w:rsidR="005B118C" w:rsidRPr="005B118C">
        <w:rPr>
          <w:rFonts w:ascii="Century Schoolbook" w:hAnsi="Century Schoolbook"/>
          <w:noProof/>
          <w:sz w:val="28"/>
          <w:szCs w:val="28"/>
        </w:rPr>
        <w:t xml:space="preserve"> (2009)</w:t>
      </w:r>
      <w:r w:rsidR="005B118C" w:rsidRPr="005B118C">
        <w:rPr>
          <w:rFonts w:ascii="Century Schoolbook" w:hAnsi="Century Schoolbook"/>
          <w:noProof/>
          <w:sz w:val="28"/>
          <w:szCs w:val="28"/>
        </w:rPr>
        <w:tab/>
        <w:t>22</w:t>
      </w:r>
    </w:p>
    <w:p w14:paraId="43DB65EA" w14:textId="77777777" w:rsidR="00261BE9" w:rsidRDefault="00261BE9" w:rsidP="001A0722">
      <w:pPr>
        <w:pStyle w:val="TableofAuthorities"/>
        <w:tabs>
          <w:tab w:val="right" w:leader="dot" w:pos="7190"/>
        </w:tabs>
        <w:spacing w:line="240" w:lineRule="auto"/>
        <w:ind w:left="720" w:hanging="720"/>
        <w:rPr>
          <w:rFonts w:ascii="Century Schoolbook" w:hAnsi="Century Schoolbook"/>
          <w:i/>
          <w:noProof/>
          <w:sz w:val="28"/>
          <w:szCs w:val="28"/>
        </w:rPr>
      </w:pPr>
    </w:p>
    <w:p w14:paraId="03859179" w14:textId="77777777" w:rsidR="00261BE9" w:rsidRDefault="005B118C" w:rsidP="001A0722">
      <w:pPr>
        <w:pStyle w:val="TableofAuthorities"/>
        <w:tabs>
          <w:tab w:val="right" w:leader="dot" w:pos="7190"/>
        </w:tabs>
        <w:spacing w:line="240" w:lineRule="auto"/>
        <w:ind w:left="720" w:hanging="720"/>
        <w:rPr>
          <w:rFonts w:ascii="Century Schoolbook" w:hAnsi="Century Schoolbook"/>
          <w:noProof/>
          <w:sz w:val="28"/>
          <w:szCs w:val="28"/>
        </w:rPr>
      </w:pPr>
      <w:r w:rsidRPr="005B118C">
        <w:rPr>
          <w:rFonts w:ascii="Century Schoolbook" w:hAnsi="Century Schoolbook"/>
          <w:i/>
          <w:noProof/>
          <w:sz w:val="28"/>
          <w:szCs w:val="28"/>
        </w:rPr>
        <w:t>State v. Hess</w:t>
      </w:r>
      <w:r w:rsidRPr="005B118C">
        <w:rPr>
          <w:rFonts w:ascii="Century Schoolbook" w:hAnsi="Century Schoolbook"/>
          <w:noProof/>
          <w:sz w:val="28"/>
          <w:szCs w:val="28"/>
        </w:rPr>
        <w:t xml:space="preserve">, </w:t>
      </w:r>
    </w:p>
    <w:p w14:paraId="1C68D285" w14:textId="4399F445" w:rsidR="005B118C" w:rsidRPr="005B118C" w:rsidRDefault="00261BE9" w:rsidP="001A072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5B118C" w:rsidRPr="005B118C">
        <w:rPr>
          <w:rFonts w:ascii="Century Schoolbook" w:hAnsi="Century Schoolbook"/>
          <w:noProof/>
          <w:sz w:val="28"/>
          <w:szCs w:val="28"/>
        </w:rPr>
        <w:t>185 N.C. App. 530, 648 S.E.2d 913 (2007)</w:t>
      </w:r>
      <w:r w:rsidR="005B118C" w:rsidRPr="005B118C">
        <w:rPr>
          <w:rFonts w:ascii="Century Schoolbook" w:hAnsi="Century Schoolbook"/>
          <w:noProof/>
          <w:sz w:val="28"/>
          <w:szCs w:val="28"/>
        </w:rPr>
        <w:tab/>
        <w:t>15</w:t>
      </w:r>
      <w:r w:rsidR="008B57F6">
        <w:rPr>
          <w:rFonts w:ascii="Century Schoolbook" w:hAnsi="Century Schoolbook"/>
          <w:noProof/>
          <w:sz w:val="28"/>
          <w:szCs w:val="28"/>
        </w:rPr>
        <w:t>, 16</w:t>
      </w:r>
    </w:p>
    <w:p w14:paraId="52E1A849" w14:textId="77777777" w:rsidR="00261BE9" w:rsidRDefault="00261BE9" w:rsidP="001A0722">
      <w:pPr>
        <w:pStyle w:val="TableofAuthorities"/>
        <w:tabs>
          <w:tab w:val="right" w:leader="dot" w:pos="7190"/>
        </w:tabs>
        <w:spacing w:line="240" w:lineRule="auto"/>
        <w:ind w:left="720" w:hanging="720"/>
        <w:rPr>
          <w:rFonts w:ascii="Century Schoolbook" w:hAnsi="Century Schoolbook"/>
          <w:i/>
          <w:noProof/>
          <w:sz w:val="28"/>
          <w:szCs w:val="28"/>
        </w:rPr>
      </w:pPr>
    </w:p>
    <w:p w14:paraId="5078CFAD" w14:textId="77777777" w:rsidR="00261BE9" w:rsidRDefault="005B118C" w:rsidP="001A0722">
      <w:pPr>
        <w:pStyle w:val="TableofAuthorities"/>
        <w:tabs>
          <w:tab w:val="right" w:leader="dot" w:pos="7190"/>
        </w:tabs>
        <w:spacing w:line="240" w:lineRule="auto"/>
        <w:ind w:left="720" w:hanging="720"/>
        <w:rPr>
          <w:rFonts w:ascii="Century Schoolbook" w:hAnsi="Century Schoolbook"/>
          <w:noProof/>
          <w:sz w:val="28"/>
          <w:szCs w:val="28"/>
        </w:rPr>
      </w:pPr>
      <w:r w:rsidRPr="005B118C">
        <w:rPr>
          <w:rFonts w:ascii="Century Schoolbook" w:hAnsi="Century Schoolbook"/>
          <w:i/>
          <w:noProof/>
          <w:sz w:val="28"/>
          <w:szCs w:val="28"/>
        </w:rPr>
        <w:t>State v. Hunt</w:t>
      </w:r>
      <w:r w:rsidRPr="005B118C">
        <w:rPr>
          <w:rFonts w:ascii="Century Schoolbook" w:hAnsi="Century Schoolbook"/>
          <w:noProof/>
          <w:sz w:val="28"/>
          <w:szCs w:val="28"/>
        </w:rPr>
        <w:t xml:space="preserve">, </w:t>
      </w:r>
    </w:p>
    <w:p w14:paraId="7C61032B" w14:textId="2801A618" w:rsidR="005B118C" w:rsidRPr="005B118C" w:rsidRDefault="00261BE9" w:rsidP="001A072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5B118C" w:rsidRPr="005B118C">
        <w:rPr>
          <w:rFonts w:ascii="Century Schoolbook" w:hAnsi="Century Schoolbook"/>
          <w:noProof/>
          <w:sz w:val="28"/>
          <w:szCs w:val="28"/>
        </w:rPr>
        <w:t>___ N.C. App. ___, 792 S.E.2d 552 (2016)</w:t>
      </w:r>
      <w:r w:rsidR="005B118C" w:rsidRPr="005B118C">
        <w:rPr>
          <w:rFonts w:ascii="Century Schoolbook" w:hAnsi="Century Schoolbook"/>
          <w:noProof/>
          <w:sz w:val="28"/>
          <w:szCs w:val="28"/>
        </w:rPr>
        <w:tab/>
        <w:t>14</w:t>
      </w:r>
    </w:p>
    <w:p w14:paraId="3601D009" w14:textId="77777777" w:rsidR="00261BE9" w:rsidRDefault="00261BE9" w:rsidP="001A0722">
      <w:pPr>
        <w:pStyle w:val="TableofAuthorities"/>
        <w:tabs>
          <w:tab w:val="right" w:leader="dot" w:pos="7190"/>
        </w:tabs>
        <w:spacing w:line="240" w:lineRule="auto"/>
        <w:ind w:left="720" w:hanging="720"/>
        <w:rPr>
          <w:rFonts w:ascii="Century Schoolbook" w:hAnsi="Century Schoolbook"/>
          <w:i/>
          <w:noProof/>
          <w:sz w:val="28"/>
          <w:szCs w:val="28"/>
        </w:rPr>
      </w:pPr>
    </w:p>
    <w:p w14:paraId="624DBB03" w14:textId="77777777" w:rsidR="00261BE9" w:rsidRDefault="005B118C" w:rsidP="001A0722">
      <w:pPr>
        <w:pStyle w:val="TableofAuthorities"/>
        <w:tabs>
          <w:tab w:val="right" w:leader="dot" w:pos="7190"/>
        </w:tabs>
        <w:spacing w:line="240" w:lineRule="auto"/>
        <w:ind w:left="720" w:hanging="720"/>
        <w:rPr>
          <w:rFonts w:ascii="Century Schoolbook" w:hAnsi="Century Schoolbook"/>
          <w:noProof/>
          <w:sz w:val="28"/>
          <w:szCs w:val="28"/>
        </w:rPr>
      </w:pPr>
      <w:r w:rsidRPr="005B118C">
        <w:rPr>
          <w:rFonts w:ascii="Century Schoolbook" w:hAnsi="Century Schoolbook"/>
          <w:i/>
          <w:noProof/>
          <w:sz w:val="28"/>
          <w:szCs w:val="28"/>
        </w:rPr>
        <w:lastRenderedPageBreak/>
        <w:t>State v. Lawrence</w:t>
      </w:r>
      <w:r w:rsidRPr="005B118C">
        <w:rPr>
          <w:rFonts w:ascii="Century Schoolbook" w:hAnsi="Century Schoolbook"/>
          <w:noProof/>
          <w:sz w:val="28"/>
          <w:szCs w:val="28"/>
        </w:rPr>
        <w:t xml:space="preserve">, </w:t>
      </w:r>
    </w:p>
    <w:p w14:paraId="30C37412" w14:textId="4CDB5F16" w:rsidR="005B118C" w:rsidRPr="005B118C" w:rsidRDefault="00261BE9" w:rsidP="001A072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t xml:space="preserve">365 N.C. 506, 723 S.E.2d 326 </w:t>
      </w:r>
      <w:r w:rsidR="005B118C" w:rsidRPr="005B118C">
        <w:rPr>
          <w:rFonts w:ascii="Century Schoolbook" w:hAnsi="Century Schoolbook"/>
          <w:noProof/>
          <w:sz w:val="28"/>
          <w:szCs w:val="28"/>
        </w:rPr>
        <w:t>(2012)</w:t>
      </w:r>
      <w:r w:rsidR="005B118C" w:rsidRPr="005B118C">
        <w:rPr>
          <w:rFonts w:ascii="Century Schoolbook" w:hAnsi="Century Schoolbook"/>
          <w:noProof/>
          <w:sz w:val="28"/>
          <w:szCs w:val="28"/>
        </w:rPr>
        <w:tab/>
        <w:t>14</w:t>
      </w:r>
    </w:p>
    <w:p w14:paraId="7E96C919" w14:textId="77777777" w:rsidR="00261BE9" w:rsidRDefault="00261BE9" w:rsidP="001A0722">
      <w:pPr>
        <w:pStyle w:val="TableofAuthorities"/>
        <w:tabs>
          <w:tab w:val="right" w:leader="dot" w:pos="7190"/>
        </w:tabs>
        <w:spacing w:line="240" w:lineRule="auto"/>
        <w:ind w:left="720" w:hanging="720"/>
        <w:rPr>
          <w:rFonts w:ascii="Century Schoolbook" w:hAnsi="Century Schoolbook"/>
          <w:i/>
          <w:noProof/>
          <w:sz w:val="28"/>
          <w:szCs w:val="28"/>
        </w:rPr>
      </w:pPr>
    </w:p>
    <w:p w14:paraId="2B258C73" w14:textId="77777777" w:rsidR="008B57F6" w:rsidRDefault="008B57F6">
      <w:pPr>
        <w:rPr>
          <w:rFonts w:ascii="Century Schoolbook" w:hAnsi="Century Schoolbook"/>
          <w:i/>
          <w:noProof/>
          <w:sz w:val="28"/>
          <w:szCs w:val="28"/>
        </w:rPr>
      </w:pPr>
      <w:r>
        <w:rPr>
          <w:rFonts w:ascii="Century Schoolbook" w:hAnsi="Century Schoolbook"/>
          <w:i/>
          <w:noProof/>
          <w:sz w:val="28"/>
          <w:szCs w:val="28"/>
        </w:rPr>
        <w:br w:type="page"/>
      </w:r>
    </w:p>
    <w:p w14:paraId="16DBB5CC" w14:textId="043CCA32" w:rsidR="00261BE9" w:rsidRDefault="005B118C" w:rsidP="001A0722">
      <w:pPr>
        <w:pStyle w:val="TableofAuthorities"/>
        <w:tabs>
          <w:tab w:val="right" w:leader="dot" w:pos="7190"/>
        </w:tabs>
        <w:spacing w:line="240" w:lineRule="auto"/>
        <w:ind w:left="720" w:hanging="720"/>
        <w:rPr>
          <w:rFonts w:ascii="Century Schoolbook" w:hAnsi="Century Schoolbook"/>
          <w:noProof/>
          <w:sz w:val="28"/>
          <w:szCs w:val="28"/>
        </w:rPr>
      </w:pPr>
      <w:r w:rsidRPr="005B118C">
        <w:rPr>
          <w:rFonts w:ascii="Century Schoolbook" w:hAnsi="Century Schoolbook"/>
          <w:i/>
          <w:noProof/>
          <w:sz w:val="28"/>
          <w:szCs w:val="28"/>
        </w:rPr>
        <w:lastRenderedPageBreak/>
        <w:t>State v. Mangum</w:t>
      </w:r>
      <w:r w:rsidRPr="005B118C">
        <w:rPr>
          <w:rFonts w:ascii="Century Schoolbook" w:hAnsi="Century Schoolbook"/>
          <w:noProof/>
          <w:sz w:val="28"/>
          <w:szCs w:val="28"/>
        </w:rPr>
        <w:t xml:space="preserve">, </w:t>
      </w:r>
    </w:p>
    <w:p w14:paraId="55489C4C" w14:textId="24AFD050" w:rsidR="005B118C" w:rsidRPr="005B118C" w:rsidRDefault="00261BE9" w:rsidP="001A072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5B118C" w:rsidRPr="005B118C">
        <w:rPr>
          <w:rFonts w:ascii="Century Schoolbook" w:hAnsi="Century Schoolbook"/>
          <w:noProof/>
          <w:sz w:val="28"/>
          <w:szCs w:val="28"/>
        </w:rPr>
        <w:t>___ N.C. App. ___, 795 S.E.2</w:t>
      </w:r>
      <w:r>
        <w:rPr>
          <w:rFonts w:ascii="Century Schoolbook" w:hAnsi="Century Schoolbook"/>
          <w:noProof/>
          <w:sz w:val="28"/>
          <w:szCs w:val="28"/>
        </w:rPr>
        <w:t>d 106</w:t>
      </w:r>
      <w:r w:rsidR="005B118C" w:rsidRPr="005B118C">
        <w:rPr>
          <w:rFonts w:ascii="Century Schoolbook" w:hAnsi="Century Schoolbook"/>
          <w:noProof/>
          <w:sz w:val="28"/>
          <w:szCs w:val="28"/>
        </w:rPr>
        <w:t xml:space="preserve"> (2016)</w:t>
      </w:r>
      <w:r w:rsidR="005B118C" w:rsidRPr="005B118C">
        <w:rPr>
          <w:rFonts w:ascii="Century Schoolbook" w:hAnsi="Century Schoolbook"/>
          <w:noProof/>
          <w:sz w:val="28"/>
          <w:szCs w:val="28"/>
        </w:rPr>
        <w:tab/>
        <w:t>14</w:t>
      </w:r>
    </w:p>
    <w:p w14:paraId="5A89D8AA" w14:textId="77777777" w:rsidR="008B57F6" w:rsidRDefault="008B57F6" w:rsidP="00673198">
      <w:pPr>
        <w:pStyle w:val="TableofAuthorities"/>
        <w:tabs>
          <w:tab w:val="right" w:leader="dot" w:pos="7190"/>
        </w:tabs>
        <w:spacing w:line="240" w:lineRule="auto"/>
        <w:ind w:left="720" w:hanging="720"/>
        <w:rPr>
          <w:rFonts w:ascii="Century Schoolbook" w:hAnsi="Century Schoolbook"/>
          <w:i/>
          <w:noProof/>
          <w:sz w:val="28"/>
          <w:szCs w:val="28"/>
        </w:rPr>
      </w:pPr>
    </w:p>
    <w:p w14:paraId="0859AE34" w14:textId="77777777" w:rsidR="001A0722" w:rsidRDefault="005B118C" w:rsidP="00673198">
      <w:pPr>
        <w:pStyle w:val="TableofAuthorities"/>
        <w:tabs>
          <w:tab w:val="right" w:leader="dot" w:pos="7190"/>
        </w:tabs>
        <w:spacing w:line="240" w:lineRule="auto"/>
        <w:ind w:left="720" w:hanging="720"/>
        <w:rPr>
          <w:rFonts w:ascii="Century Schoolbook" w:hAnsi="Century Schoolbook"/>
          <w:noProof/>
          <w:sz w:val="28"/>
          <w:szCs w:val="28"/>
        </w:rPr>
      </w:pPr>
      <w:r w:rsidRPr="005B118C">
        <w:rPr>
          <w:rFonts w:ascii="Century Schoolbook" w:hAnsi="Century Schoolbook"/>
          <w:i/>
          <w:noProof/>
          <w:sz w:val="28"/>
          <w:szCs w:val="28"/>
        </w:rPr>
        <w:t>State v. McKinney</w:t>
      </w:r>
      <w:r w:rsidRPr="005B118C">
        <w:rPr>
          <w:rFonts w:ascii="Century Schoolbook" w:hAnsi="Century Schoolbook"/>
          <w:noProof/>
          <w:sz w:val="28"/>
          <w:szCs w:val="28"/>
        </w:rPr>
        <w:t xml:space="preserve">, </w:t>
      </w:r>
    </w:p>
    <w:p w14:paraId="5DA0ED91" w14:textId="00794A16" w:rsidR="005B118C" w:rsidRPr="005B118C" w:rsidRDefault="001A0722" w:rsidP="0067319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t>361 N.C. 53,</w:t>
      </w:r>
      <w:r w:rsidR="005B118C" w:rsidRPr="005B118C">
        <w:rPr>
          <w:rFonts w:ascii="Century Schoolbook" w:hAnsi="Century Schoolbook"/>
          <w:noProof/>
          <w:sz w:val="28"/>
          <w:szCs w:val="28"/>
        </w:rPr>
        <w:t xml:space="preserve"> 637 S.E.2d 868 (2006)</w:t>
      </w:r>
      <w:r w:rsidR="005B118C" w:rsidRPr="005B118C">
        <w:rPr>
          <w:rFonts w:ascii="Century Schoolbook" w:hAnsi="Century Schoolbook"/>
          <w:noProof/>
          <w:sz w:val="28"/>
          <w:szCs w:val="28"/>
        </w:rPr>
        <w:tab/>
        <w:t>15</w:t>
      </w:r>
    </w:p>
    <w:p w14:paraId="1C248143" w14:textId="77777777" w:rsidR="00261BE9" w:rsidRDefault="00261BE9" w:rsidP="00673198">
      <w:pPr>
        <w:pStyle w:val="TableofAuthorities"/>
        <w:tabs>
          <w:tab w:val="right" w:leader="dot" w:pos="7190"/>
        </w:tabs>
        <w:spacing w:line="240" w:lineRule="auto"/>
        <w:ind w:left="720" w:hanging="720"/>
        <w:rPr>
          <w:rFonts w:ascii="Century Schoolbook" w:hAnsi="Century Schoolbook"/>
          <w:i/>
          <w:noProof/>
          <w:sz w:val="28"/>
          <w:szCs w:val="28"/>
        </w:rPr>
      </w:pPr>
    </w:p>
    <w:p w14:paraId="481BE238" w14:textId="77777777" w:rsidR="001A0722" w:rsidRDefault="005B118C" w:rsidP="00673198">
      <w:pPr>
        <w:pStyle w:val="TableofAuthorities"/>
        <w:tabs>
          <w:tab w:val="right" w:leader="dot" w:pos="7190"/>
        </w:tabs>
        <w:spacing w:line="240" w:lineRule="auto"/>
        <w:ind w:left="720" w:hanging="720"/>
        <w:rPr>
          <w:rFonts w:ascii="Century Schoolbook" w:hAnsi="Century Schoolbook"/>
          <w:noProof/>
          <w:sz w:val="28"/>
          <w:szCs w:val="28"/>
        </w:rPr>
      </w:pPr>
      <w:r w:rsidRPr="005B118C">
        <w:rPr>
          <w:rFonts w:ascii="Century Schoolbook" w:hAnsi="Century Schoolbook"/>
          <w:i/>
          <w:noProof/>
          <w:sz w:val="28"/>
          <w:szCs w:val="28"/>
        </w:rPr>
        <w:t>State v. Miller</w:t>
      </w:r>
      <w:r w:rsidRPr="005B118C">
        <w:rPr>
          <w:rFonts w:ascii="Century Schoolbook" w:hAnsi="Century Schoolbook"/>
          <w:noProof/>
          <w:sz w:val="28"/>
          <w:szCs w:val="28"/>
        </w:rPr>
        <w:t xml:space="preserve">, </w:t>
      </w:r>
    </w:p>
    <w:p w14:paraId="0682FCBE" w14:textId="77777777" w:rsidR="00937620" w:rsidRDefault="001A0722" w:rsidP="0067319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5B118C" w:rsidRPr="005B118C">
        <w:rPr>
          <w:rFonts w:ascii="Century Schoolbook" w:hAnsi="Century Schoolbook"/>
          <w:noProof/>
          <w:sz w:val="28"/>
          <w:szCs w:val="28"/>
        </w:rPr>
        <w:t xml:space="preserve">___ N.C. App. ___, </w:t>
      </w:r>
      <w:r>
        <w:rPr>
          <w:rFonts w:ascii="Century Schoolbook" w:hAnsi="Century Schoolbook"/>
          <w:noProof/>
          <w:sz w:val="28"/>
          <w:szCs w:val="28"/>
        </w:rPr>
        <w:t>795 S.E.2d 374</w:t>
      </w:r>
      <w:r w:rsidR="005B118C" w:rsidRPr="005B118C">
        <w:rPr>
          <w:rFonts w:ascii="Century Schoolbook" w:hAnsi="Century Schoolbook"/>
          <w:noProof/>
          <w:sz w:val="28"/>
          <w:szCs w:val="28"/>
        </w:rPr>
        <w:t xml:space="preserve"> (2016), </w:t>
      </w:r>
    </w:p>
    <w:p w14:paraId="01C6CB57" w14:textId="26DFA46F" w:rsidR="005B118C" w:rsidRPr="005B118C" w:rsidRDefault="00937620" w:rsidP="0067319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5B118C" w:rsidRPr="005B118C">
        <w:rPr>
          <w:rFonts w:ascii="Century Schoolbook" w:hAnsi="Century Schoolbook"/>
          <w:i/>
          <w:noProof/>
          <w:sz w:val="28"/>
          <w:szCs w:val="28"/>
        </w:rPr>
        <w:t>disc. rev. allowed</w:t>
      </w:r>
      <w:r w:rsidR="005B118C" w:rsidRPr="005B118C">
        <w:rPr>
          <w:rFonts w:ascii="Century Schoolbook" w:hAnsi="Century Schoolbook"/>
          <w:noProof/>
          <w:sz w:val="28"/>
          <w:szCs w:val="28"/>
        </w:rPr>
        <w:t xml:space="preserve"> __</w:t>
      </w:r>
      <w:r w:rsidR="001A0722">
        <w:rPr>
          <w:rFonts w:ascii="Century Schoolbook" w:hAnsi="Century Schoolbook"/>
          <w:noProof/>
          <w:sz w:val="28"/>
          <w:szCs w:val="28"/>
        </w:rPr>
        <w:t>_ N.C. ___, 802 S.E.2d 732</w:t>
      </w:r>
      <w:r w:rsidR="005B118C" w:rsidRPr="005B118C">
        <w:rPr>
          <w:rFonts w:ascii="Century Schoolbook" w:hAnsi="Century Schoolbook"/>
          <w:noProof/>
          <w:sz w:val="28"/>
          <w:szCs w:val="28"/>
        </w:rPr>
        <w:t xml:space="preserve"> (2017)</w:t>
      </w:r>
      <w:r w:rsidR="005B118C" w:rsidRPr="005B118C">
        <w:rPr>
          <w:rFonts w:ascii="Century Schoolbook" w:hAnsi="Century Schoolbook"/>
          <w:noProof/>
          <w:sz w:val="28"/>
          <w:szCs w:val="28"/>
        </w:rPr>
        <w:tab/>
        <w:t>14</w:t>
      </w:r>
      <w:r w:rsidR="00973EB0">
        <w:rPr>
          <w:rFonts w:ascii="Century Schoolbook" w:hAnsi="Century Schoolbook"/>
          <w:noProof/>
          <w:sz w:val="28"/>
          <w:szCs w:val="28"/>
        </w:rPr>
        <w:t>, 21</w:t>
      </w:r>
    </w:p>
    <w:p w14:paraId="3F7FBB2F" w14:textId="77777777" w:rsidR="00261BE9" w:rsidRDefault="00261BE9" w:rsidP="00673198">
      <w:pPr>
        <w:pStyle w:val="TableofAuthorities"/>
        <w:tabs>
          <w:tab w:val="right" w:leader="dot" w:pos="7190"/>
        </w:tabs>
        <w:spacing w:line="240" w:lineRule="auto"/>
        <w:ind w:left="720" w:hanging="720"/>
        <w:rPr>
          <w:rFonts w:ascii="Century Schoolbook" w:hAnsi="Century Schoolbook"/>
          <w:i/>
          <w:noProof/>
          <w:sz w:val="28"/>
          <w:szCs w:val="28"/>
        </w:rPr>
      </w:pPr>
    </w:p>
    <w:p w14:paraId="7C658FE7" w14:textId="77777777" w:rsidR="001A0722" w:rsidRDefault="005B118C" w:rsidP="00673198">
      <w:pPr>
        <w:pStyle w:val="TableofAuthorities"/>
        <w:tabs>
          <w:tab w:val="right" w:leader="dot" w:pos="7190"/>
        </w:tabs>
        <w:spacing w:line="240" w:lineRule="auto"/>
        <w:ind w:left="720" w:hanging="720"/>
        <w:rPr>
          <w:rFonts w:ascii="Century Schoolbook" w:hAnsi="Century Schoolbook"/>
          <w:noProof/>
          <w:sz w:val="28"/>
          <w:szCs w:val="28"/>
        </w:rPr>
      </w:pPr>
      <w:r w:rsidRPr="005B118C">
        <w:rPr>
          <w:rFonts w:ascii="Century Schoolbook" w:hAnsi="Century Schoolbook"/>
          <w:i/>
          <w:noProof/>
          <w:sz w:val="28"/>
          <w:szCs w:val="28"/>
        </w:rPr>
        <w:t>State v. Taylor</w:t>
      </w:r>
      <w:r w:rsidRPr="005B118C">
        <w:rPr>
          <w:rFonts w:ascii="Century Schoolbook" w:hAnsi="Century Schoolbook"/>
          <w:noProof/>
          <w:sz w:val="28"/>
          <w:szCs w:val="28"/>
        </w:rPr>
        <w:t xml:space="preserve">, </w:t>
      </w:r>
    </w:p>
    <w:p w14:paraId="42737F27" w14:textId="6CB40D3D" w:rsidR="005B118C" w:rsidRPr="005B118C" w:rsidRDefault="001A0722" w:rsidP="0067319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5B118C" w:rsidRPr="005B118C">
        <w:rPr>
          <w:rFonts w:ascii="Century Schoolbook" w:hAnsi="Century Schoolbook"/>
          <w:noProof/>
          <w:sz w:val="28"/>
          <w:szCs w:val="28"/>
        </w:rPr>
        <w:t xml:space="preserve">187 N.C. App. 291, </w:t>
      </w:r>
      <w:r>
        <w:rPr>
          <w:rFonts w:ascii="Century Schoolbook" w:hAnsi="Century Schoolbook"/>
          <w:noProof/>
          <w:sz w:val="28"/>
          <w:szCs w:val="28"/>
        </w:rPr>
        <w:t>652 S.E.2d 741</w:t>
      </w:r>
      <w:r w:rsidR="005B118C" w:rsidRPr="005B118C">
        <w:rPr>
          <w:rFonts w:ascii="Century Schoolbook" w:hAnsi="Century Schoolbook"/>
          <w:noProof/>
          <w:sz w:val="28"/>
          <w:szCs w:val="28"/>
        </w:rPr>
        <w:t xml:space="preserve"> (2007)</w:t>
      </w:r>
      <w:r w:rsidR="005B118C" w:rsidRPr="005B118C">
        <w:rPr>
          <w:rFonts w:ascii="Century Schoolbook" w:hAnsi="Century Schoolbook"/>
          <w:noProof/>
          <w:sz w:val="28"/>
          <w:szCs w:val="28"/>
        </w:rPr>
        <w:tab/>
        <w:t>25</w:t>
      </w:r>
      <w:r w:rsidR="00973EB0">
        <w:rPr>
          <w:rFonts w:ascii="Century Schoolbook" w:hAnsi="Century Schoolbook"/>
          <w:noProof/>
          <w:sz w:val="28"/>
          <w:szCs w:val="28"/>
        </w:rPr>
        <w:t>, 29</w:t>
      </w:r>
    </w:p>
    <w:p w14:paraId="223CDDBB" w14:textId="77777777" w:rsidR="00261BE9" w:rsidRDefault="00261BE9" w:rsidP="00673198">
      <w:pPr>
        <w:pStyle w:val="TableofAuthorities"/>
        <w:tabs>
          <w:tab w:val="right" w:leader="dot" w:pos="7190"/>
        </w:tabs>
        <w:spacing w:line="240" w:lineRule="auto"/>
        <w:ind w:left="720" w:hanging="720"/>
        <w:rPr>
          <w:rFonts w:ascii="Century Schoolbook" w:hAnsi="Century Schoolbook"/>
          <w:i/>
          <w:noProof/>
          <w:sz w:val="28"/>
          <w:szCs w:val="28"/>
        </w:rPr>
      </w:pPr>
    </w:p>
    <w:p w14:paraId="5B65BF28" w14:textId="77777777" w:rsidR="00673198" w:rsidRDefault="005B118C" w:rsidP="00673198">
      <w:pPr>
        <w:pStyle w:val="TableofAuthorities"/>
        <w:tabs>
          <w:tab w:val="right" w:leader="dot" w:pos="7190"/>
        </w:tabs>
        <w:spacing w:line="240" w:lineRule="auto"/>
        <w:ind w:left="720" w:hanging="720"/>
        <w:rPr>
          <w:rFonts w:ascii="Century Schoolbook" w:hAnsi="Century Schoolbook"/>
          <w:noProof/>
          <w:sz w:val="28"/>
          <w:szCs w:val="28"/>
        </w:rPr>
      </w:pPr>
      <w:r w:rsidRPr="005B118C">
        <w:rPr>
          <w:rFonts w:ascii="Century Schoolbook" w:hAnsi="Century Schoolbook"/>
          <w:i/>
          <w:noProof/>
          <w:sz w:val="28"/>
          <w:szCs w:val="28"/>
        </w:rPr>
        <w:t>State v. Vitek</w:t>
      </w:r>
      <w:r w:rsidRPr="005B118C">
        <w:rPr>
          <w:rFonts w:ascii="Century Schoolbook" w:hAnsi="Century Schoolbook"/>
          <w:noProof/>
          <w:sz w:val="28"/>
          <w:szCs w:val="28"/>
        </w:rPr>
        <w:t xml:space="preserve">, </w:t>
      </w:r>
    </w:p>
    <w:p w14:paraId="63E1DE00" w14:textId="44E7ABD9" w:rsidR="005B118C" w:rsidRPr="005B118C" w:rsidRDefault="00673198" w:rsidP="0067319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5B118C" w:rsidRPr="005B118C">
        <w:rPr>
          <w:rFonts w:ascii="Century Schoolbook" w:hAnsi="Century Schoolbook"/>
          <w:noProof/>
          <w:sz w:val="28"/>
          <w:szCs w:val="28"/>
        </w:rPr>
        <w:t xml:space="preserve">365 Wis. 2d 608, 871 N.W.2d 867, </w:t>
      </w:r>
      <w:r>
        <w:rPr>
          <w:rFonts w:ascii="Century Schoolbook" w:hAnsi="Century Schoolbook"/>
          <w:noProof/>
          <w:sz w:val="28"/>
          <w:szCs w:val="28"/>
        </w:rPr>
        <w:t>2015 Wisc. App. LEXIS 774</w:t>
      </w:r>
      <w:r w:rsidR="005B118C" w:rsidRPr="005B118C">
        <w:rPr>
          <w:rFonts w:ascii="Century Schoolbook" w:hAnsi="Century Schoolbook"/>
          <w:noProof/>
          <w:sz w:val="28"/>
          <w:szCs w:val="28"/>
        </w:rPr>
        <w:t xml:space="preserve"> (Wisc. Ct. App. 27 Oct. 2015) (unpublished)</w:t>
      </w:r>
      <w:r w:rsidR="005B118C" w:rsidRPr="005B118C">
        <w:rPr>
          <w:rFonts w:ascii="Century Schoolbook" w:hAnsi="Century Schoolbook"/>
          <w:noProof/>
          <w:sz w:val="28"/>
          <w:szCs w:val="28"/>
        </w:rPr>
        <w:tab/>
        <w:t>19</w:t>
      </w:r>
    </w:p>
    <w:p w14:paraId="141318BE" w14:textId="77777777" w:rsidR="00261BE9" w:rsidRDefault="00261BE9" w:rsidP="00673198">
      <w:pPr>
        <w:pStyle w:val="TableofAuthorities"/>
        <w:tabs>
          <w:tab w:val="right" w:leader="dot" w:pos="7190"/>
        </w:tabs>
        <w:spacing w:line="240" w:lineRule="auto"/>
        <w:ind w:left="720" w:hanging="720"/>
        <w:rPr>
          <w:rFonts w:ascii="Century Schoolbook" w:hAnsi="Century Schoolbook"/>
          <w:i/>
          <w:noProof/>
          <w:sz w:val="28"/>
          <w:szCs w:val="28"/>
        </w:rPr>
      </w:pPr>
    </w:p>
    <w:p w14:paraId="618D7ACD" w14:textId="77777777" w:rsidR="00673198" w:rsidRDefault="005B118C" w:rsidP="00673198">
      <w:pPr>
        <w:pStyle w:val="TableofAuthorities"/>
        <w:tabs>
          <w:tab w:val="right" w:leader="dot" w:pos="7190"/>
        </w:tabs>
        <w:spacing w:line="240" w:lineRule="auto"/>
        <w:ind w:left="720" w:hanging="720"/>
        <w:rPr>
          <w:rFonts w:ascii="Century Schoolbook" w:hAnsi="Century Schoolbook"/>
          <w:noProof/>
          <w:sz w:val="28"/>
          <w:szCs w:val="28"/>
        </w:rPr>
      </w:pPr>
      <w:r w:rsidRPr="005B118C">
        <w:rPr>
          <w:rFonts w:ascii="Century Schoolbook" w:hAnsi="Century Schoolbook"/>
          <w:i/>
          <w:noProof/>
          <w:sz w:val="28"/>
          <w:szCs w:val="28"/>
        </w:rPr>
        <w:t>United States v. Sokolow</w:t>
      </w:r>
      <w:r w:rsidRPr="005B118C">
        <w:rPr>
          <w:rFonts w:ascii="Century Schoolbook" w:hAnsi="Century Schoolbook"/>
          <w:noProof/>
          <w:sz w:val="28"/>
          <w:szCs w:val="28"/>
        </w:rPr>
        <w:t xml:space="preserve">, </w:t>
      </w:r>
    </w:p>
    <w:p w14:paraId="16AEF9B4" w14:textId="77777777" w:rsidR="00673198" w:rsidRDefault="00673198" w:rsidP="0067319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t>490 U.S. 1,</w:t>
      </w:r>
      <w:r w:rsidR="005B118C" w:rsidRPr="005B118C">
        <w:rPr>
          <w:rFonts w:ascii="Century Schoolbook" w:hAnsi="Century Schoolbook"/>
          <w:noProof/>
          <w:sz w:val="28"/>
          <w:szCs w:val="28"/>
        </w:rPr>
        <w:t xml:space="preserve"> 109 S. Ct. 1581, 104 L. Ed. 2d 1 </w:t>
      </w:r>
    </w:p>
    <w:p w14:paraId="2759609F" w14:textId="22DFB618" w:rsidR="005B118C" w:rsidRPr="005B118C" w:rsidRDefault="00673198" w:rsidP="0067319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5B118C" w:rsidRPr="005B118C">
        <w:rPr>
          <w:rFonts w:ascii="Century Schoolbook" w:hAnsi="Century Schoolbook"/>
          <w:noProof/>
          <w:sz w:val="28"/>
          <w:szCs w:val="28"/>
        </w:rPr>
        <w:t>(1989)</w:t>
      </w:r>
      <w:r w:rsidR="005B118C" w:rsidRPr="005B118C">
        <w:rPr>
          <w:rFonts w:ascii="Century Schoolbook" w:hAnsi="Century Schoolbook"/>
          <w:noProof/>
          <w:sz w:val="28"/>
          <w:szCs w:val="28"/>
        </w:rPr>
        <w:tab/>
        <w:t>15</w:t>
      </w:r>
    </w:p>
    <w:p w14:paraId="58D739BB" w14:textId="77777777" w:rsidR="00261BE9" w:rsidRDefault="005B118C" w:rsidP="005B118C">
      <w:pPr>
        <w:pStyle w:val="TOAHeading"/>
        <w:tabs>
          <w:tab w:val="right" w:leader="dot" w:pos="7190"/>
        </w:tabs>
        <w:spacing w:before="0" w:after="0" w:line="240" w:lineRule="auto"/>
        <w:rPr>
          <w:rFonts w:ascii="Century Schoolbook" w:eastAsia="Times New Roman" w:hAnsi="Century Schoolbook" w:cs="Times New Roman"/>
          <w:b w:val="0"/>
          <w:sz w:val="28"/>
          <w:szCs w:val="28"/>
          <w:u w:val="single"/>
        </w:rPr>
      </w:pPr>
      <w:r w:rsidRPr="005B118C">
        <w:rPr>
          <w:rFonts w:ascii="Century Schoolbook" w:eastAsia="Times New Roman" w:hAnsi="Century Schoolbook" w:cs="Times New Roman"/>
          <w:b w:val="0"/>
          <w:sz w:val="28"/>
          <w:szCs w:val="28"/>
          <w:u w:val="single"/>
        </w:rPr>
        <w:fldChar w:fldCharType="end"/>
      </w:r>
    </w:p>
    <w:p w14:paraId="2584A05C" w14:textId="77777777" w:rsidR="00DD05C4" w:rsidRPr="00DD05C4" w:rsidRDefault="00DD05C4" w:rsidP="00DD05C4">
      <w:pPr>
        <w:pStyle w:val="TOAHeading"/>
        <w:tabs>
          <w:tab w:val="right" w:leader="dot" w:pos="7190"/>
        </w:tabs>
        <w:spacing w:before="0" w:after="0" w:line="240" w:lineRule="auto"/>
        <w:jc w:val="center"/>
        <w:rPr>
          <w:rFonts w:ascii="Century Schoolbook" w:hAnsi="Century Schoolbook"/>
          <w:b w:val="0"/>
          <w:bCs w:val="0"/>
          <w:caps/>
          <w:noProof/>
          <w:sz w:val="28"/>
          <w:szCs w:val="28"/>
          <w:u w:val="single"/>
        </w:rPr>
      </w:pPr>
      <w:r w:rsidRPr="00DD05C4">
        <w:rPr>
          <w:rFonts w:ascii="Century Schoolbook" w:hAnsi="Century Schoolbook"/>
          <w:caps/>
          <w:noProof/>
          <w:sz w:val="28"/>
          <w:szCs w:val="28"/>
          <w:u w:val="single"/>
        </w:rPr>
        <w:t>Constitutional Provisions</w:t>
      </w:r>
    </w:p>
    <w:p w14:paraId="6C08B998" w14:textId="77777777" w:rsidR="00DD05C4" w:rsidRPr="00DD05C4" w:rsidRDefault="00DD05C4" w:rsidP="00DD05C4">
      <w:pPr>
        <w:pStyle w:val="TableofAuthorities"/>
        <w:tabs>
          <w:tab w:val="right" w:leader="dot" w:pos="7190"/>
        </w:tabs>
        <w:spacing w:line="240" w:lineRule="auto"/>
        <w:rPr>
          <w:rFonts w:ascii="Century Schoolbook" w:hAnsi="Century Schoolbook"/>
          <w:noProof/>
          <w:sz w:val="28"/>
          <w:szCs w:val="28"/>
        </w:rPr>
      </w:pPr>
    </w:p>
    <w:p w14:paraId="25C4E3B2" w14:textId="1587F51C" w:rsidR="00DD05C4" w:rsidRPr="00DD05C4" w:rsidRDefault="00DD05C4" w:rsidP="00DD05C4">
      <w:pPr>
        <w:pStyle w:val="TableofAuthorities"/>
        <w:tabs>
          <w:tab w:val="right" w:leader="dot" w:pos="7190"/>
        </w:tabs>
        <w:spacing w:line="240" w:lineRule="auto"/>
        <w:rPr>
          <w:rFonts w:ascii="Century Schoolbook" w:hAnsi="Century Schoolbook"/>
          <w:noProof/>
          <w:sz w:val="28"/>
          <w:szCs w:val="28"/>
        </w:rPr>
      </w:pPr>
      <w:r w:rsidRPr="00DD05C4">
        <w:rPr>
          <w:rFonts w:ascii="Century Schoolbook" w:hAnsi="Century Schoolbook"/>
          <w:sz w:val="28"/>
          <w:szCs w:val="28"/>
        </w:rPr>
        <w:t>N.C. Const. Art. I, § 2</w:t>
      </w:r>
      <w:r>
        <w:rPr>
          <w:rFonts w:ascii="Century Schoolbook" w:hAnsi="Century Schoolbook"/>
          <w:sz w:val="28"/>
          <w:szCs w:val="28"/>
        </w:rPr>
        <w:t>0</w:t>
      </w:r>
      <w:r>
        <w:rPr>
          <w:rFonts w:ascii="Century Schoolbook" w:hAnsi="Century Schoolbook"/>
          <w:noProof/>
          <w:sz w:val="28"/>
          <w:szCs w:val="28"/>
        </w:rPr>
        <w:tab/>
        <w:t>14, 15, 20</w:t>
      </w:r>
    </w:p>
    <w:p w14:paraId="2EE19325" w14:textId="77777777" w:rsidR="00DD05C4" w:rsidRDefault="00DD05C4" w:rsidP="00DD05C4">
      <w:pPr>
        <w:pStyle w:val="TableofAuthorities"/>
        <w:tabs>
          <w:tab w:val="right" w:leader="dot" w:pos="7190"/>
        </w:tabs>
        <w:spacing w:line="240" w:lineRule="auto"/>
        <w:rPr>
          <w:rFonts w:ascii="Century Schoolbook" w:hAnsi="Century Schoolbook"/>
          <w:noProof/>
          <w:sz w:val="28"/>
          <w:szCs w:val="28"/>
        </w:rPr>
      </w:pPr>
    </w:p>
    <w:p w14:paraId="25BF16FC" w14:textId="38CC74EF" w:rsidR="00DD05C4" w:rsidRPr="00DD05C4" w:rsidRDefault="00DD05C4" w:rsidP="00DD05C4">
      <w:pPr>
        <w:pStyle w:val="TableofAuthorities"/>
        <w:tabs>
          <w:tab w:val="right" w:leader="dot" w:pos="7190"/>
        </w:tabs>
        <w:spacing w:line="240" w:lineRule="auto"/>
        <w:rPr>
          <w:rFonts w:ascii="Century Schoolbook" w:hAnsi="Century Schoolbook"/>
          <w:noProof/>
          <w:sz w:val="28"/>
          <w:szCs w:val="28"/>
        </w:rPr>
      </w:pPr>
      <w:r>
        <w:rPr>
          <w:rFonts w:ascii="Century Schoolbook" w:hAnsi="Century Schoolbook"/>
          <w:noProof/>
          <w:sz w:val="28"/>
          <w:szCs w:val="28"/>
        </w:rPr>
        <w:t>U.S. Const. Amd. IV</w:t>
      </w:r>
      <w:r w:rsidRPr="00DD05C4">
        <w:rPr>
          <w:rFonts w:ascii="Century Schoolbook" w:hAnsi="Century Schoolbook"/>
          <w:noProof/>
          <w:sz w:val="28"/>
          <w:szCs w:val="28"/>
        </w:rPr>
        <w:tab/>
      </w:r>
      <w:r>
        <w:rPr>
          <w:rFonts w:ascii="Century Schoolbook" w:hAnsi="Century Schoolbook"/>
          <w:noProof/>
          <w:sz w:val="28"/>
          <w:szCs w:val="28"/>
        </w:rPr>
        <w:t>14, 15, 20</w:t>
      </w:r>
    </w:p>
    <w:p w14:paraId="0D5FF7A9" w14:textId="77777777" w:rsidR="00DD05C4" w:rsidRPr="00DD05C4" w:rsidRDefault="00DD05C4" w:rsidP="00DD05C4">
      <w:pPr>
        <w:pStyle w:val="TableofAuthorities"/>
        <w:tabs>
          <w:tab w:val="right" w:leader="dot" w:pos="7190"/>
        </w:tabs>
        <w:spacing w:line="240" w:lineRule="auto"/>
        <w:rPr>
          <w:rFonts w:ascii="Century Schoolbook" w:hAnsi="Century Schoolbook"/>
          <w:sz w:val="28"/>
          <w:szCs w:val="28"/>
        </w:rPr>
      </w:pPr>
    </w:p>
    <w:p w14:paraId="132C874F" w14:textId="3E506B5E" w:rsidR="00DD05C4" w:rsidRPr="00DD05C4" w:rsidRDefault="00DD05C4" w:rsidP="00DD05C4">
      <w:pPr>
        <w:pStyle w:val="TableofAuthorities"/>
        <w:tabs>
          <w:tab w:val="right" w:leader="dot" w:pos="7190"/>
        </w:tabs>
        <w:spacing w:line="240" w:lineRule="auto"/>
        <w:rPr>
          <w:rFonts w:ascii="Century Schoolbook" w:hAnsi="Century Schoolbook"/>
          <w:noProof/>
          <w:sz w:val="28"/>
          <w:szCs w:val="28"/>
        </w:rPr>
      </w:pPr>
      <w:r w:rsidRPr="00DD05C4">
        <w:rPr>
          <w:rFonts w:ascii="Century Schoolbook" w:hAnsi="Century Schoolbook"/>
          <w:noProof/>
          <w:sz w:val="28"/>
          <w:szCs w:val="28"/>
        </w:rPr>
        <w:t>U.S. Const. Amd. VI</w:t>
      </w:r>
      <w:r w:rsidRPr="00DD05C4">
        <w:rPr>
          <w:rFonts w:ascii="Century Schoolbook" w:hAnsi="Century Schoolbook"/>
          <w:noProof/>
          <w:sz w:val="28"/>
          <w:szCs w:val="28"/>
        </w:rPr>
        <w:tab/>
      </w:r>
      <w:r>
        <w:rPr>
          <w:rFonts w:ascii="Century Schoolbook" w:hAnsi="Century Schoolbook"/>
          <w:noProof/>
          <w:sz w:val="28"/>
          <w:szCs w:val="28"/>
        </w:rPr>
        <w:t>22, 23, 30</w:t>
      </w:r>
    </w:p>
    <w:p w14:paraId="2E4F8D3C" w14:textId="77777777" w:rsidR="00DD05C4" w:rsidRDefault="00DD05C4" w:rsidP="00DD05C4">
      <w:pPr>
        <w:pStyle w:val="TOAHeading"/>
        <w:tabs>
          <w:tab w:val="right" w:leader="dot" w:pos="7190"/>
        </w:tabs>
        <w:spacing w:before="0" w:after="0" w:line="240" w:lineRule="auto"/>
        <w:rPr>
          <w:rFonts w:ascii="Times New Roman" w:hAnsi="Times New Roman"/>
          <w:sz w:val="28"/>
          <w:szCs w:val="28"/>
        </w:rPr>
      </w:pPr>
    </w:p>
    <w:p w14:paraId="1CD3DA2F" w14:textId="53CEAC13" w:rsidR="005B118C" w:rsidRPr="00261BE9" w:rsidRDefault="005B118C" w:rsidP="00261BE9">
      <w:pPr>
        <w:pStyle w:val="TOAHeading"/>
        <w:tabs>
          <w:tab w:val="right" w:leader="dot" w:pos="7190"/>
        </w:tabs>
        <w:spacing w:before="0" w:after="0" w:line="240" w:lineRule="auto"/>
        <w:jc w:val="center"/>
        <w:rPr>
          <w:rFonts w:ascii="Century Schoolbook" w:eastAsiaTheme="minorEastAsia" w:hAnsi="Century Schoolbook" w:cstheme="minorBidi"/>
          <w:b w:val="0"/>
          <w:bCs w:val="0"/>
          <w:caps/>
          <w:noProof/>
          <w:sz w:val="28"/>
          <w:szCs w:val="28"/>
        </w:rPr>
      </w:pPr>
      <w:r w:rsidRPr="005B118C">
        <w:rPr>
          <w:rFonts w:ascii="Century Schoolbook" w:eastAsia="Times New Roman" w:hAnsi="Century Schoolbook" w:cs="Times New Roman"/>
          <w:b w:val="0"/>
          <w:sz w:val="28"/>
          <w:szCs w:val="28"/>
          <w:u w:val="single"/>
        </w:rPr>
        <w:fldChar w:fldCharType="begin"/>
      </w:r>
      <w:r w:rsidRPr="00261BE9">
        <w:rPr>
          <w:rFonts w:ascii="Century Schoolbook" w:eastAsia="Times New Roman" w:hAnsi="Century Schoolbook" w:cs="Times New Roman"/>
          <w:b w:val="0"/>
          <w:sz w:val="28"/>
          <w:szCs w:val="28"/>
          <w:u w:val="single"/>
        </w:rPr>
        <w:instrText xml:space="preserve"> TOA \h \c "2" \p </w:instrText>
      </w:r>
      <w:r w:rsidRPr="005B118C">
        <w:rPr>
          <w:rFonts w:ascii="Century Schoolbook" w:eastAsia="Times New Roman" w:hAnsi="Century Schoolbook" w:cs="Times New Roman"/>
          <w:b w:val="0"/>
          <w:sz w:val="28"/>
          <w:szCs w:val="28"/>
          <w:u w:val="single"/>
        </w:rPr>
        <w:fldChar w:fldCharType="separate"/>
      </w:r>
      <w:r w:rsidRPr="00261BE9">
        <w:rPr>
          <w:rFonts w:ascii="Century Schoolbook" w:hAnsi="Century Schoolbook"/>
          <w:caps/>
          <w:noProof/>
          <w:sz w:val="28"/>
          <w:szCs w:val="28"/>
          <w:u w:val="single"/>
        </w:rPr>
        <w:t>Statutes</w:t>
      </w:r>
    </w:p>
    <w:p w14:paraId="40EE1ACA" w14:textId="77777777" w:rsidR="008577B9" w:rsidRDefault="008577B9" w:rsidP="008577B9">
      <w:pPr>
        <w:pStyle w:val="TableofAuthorities"/>
        <w:tabs>
          <w:tab w:val="right" w:leader="dot" w:pos="7190"/>
        </w:tabs>
        <w:spacing w:line="240" w:lineRule="auto"/>
        <w:rPr>
          <w:rFonts w:ascii="Century Schoolbook" w:hAnsi="Century Schoolbook"/>
          <w:noProof/>
          <w:sz w:val="28"/>
          <w:szCs w:val="28"/>
        </w:rPr>
      </w:pPr>
    </w:p>
    <w:p w14:paraId="1F3EA289" w14:textId="008CD766" w:rsidR="008577B9" w:rsidRPr="005B118C" w:rsidRDefault="008577B9" w:rsidP="008577B9">
      <w:pPr>
        <w:pStyle w:val="TableofAuthorities"/>
        <w:tabs>
          <w:tab w:val="right" w:leader="dot" w:pos="7190"/>
        </w:tabs>
        <w:spacing w:line="240" w:lineRule="auto"/>
        <w:rPr>
          <w:rFonts w:ascii="Century Schoolbook" w:hAnsi="Century Schoolbook"/>
          <w:noProof/>
          <w:sz w:val="28"/>
          <w:szCs w:val="28"/>
        </w:rPr>
      </w:pPr>
      <w:r w:rsidRPr="005B118C">
        <w:rPr>
          <w:rFonts w:ascii="Century Schoolbook" w:hAnsi="Century Schoolbook"/>
          <w:noProof/>
          <w:sz w:val="28"/>
          <w:szCs w:val="28"/>
        </w:rPr>
        <w:t>N.C. Gen. Stat. § 7A-27(b)</w:t>
      </w:r>
      <w:r w:rsidRPr="005B118C">
        <w:rPr>
          <w:rFonts w:ascii="Century Schoolbook" w:hAnsi="Century Schoolbook"/>
          <w:noProof/>
          <w:sz w:val="28"/>
          <w:szCs w:val="28"/>
        </w:rPr>
        <w:tab/>
        <w:t>3</w:t>
      </w:r>
    </w:p>
    <w:p w14:paraId="46584287" w14:textId="77777777" w:rsidR="00261BE9" w:rsidRDefault="00261BE9" w:rsidP="005B118C">
      <w:pPr>
        <w:pStyle w:val="TableofAuthorities"/>
        <w:tabs>
          <w:tab w:val="right" w:leader="dot" w:pos="7190"/>
        </w:tabs>
        <w:spacing w:line="240" w:lineRule="auto"/>
        <w:rPr>
          <w:rFonts w:ascii="Century Schoolbook" w:hAnsi="Century Schoolbook"/>
          <w:noProof/>
          <w:sz w:val="28"/>
          <w:szCs w:val="28"/>
        </w:rPr>
      </w:pPr>
    </w:p>
    <w:p w14:paraId="0FB8E3AC" w14:textId="77777777" w:rsidR="005B118C" w:rsidRPr="005B118C" w:rsidRDefault="005B118C" w:rsidP="005B118C">
      <w:pPr>
        <w:pStyle w:val="TableofAuthorities"/>
        <w:tabs>
          <w:tab w:val="right" w:leader="dot" w:pos="7190"/>
        </w:tabs>
        <w:spacing w:line="240" w:lineRule="auto"/>
        <w:rPr>
          <w:rFonts w:ascii="Century Schoolbook" w:hAnsi="Century Schoolbook"/>
          <w:noProof/>
          <w:sz w:val="28"/>
          <w:szCs w:val="28"/>
        </w:rPr>
      </w:pPr>
      <w:r w:rsidRPr="005B118C">
        <w:rPr>
          <w:rFonts w:ascii="Century Schoolbook" w:hAnsi="Century Schoolbook"/>
          <w:noProof/>
          <w:sz w:val="28"/>
          <w:szCs w:val="28"/>
        </w:rPr>
        <w:t>N.C. Gen. Stat. § 15A-1242</w:t>
      </w:r>
      <w:r w:rsidRPr="005B118C">
        <w:rPr>
          <w:rFonts w:ascii="Century Schoolbook" w:hAnsi="Century Schoolbook"/>
          <w:noProof/>
          <w:sz w:val="28"/>
          <w:szCs w:val="28"/>
        </w:rPr>
        <w:tab/>
      </w:r>
      <w:r w:rsidRPr="008D4B50">
        <w:rPr>
          <w:rFonts w:ascii="Century Schoolbook" w:hAnsi="Century Schoolbook"/>
          <w:i/>
          <w:noProof/>
          <w:sz w:val="28"/>
          <w:szCs w:val="28"/>
        </w:rPr>
        <w:t>passim</w:t>
      </w:r>
    </w:p>
    <w:p w14:paraId="42FD122E" w14:textId="77777777" w:rsidR="00261BE9" w:rsidRDefault="00261BE9" w:rsidP="005B118C">
      <w:pPr>
        <w:pStyle w:val="TableofAuthorities"/>
        <w:tabs>
          <w:tab w:val="right" w:leader="dot" w:pos="7190"/>
        </w:tabs>
        <w:spacing w:line="240" w:lineRule="auto"/>
        <w:rPr>
          <w:rFonts w:ascii="Century Schoolbook" w:hAnsi="Century Schoolbook"/>
          <w:noProof/>
          <w:sz w:val="28"/>
          <w:szCs w:val="28"/>
        </w:rPr>
      </w:pPr>
    </w:p>
    <w:p w14:paraId="4303093D" w14:textId="77777777" w:rsidR="005B118C" w:rsidRPr="005B118C" w:rsidRDefault="005B118C" w:rsidP="005B118C">
      <w:pPr>
        <w:pStyle w:val="TableofAuthorities"/>
        <w:tabs>
          <w:tab w:val="right" w:leader="dot" w:pos="7190"/>
        </w:tabs>
        <w:spacing w:line="240" w:lineRule="auto"/>
        <w:rPr>
          <w:rFonts w:ascii="Century Schoolbook" w:hAnsi="Century Schoolbook"/>
          <w:noProof/>
          <w:sz w:val="28"/>
          <w:szCs w:val="28"/>
        </w:rPr>
      </w:pPr>
      <w:r w:rsidRPr="005B118C">
        <w:rPr>
          <w:rFonts w:ascii="Century Schoolbook" w:hAnsi="Century Schoolbook"/>
          <w:noProof/>
          <w:sz w:val="28"/>
          <w:szCs w:val="28"/>
        </w:rPr>
        <w:t>N.C. Gen. Stat. § 15A-1242(3)</w:t>
      </w:r>
      <w:r w:rsidRPr="005B118C">
        <w:rPr>
          <w:rFonts w:ascii="Century Schoolbook" w:hAnsi="Century Schoolbook"/>
          <w:noProof/>
          <w:sz w:val="28"/>
          <w:szCs w:val="28"/>
        </w:rPr>
        <w:tab/>
        <w:t>25, 27</w:t>
      </w:r>
    </w:p>
    <w:p w14:paraId="705F32EB" w14:textId="77777777" w:rsidR="008577B9" w:rsidRDefault="008577B9" w:rsidP="008577B9">
      <w:pPr>
        <w:pStyle w:val="TableofAuthorities"/>
        <w:tabs>
          <w:tab w:val="right" w:leader="dot" w:pos="7190"/>
        </w:tabs>
        <w:spacing w:line="240" w:lineRule="auto"/>
        <w:rPr>
          <w:rFonts w:ascii="Century Schoolbook" w:hAnsi="Century Schoolbook"/>
          <w:noProof/>
          <w:sz w:val="28"/>
          <w:szCs w:val="28"/>
        </w:rPr>
      </w:pPr>
    </w:p>
    <w:p w14:paraId="36302744" w14:textId="3E7536E8" w:rsidR="008577B9" w:rsidRPr="005B118C" w:rsidRDefault="008577B9" w:rsidP="008577B9">
      <w:pPr>
        <w:pStyle w:val="TableofAuthorities"/>
        <w:tabs>
          <w:tab w:val="right" w:leader="dot" w:pos="7190"/>
        </w:tabs>
        <w:spacing w:line="240" w:lineRule="auto"/>
        <w:rPr>
          <w:rFonts w:ascii="Century Schoolbook" w:hAnsi="Century Schoolbook"/>
          <w:noProof/>
          <w:sz w:val="28"/>
          <w:szCs w:val="28"/>
        </w:rPr>
      </w:pPr>
      <w:r w:rsidRPr="005B118C">
        <w:rPr>
          <w:rFonts w:ascii="Century Schoolbook" w:hAnsi="Century Schoolbook"/>
          <w:noProof/>
          <w:sz w:val="28"/>
          <w:szCs w:val="28"/>
        </w:rPr>
        <w:t>N.C. Gen. Stat. § 15A-1444(a)</w:t>
      </w:r>
      <w:r w:rsidRPr="005B118C">
        <w:rPr>
          <w:rFonts w:ascii="Century Schoolbook" w:hAnsi="Century Schoolbook"/>
          <w:noProof/>
          <w:sz w:val="28"/>
          <w:szCs w:val="28"/>
        </w:rPr>
        <w:tab/>
        <w:t>3</w:t>
      </w:r>
    </w:p>
    <w:p w14:paraId="01AF4016" w14:textId="77777777" w:rsidR="00261BE9" w:rsidRDefault="00261BE9" w:rsidP="005B118C">
      <w:pPr>
        <w:pStyle w:val="TableofAuthorities"/>
        <w:tabs>
          <w:tab w:val="right" w:leader="dot" w:pos="7190"/>
        </w:tabs>
        <w:spacing w:line="240" w:lineRule="auto"/>
        <w:rPr>
          <w:rFonts w:ascii="Century Schoolbook" w:hAnsi="Century Schoolbook"/>
          <w:noProof/>
          <w:sz w:val="28"/>
          <w:szCs w:val="28"/>
        </w:rPr>
      </w:pPr>
    </w:p>
    <w:p w14:paraId="66863523" w14:textId="77777777" w:rsidR="005B118C" w:rsidRPr="005B118C" w:rsidRDefault="005B118C" w:rsidP="005B118C">
      <w:pPr>
        <w:pStyle w:val="TableofAuthorities"/>
        <w:tabs>
          <w:tab w:val="right" w:leader="dot" w:pos="7190"/>
        </w:tabs>
        <w:spacing w:line="240" w:lineRule="auto"/>
        <w:rPr>
          <w:rFonts w:ascii="Century Schoolbook" w:hAnsi="Century Schoolbook"/>
          <w:noProof/>
          <w:sz w:val="28"/>
          <w:szCs w:val="28"/>
        </w:rPr>
      </w:pPr>
      <w:r w:rsidRPr="005B118C">
        <w:rPr>
          <w:rFonts w:ascii="Century Schoolbook" w:hAnsi="Century Schoolbook"/>
          <w:noProof/>
          <w:sz w:val="28"/>
          <w:szCs w:val="28"/>
        </w:rPr>
        <w:t>N.C. Gen. Stat. § 20-179 (f)(2)</w:t>
      </w:r>
      <w:r w:rsidRPr="005B118C">
        <w:rPr>
          <w:rFonts w:ascii="Century Schoolbook" w:hAnsi="Century Schoolbook"/>
          <w:noProof/>
          <w:sz w:val="28"/>
          <w:szCs w:val="28"/>
        </w:rPr>
        <w:tab/>
        <w:t>29</w:t>
      </w:r>
    </w:p>
    <w:p w14:paraId="3B3A4982" w14:textId="77777777" w:rsidR="00261BE9" w:rsidRDefault="00261BE9" w:rsidP="005B118C">
      <w:pPr>
        <w:pStyle w:val="TableofAuthorities"/>
        <w:tabs>
          <w:tab w:val="right" w:leader="dot" w:pos="7190"/>
        </w:tabs>
        <w:spacing w:line="240" w:lineRule="auto"/>
        <w:rPr>
          <w:rFonts w:ascii="Century Schoolbook" w:hAnsi="Century Schoolbook"/>
          <w:noProof/>
          <w:sz w:val="28"/>
          <w:szCs w:val="28"/>
        </w:rPr>
      </w:pPr>
    </w:p>
    <w:p w14:paraId="45B16099" w14:textId="7342A95A" w:rsidR="005B118C" w:rsidRPr="005B118C" w:rsidRDefault="005B118C" w:rsidP="005B118C">
      <w:pPr>
        <w:pStyle w:val="TableofAuthorities"/>
        <w:tabs>
          <w:tab w:val="right" w:leader="dot" w:pos="7190"/>
        </w:tabs>
        <w:spacing w:line="240" w:lineRule="auto"/>
        <w:rPr>
          <w:rFonts w:ascii="Century Schoolbook" w:hAnsi="Century Schoolbook"/>
          <w:noProof/>
          <w:sz w:val="28"/>
          <w:szCs w:val="28"/>
        </w:rPr>
      </w:pPr>
      <w:r w:rsidRPr="005B118C">
        <w:rPr>
          <w:rFonts w:ascii="Century Schoolbook" w:hAnsi="Century Schoolbook"/>
          <w:noProof/>
          <w:sz w:val="28"/>
          <w:szCs w:val="28"/>
        </w:rPr>
        <w:t>N.C. Gen. Stat. § 20-179(g)</w:t>
      </w:r>
      <w:r w:rsidRPr="005B118C">
        <w:rPr>
          <w:rFonts w:ascii="Century Schoolbook" w:hAnsi="Century Schoolbook"/>
          <w:noProof/>
          <w:sz w:val="28"/>
          <w:szCs w:val="28"/>
        </w:rPr>
        <w:tab/>
        <w:t>28</w:t>
      </w:r>
      <w:r w:rsidR="00F52C4E">
        <w:rPr>
          <w:rFonts w:ascii="Century Schoolbook" w:hAnsi="Century Schoolbook"/>
          <w:noProof/>
          <w:sz w:val="28"/>
          <w:szCs w:val="28"/>
        </w:rPr>
        <w:t>, 29</w:t>
      </w:r>
    </w:p>
    <w:p w14:paraId="4622DEF0" w14:textId="77777777" w:rsidR="00261BE9" w:rsidRDefault="00261BE9" w:rsidP="005B118C">
      <w:pPr>
        <w:pStyle w:val="TableofAuthorities"/>
        <w:tabs>
          <w:tab w:val="right" w:leader="dot" w:pos="7190"/>
        </w:tabs>
        <w:spacing w:line="240" w:lineRule="auto"/>
        <w:rPr>
          <w:rFonts w:ascii="Century Schoolbook" w:hAnsi="Century Schoolbook"/>
          <w:noProof/>
          <w:sz w:val="28"/>
          <w:szCs w:val="28"/>
        </w:rPr>
      </w:pPr>
    </w:p>
    <w:p w14:paraId="40D3A21A" w14:textId="2EE6558A" w:rsidR="005B118C" w:rsidRPr="005B118C" w:rsidRDefault="00F52C4E" w:rsidP="005B118C">
      <w:pPr>
        <w:pStyle w:val="TableofAuthorities"/>
        <w:tabs>
          <w:tab w:val="right" w:leader="dot" w:pos="7190"/>
        </w:tabs>
        <w:spacing w:line="240" w:lineRule="auto"/>
        <w:rPr>
          <w:rFonts w:ascii="Century Schoolbook" w:hAnsi="Century Schoolbook"/>
          <w:noProof/>
          <w:sz w:val="28"/>
          <w:szCs w:val="28"/>
        </w:rPr>
      </w:pPr>
      <w:r>
        <w:rPr>
          <w:rFonts w:ascii="Century Schoolbook" w:hAnsi="Century Schoolbook"/>
          <w:noProof/>
          <w:sz w:val="28"/>
          <w:szCs w:val="28"/>
        </w:rPr>
        <w:t>N.C. Gen. Stat. § 20-179</w:t>
      </w:r>
      <w:r w:rsidR="005B118C" w:rsidRPr="005B118C">
        <w:rPr>
          <w:rFonts w:ascii="Century Schoolbook" w:hAnsi="Century Schoolbook"/>
          <w:noProof/>
          <w:sz w:val="28"/>
          <w:szCs w:val="28"/>
        </w:rPr>
        <w:t>(h)</w:t>
      </w:r>
      <w:r w:rsidR="005B118C" w:rsidRPr="005B118C">
        <w:rPr>
          <w:rFonts w:ascii="Century Schoolbook" w:hAnsi="Century Schoolbook"/>
          <w:noProof/>
          <w:sz w:val="28"/>
          <w:szCs w:val="28"/>
        </w:rPr>
        <w:tab/>
      </w:r>
      <w:r w:rsidR="00282398">
        <w:rPr>
          <w:rFonts w:ascii="Century Schoolbook" w:hAnsi="Century Schoolbook"/>
          <w:noProof/>
          <w:sz w:val="28"/>
          <w:szCs w:val="28"/>
        </w:rPr>
        <w:t xml:space="preserve">28, </w:t>
      </w:r>
      <w:r w:rsidR="005B118C" w:rsidRPr="005B118C">
        <w:rPr>
          <w:rFonts w:ascii="Century Schoolbook" w:hAnsi="Century Schoolbook"/>
          <w:noProof/>
          <w:sz w:val="28"/>
          <w:szCs w:val="28"/>
        </w:rPr>
        <w:t>29</w:t>
      </w:r>
    </w:p>
    <w:p w14:paraId="35C06D15" w14:textId="77777777" w:rsidR="005247DB" w:rsidRDefault="005247DB" w:rsidP="005247DB">
      <w:pPr>
        <w:pStyle w:val="TableofAuthorities"/>
        <w:tabs>
          <w:tab w:val="right" w:leader="dot" w:pos="7190"/>
        </w:tabs>
        <w:spacing w:line="240" w:lineRule="auto"/>
        <w:rPr>
          <w:rFonts w:ascii="Century Schoolbook" w:hAnsi="Century Schoolbook"/>
          <w:noProof/>
          <w:sz w:val="28"/>
          <w:szCs w:val="28"/>
        </w:rPr>
      </w:pPr>
    </w:p>
    <w:p w14:paraId="6BFBCBA5" w14:textId="630599E1" w:rsidR="005247DB" w:rsidRPr="005B118C" w:rsidRDefault="005247DB" w:rsidP="005247DB">
      <w:pPr>
        <w:pStyle w:val="TableofAuthorities"/>
        <w:tabs>
          <w:tab w:val="right" w:leader="dot" w:pos="7190"/>
        </w:tabs>
        <w:spacing w:line="240" w:lineRule="auto"/>
        <w:rPr>
          <w:rFonts w:ascii="Century Schoolbook" w:hAnsi="Century Schoolbook"/>
          <w:noProof/>
          <w:sz w:val="28"/>
          <w:szCs w:val="28"/>
        </w:rPr>
      </w:pPr>
      <w:r w:rsidRPr="005B118C">
        <w:rPr>
          <w:rFonts w:ascii="Century Schoolbook" w:hAnsi="Century Schoolbook"/>
          <w:noProof/>
          <w:sz w:val="28"/>
          <w:szCs w:val="28"/>
        </w:rPr>
        <w:t>N.C. Gen. Stat. § 20-179 (</w:t>
      </w:r>
      <w:r>
        <w:rPr>
          <w:rFonts w:ascii="Century Schoolbook" w:hAnsi="Century Schoolbook"/>
          <w:noProof/>
          <w:sz w:val="28"/>
          <w:szCs w:val="28"/>
        </w:rPr>
        <w:t>j)</w:t>
      </w:r>
      <w:r w:rsidRPr="005B118C">
        <w:rPr>
          <w:rFonts w:ascii="Century Schoolbook" w:hAnsi="Century Schoolbook"/>
          <w:noProof/>
          <w:sz w:val="28"/>
          <w:szCs w:val="28"/>
        </w:rPr>
        <w:tab/>
        <w:t>29</w:t>
      </w:r>
    </w:p>
    <w:p w14:paraId="42CF7E72" w14:textId="77777777" w:rsidR="00261BE9" w:rsidRDefault="00261BE9" w:rsidP="005B118C">
      <w:pPr>
        <w:pStyle w:val="TableofAuthorities"/>
        <w:tabs>
          <w:tab w:val="right" w:leader="dot" w:pos="7190"/>
        </w:tabs>
        <w:spacing w:line="240" w:lineRule="auto"/>
        <w:rPr>
          <w:rFonts w:ascii="Century Schoolbook" w:hAnsi="Century Schoolbook"/>
          <w:noProof/>
          <w:sz w:val="28"/>
          <w:szCs w:val="28"/>
        </w:rPr>
      </w:pPr>
    </w:p>
    <w:p w14:paraId="502034D7" w14:textId="60991FB8" w:rsidR="005B118C" w:rsidRPr="00261BE9" w:rsidRDefault="005B118C" w:rsidP="00261BE9">
      <w:pPr>
        <w:pStyle w:val="TOAHeading"/>
        <w:tabs>
          <w:tab w:val="right" w:leader="dot" w:pos="7190"/>
        </w:tabs>
        <w:spacing w:before="0" w:after="0" w:line="240" w:lineRule="auto"/>
        <w:jc w:val="center"/>
        <w:rPr>
          <w:rFonts w:ascii="Century Schoolbook" w:eastAsiaTheme="minorEastAsia" w:hAnsi="Century Schoolbook" w:cstheme="minorBidi"/>
          <w:b w:val="0"/>
          <w:bCs w:val="0"/>
          <w:caps/>
          <w:noProof/>
          <w:sz w:val="28"/>
          <w:szCs w:val="28"/>
          <w:u w:val="single"/>
        </w:rPr>
      </w:pPr>
      <w:r w:rsidRPr="005B118C">
        <w:rPr>
          <w:rFonts w:ascii="Century Schoolbook" w:eastAsia="Times New Roman" w:hAnsi="Century Schoolbook" w:cs="Times New Roman"/>
          <w:b w:val="0"/>
          <w:sz w:val="28"/>
          <w:szCs w:val="28"/>
          <w:u w:val="single"/>
        </w:rPr>
        <w:fldChar w:fldCharType="end"/>
      </w:r>
      <w:r w:rsidRPr="005B118C">
        <w:rPr>
          <w:rFonts w:ascii="Century Schoolbook" w:eastAsia="Times New Roman" w:hAnsi="Century Schoolbook" w:cs="Times New Roman"/>
          <w:b w:val="0"/>
          <w:sz w:val="28"/>
          <w:szCs w:val="28"/>
          <w:u w:val="single"/>
        </w:rPr>
        <w:fldChar w:fldCharType="begin"/>
      </w:r>
      <w:r w:rsidRPr="005B118C">
        <w:rPr>
          <w:rFonts w:ascii="Century Schoolbook" w:eastAsia="Times New Roman" w:hAnsi="Century Schoolbook" w:cs="Times New Roman"/>
          <w:b w:val="0"/>
          <w:sz w:val="28"/>
          <w:szCs w:val="28"/>
          <w:u w:val="single"/>
        </w:rPr>
        <w:instrText xml:space="preserve"> TOA \h \c "3" \p </w:instrText>
      </w:r>
      <w:r w:rsidRPr="005B118C">
        <w:rPr>
          <w:rFonts w:ascii="Century Schoolbook" w:eastAsia="Times New Roman" w:hAnsi="Century Schoolbook" w:cs="Times New Roman"/>
          <w:b w:val="0"/>
          <w:sz w:val="28"/>
          <w:szCs w:val="28"/>
          <w:u w:val="single"/>
        </w:rPr>
        <w:fldChar w:fldCharType="separate"/>
      </w:r>
      <w:r w:rsidRPr="00261BE9">
        <w:rPr>
          <w:rFonts w:ascii="Century Schoolbook" w:hAnsi="Century Schoolbook"/>
          <w:caps/>
          <w:noProof/>
          <w:sz w:val="28"/>
          <w:szCs w:val="28"/>
          <w:u w:val="single"/>
        </w:rPr>
        <w:t>Other Authorities</w:t>
      </w:r>
    </w:p>
    <w:p w14:paraId="2D32AC6A" w14:textId="77777777" w:rsidR="00261BE9" w:rsidRDefault="00261BE9" w:rsidP="005B118C">
      <w:pPr>
        <w:pStyle w:val="TableofAuthorities"/>
        <w:tabs>
          <w:tab w:val="right" w:leader="dot" w:pos="7190"/>
        </w:tabs>
        <w:spacing w:line="240" w:lineRule="auto"/>
        <w:rPr>
          <w:rFonts w:ascii="Century Schoolbook" w:hAnsi="Century Schoolbook"/>
          <w:noProof/>
          <w:sz w:val="28"/>
          <w:szCs w:val="28"/>
        </w:rPr>
      </w:pPr>
    </w:p>
    <w:p w14:paraId="7E97EAB4" w14:textId="0F41687F" w:rsidR="005B118C" w:rsidRPr="005B118C" w:rsidRDefault="004D1865" w:rsidP="005B118C">
      <w:pPr>
        <w:pStyle w:val="TableofAuthorities"/>
        <w:tabs>
          <w:tab w:val="right" w:leader="dot" w:pos="7190"/>
        </w:tabs>
        <w:spacing w:line="240" w:lineRule="auto"/>
        <w:rPr>
          <w:rFonts w:ascii="Century Schoolbook" w:hAnsi="Century Schoolbook"/>
          <w:noProof/>
          <w:sz w:val="28"/>
          <w:szCs w:val="28"/>
        </w:rPr>
      </w:pPr>
      <w:r>
        <w:rPr>
          <w:rFonts w:ascii="Century Schoolbook" w:hAnsi="Century Schoolbook"/>
          <w:noProof/>
          <w:sz w:val="28"/>
          <w:szCs w:val="28"/>
        </w:rPr>
        <w:t>N.C. R. App. P.</w:t>
      </w:r>
      <w:r w:rsidR="005B118C" w:rsidRPr="005B118C">
        <w:rPr>
          <w:rFonts w:ascii="Century Schoolbook" w:hAnsi="Century Schoolbook"/>
          <w:noProof/>
          <w:sz w:val="28"/>
          <w:szCs w:val="28"/>
        </w:rPr>
        <w:t xml:space="preserve"> 4</w:t>
      </w:r>
      <w:r w:rsidR="005B118C" w:rsidRPr="005B118C">
        <w:rPr>
          <w:rFonts w:ascii="Century Schoolbook" w:hAnsi="Century Schoolbook"/>
          <w:noProof/>
          <w:sz w:val="28"/>
          <w:szCs w:val="28"/>
        </w:rPr>
        <w:tab/>
        <w:t>3</w:t>
      </w:r>
    </w:p>
    <w:p w14:paraId="3408E2AF" w14:textId="77777777" w:rsidR="005B118C" w:rsidRPr="005B118C" w:rsidRDefault="005B118C" w:rsidP="005B118C">
      <w:pPr>
        <w:tabs>
          <w:tab w:val="right" w:leader="dot" w:pos="9360"/>
        </w:tabs>
        <w:spacing w:after="0" w:line="240" w:lineRule="auto"/>
        <w:rPr>
          <w:rFonts w:ascii="Century Schoolbook" w:eastAsia="Times New Roman" w:hAnsi="Century Schoolbook" w:cs="Times New Roman"/>
          <w:b/>
          <w:sz w:val="28"/>
          <w:szCs w:val="28"/>
          <w:u w:val="single"/>
        </w:rPr>
      </w:pPr>
      <w:r w:rsidRPr="005B118C">
        <w:rPr>
          <w:rFonts w:ascii="Century Schoolbook" w:eastAsia="Times New Roman" w:hAnsi="Century Schoolbook" w:cs="Times New Roman"/>
          <w:b/>
          <w:sz w:val="28"/>
          <w:szCs w:val="28"/>
          <w:u w:val="single"/>
        </w:rPr>
        <w:fldChar w:fldCharType="end"/>
      </w:r>
    </w:p>
    <w:p w14:paraId="17E129AF" w14:textId="77777777" w:rsidR="005B118C" w:rsidRPr="005B118C" w:rsidRDefault="005B118C" w:rsidP="005B118C">
      <w:pPr>
        <w:tabs>
          <w:tab w:val="right" w:leader="dot" w:pos="9360"/>
        </w:tabs>
        <w:spacing w:after="0" w:line="240" w:lineRule="auto"/>
        <w:rPr>
          <w:rFonts w:ascii="Century Schoolbook" w:eastAsia="Times New Roman" w:hAnsi="Century Schoolbook" w:cs="Times New Roman"/>
          <w:b/>
          <w:sz w:val="28"/>
          <w:szCs w:val="28"/>
          <w:u w:val="single"/>
        </w:rPr>
      </w:pPr>
    </w:p>
    <w:p w14:paraId="333800F0" w14:textId="058B35EC" w:rsidR="00021783" w:rsidRDefault="00021783">
      <w:pPr>
        <w:rPr>
          <w:rFonts w:ascii="Century Schoolbook" w:eastAsia="Times New Roman" w:hAnsi="Century Schoolbook" w:cs="Times New Roman"/>
          <w:sz w:val="28"/>
          <w:szCs w:val="24"/>
        </w:rPr>
      </w:pPr>
    </w:p>
    <w:p w14:paraId="68197594" w14:textId="77777777" w:rsidR="003B2506" w:rsidRDefault="003B2506" w:rsidP="00021783">
      <w:pPr>
        <w:pStyle w:val="PlainText"/>
        <w:jc w:val="both"/>
        <w:rPr>
          <w:rFonts w:ascii="Century Schoolbook" w:eastAsia="Times New Roman" w:hAnsi="Century Schoolbook"/>
          <w:sz w:val="28"/>
          <w:szCs w:val="24"/>
        </w:rPr>
        <w:sectPr w:rsidR="003B2506" w:rsidSect="00564C9F">
          <w:headerReference w:type="first" r:id="rId9"/>
          <w:pgSz w:w="12240" w:h="15840"/>
          <w:pgMar w:top="1440" w:right="2520" w:bottom="1440" w:left="2520" w:header="720" w:footer="720" w:gutter="0"/>
          <w:pgNumType w:fmt="lowerRoman" w:start="1"/>
          <w:cols w:space="720"/>
          <w:titlePg/>
          <w:docGrid w:linePitch="360"/>
        </w:sectPr>
      </w:pPr>
    </w:p>
    <w:p w14:paraId="7AA21F26" w14:textId="1CF46D7F" w:rsidR="00021783" w:rsidRPr="009C200D" w:rsidRDefault="00021783" w:rsidP="00021783">
      <w:pPr>
        <w:pStyle w:val="PlainText"/>
        <w:jc w:val="both"/>
        <w:rPr>
          <w:rFonts w:ascii="Century Schoolbook" w:hAnsi="Century Schoolbook"/>
          <w:b/>
          <w:sz w:val="28"/>
          <w:szCs w:val="28"/>
        </w:rPr>
      </w:pPr>
      <w:r w:rsidRPr="009C200D">
        <w:rPr>
          <w:rFonts w:ascii="Century Schoolbook" w:eastAsia="Times New Roman" w:hAnsi="Century Schoolbook"/>
          <w:sz w:val="28"/>
          <w:szCs w:val="24"/>
        </w:rPr>
        <w:lastRenderedPageBreak/>
        <w:t xml:space="preserve">No.  </w:t>
      </w:r>
      <w:r>
        <w:rPr>
          <w:rFonts w:ascii="Century Schoolbook" w:eastAsia="Times New Roman" w:hAnsi="Century Schoolbook"/>
          <w:sz w:val="28"/>
          <w:szCs w:val="24"/>
        </w:rPr>
        <w:t>COA 17-952</w:t>
      </w:r>
      <w:r w:rsidRPr="009C200D">
        <w:rPr>
          <w:rFonts w:ascii="Century Schoolbook" w:eastAsia="Times New Roman" w:hAnsi="Century Schoolbook"/>
          <w:sz w:val="28"/>
          <w:szCs w:val="24"/>
        </w:rPr>
        <w:t xml:space="preserve">                     </w:t>
      </w:r>
      <w:r>
        <w:rPr>
          <w:rFonts w:ascii="Century Schoolbook" w:eastAsia="Times New Roman" w:hAnsi="Century Schoolbook"/>
          <w:sz w:val="28"/>
          <w:szCs w:val="24"/>
        </w:rPr>
        <w:t xml:space="preserve">            </w:t>
      </w:r>
      <w:r>
        <w:rPr>
          <w:rFonts w:ascii="Century Schoolbook" w:eastAsia="Times New Roman" w:hAnsi="Century Schoolbook"/>
          <w:sz w:val="28"/>
          <w:szCs w:val="24"/>
        </w:rPr>
        <w:tab/>
        <w:t xml:space="preserve">       TWENTY-FIRST</w:t>
      </w:r>
      <w:r w:rsidRPr="009C200D">
        <w:rPr>
          <w:rFonts w:ascii="Century Schoolbook" w:eastAsia="Times New Roman" w:hAnsi="Century Schoolbook"/>
          <w:sz w:val="28"/>
          <w:szCs w:val="24"/>
        </w:rPr>
        <w:t xml:space="preserve"> DISTRICT</w:t>
      </w:r>
    </w:p>
    <w:p w14:paraId="38920066" w14:textId="77777777" w:rsidR="00021783" w:rsidRPr="009C200D" w:rsidRDefault="00021783" w:rsidP="00021783">
      <w:pPr>
        <w:spacing w:after="0" w:line="240" w:lineRule="auto"/>
        <w:rPr>
          <w:rFonts w:ascii="Century Schoolbook" w:eastAsia="Times New Roman" w:hAnsi="Century Schoolbook" w:cs="Times New Roman"/>
          <w:sz w:val="28"/>
          <w:szCs w:val="24"/>
        </w:rPr>
      </w:pPr>
    </w:p>
    <w:p w14:paraId="54260BD1" w14:textId="77777777" w:rsidR="00021783" w:rsidRPr="009C200D" w:rsidRDefault="00021783" w:rsidP="00021783">
      <w:pPr>
        <w:spacing w:after="0" w:line="240" w:lineRule="auto"/>
        <w:rPr>
          <w:rFonts w:ascii="Century Schoolbook" w:eastAsia="Times New Roman" w:hAnsi="Century Schoolbook" w:cs="Times New Roman"/>
          <w:sz w:val="28"/>
          <w:szCs w:val="24"/>
        </w:rPr>
      </w:pPr>
    </w:p>
    <w:p w14:paraId="52A024B2" w14:textId="77777777" w:rsidR="00021783" w:rsidRPr="009C200D" w:rsidRDefault="00021783" w:rsidP="00021783">
      <w:pPr>
        <w:spacing w:after="0" w:line="240" w:lineRule="auto"/>
        <w:jc w:val="center"/>
        <w:rPr>
          <w:rFonts w:ascii="Century Schoolbook" w:eastAsia="Times New Roman" w:hAnsi="Century Schoolbook" w:cs="Times New Roman"/>
          <w:sz w:val="28"/>
          <w:szCs w:val="24"/>
        </w:rPr>
      </w:pPr>
      <w:smartTag w:uri="urn:schemas-microsoft-com:office:smarttags" w:element="place">
        <w:smartTag w:uri="urn:schemas-microsoft-com:office:smarttags" w:element="State">
          <w:r w:rsidRPr="009C200D">
            <w:rPr>
              <w:rFonts w:ascii="Century Schoolbook" w:eastAsia="Times New Roman" w:hAnsi="Century Schoolbook" w:cs="Times New Roman"/>
              <w:sz w:val="28"/>
              <w:szCs w:val="24"/>
            </w:rPr>
            <w:t>NORTH CAROLINA</w:t>
          </w:r>
        </w:smartTag>
      </w:smartTag>
      <w:r w:rsidRPr="009C200D">
        <w:rPr>
          <w:rFonts w:ascii="Century Schoolbook" w:eastAsia="Times New Roman" w:hAnsi="Century Schoolbook" w:cs="Times New Roman"/>
          <w:sz w:val="28"/>
          <w:szCs w:val="24"/>
        </w:rPr>
        <w:t xml:space="preserve"> COURT OF APPEALS</w:t>
      </w:r>
    </w:p>
    <w:p w14:paraId="64AC9D59" w14:textId="77777777" w:rsidR="00021783" w:rsidRPr="009C200D" w:rsidRDefault="00021783" w:rsidP="00021783">
      <w:pPr>
        <w:spacing w:after="0" w:line="240" w:lineRule="auto"/>
        <w:jc w:val="center"/>
        <w:rPr>
          <w:rFonts w:ascii="Century Schoolbook" w:eastAsia="Times New Roman" w:hAnsi="Century Schoolbook" w:cs="Times New Roman"/>
          <w:sz w:val="28"/>
          <w:szCs w:val="24"/>
        </w:rPr>
      </w:pPr>
    </w:p>
    <w:p w14:paraId="4D1D539F" w14:textId="77777777" w:rsidR="00021783" w:rsidRPr="009C200D" w:rsidRDefault="00021783" w:rsidP="00021783">
      <w:pPr>
        <w:spacing w:after="0" w:line="240" w:lineRule="auto"/>
        <w:jc w:val="center"/>
        <w:rPr>
          <w:rFonts w:ascii="Century Schoolbook" w:eastAsia="Times New Roman" w:hAnsi="Century Schoolbook" w:cs="Times New Roman"/>
          <w:sz w:val="24"/>
          <w:szCs w:val="24"/>
        </w:rPr>
      </w:pPr>
      <w:r w:rsidRPr="009C200D">
        <w:rPr>
          <w:rFonts w:ascii="Century Schoolbook" w:eastAsia="Times New Roman" w:hAnsi="Century Schoolbook" w:cs="Times New Roman"/>
          <w:sz w:val="28"/>
          <w:szCs w:val="24"/>
        </w:rPr>
        <w:t>****************************************************</w:t>
      </w:r>
    </w:p>
    <w:p w14:paraId="791DD100" w14:textId="77777777" w:rsidR="00021783" w:rsidRPr="009C200D" w:rsidRDefault="00021783" w:rsidP="00021783">
      <w:pPr>
        <w:spacing w:after="0" w:line="240" w:lineRule="auto"/>
        <w:rPr>
          <w:rFonts w:ascii="Century Schoolbook" w:eastAsia="Times New Roman" w:hAnsi="Century Schoolbook" w:cs="Times New Roman"/>
          <w:sz w:val="28"/>
          <w:szCs w:val="24"/>
        </w:rPr>
      </w:pPr>
    </w:p>
    <w:p w14:paraId="07E7EFD4" w14:textId="77777777" w:rsidR="00021783" w:rsidRPr="009C200D" w:rsidRDefault="00021783" w:rsidP="00021783">
      <w:pPr>
        <w:tabs>
          <w:tab w:val="left" w:pos="4860"/>
        </w:tabs>
        <w:spacing w:after="0" w:line="240" w:lineRule="auto"/>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STATE OF NORTH CAROLINA</w:t>
      </w:r>
      <w:r w:rsidRPr="009C200D">
        <w:rPr>
          <w:rFonts w:ascii="Century Schoolbook" w:eastAsia="Times New Roman" w:hAnsi="Century Schoolbook" w:cs="Times New Roman"/>
          <w:sz w:val="28"/>
          <w:szCs w:val="24"/>
        </w:rPr>
        <w:tab/>
        <w:t>)</w:t>
      </w:r>
      <w:r w:rsidRPr="009C200D">
        <w:rPr>
          <w:rFonts w:ascii="Century Schoolbook" w:eastAsia="Times New Roman" w:hAnsi="Century Schoolbook" w:cs="Times New Roman"/>
          <w:sz w:val="28"/>
          <w:szCs w:val="24"/>
        </w:rPr>
        <w:tab/>
        <w:t xml:space="preserve"> </w:t>
      </w:r>
    </w:p>
    <w:p w14:paraId="67E8512F" w14:textId="77777777" w:rsidR="00021783" w:rsidRPr="009C200D" w:rsidRDefault="00021783" w:rsidP="00021783">
      <w:pPr>
        <w:tabs>
          <w:tab w:val="left" w:pos="4860"/>
        </w:tabs>
        <w:spacing w:after="0" w:line="240" w:lineRule="auto"/>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ab/>
        <w:t>)</w:t>
      </w:r>
    </w:p>
    <w:p w14:paraId="567F689E" w14:textId="77777777" w:rsidR="00021783" w:rsidRPr="009C200D" w:rsidRDefault="00021783" w:rsidP="00021783">
      <w:pPr>
        <w:tabs>
          <w:tab w:val="left" w:pos="4860"/>
        </w:tabs>
        <w:spacing w:after="0" w:line="240" w:lineRule="auto"/>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 xml:space="preserve">                       v.</w:t>
      </w:r>
      <w:r w:rsidRPr="009C200D">
        <w:rPr>
          <w:rFonts w:ascii="Century Schoolbook" w:eastAsia="Times New Roman" w:hAnsi="Century Schoolbook" w:cs="Times New Roman"/>
          <w:sz w:val="28"/>
          <w:szCs w:val="24"/>
        </w:rPr>
        <w:tab/>
        <w:t xml:space="preserve">)          </w:t>
      </w:r>
      <w:r w:rsidRPr="009C200D">
        <w:rPr>
          <w:rFonts w:ascii="Century Schoolbook" w:eastAsia="Times New Roman" w:hAnsi="Century Schoolbook" w:cs="Times New Roman"/>
          <w:sz w:val="28"/>
          <w:szCs w:val="24"/>
          <w:u w:val="single"/>
        </w:rPr>
        <w:t xml:space="preserve">From </w:t>
      </w:r>
      <w:r>
        <w:rPr>
          <w:rFonts w:ascii="Century Schoolbook" w:eastAsia="Times New Roman" w:hAnsi="Century Schoolbook" w:cs="Times New Roman"/>
          <w:sz w:val="28"/>
          <w:szCs w:val="24"/>
          <w:u w:val="single"/>
        </w:rPr>
        <w:t>Forsyth County</w:t>
      </w:r>
    </w:p>
    <w:p w14:paraId="70DD487E" w14:textId="77777777" w:rsidR="00021783" w:rsidRPr="009C200D" w:rsidRDefault="00021783" w:rsidP="00021783">
      <w:pPr>
        <w:tabs>
          <w:tab w:val="left" w:pos="4860"/>
        </w:tabs>
        <w:spacing w:after="0" w:line="240" w:lineRule="auto"/>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 xml:space="preserve"> </w:t>
      </w:r>
      <w:r w:rsidRPr="009C200D">
        <w:rPr>
          <w:rFonts w:ascii="Century Schoolbook" w:eastAsia="Times New Roman" w:hAnsi="Century Schoolbook" w:cs="Times New Roman"/>
          <w:sz w:val="28"/>
          <w:szCs w:val="24"/>
        </w:rPr>
        <w:tab/>
        <w:t xml:space="preserve">)                                                                         </w:t>
      </w:r>
    </w:p>
    <w:p w14:paraId="7432F478" w14:textId="77777777" w:rsidR="00021783" w:rsidRPr="009C200D" w:rsidRDefault="00021783" w:rsidP="00021783">
      <w:pPr>
        <w:tabs>
          <w:tab w:val="left" w:pos="4860"/>
        </w:tabs>
        <w:spacing w:after="0" w:line="240" w:lineRule="auto"/>
        <w:rPr>
          <w:rFonts w:ascii="Century Schoolbook" w:eastAsia="Times New Roman" w:hAnsi="Century Schoolbook" w:cs="Times New Roman"/>
          <w:sz w:val="28"/>
          <w:szCs w:val="24"/>
        </w:rPr>
      </w:pPr>
      <w:r>
        <w:rPr>
          <w:rFonts w:ascii="Century Schoolbook" w:eastAsia="Times New Roman" w:hAnsi="Century Schoolbook" w:cs="Times New Roman"/>
          <w:sz w:val="28"/>
          <w:szCs w:val="24"/>
        </w:rPr>
        <w:t>JAMES DANIEL SIMMONS</w:t>
      </w:r>
      <w:r w:rsidRPr="009C200D">
        <w:rPr>
          <w:rFonts w:ascii="Century Schoolbook" w:eastAsia="Times New Roman" w:hAnsi="Century Schoolbook" w:cs="Times New Roman"/>
          <w:sz w:val="28"/>
          <w:szCs w:val="24"/>
        </w:rPr>
        <w:tab/>
        <w:t xml:space="preserve">) </w:t>
      </w:r>
    </w:p>
    <w:p w14:paraId="61D9929B" w14:textId="77777777" w:rsidR="00021783" w:rsidRPr="009C200D" w:rsidRDefault="00021783" w:rsidP="00021783">
      <w:pPr>
        <w:tabs>
          <w:tab w:val="left" w:pos="4680"/>
        </w:tabs>
        <w:spacing w:after="0" w:line="240" w:lineRule="auto"/>
        <w:rPr>
          <w:rFonts w:ascii="Century Schoolbook" w:eastAsia="Times New Roman" w:hAnsi="Century Schoolbook" w:cs="Times New Roman"/>
          <w:sz w:val="28"/>
          <w:szCs w:val="24"/>
        </w:rPr>
      </w:pPr>
    </w:p>
    <w:p w14:paraId="72DA3D9D" w14:textId="77777777" w:rsidR="00021783" w:rsidRPr="009C200D" w:rsidRDefault="00021783" w:rsidP="00021783">
      <w:pPr>
        <w:spacing w:after="0" w:line="240" w:lineRule="auto"/>
        <w:jc w:val="center"/>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w:t>
      </w:r>
    </w:p>
    <w:p w14:paraId="58565CB2" w14:textId="77777777" w:rsidR="003A79CE" w:rsidRPr="009C200D" w:rsidRDefault="003A79CE" w:rsidP="003A79CE">
      <w:pPr>
        <w:spacing w:after="0" w:line="240" w:lineRule="auto"/>
        <w:rPr>
          <w:rFonts w:ascii="Century Schoolbook" w:eastAsia="Times New Roman" w:hAnsi="Century Schoolbook" w:cs="Times New Roman"/>
          <w:sz w:val="28"/>
          <w:szCs w:val="24"/>
        </w:rPr>
      </w:pPr>
    </w:p>
    <w:p w14:paraId="042EF129" w14:textId="2AB346D8" w:rsidR="003A79CE" w:rsidRPr="009C200D" w:rsidRDefault="003A79CE" w:rsidP="003A79CE">
      <w:pPr>
        <w:keepNext/>
        <w:spacing w:after="0" w:line="240" w:lineRule="auto"/>
        <w:jc w:val="center"/>
        <w:outlineLvl w:val="0"/>
        <w:rPr>
          <w:rFonts w:ascii="Century Schoolbook" w:eastAsia="Times New Roman" w:hAnsi="Century Schoolbook" w:cs="Times New Roman"/>
          <w:sz w:val="28"/>
          <w:szCs w:val="24"/>
          <w:u w:val="single"/>
        </w:rPr>
      </w:pPr>
      <w:r w:rsidRPr="009C200D">
        <w:rPr>
          <w:rFonts w:ascii="Century Schoolbook" w:eastAsia="Times New Roman" w:hAnsi="Century Schoolbook" w:cs="Times New Roman"/>
          <w:sz w:val="28"/>
          <w:szCs w:val="24"/>
          <w:u w:val="single"/>
        </w:rPr>
        <w:t>DEFENDANT-APPELLANT</w:t>
      </w:r>
      <w:r w:rsidR="002D2A23" w:rsidRPr="009C200D">
        <w:rPr>
          <w:rFonts w:ascii="Century Schoolbook" w:eastAsia="Times New Roman" w:hAnsi="Century Schoolbook" w:cs="Times New Roman"/>
          <w:sz w:val="28"/>
          <w:szCs w:val="24"/>
          <w:u w:val="single"/>
        </w:rPr>
        <w:t>’</w:t>
      </w:r>
      <w:r w:rsidRPr="009C200D">
        <w:rPr>
          <w:rFonts w:ascii="Century Schoolbook" w:eastAsia="Times New Roman" w:hAnsi="Century Schoolbook" w:cs="Times New Roman"/>
          <w:sz w:val="28"/>
          <w:szCs w:val="24"/>
          <w:u w:val="single"/>
        </w:rPr>
        <w:t>S BRIEF</w:t>
      </w:r>
    </w:p>
    <w:p w14:paraId="17E652DE" w14:textId="77777777" w:rsidR="003A79CE" w:rsidRPr="009C200D" w:rsidRDefault="003A79CE" w:rsidP="003A79CE">
      <w:pPr>
        <w:spacing w:after="0" w:line="240" w:lineRule="auto"/>
        <w:rPr>
          <w:rFonts w:ascii="Century Schoolbook" w:eastAsia="Times New Roman" w:hAnsi="Century Schoolbook" w:cs="Times New Roman"/>
          <w:sz w:val="28"/>
          <w:szCs w:val="24"/>
        </w:rPr>
      </w:pPr>
    </w:p>
    <w:p w14:paraId="7A05BF20" w14:textId="77777777" w:rsidR="003A79CE" w:rsidRPr="009C200D" w:rsidRDefault="003A79CE" w:rsidP="003A79CE">
      <w:pPr>
        <w:spacing w:after="120" w:line="240" w:lineRule="auto"/>
        <w:jc w:val="center"/>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w:t>
      </w:r>
    </w:p>
    <w:p w14:paraId="49821C78" w14:textId="365522C7" w:rsidR="00A353E0" w:rsidRPr="009C200D" w:rsidRDefault="00A353E0" w:rsidP="00A353E0">
      <w:pPr>
        <w:keepNext/>
        <w:spacing w:after="0" w:line="240" w:lineRule="auto"/>
        <w:jc w:val="center"/>
        <w:outlineLvl w:val="1"/>
        <w:rPr>
          <w:rFonts w:ascii="Century Schoolbook" w:eastAsia="Times New Roman" w:hAnsi="Century Schoolbook" w:cs="Times New Roman"/>
          <w:b/>
          <w:bCs/>
          <w:sz w:val="28"/>
          <w:szCs w:val="28"/>
          <w:u w:val="single"/>
        </w:rPr>
      </w:pPr>
      <w:r w:rsidRPr="00060CBF">
        <w:rPr>
          <w:rFonts w:ascii="Century Schoolbook" w:eastAsia="Times New Roman" w:hAnsi="Century Schoolbook" w:cs="Times New Roman"/>
          <w:b/>
          <w:bCs/>
          <w:sz w:val="28"/>
          <w:szCs w:val="28"/>
          <w:u w:val="single"/>
        </w:rPr>
        <w:t>ISSUE</w:t>
      </w:r>
      <w:r w:rsidR="00B23A87">
        <w:rPr>
          <w:rFonts w:ascii="Century Schoolbook" w:eastAsia="Times New Roman" w:hAnsi="Century Schoolbook" w:cs="Times New Roman"/>
          <w:b/>
          <w:bCs/>
          <w:sz w:val="28"/>
          <w:szCs w:val="28"/>
          <w:u w:val="single"/>
        </w:rPr>
        <w:t>S</w:t>
      </w:r>
      <w:r w:rsidRPr="00060CBF">
        <w:rPr>
          <w:rFonts w:ascii="Century Schoolbook" w:eastAsia="Times New Roman" w:hAnsi="Century Schoolbook" w:cs="Times New Roman"/>
          <w:b/>
          <w:bCs/>
          <w:sz w:val="28"/>
          <w:szCs w:val="28"/>
          <w:u w:val="single"/>
        </w:rPr>
        <w:t xml:space="preserve"> PRESENTED</w:t>
      </w:r>
    </w:p>
    <w:p w14:paraId="1F8B0C86" w14:textId="77777777" w:rsidR="00A353E0" w:rsidRPr="009C200D" w:rsidRDefault="00A353E0" w:rsidP="00A353E0">
      <w:pPr>
        <w:spacing w:after="0" w:line="240" w:lineRule="auto"/>
        <w:jc w:val="both"/>
        <w:rPr>
          <w:rFonts w:ascii="Century Schoolbook" w:eastAsia="Times New Roman" w:hAnsi="Century Schoolbook" w:cs="Times New Roman"/>
          <w:sz w:val="28"/>
          <w:szCs w:val="28"/>
        </w:rPr>
      </w:pPr>
    </w:p>
    <w:p w14:paraId="5D53322A" w14:textId="54D9A7C2" w:rsidR="003E74AF" w:rsidRDefault="00021783" w:rsidP="006F379E">
      <w:pPr>
        <w:pStyle w:val="ListParagraph"/>
        <w:numPr>
          <w:ilvl w:val="0"/>
          <w:numId w:val="22"/>
        </w:numPr>
        <w:spacing w:after="0" w:line="240" w:lineRule="auto"/>
        <w:ind w:left="1440" w:right="1440" w:hanging="450"/>
        <w:jc w:val="both"/>
        <w:rPr>
          <w:rFonts w:ascii="Century Schoolbook" w:eastAsia="Times New Roman" w:hAnsi="Century Schoolbook" w:cs="Times New Roman"/>
          <w:color w:val="000000"/>
          <w:sz w:val="28"/>
          <w:szCs w:val="20"/>
        </w:rPr>
      </w:pPr>
      <w:r>
        <w:rPr>
          <w:rFonts w:ascii="Century Schoolbook" w:eastAsia="Times New Roman" w:hAnsi="Century Schoolbook" w:cs="Times New Roman"/>
          <w:color w:val="000000"/>
          <w:sz w:val="28"/>
          <w:szCs w:val="20"/>
        </w:rPr>
        <w:t>Did the trial court commit plain error by allowing the introduction of evidence stemming from the traffic stop of Mr. Simmons where that stop was not supported by reasonable suspicion</w:t>
      </w:r>
      <w:r w:rsidR="00354E44">
        <w:rPr>
          <w:rFonts w:ascii="Century Schoolbook" w:eastAsia="Times New Roman" w:hAnsi="Century Schoolbook" w:cs="Times New Roman"/>
          <w:color w:val="000000"/>
          <w:sz w:val="28"/>
          <w:szCs w:val="20"/>
        </w:rPr>
        <w:t>?</w:t>
      </w:r>
    </w:p>
    <w:p w14:paraId="198DA84B" w14:textId="77777777" w:rsidR="002947DE" w:rsidRDefault="002947DE" w:rsidP="002947DE">
      <w:pPr>
        <w:pStyle w:val="ListParagraph"/>
        <w:spacing w:after="0" w:line="240" w:lineRule="auto"/>
        <w:ind w:left="1440" w:right="1440"/>
        <w:jc w:val="both"/>
        <w:rPr>
          <w:rFonts w:ascii="Century Schoolbook" w:eastAsia="Times New Roman" w:hAnsi="Century Schoolbook" w:cs="Times New Roman"/>
          <w:color w:val="000000"/>
          <w:sz w:val="28"/>
          <w:szCs w:val="20"/>
        </w:rPr>
      </w:pPr>
    </w:p>
    <w:p w14:paraId="5278B0CC" w14:textId="16F74EFC" w:rsidR="002947DE" w:rsidRPr="00AE7444" w:rsidRDefault="002947DE" w:rsidP="006F379E">
      <w:pPr>
        <w:pStyle w:val="ListParagraph"/>
        <w:numPr>
          <w:ilvl w:val="0"/>
          <w:numId w:val="22"/>
        </w:numPr>
        <w:spacing w:after="0" w:line="240" w:lineRule="auto"/>
        <w:ind w:left="1440" w:right="1440" w:hanging="450"/>
        <w:jc w:val="both"/>
        <w:rPr>
          <w:rFonts w:ascii="Century Schoolbook" w:eastAsia="Times New Roman" w:hAnsi="Century Schoolbook" w:cs="Times New Roman"/>
          <w:color w:val="000000"/>
          <w:sz w:val="28"/>
          <w:szCs w:val="20"/>
        </w:rPr>
      </w:pPr>
      <w:r w:rsidRPr="00AE7444">
        <w:rPr>
          <w:rFonts w:ascii="Century Schoolbook" w:eastAsia="Times New Roman" w:hAnsi="Century Schoolbook" w:cs="Times New Roman"/>
          <w:color w:val="000000"/>
          <w:sz w:val="28"/>
          <w:szCs w:val="20"/>
        </w:rPr>
        <w:t xml:space="preserve">Did the trial court err by allowing Mr. Simmons to represent himself where </w:t>
      </w:r>
      <w:r w:rsidR="00AE7444" w:rsidRPr="00AE7444">
        <w:rPr>
          <w:rFonts w:ascii="Century Schoolbook" w:eastAsia="Times New Roman" w:hAnsi="Century Schoolbook" w:cs="Times New Roman"/>
          <w:color w:val="000000"/>
          <w:sz w:val="28"/>
          <w:szCs w:val="20"/>
        </w:rPr>
        <w:t>Mr. Simmons’ waiver of his right to counsel was not knowing, intelligent, and voluntary</w:t>
      </w:r>
      <w:r w:rsidRPr="00AE7444">
        <w:rPr>
          <w:rFonts w:ascii="Century Schoolbook" w:eastAsia="Times New Roman" w:hAnsi="Century Schoolbook" w:cs="Times New Roman"/>
          <w:color w:val="000000"/>
          <w:sz w:val="28"/>
          <w:szCs w:val="20"/>
        </w:rPr>
        <w:t>?</w:t>
      </w:r>
    </w:p>
    <w:p w14:paraId="4CE2C61C" w14:textId="77777777" w:rsidR="003E74AF" w:rsidRPr="003E74AF" w:rsidRDefault="003E74AF" w:rsidP="006F379E">
      <w:pPr>
        <w:pStyle w:val="ListParagraph"/>
        <w:spacing w:after="0" w:line="240" w:lineRule="auto"/>
        <w:ind w:left="1440" w:right="1440" w:hanging="450"/>
        <w:jc w:val="both"/>
        <w:rPr>
          <w:rFonts w:ascii="Century Schoolbook" w:eastAsia="Times New Roman" w:hAnsi="Century Schoolbook" w:cs="Times New Roman"/>
          <w:color w:val="000000"/>
          <w:sz w:val="28"/>
          <w:szCs w:val="20"/>
        </w:rPr>
      </w:pPr>
    </w:p>
    <w:p w14:paraId="5AB5EB00" w14:textId="77777777" w:rsidR="006F379E" w:rsidRPr="006F379E" w:rsidRDefault="006F379E" w:rsidP="006F379E">
      <w:pPr>
        <w:pStyle w:val="ListParagraph"/>
        <w:ind w:left="1440" w:hanging="450"/>
        <w:rPr>
          <w:rFonts w:ascii="Century Schoolbook" w:eastAsia="Times New Roman" w:hAnsi="Century Schoolbook" w:cs="Times New Roman"/>
          <w:color w:val="000000"/>
          <w:sz w:val="28"/>
          <w:szCs w:val="20"/>
        </w:rPr>
      </w:pPr>
    </w:p>
    <w:p w14:paraId="32D6FCB6" w14:textId="77777777" w:rsidR="003E74AF" w:rsidRDefault="003E74AF" w:rsidP="003E74AF">
      <w:pPr>
        <w:pStyle w:val="ListParagraph"/>
        <w:spacing w:after="0" w:line="240" w:lineRule="auto"/>
        <w:ind w:left="1440" w:right="1440" w:hanging="360"/>
        <w:jc w:val="both"/>
        <w:rPr>
          <w:rFonts w:ascii="Century Schoolbook" w:eastAsia="Times New Roman" w:hAnsi="Century Schoolbook" w:cs="Times New Roman"/>
          <w:color w:val="000000"/>
          <w:sz w:val="28"/>
          <w:szCs w:val="20"/>
        </w:rPr>
      </w:pPr>
    </w:p>
    <w:p w14:paraId="13B74B74" w14:textId="77777777" w:rsidR="00F638AC" w:rsidRDefault="00F638AC">
      <w:pPr>
        <w:rPr>
          <w:rFonts w:ascii="Century Schoolbook" w:hAnsi="Century Schoolbook"/>
          <w:b/>
          <w:sz w:val="28"/>
          <w:szCs w:val="28"/>
          <w:u w:val="single"/>
        </w:rPr>
      </w:pPr>
      <w:r>
        <w:rPr>
          <w:rFonts w:ascii="Century Schoolbook" w:hAnsi="Century Schoolbook"/>
          <w:b/>
          <w:sz w:val="28"/>
          <w:szCs w:val="28"/>
          <w:u w:val="single"/>
        </w:rPr>
        <w:br w:type="page"/>
      </w:r>
    </w:p>
    <w:p w14:paraId="172D0687" w14:textId="4DD8DD86" w:rsidR="00D85EF3" w:rsidRPr="009C200D" w:rsidRDefault="00D85EF3" w:rsidP="00A341C4">
      <w:pPr>
        <w:spacing w:after="0" w:line="480" w:lineRule="auto"/>
        <w:jc w:val="center"/>
        <w:rPr>
          <w:rFonts w:ascii="Century Schoolbook" w:hAnsi="Century Schoolbook"/>
          <w:sz w:val="28"/>
          <w:szCs w:val="28"/>
        </w:rPr>
      </w:pPr>
      <w:r w:rsidRPr="003E754D">
        <w:rPr>
          <w:rFonts w:ascii="Century Schoolbook" w:hAnsi="Century Schoolbook"/>
          <w:b/>
          <w:sz w:val="28"/>
          <w:szCs w:val="28"/>
          <w:u w:val="single"/>
        </w:rPr>
        <w:lastRenderedPageBreak/>
        <w:t>STATEMENT OF THE CASE</w:t>
      </w:r>
    </w:p>
    <w:p w14:paraId="6305EB67" w14:textId="72D689C3" w:rsidR="009A3890" w:rsidRDefault="009A3890" w:rsidP="009A3890">
      <w:pPr>
        <w:pStyle w:val="PlainText"/>
        <w:spacing w:line="480" w:lineRule="auto"/>
        <w:ind w:firstLine="720"/>
        <w:jc w:val="both"/>
        <w:rPr>
          <w:rFonts w:ascii="Century Schoolbook" w:hAnsi="Century Schoolbook"/>
          <w:sz w:val="28"/>
          <w:szCs w:val="28"/>
        </w:rPr>
      </w:pPr>
      <w:r>
        <w:rPr>
          <w:rFonts w:ascii="Century Schoolbook" w:hAnsi="Century Schoolbook"/>
          <w:sz w:val="28"/>
          <w:szCs w:val="28"/>
        </w:rPr>
        <w:t>Jame</w:t>
      </w:r>
      <w:r w:rsidR="00345FB9">
        <w:rPr>
          <w:rFonts w:ascii="Century Schoolbook" w:hAnsi="Century Schoolbook"/>
          <w:sz w:val="28"/>
          <w:szCs w:val="28"/>
        </w:rPr>
        <w:t>s Daniel Simmons was charged by</w:t>
      </w:r>
      <w:r>
        <w:rPr>
          <w:rFonts w:ascii="Century Schoolbook" w:hAnsi="Century Schoolbook"/>
          <w:sz w:val="28"/>
          <w:szCs w:val="28"/>
        </w:rPr>
        <w:t xml:space="preserve"> citation on 13 April 2014 with driving while impaired (DWI) and driving while license revoked (DWLR).  (R pp 1-2)  </w:t>
      </w:r>
      <w:r w:rsidRPr="009A3890">
        <w:rPr>
          <w:rFonts w:ascii="Century Schoolbook" w:hAnsi="Century Schoolbook"/>
          <w:sz w:val="28"/>
          <w:szCs w:val="28"/>
        </w:rPr>
        <w:t>Mr. Simmons pleaded guilty to DWI in the District Court in Forsyth County</w:t>
      </w:r>
      <w:r>
        <w:rPr>
          <w:rFonts w:ascii="Century Schoolbook" w:hAnsi="Century Schoolbook"/>
          <w:sz w:val="28"/>
          <w:szCs w:val="28"/>
        </w:rPr>
        <w:t xml:space="preserve"> </w:t>
      </w:r>
      <w:r w:rsidRPr="009A3890">
        <w:rPr>
          <w:rFonts w:ascii="Century Schoolbook" w:hAnsi="Century Schoolbook"/>
          <w:sz w:val="28"/>
          <w:szCs w:val="28"/>
        </w:rPr>
        <w:t xml:space="preserve">and the state dismissed the DWLR charge. </w:t>
      </w:r>
      <w:r>
        <w:rPr>
          <w:rFonts w:ascii="Century Schoolbook" w:hAnsi="Century Schoolbook"/>
          <w:sz w:val="28"/>
          <w:szCs w:val="28"/>
        </w:rPr>
        <w:t xml:space="preserve"> (R pp 12-15)  </w:t>
      </w:r>
      <w:r w:rsidR="00345FB9">
        <w:rPr>
          <w:rFonts w:ascii="Century Schoolbook" w:hAnsi="Century Schoolbook"/>
          <w:sz w:val="28"/>
          <w:szCs w:val="28"/>
        </w:rPr>
        <w:t>Mr. Simmons appealed to superior c</w:t>
      </w:r>
      <w:r w:rsidRPr="009A3890">
        <w:rPr>
          <w:rFonts w:ascii="Century Schoolbook" w:hAnsi="Century Schoolbook"/>
          <w:sz w:val="28"/>
          <w:szCs w:val="28"/>
        </w:rPr>
        <w:t>ourt</w:t>
      </w:r>
      <w:r>
        <w:rPr>
          <w:rFonts w:ascii="Century Schoolbook" w:hAnsi="Century Schoolbook"/>
          <w:sz w:val="28"/>
          <w:szCs w:val="28"/>
        </w:rPr>
        <w:t xml:space="preserve"> </w:t>
      </w:r>
      <w:r w:rsidRPr="009A3890">
        <w:rPr>
          <w:rFonts w:ascii="Century Schoolbook" w:hAnsi="Century Schoolbook"/>
          <w:sz w:val="28"/>
          <w:szCs w:val="28"/>
        </w:rPr>
        <w:t xml:space="preserve">for a trial </w:t>
      </w:r>
      <w:r w:rsidRPr="004113F0">
        <w:rPr>
          <w:rFonts w:ascii="Century Schoolbook" w:hAnsi="Century Schoolbook"/>
          <w:i/>
          <w:sz w:val="28"/>
          <w:szCs w:val="28"/>
        </w:rPr>
        <w:t>de novo</w:t>
      </w:r>
      <w:r w:rsidRPr="009A3890">
        <w:rPr>
          <w:rFonts w:ascii="Century Schoolbook" w:hAnsi="Century Schoolbook"/>
          <w:sz w:val="28"/>
          <w:szCs w:val="28"/>
        </w:rPr>
        <w:t>, and the state reinstated the charge of DWLR.</w:t>
      </w:r>
      <w:r>
        <w:rPr>
          <w:rFonts w:ascii="Century Schoolbook" w:hAnsi="Century Schoolbook"/>
          <w:sz w:val="28"/>
          <w:szCs w:val="28"/>
        </w:rPr>
        <w:t xml:space="preserve">  (R pp 13, 16)  </w:t>
      </w:r>
    </w:p>
    <w:p w14:paraId="40E66E55" w14:textId="7EE6956D" w:rsidR="00D7388A" w:rsidRDefault="009A3890" w:rsidP="009A3890">
      <w:pPr>
        <w:pStyle w:val="PlainText"/>
        <w:spacing w:line="480" w:lineRule="auto"/>
        <w:ind w:firstLine="720"/>
        <w:jc w:val="both"/>
        <w:rPr>
          <w:rFonts w:ascii="Century Schoolbook" w:hAnsi="Century Schoolbook"/>
          <w:sz w:val="28"/>
          <w:szCs w:val="28"/>
        </w:rPr>
      </w:pPr>
      <w:r w:rsidRPr="009A3890">
        <w:rPr>
          <w:rFonts w:ascii="Century Schoolbook" w:hAnsi="Century Schoolbook"/>
          <w:sz w:val="28"/>
          <w:szCs w:val="28"/>
        </w:rPr>
        <w:t>Mr. Simmons was tried for DWI and DWLR at the 29 August 2016 Criminal</w:t>
      </w:r>
      <w:r>
        <w:rPr>
          <w:rFonts w:ascii="Century Schoolbook" w:hAnsi="Century Schoolbook"/>
          <w:sz w:val="28"/>
          <w:szCs w:val="28"/>
        </w:rPr>
        <w:t xml:space="preserve"> </w:t>
      </w:r>
      <w:r w:rsidRPr="009A3890">
        <w:rPr>
          <w:rFonts w:ascii="Century Schoolbook" w:hAnsi="Century Schoolbook"/>
          <w:sz w:val="28"/>
          <w:szCs w:val="28"/>
        </w:rPr>
        <w:t>Session of the Superior Court in Forsyth County before the Honorable Edwin G.</w:t>
      </w:r>
      <w:r>
        <w:rPr>
          <w:rFonts w:ascii="Century Schoolbook" w:hAnsi="Century Schoolbook"/>
          <w:sz w:val="28"/>
          <w:szCs w:val="28"/>
        </w:rPr>
        <w:t xml:space="preserve"> </w:t>
      </w:r>
      <w:r w:rsidRPr="009A3890">
        <w:rPr>
          <w:rFonts w:ascii="Century Schoolbook" w:hAnsi="Century Schoolbook"/>
          <w:sz w:val="28"/>
          <w:szCs w:val="28"/>
        </w:rPr>
        <w:t xml:space="preserve">Wilson, Judge Presiding. </w:t>
      </w:r>
      <w:r>
        <w:rPr>
          <w:rFonts w:ascii="Century Schoolbook" w:hAnsi="Century Schoolbook"/>
          <w:sz w:val="28"/>
          <w:szCs w:val="28"/>
        </w:rPr>
        <w:t xml:space="preserve"> (</w:t>
      </w:r>
      <w:r w:rsidR="004113F0">
        <w:rPr>
          <w:rFonts w:ascii="Century Schoolbook" w:hAnsi="Century Schoolbook"/>
          <w:sz w:val="28"/>
          <w:szCs w:val="28"/>
        </w:rPr>
        <w:t xml:space="preserve">R p 1; </w:t>
      </w:r>
      <w:r>
        <w:rPr>
          <w:rFonts w:ascii="Century Schoolbook" w:hAnsi="Century Schoolbook"/>
          <w:sz w:val="28"/>
          <w:szCs w:val="28"/>
        </w:rPr>
        <w:t xml:space="preserve">T pp 1, 23)  </w:t>
      </w:r>
      <w:r w:rsidR="00D7388A">
        <w:rPr>
          <w:rFonts w:ascii="Century Schoolbook" w:hAnsi="Century Schoolbook"/>
          <w:sz w:val="28"/>
          <w:szCs w:val="28"/>
        </w:rPr>
        <w:t>Mr. Simmons represent</w:t>
      </w:r>
      <w:r w:rsidR="002947DE">
        <w:rPr>
          <w:rFonts w:ascii="Century Schoolbook" w:hAnsi="Century Schoolbook"/>
          <w:sz w:val="28"/>
          <w:szCs w:val="28"/>
        </w:rPr>
        <w:t>ed</w:t>
      </w:r>
      <w:r w:rsidR="00D7388A">
        <w:rPr>
          <w:rFonts w:ascii="Century Schoolbook" w:hAnsi="Century Schoolbook"/>
          <w:sz w:val="28"/>
          <w:szCs w:val="28"/>
        </w:rPr>
        <w:t xml:space="preserve"> himself at trial.  (R p 20; T pp 10-16)  </w:t>
      </w:r>
      <w:r w:rsidR="004113F0">
        <w:rPr>
          <w:rFonts w:ascii="Century Schoolbook" w:hAnsi="Century Schoolbook"/>
          <w:sz w:val="28"/>
          <w:szCs w:val="28"/>
        </w:rPr>
        <w:t xml:space="preserve">After the close of all the evidence, the trial court dismissed the DWLR charge.  (R pp 1, 24-25; T pp 108-09)  </w:t>
      </w:r>
    </w:p>
    <w:p w14:paraId="6472F0AE" w14:textId="4B1A8559" w:rsidR="00D7388A" w:rsidRDefault="004113F0" w:rsidP="004113F0">
      <w:pPr>
        <w:pStyle w:val="PlainText"/>
        <w:spacing w:line="480" w:lineRule="auto"/>
        <w:ind w:firstLine="720"/>
        <w:jc w:val="both"/>
        <w:rPr>
          <w:rFonts w:ascii="Century Schoolbook" w:hAnsi="Century Schoolbook"/>
          <w:sz w:val="28"/>
          <w:szCs w:val="28"/>
        </w:rPr>
      </w:pPr>
      <w:r w:rsidRPr="004113F0">
        <w:rPr>
          <w:rFonts w:ascii="Century Schoolbook" w:hAnsi="Century Schoolbook"/>
          <w:sz w:val="28"/>
          <w:szCs w:val="28"/>
        </w:rPr>
        <w:t xml:space="preserve">On 30 August 2016, a jury found Mr. Simmons guilty of DWI. </w:t>
      </w:r>
      <w:r>
        <w:rPr>
          <w:rFonts w:ascii="Century Schoolbook" w:hAnsi="Century Schoolbook"/>
          <w:sz w:val="28"/>
          <w:szCs w:val="28"/>
        </w:rPr>
        <w:t xml:space="preserve"> (R pp 1, 29; T pp 115-16)  </w:t>
      </w:r>
      <w:r w:rsidRPr="004113F0">
        <w:rPr>
          <w:rFonts w:ascii="Century Schoolbook" w:hAnsi="Century Schoolbook"/>
          <w:sz w:val="28"/>
          <w:szCs w:val="28"/>
        </w:rPr>
        <w:t>The trial court</w:t>
      </w:r>
      <w:r>
        <w:rPr>
          <w:rFonts w:ascii="Century Schoolbook" w:hAnsi="Century Schoolbook"/>
          <w:sz w:val="28"/>
          <w:szCs w:val="28"/>
        </w:rPr>
        <w:t xml:space="preserve"> </w:t>
      </w:r>
      <w:r w:rsidRPr="004113F0">
        <w:rPr>
          <w:rFonts w:ascii="Century Schoolbook" w:hAnsi="Century Schoolbook"/>
          <w:sz w:val="28"/>
          <w:szCs w:val="28"/>
        </w:rPr>
        <w:t xml:space="preserve">found no aggravating or mitigating factors. </w:t>
      </w:r>
      <w:r>
        <w:rPr>
          <w:rFonts w:ascii="Century Schoolbook" w:hAnsi="Century Schoolbook"/>
          <w:sz w:val="28"/>
          <w:szCs w:val="28"/>
        </w:rPr>
        <w:t xml:space="preserve"> (R p 1; T p 122)  </w:t>
      </w:r>
      <w:r w:rsidRPr="004113F0">
        <w:rPr>
          <w:rFonts w:ascii="Century Schoolbook" w:hAnsi="Century Schoolbook"/>
          <w:sz w:val="28"/>
          <w:szCs w:val="28"/>
        </w:rPr>
        <w:t>Based on the jury</w:t>
      </w:r>
      <w:r>
        <w:rPr>
          <w:rFonts w:ascii="Century Schoolbook" w:hAnsi="Century Schoolbook"/>
          <w:sz w:val="28"/>
          <w:szCs w:val="28"/>
        </w:rPr>
        <w:t>’</w:t>
      </w:r>
      <w:r w:rsidRPr="004113F0">
        <w:rPr>
          <w:rFonts w:ascii="Century Schoolbook" w:hAnsi="Century Schoolbook"/>
          <w:sz w:val="28"/>
          <w:szCs w:val="28"/>
        </w:rPr>
        <w:t>s verdict, the trial court</w:t>
      </w:r>
      <w:r>
        <w:rPr>
          <w:rFonts w:ascii="Century Schoolbook" w:hAnsi="Century Schoolbook"/>
          <w:sz w:val="28"/>
          <w:szCs w:val="28"/>
        </w:rPr>
        <w:t xml:space="preserve"> </w:t>
      </w:r>
      <w:r w:rsidRPr="004113F0">
        <w:rPr>
          <w:rFonts w:ascii="Century Schoolbook" w:hAnsi="Century Schoolbook"/>
          <w:sz w:val="28"/>
          <w:szCs w:val="28"/>
        </w:rPr>
        <w:t>sentenced Mr. Simmons for Level Four DWI to 120 days in the misdemeanant</w:t>
      </w:r>
      <w:r>
        <w:rPr>
          <w:rFonts w:ascii="Century Schoolbook" w:hAnsi="Century Schoolbook"/>
          <w:sz w:val="28"/>
          <w:szCs w:val="28"/>
        </w:rPr>
        <w:t xml:space="preserve"> </w:t>
      </w:r>
      <w:r w:rsidRPr="004113F0">
        <w:rPr>
          <w:rFonts w:ascii="Century Schoolbook" w:hAnsi="Century Schoolbook"/>
          <w:sz w:val="28"/>
          <w:szCs w:val="28"/>
        </w:rPr>
        <w:t xml:space="preserve">confinement program. </w:t>
      </w:r>
      <w:r>
        <w:rPr>
          <w:rFonts w:ascii="Century Schoolbook" w:hAnsi="Century Schoolbook"/>
          <w:sz w:val="28"/>
          <w:szCs w:val="28"/>
        </w:rPr>
        <w:t xml:space="preserve">(R pp 1, 32; T p 122)  </w:t>
      </w:r>
      <w:r w:rsidRPr="004113F0">
        <w:rPr>
          <w:rFonts w:ascii="Century Schoolbook" w:hAnsi="Century Schoolbook"/>
          <w:sz w:val="28"/>
          <w:szCs w:val="28"/>
        </w:rPr>
        <w:t>On 6 September 2016, Mr. Simmons entered written notice of</w:t>
      </w:r>
      <w:r>
        <w:rPr>
          <w:rFonts w:ascii="Century Schoolbook" w:hAnsi="Century Schoolbook"/>
          <w:sz w:val="28"/>
          <w:szCs w:val="28"/>
        </w:rPr>
        <w:t xml:space="preserve"> </w:t>
      </w:r>
      <w:r w:rsidRPr="004113F0">
        <w:rPr>
          <w:rFonts w:ascii="Century Schoolbook" w:hAnsi="Century Schoolbook"/>
          <w:sz w:val="28"/>
          <w:szCs w:val="28"/>
        </w:rPr>
        <w:t>appeal.</w:t>
      </w:r>
      <w:r>
        <w:rPr>
          <w:rFonts w:ascii="Century Schoolbook" w:hAnsi="Century Schoolbook"/>
          <w:sz w:val="28"/>
          <w:szCs w:val="28"/>
        </w:rPr>
        <w:t xml:space="preserve">  (R p 32)  </w:t>
      </w:r>
    </w:p>
    <w:p w14:paraId="4557F349" w14:textId="5BE07C7E" w:rsidR="00D85EF3" w:rsidRPr="009C200D" w:rsidRDefault="00D85EF3" w:rsidP="00A341C4">
      <w:pPr>
        <w:spacing w:after="0" w:line="480" w:lineRule="auto"/>
        <w:jc w:val="center"/>
        <w:rPr>
          <w:rFonts w:ascii="Century Schoolbook" w:hAnsi="Century Schoolbook"/>
          <w:sz w:val="28"/>
          <w:szCs w:val="28"/>
        </w:rPr>
      </w:pPr>
      <w:r w:rsidRPr="009C200D">
        <w:rPr>
          <w:rFonts w:ascii="Century Schoolbook" w:hAnsi="Century Schoolbook"/>
          <w:b/>
          <w:sz w:val="28"/>
          <w:szCs w:val="28"/>
          <w:u w:val="single"/>
        </w:rPr>
        <w:t>GROUNDS FOR APPELLATE REVIEW</w:t>
      </w:r>
    </w:p>
    <w:p w14:paraId="02CCB2C9" w14:textId="4BAFF8CB" w:rsidR="007924A0" w:rsidRPr="009C200D" w:rsidRDefault="00122A0B" w:rsidP="004113F0">
      <w:pPr>
        <w:pStyle w:val="PlainText"/>
        <w:spacing w:line="480" w:lineRule="auto"/>
        <w:ind w:firstLine="720"/>
        <w:jc w:val="both"/>
        <w:rPr>
          <w:rFonts w:ascii="Century Schoolbook" w:hAnsi="Century Schoolbook"/>
          <w:b/>
          <w:sz w:val="28"/>
          <w:szCs w:val="28"/>
          <w:u w:val="single"/>
        </w:rPr>
      </w:pPr>
      <w:r w:rsidRPr="009C200D">
        <w:rPr>
          <w:rFonts w:ascii="Century Schoolbook" w:eastAsiaTheme="minorHAnsi" w:hAnsi="Century Schoolbook" w:cstheme="minorBidi"/>
          <w:sz w:val="28"/>
          <w:szCs w:val="28"/>
        </w:rPr>
        <w:lastRenderedPageBreak/>
        <w:t xml:space="preserve">Mr. </w:t>
      </w:r>
      <w:r w:rsidR="00060CBF">
        <w:rPr>
          <w:rFonts w:ascii="Century Schoolbook" w:eastAsiaTheme="minorHAnsi" w:hAnsi="Century Schoolbook" w:cstheme="minorBidi"/>
          <w:sz w:val="28"/>
          <w:szCs w:val="28"/>
        </w:rPr>
        <w:t>Simmons</w:t>
      </w:r>
      <w:r w:rsidRPr="009C200D">
        <w:rPr>
          <w:rFonts w:ascii="Century Schoolbook" w:eastAsiaTheme="minorHAnsi" w:hAnsi="Century Schoolbook" w:cstheme="minorBidi"/>
          <w:sz w:val="28"/>
          <w:szCs w:val="28"/>
        </w:rPr>
        <w:t xml:space="preserve"> appeals from a final judgment of the Superior Court in </w:t>
      </w:r>
      <w:r w:rsidR="00060CBF">
        <w:rPr>
          <w:rFonts w:ascii="Century Schoolbook" w:eastAsiaTheme="minorHAnsi" w:hAnsi="Century Schoolbook" w:cstheme="minorBidi"/>
          <w:sz w:val="28"/>
          <w:szCs w:val="28"/>
        </w:rPr>
        <w:t>Forsyth</w:t>
      </w:r>
      <w:r w:rsidR="003F5EAF" w:rsidRPr="009C200D">
        <w:rPr>
          <w:rFonts w:ascii="Century Schoolbook" w:eastAsiaTheme="minorHAnsi" w:hAnsi="Century Schoolbook" w:cstheme="minorBidi"/>
          <w:sz w:val="28"/>
          <w:szCs w:val="28"/>
        </w:rPr>
        <w:t xml:space="preserve"> County pursuant to </w:t>
      </w:r>
      <w:r w:rsidR="005B118C">
        <w:rPr>
          <w:rFonts w:ascii="Century Schoolbook" w:eastAsiaTheme="minorHAnsi" w:hAnsi="Century Schoolbook" w:cstheme="minorBidi"/>
          <w:sz w:val="28"/>
          <w:szCs w:val="28"/>
        </w:rPr>
        <w:fldChar w:fldCharType="begin"/>
      </w:r>
      <w:r w:rsidR="005B118C">
        <w:instrText xml:space="preserve"> TA \l "</w:instrText>
      </w:r>
      <w:r w:rsidR="005B118C" w:rsidRPr="007534BF">
        <w:rPr>
          <w:rFonts w:ascii="Century Schoolbook" w:eastAsiaTheme="minorHAnsi" w:hAnsi="Century Schoolbook" w:cstheme="minorBidi"/>
          <w:sz w:val="28"/>
          <w:szCs w:val="28"/>
        </w:rPr>
        <w:instrText>N.C. Gen. Stat. §§ 15A-1444(a) and 7A-27(b)</w:instrText>
      </w:r>
      <w:r w:rsidR="005B118C">
        <w:instrText xml:space="preserve">" \s "N.C. Gen. Stat. §§ 15A-1444(a) and 7A-27(b)" \c 2 </w:instrText>
      </w:r>
      <w:r w:rsidR="005B118C">
        <w:rPr>
          <w:rFonts w:ascii="Century Schoolbook" w:eastAsiaTheme="minorHAnsi" w:hAnsi="Century Schoolbook" w:cstheme="minorBidi"/>
          <w:sz w:val="28"/>
          <w:szCs w:val="28"/>
        </w:rPr>
        <w:fldChar w:fldCharType="end"/>
      </w:r>
      <w:r w:rsidR="003F5EAF" w:rsidRPr="009C200D">
        <w:rPr>
          <w:rFonts w:ascii="Century Schoolbook" w:eastAsiaTheme="minorHAnsi" w:hAnsi="Century Schoolbook" w:cstheme="minorBidi"/>
          <w:sz w:val="28"/>
          <w:szCs w:val="28"/>
        </w:rPr>
        <w:t>N.C. Gen. Stat.</w:t>
      </w:r>
      <w:r w:rsidRPr="009C200D">
        <w:rPr>
          <w:rFonts w:ascii="Century Schoolbook" w:eastAsiaTheme="minorHAnsi" w:hAnsi="Century Schoolbook" w:cstheme="minorBidi"/>
          <w:sz w:val="28"/>
          <w:szCs w:val="28"/>
        </w:rPr>
        <w:t xml:space="preserve"> §§ 15A-1444(a) and 7A-27(b)</w:t>
      </w:r>
      <w:r w:rsidR="005B118C">
        <w:rPr>
          <w:rFonts w:ascii="Century Schoolbook" w:eastAsiaTheme="minorHAnsi" w:hAnsi="Century Schoolbook" w:cstheme="minorBidi"/>
          <w:sz w:val="28"/>
          <w:szCs w:val="28"/>
        </w:rPr>
        <w:fldChar w:fldCharType="begin"/>
      </w:r>
      <w:r w:rsidR="005B118C">
        <w:instrText xml:space="preserve"> TA \s "N.C. Gen. Stat. §§ 15A-1444(a) and 7A-27(b)" </w:instrText>
      </w:r>
      <w:r w:rsidR="005B118C">
        <w:rPr>
          <w:rFonts w:ascii="Century Schoolbook" w:eastAsiaTheme="minorHAnsi" w:hAnsi="Century Schoolbook" w:cstheme="minorBidi"/>
          <w:sz w:val="28"/>
          <w:szCs w:val="28"/>
        </w:rPr>
        <w:fldChar w:fldCharType="end"/>
      </w:r>
      <w:r w:rsidRPr="009C200D">
        <w:rPr>
          <w:rFonts w:ascii="Century Schoolbook" w:eastAsiaTheme="minorHAnsi" w:hAnsi="Century Schoolbook" w:cstheme="minorBidi"/>
          <w:sz w:val="28"/>
          <w:szCs w:val="28"/>
        </w:rPr>
        <w:t>.</w:t>
      </w:r>
      <w:r w:rsidR="00060CBF">
        <w:rPr>
          <w:rStyle w:val="FootnoteReference"/>
          <w:rFonts w:ascii="Century Schoolbook" w:eastAsiaTheme="minorHAnsi" w:hAnsi="Century Schoolbook" w:cstheme="minorBidi"/>
          <w:sz w:val="28"/>
          <w:szCs w:val="28"/>
        </w:rPr>
        <w:footnoteReference w:id="1"/>
      </w:r>
    </w:p>
    <w:p w14:paraId="2AE488EE" w14:textId="44441454" w:rsidR="007E6411" w:rsidRPr="009C200D" w:rsidRDefault="007E6411" w:rsidP="00A341C4">
      <w:pPr>
        <w:pStyle w:val="PlainText"/>
        <w:spacing w:line="480" w:lineRule="auto"/>
        <w:jc w:val="center"/>
        <w:rPr>
          <w:rFonts w:ascii="Century Schoolbook" w:hAnsi="Century Schoolbook"/>
          <w:b/>
          <w:sz w:val="28"/>
          <w:szCs w:val="28"/>
          <w:u w:val="single"/>
        </w:rPr>
      </w:pPr>
      <w:r w:rsidRPr="00037D5F">
        <w:rPr>
          <w:rFonts w:ascii="Century Schoolbook" w:hAnsi="Century Schoolbook"/>
          <w:b/>
          <w:sz w:val="28"/>
          <w:szCs w:val="28"/>
          <w:u w:val="single"/>
        </w:rPr>
        <w:t>STATEMENT OF THE FACTS</w:t>
      </w:r>
    </w:p>
    <w:p w14:paraId="28B22D89" w14:textId="5F8281D8" w:rsidR="00C7528B" w:rsidRDefault="00993ABD" w:rsidP="001367B0">
      <w:pPr>
        <w:pStyle w:val="PlainText"/>
        <w:spacing w:line="480" w:lineRule="auto"/>
        <w:jc w:val="both"/>
        <w:rPr>
          <w:rFonts w:ascii="Century Schoolbook" w:hAnsi="Century Schoolbook"/>
          <w:sz w:val="28"/>
          <w:szCs w:val="28"/>
        </w:rPr>
      </w:pPr>
      <w:r w:rsidRPr="009C200D">
        <w:rPr>
          <w:rFonts w:ascii="Century Schoolbook" w:hAnsi="Century Schoolbook"/>
          <w:b/>
          <w:sz w:val="28"/>
          <w:szCs w:val="28"/>
        </w:rPr>
        <w:tab/>
      </w:r>
      <w:r w:rsidR="00385534">
        <w:rPr>
          <w:rFonts w:ascii="Century Schoolbook" w:hAnsi="Century Schoolbook"/>
          <w:sz w:val="28"/>
          <w:szCs w:val="28"/>
        </w:rPr>
        <w:t xml:space="preserve">Officer Timothy Hanks of the Winston-Salem Police Department, a member of that department’s DWI task force, was on duty early in the morning of 13 April 2014.  (T pp 13-14)  </w:t>
      </w:r>
      <w:r w:rsidR="00A73648">
        <w:rPr>
          <w:rFonts w:ascii="Century Schoolbook" w:hAnsi="Century Schoolbook"/>
          <w:sz w:val="28"/>
          <w:szCs w:val="28"/>
        </w:rPr>
        <w:t>Shortly after 3:30 a.m., Hanks</w:t>
      </w:r>
      <w:r w:rsidR="00385534">
        <w:rPr>
          <w:rFonts w:ascii="Century Schoolbook" w:hAnsi="Century Schoolbook"/>
          <w:sz w:val="28"/>
          <w:szCs w:val="28"/>
        </w:rPr>
        <w:t xml:space="preserve"> witnessed a car weave slightly within its </w:t>
      </w:r>
      <w:r w:rsidR="00647F77">
        <w:rPr>
          <w:rFonts w:ascii="Century Schoolbook" w:hAnsi="Century Schoolbook"/>
          <w:sz w:val="28"/>
          <w:szCs w:val="28"/>
        </w:rPr>
        <w:t>lane,</w:t>
      </w:r>
      <w:r w:rsidR="00A73648">
        <w:rPr>
          <w:rFonts w:ascii="Century Schoolbook" w:hAnsi="Century Schoolbook"/>
          <w:sz w:val="28"/>
          <w:szCs w:val="28"/>
        </w:rPr>
        <w:t xml:space="preserve"> without crossing</w:t>
      </w:r>
      <w:r w:rsidR="00647F77">
        <w:rPr>
          <w:rFonts w:ascii="Century Schoolbook" w:hAnsi="Century Schoolbook"/>
          <w:sz w:val="28"/>
          <w:szCs w:val="28"/>
        </w:rPr>
        <w:t xml:space="preserve"> into another lane or </w:t>
      </w:r>
      <w:r w:rsidR="00A73648">
        <w:rPr>
          <w:rFonts w:ascii="Century Schoolbook" w:hAnsi="Century Schoolbook"/>
          <w:sz w:val="28"/>
          <w:szCs w:val="28"/>
        </w:rPr>
        <w:t>touching any lin</w:t>
      </w:r>
      <w:r w:rsidR="003D3A8B">
        <w:rPr>
          <w:rFonts w:ascii="Century Schoolbook" w:hAnsi="Century Schoolbook"/>
          <w:sz w:val="28"/>
          <w:szCs w:val="28"/>
        </w:rPr>
        <w:t xml:space="preserve">es.  (T pp 34, 80)  Hanks </w:t>
      </w:r>
      <w:r w:rsidR="00A73648">
        <w:rPr>
          <w:rFonts w:ascii="Century Schoolbook" w:hAnsi="Century Schoolbook"/>
          <w:sz w:val="28"/>
          <w:szCs w:val="28"/>
        </w:rPr>
        <w:t xml:space="preserve">ran the tag on the </w:t>
      </w:r>
      <w:r w:rsidR="00B81F6C">
        <w:rPr>
          <w:rFonts w:ascii="Century Schoolbook" w:hAnsi="Century Schoolbook"/>
          <w:sz w:val="28"/>
          <w:szCs w:val="28"/>
        </w:rPr>
        <w:t>vehicle and learned</w:t>
      </w:r>
      <w:r w:rsidR="00A73648">
        <w:rPr>
          <w:rFonts w:ascii="Century Schoolbook" w:hAnsi="Century Schoolbook"/>
          <w:sz w:val="28"/>
          <w:szCs w:val="28"/>
        </w:rPr>
        <w:t xml:space="preserve"> that Mr. Simmons</w:t>
      </w:r>
      <w:r w:rsidR="00C7528B">
        <w:rPr>
          <w:rFonts w:ascii="Century Schoolbook" w:hAnsi="Century Schoolbook"/>
          <w:sz w:val="28"/>
          <w:szCs w:val="28"/>
        </w:rPr>
        <w:t>, one</w:t>
      </w:r>
      <w:r w:rsidR="00B81F6C">
        <w:rPr>
          <w:rFonts w:ascii="Century Schoolbook" w:hAnsi="Century Schoolbook"/>
          <w:sz w:val="28"/>
          <w:szCs w:val="28"/>
        </w:rPr>
        <w:t xml:space="preserve"> of</w:t>
      </w:r>
      <w:r w:rsidR="00C7528B">
        <w:rPr>
          <w:rFonts w:ascii="Century Schoolbook" w:hAnsi="Century Schoolbook"/>
          <w:sz w:val="28"/>
          <w:szCs w:val="28"/>
        </w:rPr>
        <w:t xml:space="preserve"> the vehicle’s two co-owners, had a suspended license.  (T p 34)  Upon learning that Mr. Sim</w:t>
      </w:r>
      <w:r w:rsidR="00443D82">
        <w:rPr>
          <w:rFonts w:ascii="Century Schoolbook" w:hAnsi="Century Schoolbook"/>
          <w:sz w:val="28"/>
          <w:szCs w:val="28"/>
        </w:rPr>
        <w:t>mons had a suspended license, Hanks</w:t>
      </w:r>
      <w:r w:rsidR="00C7528B">
        <w:rPr>
          <w:rFonts w:ascii="Century Schoolbook" w:hAnsi="Century Schoolbook"/>
          <w:sz w:val="28"/>
          <w:szCs w:val="28"/>
        </w:rPr>
        <w:t xml:space="preserve"> turned on his blue lights and pulled over </w:t>
      </w:r>
      <w:r w:rsidR="003D3A8B">
        <w:rPr>
          <w:rFonts w:ascii="Century Schoolbook" w:hAnsi="Century Schoolbook"/>
          <w:sz w:val="28"/>
          <w:szCs w:val="28"/>
        </w:rPr>
        <w:t xml:space="preserve">the Mercedes Mr. Simmons owned with his </w:t>
      </w:r>
      <w:r w:rsidR="003D3A8B" w:rsidRPr="003508C7">
        <w:rPr>
          <w:rFonts w:ascii="Century Schoolbook" w:hAnsi="Century Schoolbook"/>
          <w:sz w:val="28"/>
          <w:szCs w:val="28"/>
        </w:rPr>
        <w:t>wife</w:t>
      </w:r>
      <w:r w:rsidR="00C7528B" w:rsidRPr="003508C7">
        <w:rPr>
          <w:rFonts w:ascii="Century Schoolbook" w:hAnsi="Century Schoolbook"/>
          <w:sz w:val="28"/>
          <w:szCs w:val="28"/>
        </w:rPr>
        <w:t>.</w:t>
      </w:r>
      <w:r w:rsidR="00C7528B">
        <w:rPr>
          <w:rFonts w:ascii="Century Schoolbook" w:hAnsi="Century Schoolbook"/>
          <w:sz w:val="28"/>
          <w:szCs w:val="28"/>
        </w:rPr>
        <w:t xml:space="preserve">  (T p</w:t>
      </w:r>
      <w:r w:rsidR="00037D5F">
        <w:rPr>
          <w:rFonts w:ascii="Century Schoolbook" w:hAnsi="Century Schoolbook"/>
          <w:sz w:val="28"/>
          <w:szCs w:val="28"/>
        </w:rPr>
        <w:t>p 8-9,</w:t>
      </w:r>
      <w:r w:rsidR="00C7528B">
        <w:rPr>
          <w:rFonts w:ascii="Century Schoolbook" w:hAnsi="Century Schoolbook"/>
          <w:sz w:val="28"/>
          <w:szCs w:val="28"/>
        </w:rPr>
        <w:t xml:space="preserve"> 34</w:t>
      </w:r>
      <w:r w:rsidR="00037D5F">
        <w:rPr>
          <w:rFonts w:ascii="Century Schoolbook" w:hAnsi="Century Schoolbook"/>
          <w:sz w:val="28"/>
          <w:szCs w:val="28"/>
        </w:rPr>
        <w:t>, 97</w:t>
      </w:r>
      <w:r w:rsidR="00C7528B">
        <w:rPr>
          <w:rFonts w:ascii="Century Schoolbook" w:hAnsi="Century Schoolbook"/>
          <w:sz w:val="28"/>
          <w:szCs w:val="28"/>
        </w:rPr>
        <w:t xml:space="preserve">)  </w:t>
      </w:r>
    </w:p>
    <w:p w14:paraId="6C8030EC" w14:textId="3C3BDD6B" w:rsidR="00C7528B" w:rsidRDefault="00C7528B" w:rsidP="001367B0">
      <w:pPr>
        <w:pStyle w:val="PlainText"/>
        <w:spacing w:line="480" w:lineRule="auto"/>
        <w:jc w:val="both"/>
        <w:rPr>
          <w:rFonts w:ascii="Century Schoolbook" w:hAnsi="Century Schoolbook"/>
          <w:sz w:val="28"/>
          <w:szCs w:val="28"/>
        </w:rPr>
      </w:pPr>
      <w:r>
        <w:rPr>
          <w:rFonts w:ascii="Century Schoolbook" w:hAnsi="Century Schoolbook"/>
          <w:sz w:val="28"/>
          <w:szCs w:val="28"/>
        </w:rPr>
        <w:lastRenderedPageBreak/>
        <w:tab/>
        <w:t xml:space="preserve">Hanks </w:t>
      </w:r>
      <w:r w:rsidR="00B24A80">
        <w:rPr>
          <w:rFonts w:ascii="Century Schoolbook" w:hAnsi="Century Schoolbook"/>
          <w:sz w:val="28"/>
          <w:szCs w:val="28"/>
        </w:rPr>
        <w:t>testified</w:t>
      </w:r>
      <w:r>
        <w:rPr>
          <w:rFonts w:ascii="Century Schoolbook" w:hAnsi="Century Schoolbook"/>
          <w:sz w:val="28"/>
          <w:szCs w:val="28"/>
        </w:rPr>
        <w:t xml:space="preserve"> that he pulled Mr. Simmons over based on the suspended license, rather than the</w:t>
      </w:r>
      <w:r w:rsidR="0060532E">
        <w:rPr>
          <w:rFonts w:ascii="Century Schoolbook" w:hAnsi="Century Schoolbook"/>
          <w:sz w:val="28"/>
          <w:szCs w:val="28"/>
        </w:rPr>
        <w:t xml:space="preserve"> within-lane</w:t>
      </w:r>
      <w:r>
        <w:rPr>
          <w:rFonts w:ascii="Century Schoolbook" w:hAnsi="Century Schoolbook"/>
          <w:sz w:val="28"/>
          <w:szCs w:val="28"/>
        </w:rPr>
        <w:t xml:space="preserve"> </w:t>
      </w:r>
      <w:r w:rsidR="0060532E">
        <w:rPr>
          <w:rFonts w:ascii="Century Schoolbook" w:hAnsi="Century Schoolbook"/>
          <w:sz w:val="28"/>
          <w:szCs w:val="28"/>
        </w:rPr>
        <w:t>movement</w:t>
      </w:r>
      <w:r>
        <w:rPr>
          <w:rFonts w:ascii="Century Schoolbook" w:hAnsi="Century Schoolbook"/>
          <w:sz w:val="28"/>
          <w:szCs w:val="28"/>
        </w:rPr>
        <w:t xml:space="preserve">, and clarified that he never saw who was driving the car.  Hanks </w:t>
      </w:r>
      <w:r w:rsidR="00B239CA">
        <w:rPr>
          <w:rFonts w:ascii="Century Schoolbook" w:hAnsi="Century Schoolbook"/>
          <w:sz w:val="28"/>
          <w:szCs w:val="28"/>
        </w:rPr>
        <w:t xml:space="preserve">also </w:t>
      </w:r>
      <w:r w:rsidR="00647F77">
        <w:rPr>
          <w:rFonts w:ascii="Century Schoolbook" w:hAnsi="Century Schoolbook"/>
          <w:sz w:val="28"/>
          <w:szCs w:val="28"/>
        </w:rPr>
        <w:t>explained his belief</w:t>
      </w:r>
      <w:r>
        <w:rPr>
          <w:rFonts w:ascii="Century Schoolbook" w:hAnsi="Century Schoolbook"/>
          <w:sz w:val="28"/>
          <w:szCs w:val="28"/>
        </w:rPr>
        <w:t xml:space="preserve"> that he had no </w:t>
      </w:r>
      <w:r w:rsidR="006B6B51">
        <w:rPr>
          <w:rFonts w:ascii="Century Schoolbook" w:hAnsi="Century Schoolbook"/>
          <w:sz w:val="28"/>
          <w:szCs w:val="28"/>
        </w:rPr>
        <w:t xml:space="preserve">legal </w:t>
      </w:r>
      <w:r>
        <w:rPr>
          <w:rFonts w:ascii="Century Schoolbook" w:hAnsi="Century Schoolbook"/>
          <w:sz w:val="28"/>
          <w:szCs w:val="28"/>
        </w:rPr>
        <w:t>obligation to determine who was driving, despite the fact that the Mercedes had two registered owners:</w:t>
      </w:r>
    </w:p>
    <w:p w14:paraId="009E53A7" w14:textId="7625C7DC" w:rsidR="00C7528B" w:rsidRDefault="00C7528B" w:rsidP="00C7528B">
      <w:pPr>
        <w:pStyle w:val="PlainText"/>
        <w:ind w:left="1440" w:right="1440"/>
        <w:jc w:val="both"/>
        <w:rPr>
          <w:rFonts w:ascii="Century Schoolbook" w:hAnsi="Century Schoolbook"/>
          <w:sz w:val="28"/>
          <w:szCs w:val="28"/>
        </w:rPr>
      </w:pPr>
      <w:r w:rsidRPr="00C7528B">
        <w:rPr>
          <w:rFonts w:ascii="Century Schoolbook" w:hAnsi="Century Schoolbook"/>
          <w:sz w:val="28"/>
          <w:szCs w:val="28"/>
        </w:rPr>
        <w:t>Q. You say -- you testified that I swerved a little bit but</w:t>
      </w:r>
      <w:r>
        <w:rPr>
          <w:rFonts w:ascii="Century Schoolbook" w:hAnsi="Century Schoolbook"/>
          <w:sz w:val="28"/>
          <w:szCs w:val="28"/>
        </w:rPr>
        <w:t xml:space="preserve"> </w:t>
      </w:r>
      <w:r w:rsidRPr="00C7528B">
        <w:rPr>
          <w:rFonts w:ascii="Century Schoolbook" w:hAnsi="Century Schoolbook"/>
          <w:sz w:val="28"/>
          <w:szCs w:val="28"/>
        </w:rPr>
        <w:t>it</w:t>
      </w:r>
      <w:r>
        <w:rPr>
          <w:rFonts w:ascii="Century Schoolbook" w:hAnsi="Century Schoolbook"/>
          <w:sz w:val="28"/>
          <w:szCs w:val="28"/>
        </w:rPr>
        <w:t>’</w:t>
      </w:r>
      <w:r w:rsidRPr="00C7528B">
        <w:rPr>
          <w:rFonts w:ascii="Century Schoolbook" w:hAnsi="Century Schoolbook"/>
          <w:sz w:val="28"/>
          <w:szCs w:val="28"/>
        </w:rPr>
        <w:t>s not in your report?</w:t>
      </w:r>
    </w:p>
    <w:p w14:paraId="22714586" w14:textId="77777777" w:rsidR="00C7528B" w:rsidRPr="00C7528B" w:rsidRDefault="00C7528B" w:rsidP="00C7528B">
      <w:pPr>
        <w:pStyle w:val="PlainText"/>
        <w:ind w:left="1440" w:right="1440"/>
        <w:jc w:val="both"/>
        <w:rPr>
          <w:rFonts w:ascii="Century Schoolbook" w:hAnsi="Century Schoolbook"/>
          <w:sz w:val="28"/>
          <w:szCs w:val="28"/>
        </w:rPr>
      </w:pPr>
    </w:p>
    <w:p w14:paraId="6029A0E5" w14:textId="31D0868B" w:rsidR="00C7528B" w:rsidRDefault="00C7528B" w:rsidP="00C7528B">
      <w:pPr>
        <w:pStyle w:val="PlainText"/>
        <w:ind w:left="1440" w:right="1440"/>
        <w:jc w:val="both"/>
        <w:rPr>
          <w:rFonts w:ascii="Century Schoolbook" w:hAnsi="Century Schoolbook"/>
          <w:sz w:val="28"/>
          <w:szCs w:val="28"/>
        </w:rPr>
      </w:pPr>
      <w:r w:rsidRPr="00C7528B">
        <w:rPr>
          <w:rFonts w:ascii="Century Schoolbook" w:hAnsi="Century Schoolbook"/>
          <w:sz w:val="28"/>
          <w:szCs w:val="28"/>
        </w:rPr>
        <w:t xml:space="preserve">A. No, sir. </w:t>
      </w:r>
      <w:r w:rsidR="00647F77">
        <w:rPr>
          <w:rFonts w:ascii="Century Schoolbook" w:hAnsi="Century Schoolbook"/>
          <w:sz w:val="28"/>
          <w:szCs w:val="28"/>
        </w:rPr>
        <w:t xml:space="preserve"> </w:t>
      </w:r>
      <w:r w:rsidRPr="00C7528B">
        <w:rPr>
          <w:rFonts w:ascii="Century Schoolbook" w:hAnsi="Century Schoolbook"/>
          <w:sz w:val="28"/>
          <w:szCs w:val="28"/>
        </w:rPr>
        <w:t>I testified that you were weaving some but you</w:t>
      </w:r>
      <w:r>
        <w:rPr>
          <w:rFonts w:ascii="Century Schoolbook" w:hAnsi="Century Schoolbook"/>
          <w:sz w:val="28"/>
          <w:szCs w:val="28"/>
        </w:rPr>
        <w:t xml:space="preserve"> </w:t>
      </w:r>
      <w:r w:rsidRPr="00C7528B">
        <w:rPr>
          <w:rFonts w:ascii="Century Schoolbook" w:hAnsi="Century Schoolbook"/>
          <w:sz w:val="28"/>
          <w:szCs w:val="28"/>
        </w:rPr>
        <w:t>never left the lane, never rode nor touched the lines.</w:t>
      </w:r>
      <w:r>
        <w:rPr>
          <w:rFonts w:ascii="Century Schoolbook" w:hAnsi="Century Schoolbook"/>
          <w:sz w:val="28"/>
          <w:szCs w:val="28"/>
        </w:rPr>
        <w:t xml:space="preserve"> </w:t>
      </w:r>
    </w:p>
    <w:p w14:paraId="2A04FBC1" w14:textId="77777777" w:rsidR="00C7528B" w:rsidRPr="00C7528B" w:rsidRDefault="00C7528B" w:rsidP="00C7528B">
      <w:pPr>
        <w:pStyle w:val="PlainText"/>
        <w:ind w:left="1440" w:right="1440"/>
        <w:jc w:val="both"/>
        <w:rPr>
          <w:rFonts w:ascii="Century Schoolbook" w:hAnsi="Century Schoolbook"/>
          <w:sz w:val="28"/>
          <w:szCs w:val="28"/>
        </w:rPr>
      </w:pPr>
    </w:p>
    <w:p w14:paraId="19556D14" w14:textId="27C64E07" w:rsidR="00C7528B" w:rsidRDefault="00C7528B" w:rsidP="00C7528B">
      <w:pPr>
        <w:pStyle w:val="PlainText"/>
        <w:ind w:left="1440" w:right="1440"/>
        <w:jc w:val="both"/>
        <w:rPr>
          <w:rFonts w:ascii="Century Schoolbook" w:hAnsi="Century Schoolbook"/>
          <w:sz w:val="28"/>
          <w:szCs w:val="28"/>
        </w:rPr>
      </w:pPr>
      <w:r w:rsidRPr="00C7528B">
        <w:rPr>
          <w:rFonts w:ascii="Century Schoolbook" w:hAnsi="Century Schoolbook"/>
          <w:sz w:val="28"/>
          <w:szCs w:val="28"/>
        </w:rPr>
        <w:t xml:space="preserve">Q. </w:t>
      </w:r>
      <w:r>
        <w:rPr>
          <w:rFonts w:ascii="Century Schoolbook" w:hAnsi="Century Schoolbook"/>
          <w:sz w:val="28"/>
          <w:szCs w:val="28"/>
        </w:rPr>
        <w:t>[I]</w:t>
      </w:r>
      <w:proofErr w:type="spellStart"/>
      <w:r w:rsidRPr="00C7528B">
        <w:rPr>
          <w:rFonts w:ascii="Century Schoolbook" w:hAnsi="Century Schoolbook"/>
          <w:sz w:val="28"/>
          <w:szCs w:val="28"/>
        </w:rPr>
        <w:t>sn</w:t>
      </w:r>
      <w:r>
        <w:rPr>
          <w:rFonts w:ascii="Century Schoolbook" w:hAnsi="Century Schoolbook"/>
          <w:sz w:val="28"/>
          <w:szCs w:val="28"/>
        </w:rPr>
        <w:t>’</w:t>
      </w:r>
      <w:r w:rsidRPr="00C7528B">
        <w:rPr>
          <w:rFonts w:ascii="Century Schoolbook" w:hAnsi="Century Schoolbook"/>
          <w:sz w:val="28"/>
          <w:szCs w:val="28"/>
        </w:rPr>
        <w:t>t</w:t>
      </w:r>
      <w:proofErr w:type="spellEnd"/>
      <w:r w:rsidRPr="00C7528B">
        <w:rPr>
          <w:rFonts w:ascii="Century Schoolbook" w:hAnsi="Century Schoolbook"/>
          <w:sz w:val="28"/>
          <w:szCs w:val="28"/>
        </w:rPr>
        <w:t xml:space="preserve"> it true that you</w:t>
      </w:r>
      <w:r>
        <w:rPr>
          <w:rFonts w:ascii="Century Schoolbook" w:hAnsi="Century Schoolbook"/>
          <w:sz w:val="28"/>
          <w:szCs w:val="28"/>
        </w:rPr>
        <w:t xml:space="preserve"> </w:t>
      </w:r>
      <w:r w:rsidRPr="00C7528B">
        <w:rPr>
          <w:rFonts w:ascii="Century Schoolbook" w:hAnsi="Century Schoolbook"/>
          <w:sz w:val="28"/>
          <w:szCs w:val="28"/>
        </w:rPr>
        <w:t>never pulled up directly beside me?</w:t>
      </w:r>
      <w:r>
        <w:rPr>
          <w:rFonts w:ascii="Century Schoolbook" w:hAnsi="Century Schoolbook"/>
          <w:sz w:val="28"/>
          <w:szCs w:val="28"/>
        </w:rPr>
        <w:t xml:space="preserve"> </w:t>
      </w:r>
    </w:p>
    <w:p w14:paraId="3E89EBAA" w14:textId="77777777" w:rsidR="00C7528B" w:rsidRPr="00C7528B" w:rsidRDefault="00C7528B" w:rsidP="00C7528B">
      <w:pPr>
        <w:pStyle w:val="PlainText"/>
        <w:ind w:left="1440" w:right="1440"/>
        <w:jc w:val="both"/>
        <w:rPr>
          <w:rFonts w:ascii="Century Schoolbook" w:hAnsi="Century Schoolbook"/>
          <w:sz w:val="28"/>
          <w:szCs w:val="28"/>
        </w:rPr>
      </w:pPr>
    </w:p>
    <w:p w14:paraId="5985D053" w14:textId="6F408D03" w:rsidR="00C7528B" w:rsidRDefault="00C7528B" w:rsidP="00C7528B">
      <w:pPr>
        <w:pStyle w:val="PlainText"/>
        <w:ind w:left="1440" w:right="1440"/>
        <w:jc w:val="both"/>
        <w:rPr>
          <w:rFonts w:ascii="Century Schoolbook" w:hAnsi="Century Schoolbook"/>
          <w:sz w:val="28"/>
          <w:szCs w:val="28"/>
        </w:rPr>
      </w:pPr>
      <w:r w:rsidRPr="00C7528B">
        <w:rPr>
          <w:rFonts w:ascii="Century Schoolbook" w:hAnsi="Century Schoolbook"/>
          <w:sz w:val="28"/>
          <w:szCs w:val="28"/>
        </w:rPr>
        <w:t xml:space="preserve">A. That is true. </w:t>
      </w:r>
      <w:r w:rsidR="00647F77">
        <w:rPr>
          <w:rFonts w:ascii="Century Schoolbook" w:hAnsi="Century Schoolbook"/>
          <w:sz w:val="28"/>
          <w:szCs w:val="28"/>
        </w:rPr>
        <w:t xml:space="preserve"> </w:t>
      </w:r>
      <w:r w:rsidRPr="00C7528B">
        <w:rPr>
          <w:rFonts w:ascii="Century Schoolbook" w:hAnsi="Century Schoolbook"/>
          <w:sz w:val="28"/>
          <w:szCs w:val="28"/>
        </w:rPr>
        <w:t>North Carolina law, for me as a police</w:t>
      </w:r>
      <w:r>
        <w:rPr>
          <w:rFonts w:ascii="Century Schoolbook" w:hAnsi="Century Schoolbook"/>
          <w:sz w:val="28"/>
          <w:szCs w:val="28"/>
        </w:rPr>
        <w:t xml:space="preserve"> </w:t>
      </w:r>
      <w:r w:rsidRPr="00C7528B">
        <w:rPr>
          <w:rFonts w:ascii="Century Schoolbook" w:hAnsi="Century Schoolbook"/>
          <w:sz w:val="28"/>
          <w:szCs w:val="28"/>
        </w:rPr>
        <w:t>officer to stop someone requires at a minimum reasonable</w:t>
      </w:r>
      <w:r>
        <w:rPr>
          <w:rFonts w:ascii="Century Schoolbook" w:hAnsi="Century Schoolbook"/>
          <w:sz w:val="28"/>
          <w:szCs w:val="28"/>
        </w:rPr>
        <w:t xml:space="preserve"> </w:t>
      </w:r>
      <w:r w:rsidRPr="00C7528B">
        <w:rPr>
          <w:rFonts w:ascii="Century Schoolbook" w:hAnsi="Century Schoolbook"/>
          <w:sz w:val="28"/>
          <w:szCs w:val="28"/>
        </w:rPr>
        <w:t xml:space="preserve">articulable suspicion. </w:t>
      </w:r>
      <w:r w:rsidR="00647F77">
        <w:rPr>
          <w:rFonts w:ascii="Century Schoolbook" w:hAnsi="Century Schoolbook"/>
          <w:sz w:val="28"/>
          <w:szCs w:val="28"/>
        </w:rPr>
        <w:t xml:space="preserve"> </w:t>
      </w:r>
      <w:r w:rsidRPr="00C7528B">
        <w:rPr>
          <w:rFonts w:ascii="Century Schoolbook" w:hAnsi="Century Schoolbook"/>
          <w:sz w:val="28"/>
          <w:szCs w:val="28"/>
        </w:rPr>
        <w:t>Our courts have held that a police officer</w:t>
      </w:r>
      <w:r>
        <w:rPr>
          <w:rFonts w:ascii="Century Schoolbook" w:hAnsi="Century Schoolbook"/>
          <w:sz w:val="28"/>
          <w:szCs w:val="28"/>
        </w:rPr>
        <w:t xml:space="preserve"> </w:t>
      </w:r>
      <w:r w:rsidRPr="00C7528B">
        <w:rPr>
          <w:rFonts w:ascii="Century Schoolbook" w:hAnsi="Century Schoolbook"/>
          <w:sz w:val="28"/>
          <w:szCs w:val="28"/>
        </w:rPr>
        <w:t>at night, on an interstate or whatever highway where they can</w:t>
      </w:r>
      <w:r>
        <w:rPr>
          <w:rFonts w:ascii="Century Schoolbook" w:hAnsi="Century Schoolbook"/>
          <w:sz w:val="28"/>
          <w:szCs w:val="28"/>
        </w:rPr>
        <w:t>’</w:t>
      </w:r>
      <w:r w:rsidRPr="00C7528B">
        <w:rPr>
          <w:rFonts w:ascii="Century Schoolbook" w:hAnsi="Century Schoolbook"/>
          <w:sz w:val="28"/>
          <w:szCs w:val="28"/>
        </w:rPr>
        <w:t>t</w:t>
      </w:r>
      <w:r>
        <w:rPr>
          <w:rFonts w:ascii="Century Schoolbook" w:hAnsi="Century Schoolbook"/>
          <w:sz w:val="28"/>
          <w:szCs w:val="28"/>
        </w:rPr>
        <w:t xml:space="preserve"> </w:t>
      </w:r>
      <w:r w:rsidRPr="00C7528B">
        <w:rPr>
          <w:rFonts w:ascii="Century Schoolbook" w:hAnsi="Century Schoolbook"/>
          <w:sz w:val="28"/>
          <w:szCs w:val="28"/>
        </w:rPr>
        <w:t>ascertain any information on a driver, has no duty to drive beside</w:t>
      </w:r>
      <w:r>
        <w:rPr>
          <w:rFonts w:ascii="Century Schoolbook" w:hAnsi="Century Schoolbook"/>
          <w:sz w:val="28"/>
          <w:szCs w:val="28"/>
        </w:rPr>
        <w:t xml:space="preserve"> </w:t>
      </w:r>
      <w:r w:rsidRPr="00C7528B">
        <w:rPr>
          <w:rFonts w:ascii="Century Schoolbook" w:hAnsi="Century Schoolbook"/>
          <w:sz w:val="28"/>
          <w:szCs w:val="28"/>
        </w:rPr>
        <w:t xml:space="preserve">them, look over and then confirm. </w:t>
      </w:r>
      <w:r w:rsidR="00647F77">
        <w:rPr>
          <w:rFonts w:ascii="Century Schoolbook" w:hAnsi="Century Schoolbook"/>
          <w:sz w:val="28"/>
          <w:szCs w:val="28"/>
        </w:rPr>
        <w:t xml:space="preserve"> </w:t>
      </w:r>
      <w:r w:rsidRPr="00C7528B">
        <w:rPr>
          <w:rFonts w:ascii="Century Schoolbook" w:hAnsi="Century Schoolbook"/>
          <w:sz w:val="28"/>
          <w:szCs w:val="28"/>
        </w:rPr>
        <w:t>What information they obtained</w:t>
      </w:r>
      <w:r>
        <w:rPr>
          <w:rFonts w:ascii="Century Schoolbook" w:hAnsi="Century Schoolbook"/>
          <w:sz w:val="28"/>
          <w:szCs w:val="28"/>
        </w:rPr>
        <w:t xml:space="preserve"> </w:t>
      </w:r>
      <w:r w:rsidRPr="00C7528B">
        <w:rPr>
          <w:rFonts w:ascii="Century Schoolbook" w:hAnsi="Century Schoolbook"/>
          <w:sz w:val="28"/>
          <w:szCs w:val="28"/>
        </w:rPr>
        <w:t>from that computer applies to the person that</w:t>
      </w:r>
      <w:r>
        <w:rPr>
          <w:rFonts w:ascii="Century Schoolbook" w:hAnsi="Century Schoolbook"/>
          <w:sz w:val="28"/>
          <w:szCs w:val="28"/>
        </w:rPr>
        <w:t>’</w:t>
      </w:r>
      <w:r w:rsidRPr="00C7528B">
        <w:rPr>
          <w:rFonts w:ascii="Century Schoolbook" w:hAnsi="Century Schoolbook"/>
          <w:sz w:val="28"/>
          <w:szCs w:val="28"/>
        </w:rPr>
        <w:t>s operating the</w:t>
      </w:r>
      <w:r>
        <w:rPr>
          <w:rFonts w:ascii="Century Schoolbook" w:hAnsi="Century Schoolbook"/>
          <w:sz w:val="28"/>
          <w:szCs w:val="28"/>
        </w:rPr>
        <w:t xml:space="preserve"> </w:t>
      </w:r>
      <w:r w:rsidRPr="00C7528B">
        <w:rPr>
          <w:rFonts w:ascii="Century Schoolbook" w:hAnsi="Century Schoolbook"/>
          <w:sz w:val="28"/>
          <w:szCs w:val="28"/>
        </w:rPr>
        <w:t xml:space="preserve">vehicle. </w:t>
      </w:r>
      <w:r w:rsidR="00647F77">
        <w:rPr>
          <w:rFonts w:ascii="Century Schoolbook" w:hAnsi="Century Schoolbook"/>
          <w:sz w:val="28"/>
          <w:szCs w:val="28"/>
        </w:rPr>
        <w:t xml:space="preserve"> </w:t>
      </w:r>
      <w:r w:rsidRPr="00C7528B">
        <w:rPr>
          <w:rFonts w:ascii="Century Schoolbook" w:hAnsi="Century Schoolbook"/>
          <w:sz w:val="28"/>
          <w:szCs w:val="28"/>
        </w:rPr>
        <w:t>The courts have found it</w:t>
      </w:r>
      <w:r>
        <w:rPr>
          <w:rFonts w:ascii="Century Schoolbook" w:hAnsi="Century Schoolbook"/>
          <w:sz w:val="28"/>
          <w:szCs w:val="28"/>
        </w:rPr>
        <w:t>’</w:t>
      </w:r>
      <w:r w:rsidRPr="00C7528B">
        <w:rPr>
          <w:rFonts w:ascii="Century Schoolbook" w:hAnsi="Century Schoolbook"/>
          <w:sz w:val="28"/>
          <w:szCs w:val="28"/>
        </w:rPr>
        <w:t>s reasonable for an officer to</w:t>
      </w:r>
      <w:r>
        <w:rPr>
          <w:rFonts w:ascii="Century Schoolbook" w:hAnsi="Century Schoolbook"/>
          <w:sz w:val="28"/>
          <w:szCs w:val="28"/>
        </w:rPr>
        <w:t xml:space="preserve"> </w:t>
      </w:r>
      <w:r w:rsidRPr="00C7528B">
        <w:rPr>
          <w:rFonts w:ascii="Century Schoolbook" w:hAnsi="Century Schoolbook"/>
          <w:sz w:val="28"/>
          <w:szCs w:val="28"/>
        </w:rPr>
        <w:t>infer that that is reasonable articulable suspicion to conduct a</w:t>
      </w:r>
      <w:r>
        <w:rPr>
          <w:rFonts w:ascii="Century Schoolbook" w:hAnsi="Century Schoolbook"/>
          <w:sz w:val="28"/>
          <w:szCs w:val="28"/>
        </w:rPr>
        <w:t xml:space="preserve"> </w:t>
      </w:r>
      <w:r w:rsidRPr="00C7528B">
        <w:rPr>
          <w:rFonts w:ascii="Century Schoolbook" w:hAnsi="Century Schoolbook"/>
          <w:sz w:val="28"/>
          <w:szCs w:val="28"/>
        </w:rPr>
        <w:t xml:space="preserve">traffic stop of someone. </w:t>
      </w:r>
      <w:r w:rsidR="00647F77">
        <w:rPr>
          <w:rFonts w:ascii="Century Schoolbook" w:hAnsi="Century Schoolbook"/>
          <w:sz w:val="28"/>
          <w:szCs w:val="28"/>
        </w:rPr>
        <w:t xml:space="preserve"> </w:t>
      </w:r>
      <w:r w:rsidR="00252DB7">
        <w:rPr>
          <w:rFonts w:ascii="Century Schoolbook" w:hAnsi="Century Schoolbook"/>
          <w:sz w:val="28"/>
          <w:szCs w:val="28"/>
        </w:rPr>
        <w:t>[It is a]</w:t>
      </w:r>
      <w:r w:rsidRPr="00C7528B">
        <w:rPr>
          <w:rFonts w:ascii="Century Schoolbook" w:hAnsi="Century Schoolbook"/>
          <w:sz w:val="28"/>
          <w:szCs w:val="28"/>
        </w:rPr>
        <w:t xml:space="preserve"> specific case, State v Hess that</w:t>
      </w:r>
      <w:r>
        <w:rPr>
          <w:rFonts w:ascii="Century Schoolbook" w:hAnsi="Century Schoolbook"/>
          <w:sz w:val="28"/>
          <w:szCs w:val="28"/>
        </w:rPr>
        <w:t xml:space="preserve"> </w:t>
      </w:r>
      <w:r w:rsidRPr="00C7528B">
        <w:rPr>
          <w:rFonts w:ascii="Century Schoolbook" w:hAnsi="Century Schoolbook"/>
          <w:sz w:val="28"/>
          <w:szCs w:val="28"/>
        </w:rPr>
        <w:t>allows me that authority to do that as a police officer.</w:t>
      </w:r>
    </w:p>
    <w:p w14:paraId="5214CD24" w14:textId="77777777" w:rsidR="00C7528B" w:rsidRPr="00C7528B" w:rsidRDefault="00C7528B" w:rsidP="00C7528B">
      <w:pPr>
        <w:pStyle w:val="PlainText"/>
        <w:ind w:left="1440" w:right="1440"/>
        <w:jc w:val="both"/>
        <w:rPr>
          <w:rFonts w:ascii="Century Schoolbook" w:hAnsi="Century Schoolbook"/>
          <w:sz w:val="28"/>
          <w:szCs w:val="28"/>
        </w:rPr>
      </w:pPr>
    </w:p>
    <w:p w14:paraId="7D95EDEB" w14:textId="77777777" w:rsidR="00C7528B" w:rsidRDefault="00C7528B" w:rsidP="00C7528B">
      <w:pPr>
        <w:pStyle w:val="PlainText"/>
        <w:ind w:left="1440" w:right="1440"/>
        <w:jc w:val="both"/>
        <w:rPr>
          <w:rFonts w:ascii="Century Schoolbook" w:hAnsi="Century Schoolbook"/>
          <w:sz w:val="28"/>
          <w:szCs w:val="28"/>
        </w:rPr>
      </w:pPr>
      <w:r w:rsidRPr="00C7528B">
        <w:rPr>
          <w:rFonts w:ascii="Century Schoolbook" w:hAnsi="Century Schoolbook"/>
          <w:sz w:val="28"/>
          <w:szCs w:val="28"/>
        </w:rPr>
        <w:t>Q. You say what allows you to do that?</w:t>
      </w:r>
    </w:p>
    <w:p w14:paraId="030EC170" w14:textId="77777777" w:rsidR="00C7528B" w:rsidRPr="00C7528B" w:rsidRDefault="00C7528B" w:rsidP="00C7528B">
      <w:pPr>
        <w:pStyle w:val="PlainText"/>
        <w:ind w:left="1440" w:right="1440"/>
        <w:jc w:val="both"/>
        <w:rPr>
          <w:rFonts w:ascii="Century Schoolbook" w:hAnsi="Century Schoolbook"/>
          <w:sz w:val="28"/>
          <w:szCs w:val="28"/>
        </w:rPr>
      </w:pPr>
    </w:p>
    <w:p w14:paraId="42194238" w14:textId="6C032F8C" w:rsidR="00C7528B" w:rsidRDefault="00C7528B" w:rsidP="00C7528B">
      <w:pPr>
        <w:pStyle w:val="PlainText"/>
        <w:ind w:left="1440" w:right="1440"/>
        <w:jc w:val="both"/>
        <w:rPr>
          <w:rFonts w:ascii="Century Schoolbook" w:hAnsi="Century Schoolbook"/>
          <w:sz w:val="28"/>
          <w:szCs w:val="28"/>
        </w:rPr>
      </w:pPr>
      <w:r w:rsidRPr="00C7528B">
        <w:rPr>
          <w:rFonts w:ascii="Century Schoolbook" w:hAnsi="Century Schoolbook"/>
          <w:sz w:val="28"/>
          <w:szCs w:val="28"/>
        </w:rPr>
        <w:t xml:space="preserve">A. State v Hess, H-E-S-S. </w:t>
      </w:r>
      <w:r w:rsidR="00647F77">
        <w:rPr>
          <w:rFonts w:ascii="Century Schoolbook" w:hAnsi="Century Schoolbook"/>
          <w:sz w:val="28"/>
          <w:szCs w:val="28"/>
        </w:rPr>
        <w:t xml:space="preserve"> </w:t>
      </w:r>
      <w:r w:rsidRPr="00C7528B">
        <w:rPr>
          <w:rFonts w:ascii="Century Schoolbook" w:hAnsi="Century Schoolbook"/>
          <w:sz w:val="28"/>
          <w:szCs w:val="28"/>
        </w:rPr>
        <w:t>It</w:t>
      </w:r>
      <w:r>
        <w:rPr>
          <w:rFonts w:ascii="Century Schoolbook" w:hAnsi="Century Schoolbook"/>
          <w:sz w:val="28"/>
          <w:szCs w:val="28"/>
        </w:rPr>
        <w:t>’</w:t>
      </w:r>
      <w:r w:rsidRPr="00C7528B">
        <w:rPr>
          <w:rFonts w:ascii="Century Schoolbook" w:hAnsi="Century Schoolbook"/>
          <w:sz w:val="28"/>
          <w:szCs w:val="28"/>
        </w:rPr>
        <w:t>s a North Carolina Court of</w:t>
      </w:r>
      <w:r>
        <w:rPr>
          <w:rFonts w:ascii="Century Schoolbook" w:hAnsi="Century Schoolbook"/>
          <w:sz w:val="28"/>
          <w:szCs w:val="28"/>
        </w:rPr>
        <w:t xml:space="preserve"> </w:t>
      </w:r>
      <w:r w:rsidRPr="00C7528B">
        <w:rPr>
          <w:rFonts w:ascii="Century Schoolbook" w:hAnsi="Century Schoolbook"/>
          <w:sz w:val="28"/>
          <w:szCs w:val="28"/>
        </w:rPr>
        <w:t>Appeals case that came out many years ago.</w:t>
      </w:r>
    </w:p>
    <w:p w14:paraId="22B34BF2" w14:textId="77777777" w:rsidR="00C7528B" w:rsidRPr="00C7528B" w:rsidRDefault="00C7528B" w:rsidP="00C7528B">
      <w:pPr>
        <w:pStyle w:val="PlainText"/>
        <w:ind w:left="1440" w:right="1440"/>
        <w:jc w:val="both"/>
        <w:rPr>
          <w:rFonts w:ascii="Century Schoolbook" w:hAnsi="Century Schoolbook"/>
          <w:sz w:val="28"/>
          <w:szCs w:val="28"/>
        </w:rPr>
      </w:pPr>
    </w:p>
    <w:p w14:paraId="64432116" w14:textId="56F2FB1D" w:rsidR="00C7528B" w:rsidRDefault="00C7528B" w:rsidP="00C7528B">
      <w:pPr>
        <w:pStyle w:val="PlainText"/>
        <w:ind w:left="1440" w:right="1440"/>
        <w:jc w:val="both"/>
        <w:rPr>
          <w:rFonts w:ascii="Century Schoolbook" w:hAnsi="Century Schoolbook"/>
          <w:sz w:val="28"/>
          <w:szCs w:val="28"/>
        </w:rPr>
      </w:pPr>
      <w:r w:rsidRPr="00C7528B">
        <w:rPr>
          <w:rFonts w:ascii="Century Schoolbook" w:hAnsi="Century Schoolbook"/>
          <w:sz w:val="28"/>
          <w:szCs w:val="28"/>
        </w:rPr>
        <w:lastRenderedPageBreak/>
        <w:t>Q. So at that point in time you didn</w:t>
      </w:r>
      <w:r>
        <w:rPr>
          <w:rFonts w:ascii="Century Schoolbook" w:hAnsi="Century Schoolbook"/>
          <w:sz w:val="28"/>
          <w:szCs w:val="28"/>
        </w:rPr>
        <w:t>’</w:t>
      </w:r>
      <w:r w:rsidRPr="00C7528B">
        <w:rPr>
          <w:rFonts w:ascii="Century Schoolbook" w:hAnsi="Century Schoolbook"/>
          <w:sz w:val="28"/>
          <w:szCs w:val="28"/>
        </w:rPr>
        <w:t>t know who was driving</w:t>
      </w:r>
      <w:r>
        <w:rPr>
          <w:rFonts w:ascii="Century Schoolbook" w:hAnsi="Century Schoolbook"/>
          <w:sz w:val="28"/>
          <w:szCs w:val="28"/>
        </w:rPr>
        <w:t xml:space="preserve"> </w:t>
      </w:r>
      <w:r w:rsidRPr="00C7528B">
        <w:rPr>
          <w:rFonts w:ascii="Century Schoolbook" w:hAnsi="Century Schoolbook"/>
          <w:sz w:val="28"/>
          <w:szCs w:val="28"/>
        </w:rPr>
        <w:t>the car?</w:t>
      </w:r>
    </w:p>
    <w:p w14:paraId="4298700F" w14:textId="77777777" w:rsidR="00C7528B" w:rsidRPr="00C7528B" w:rsidRDefault="00C7528B" w:rsidP="00C7528B">
      <w:pPr>
        <w:pStyle w:val="PlainText"/>
        <w:ind w:left="1440" w:right="1440"/>
        <w:jc w:val="both"/>
        <w:rPr>
          <w:rFonts w:ascii="Century Schoolbook" w:hAnsi="Century Schoolbook"/>
          <w:sz w:val="28"/>
          <w:szCs w:val="28"/>
        </w:rPr>
      </w:pPr>
    </w:p>
    <w:p w14:paraId="176AF629" w14:textId="5143F4E3" w:rsidR="00C7528B" w:rsidRDefault="00C7528B" w:rsidP="00C7528B">
      <w:pPr>
        <w:pStyle w:val="PlainText"/>
        <w:ind w:left="1440" w:right="1440"/>
        <w:jc w:val="both"/>
        <w:rPr>
          <w:rFonts w:ascii="Century Schoolbook" w:hAnsi="Century Schoolbook"/>
          <w:sz w:val="28"/>
          <w:szCs w:val="28"/>
        </w:rPr>
      </w:pPr>
      <w:r w:rsidRPr="00C7528B">
        <w:rPr>
          <w:rFonts w:ascii="Century Schoolbook" w:hAnsi="Century Schoolbook"/>
          <w:sz w:val="28"/>
          <w:szCs w:val="28"/>
        </w:rPr>
        <w:t>A. That</w:t>
      </w:r>
      <w:r>
        <w:rPr>
          <w:rFonts w:ascii="Century Schoolbook" w:hAnsi="Century Schoolbook"/>
          <w:sz w:val="28"/>
          <w:szCs w:val="28"/>
        </w:rPr>
        <w:t>’</w:t>
      </w:r>
      <w:r w:rsidRPr="00C7528B">
        <w:rPr>
          <w:rFonts w:ascii="Century Schoolbook" w:hAnsi="Century Schoolbook"/>
          <w:sz w:val="28"/>
          <w:szCs w:val="28"/>
        </w:rPr>
        <w:t xml:space="preserve">s correct, I did not. </w:t>
      </w:r>
      <w:r w:rsidR="00647F77">
        <w:rPr>
          <w:rFonts w:ascii="Century Schoolbook" w:hAnsi="Century Schoolbook"/>
          <w:sz w:val="28"/>
          <w:szCs w:val="28"/>
        </w:rPr>
        <w:t xml:space="preserve"> </w:t>
      </w:r>
      <w:r w:rsidRPr="00C7528B">
        <w:rPr>
          <w:rFonts w:ascii="Century Schoolbook" w:hAnsi="Century Schoolbook"/>
          <w:sz w:val="28"/>
          <w:szCs w:val="28"/>
        </w:rPr>
        <w:t>That</w:t>
      </w:r>
      <w:r>
        <w:rPr>
          <w:rFonts w:ascii="Century Schoolbook" w:hAnsi="Century Schoolbook"/>
          <w:sz w:val="28"/>
          <w:szCs w:val="28"/>
        </w:rPr>
        <w:t>’</w:t>
      </w:r>
      <w:r w:rsidRPr="00C7528B">
        <w:rPr>
          <w:rFonts w:ascii="Century Schoolbook" w:hAnsi="Century Schoolbook"/>
          <w:sz w:val="28"/>
          <w:szCs w:val="28"/>
        </w:rPr>
        <w:t>s why I asked you when</w:t>
      </w:r>
      <w:r>
        <w:rPr>
          <w:rFonts w:ascii="Century Schoolbook" w:hAnsi="Century Schoolbook"/>
          <w:sz w:val="28"/>
          <w:szCs w:val="28"/>
        </w:rPr>
        <w:t xml:space="preserve"> </w:t>
      </w:r>
      <w:r w:rsidRPr="00C7528B">
        <w:rPr>
          <w:rFonts w:ascii="Century Schoolbook" w:hAnsi="Century Schoolbook"/>
          <w:sz w:val="28"/>
          <w:szCs w:val="28"/>
        </w:rPr>
        <w:t>I walked up are you the registered owner because you were on the</w:t>
      </w:r>
      <w:r>
        <w:rPr>
          <w:rFonts w:ascii="Century Schoolbook" w:hAnsi="Century Schoolbook"/>
          <w:sz w:val="28"/>
          <w:szCs w:val="28"/>
        </w:rPr>
        <w:t xml:space="preserve"> </w:t>
      </w:r>
      <w:r w:rsidRPr="00C7528B">
        <w:rPr>
          <w:rFonts w:ascii="Century Schoolbook" w:hAnsi="Century Schoolbook"/>
          <w:sz w:val="28"/>
          <w:szCs w:val="28"/>
        </w:rPr>
        <w:t>registration.</w:t>
      </w:r>
    </w:p>
    <w:p w14:paraId="57C23E6E" w14:textId="77777777" w:rsidR="00C7528B" w:rsidRPr="00C7528B" w:rsidRDefault="00C7528B" w:rsidP="00C7528B">
      <w:pPr>
        <w:pStyle w:val="PlainText"/>
        <w:ind w:left="1440" w:right="1440"/>
        <w:jc w:val="both"/>
        <w:rPr>
          <w:rFonts w:ascii="Century Schoolbook" w:hAnsi="Century Schoolbook"/>
          <w:sz w:val="28"/>
          <w:szCs w:val="28"/>
        </w:rPr>
      </w:pPr>
    </w:p>
    <w:p w14:paraId="7D72364B" w14:textId="77777777" w:rsidR="00C7528B" w:rsidRDefault="00C7528B" w:rsidP="00C7528B">
      <w:pPr>
        <w:pStyle w:val="PlainText"/>
        <w:ind w:left="1440" w:right="1440"/>
        <w:jc w:val="both"/>
        <w:rPr>
          <w:rFonts w:ascii="Century Schoolbook" w:hAnsi="Century Schoolbook"/>
          <w:sz w:val="28"/>
          <w:szCs w:val="28"/>
        </w:rPr>
      </w:pPr>
      <w:r w:rsidRPr="00C7528B">
        <w:rPr>
          <w:rFonts w:ascii="Century Schoolbook" w:hAnsi="Century Schoolbook"/>
          <w:sz w:val="28"/>
          <w:szCs w:val="28"/>
        </w:rPr>
        <w:t>Q. Registered as the co-owner?</w:t>
      </w:r>
    </w:p>
    <w:p w14:paraId="4BEF3514" w14:textId="77777777" w:rsidR="00C7528B" w:rsidRPr="00C7528B" w:rsidRDefault="00C7528B" w:rsidP="00C7528B">
      <w:pPr>
        <w:pStyle w:val="PlainText"/>
        <w:ind w:left="1440" w:right="1440"/>
        <w:jc w:val="both"/>
        <w:rPr>
          <w:rFonts w:ascii="Century Schoolbook" w:hAnsi="Century Schoolbook"/>
          <w:sz w:val="28"/>
          <w:szCs w:val="28"/>
        </w:rPr>
      </w:pPr>
    </w:p>
    <w:p w14:paraId="0EC6BB8A" w14:textId="27F03307" w:rsidR="00C7528B" w:rsidRDefault="006B6B51" w:rsidP="00C7528B">
      <w:pPr>
        <w:pStyle w:val="PlainText"/>
        <w:ind w:left="1440" w:right="1440"/>
        <w:jc w:val="both"/>
        <w:rPr>
          <w:rFonts w:ascii="Century Schoolbook" w:hAnsi="Century Schoolbook"/>
          <w:sz w:val="28"/>
          <w:szCs w:val="28"/>
        </w:rPr>
      </w:pPr>
      <w:r>
        <w:rPr>
          <w:rFonts w:ascii="Century Schoolbook" w:hAnsi="Century Schoolbook"/>
          <w:sz w:val="28"/>
          <w:szCs w:val="28"/>
        </w:rPr>
        <w:t>. . . .</w:t>
      </w:r>
    </w:p>
    <w:p w14:paraId="51E1F919" w14:textId="77777777" w:rsidR="00C7528B" w:rsidRDefault="00C7528B" w:rsidP="00C7528B">
      <w:pPr>
        <w:pStyle w:val="PlainText"/>
        <w:ind w:left="1440" w:right="1440"/>
        <w:jc w:val="both"/>
        <w:rPr>
          <w:rFonts w:ascii="Century Schoolbook" w:hAnsi="Century Schoolbook"/>
          <w:sz w:val="28"/>
          <w:szCs w:val="28"/>
        </w:rPr>
      </w:pPr>
    </w:p>
    <w:p w14:paraId="7E3038C8" w14:textId="37167903" w:rsidR="00C7528B" w:rsidRDefault="00C7528B" w:rsidP="00C7528B">
      <w:pPr>
        <w:pStyle w:val="PlainText"/>
        <w:ind w:left="1440" w:right="1440"/>
        <w:jc w:val="both"/>
        <w:rPr>
          <w:rFonts w:ascii="Century Schoolbook" w:hAnsi="Century Schoolbook"/>
          <w:sz w:val="28"/>
          <w:szCs w:val="28"/>
        </w:rPr>
      </w:pPr>
      <w:r w:rsidRPr="00C7528B">
        <w:rPr>
          <w:rFonts w:ascii="Century Schoolbook" w:hAnsi="Century Schoolbook"/>
          <w:sz w:val="28"/>
          <w:szCs w:val="28"/>
        </w:rPr>
        <w:t xml:space="preserve">A. That is correct. </w:t>
      </w:r>
      <w:r w:rsidR="00647F77">
        <w:rPr>
          <w:rFonts w:ascii="Century Schoolbook" w:hAnsi="Century Schoolbook"/>
          <w:sz w:val="28"/>
          <w:szCs w:val="28"/>
        </w:rPr>
        <w:t xml:space="preserve"> </w:t>
      </w:r>
      <w:r w:rsidRPr="00C7528B">
        <w:rPr>
          <w:rFonts w:ascii="Century Schoolbook" w:hAnsi="Century Schoolbook"/>
          <w:sz w:val="28"/>
          <w:szCs w:val="28"/>
        </w:rPr>
        <w:t>Your name was listed below the owner</w:t>
      </w:r>
      <w:r>
        <w:rPr>
          <w:rFonts w:ascii="Century Schoolbook" w:hAnsi="Century Schoolbook"/>
          <w:sz w:val="28"/>
          <w:szCs w:val="28"/>
        </w:rPr>
        <w:t xml:space="preserve"> </w:t>
      </w:r>
      <w:r w:rsidRPr="00C7528B">
        <w:rPr>
          <w:rFonts w:ascii="Century Schoolbook" w:hAnsi="Century Schoolbook"/>
          <w:sz w:val="28"/>
          <w:szCs w:val="28"/>
        </w:rPr>
        <w:t>number one information.</w:t>
      </w:r>
    </w:p>
    <w:p w14:paraId="0F652E36" w14:textId="77777777" w:rsidR="00C7528B" w:rsidRPr="00C7528B" w:rsidRDefault="00C7528B" w:rsidP="00C7528B">
      <w:pPr>
        <w:pStyle w:val="PlainText"/>
        <w:ind w:left="1440" w:right="1440"/>
        <w:jc w:val="both"/>
        <w:rPr>
          <w:rFonts w:ascii="Century Schoolbook" w:hAnsi="Century Schoolbook"/>
          <w:sz w:val="28"/>
          <w:szCs w:val="28"/>
        </w:rPr>
      </w:pPr>
    </w:p>
    <w:p w14:paraId="4CF0DA92" w14:textId="44E26CB5" w:rsidR="00C7528B" w:rsidRDefault="00C7528B" w:rsidP="00C7528B">
      <w:pPr>
        <w:pStyle w:val="PlainText"/>
        <w:ind w:left="1440" w:right="1440"/>
        <w:jc w:val="both"/>
        <w:rPr>
          <w:rFonts w:ascii="Century Schoolbook" w:hAnsi="Century Schoolbook"/>
          <w:sz w:val="28"/>
          <w:szCs w:val="28"/>
        </w:rPr>
      </w:pPr>
      <w:r w:rsidRPr="00C7528B">
        <w:rPr>
          <w:rFonts w:ascii="Century Schoolbook" w:hAnsi="Century Schoolbook"/>
          <w:sz w:val="28"/>
          <w:szCs w:val="28"/>
        </w:rPr>
        <w:t>Q. So the insurance and the tag and all of that, my name is</w:t>
      </w:r>
      <w:r w:rsidR="006B6B51">
        <w:rPr>
          <w:rFonts w:ascii="Century Schoolbook" w:hAnsi="Century Schoolbook"/>
          <w:sz w:val="28"/>
          <w:szCs w:val="28"/>
        </w:rPr>
        <w:t xml:space="preserve"> [on]</w:t>
      </w:r>
      <w:r>
        <w:rPr>
          <w:rFonts w:ascii="Century Schoolbook" w:hAnsi="Century Schoolbook"/>
          <w:sz w:val="28"/>
          <w:szCs w:val="28"/>
        </w:rPr>
        <w:t xml:space="preserve"> </w:t>
      </w:r>
      <w:r w:rsidRPr="00C7528B">
        <w:rPr>
          <w:rFonts w:ascii="Century Schoolbook" w:hAnsi="Century Schoolbook"/>
          <w:sz w:val="28"/>
          <w:szCs w:val="28"/>
        </w:rPr>
        <w:t>all of it?</w:t>
      </w:r>
    </w:p>
    <w:p w14:paraId="71B2F34C" w14:textId="77777777" w:rsidR="00C7528B" w:rsidRPr="00C7528B" w:rsidRDefault="00C7528B" w:rsidP="00C7528B">
      <w:pPr>
        <w:pStyle w:val="PlainText"/>
        <w:ind w:left="1440" w:right="1440"/>
        <w:jc w:val="both"/>
        <w:rPr>
          <w:rFonts w:ascii="Century Schoolbook" w:hAnsi="Century Schoolbook"/>
          <w:sz w:val="28"/>
          <w:szCs w:val="28"/>
        </w:rPr>
      </w:pPr>
    </w:p>
    <w:p w14:paraId="59AFF96B" w14:textId="08CB27AD" w:rsidR="00C7528B" w:rsidRDefault="00C7528B" w:rsidP="00C7528B">
      <w:pPr>
        <w:pStyle w:val="PlainText"/>
        <w:ind w:left="1440" w:right="1440"/>
        <w:jc w:val="both"/>
        <w:rPr>
          <w:rFonts w:ascii="Century Schoolbook" w:hAnsi="Century Schoolbook"/>
          <w:sz w:val="28"/>
          <w:szCs w:val="28"/>
        </w:rPr>
      </w:pPr>
      <w:r w:rsidRPr="00C7528B">
        <w:rPr>
          <w:rFonts w:ascii="Century Schoolbook" w:hAnsi="Century Schoolbook"/>
          <w:sz w:val="28"/>
          <w:szCs w:val="28"/>
        </w:rPr>
        <w:t xml:space="preserve">A. Your name was on the vehicle registration. </w:t>
      </w:r>
      <w:r w:rsidR="00647F77">
        <w:rPr>
          <w:rFonts w:ascii="Century Schoolbook" w:hAnsi="Century Schoolbook"/>
          <w:sz w:val="28"/>
          <w:szCs w:val="28"/>
        </w:rPr>
        <w:t xml:space="preserve"> </w:t>
      </w:r>
      <w:r w:rsidRPr="00C7528B">
        <w:rPr>
          <w:rFonts w:ascii="Century Schoolbook" w:hAnsi="Century Schoolbook"/>
          <w:sz w:val="28"/>
          <w:szCs w:val="28"/>
        </w:rPr>
        <w:t>When I run a</w:t>
      </w:r>
      <w:r>
        <w:rPr>
          <w:rFonts w:ascii="Century Schoolbook" w:hAnsi="Century Schoolbook"/>
          <w:sz w:val="28"/>
          <w:szCs w:val="28"/>
        </w:rPr>
        <w:t xml:space="preserve"> </w:t>
      </w:r>
      <w:r w:rsidRPr="00C7528B">
        <w:rPr>
          <w:rFonts w:ascii="Century Schoolbook" w:hAnsi="Century Schoolbook"/>
          <w:sz w:val="28"/>
          <w:szCs w:val="28"/>
        </w:rPr>
        <w:t>tag on a vehicle it automatically runs the driver</w:t>
      </w:r>
      <w:r>
        <w:rPr>
          <w:rFonts w:ascii="Century Schoolbook" w:hAnsi="Century Schoolbook"/>
          <w:sz w:val="28"/>
          <w:szCs w:val="28"/>
        </w:rPr>
        <w:t>’</w:t>
      </w:r>
      <w:r w:rsidRPr="00C7528B">
        <w:rPr>
          <w:rFonts w:ascii="Century Schoolbook" w:hAnsi="Century Schoolbook"/>
          <w:sz w:val="28"/>
          <w:szCs w:val="28"/>
        </w:rPr>
        <w:t>s license</w:t>
      </w:r>
      <w:r>
        <w:rPr>
          <w:rFonts w:ascii="Century Schoolbook" w:hAnsi="Century Schoolbook"/>
          <w:sz w:val="28"/>
          <w:szCs w:val="28"/>
        </w:rPr>
        <w:t xml:space="preserve"> </w:t>
      </w:r>
      <w:r w:rsidRPr="00C7528B">
        <w:rPr>
          <w:rFonts w:ascii="Century Schoolbook" w:hAnsi="Century Schoolbook"/>
          <w:sz w:val="28"/>
          <w:szCs w:val="28"/>
        </w:rPr>
        <w:t>information for the registered owner and that</w:t>
      </w:r>
      <w:r>
        <w:rPr>
          <w:rFonts w:ascii="Century Schoolbook" w:hAnsi="Century Schoolbook"/>
          <w:sz w:val="28"/>
          <w:szCs w:val="28"/>
        </w:rPr>
        <w:t>’</w:t>
      </w:r>
      <w:r w:rsidRPr="00C7528B">
        <w:rPr>
          <w:rFonts w:ascii="Century Schoolbook" w:hAnsi="Century Schoolbook"/>
          <w:sz w:val="28"/>
          <w:szCs w:val="28"/>
        </w:rPr>
        <w:t>s how that</w:t>
      </w:r>
      <w:r>
        <w:rPr>
          <w:rFonts w:ascii="Century Schoolbook" w:hAnsi="Century Schoolbook"/>
          <w:sz w:val="28"/>
          <w:szCs w:val="28"/>
        </w:rPr>
        <w:t xml:space="preserve"> </w:t>
      </w:r>
      <w:r w:rsidRPr="00C7528B">
        <w:rPr>
          <w:rFonts w:ascii="Century Schoolbook" w:hAnsi="Century Schoolbook"/>
          <w:sz w:val="28"/>
          <w:szCs w:val="28"/>
        </w:rPr>
        <w:t>information -- my computer literally reads to me and tells me</w:t>
      </w:r>
      <w:r>
        <w:rPr>
          <w:rFonts w:ascii="Century Schoolbook" w:hAnsi="Century Schoolbook"/>
          <w:sz w:val="28"/>
          <w:szCs w:val="28"/>
        </w:rPr>
        <w:t xml:space="preserve"> </w:t>
      </w:r>
      <w:r w:rsidRPr="00C7528B">
        <w:rPr>
          <w:rFonts w:ascii="Century Schoolbook" w:hAnsi="Century Schoolbook"/>
          <w:sz w:val="28"/>
          <w:szCs w:val="28"/>
        </w:rPr>
        <w:t>audibly, you know, driver</w:t>
      </w:r>
      <w:r>
        <w:rPr>
          <w:rFonts w:ascii="Century Schoolbook" w:hAnsi="Century Schoolbook"/>
          <w:sz w:val="28"/>
          <w:szCs w:val="28"/>
        </w:rPr>
        <w:t>’</w:t>
      </w:r>
      <w:r w:rsidRPr="00C7528B">
        <w:rPr>
          <w:rFonts w:ascii="Century Schoolbook" w:hAnsi="Century Schoolbook"/>
          <w:sz w:val="28"/>
          <w:szCs w:val="28"/>
        </w:rPr>
        <w:t>s license suspended or tag expired,</w:t>
      </w:r>
      <w:r>
        <w:rPr>
          <w:rFonts w:ascii="Century Schoolbook" w:hAnsi="Century Schoolbook"/>
          <w:sz w:val="28"/>
          <w:szCs w:val="28"/>
        </w:rPr>
        <w:t xml:space="preserve"> </w:t>
      </w:r>
      <w:r w:rsidRPr="00C7528B">
        <w:rPr>
          <w:rFonts w:ascii="Century Schoolbook" w:hAnsi="Century Schoolbook"/>
          <w:sz w:val="28"/>
          <w:szCs w:val="28"/>
        </w:rPr>
        <w:t>things of that nature.</w:t>
      </w:r>
    </w:p>
    <w:p w14:paraId="1F70B2A8" w14:textId="77777777" w:rsidR="00C7528B" w:rsidRPr="00C7528B" w:rsidRDefault="00C7528B" w:rsidP="00C7528B">
      <w:pPr>
        <w:pStyle w:val="PlainText"/>
        <w:ind w:left="1440" w:right="1440"/>
        <w:jc w:val="both"/>
        <w:rPr>
          <w:rFonts w:ascii="Century Schoolbook" w:hAnsi="Century Schoolbook"/>
          <w:sz w:val="28"/>
          <w:szCs w:val="28"/>
        </w:rPr>
      </w:pPr>
    </w:p>
    <w:p w14:paraId="4F005277" w14:textId="77777777" w:rsidR="00C7528B" w:rsidRDefault="00C7528B" w:rsidP="00C7528B">
      <w:pPr>
        <w:pStyle w:val="PlainText"/>
        <w:ind w:left="1440" w:right="1440"/>
        <w:jc w:val="both"/>
        <w:rPr>
          <w:rFonts w:ascii="Century Schoolbook" w:hAnsi="Century Schoolbook"/>
          <w:sz w:val="28"/>
          <w:szCs w:val="28"/>
        </w:rPr>
      </w:pPr>
      <w:r w:rsidRPr="00C7528B">
        <w:rPr>
          <w:rFonts w:ascii="Century Schoolbook" w:hAnsi="Century Schoolbook"/>
          <w:sz w:val="28"/>
          <w:szCs w:val="28"/>
        </w:rPr>
        <w:t>Q. What was the articulable suspicion you say?</w:t>
      </w:r>
    </w:p>
    <w:p w14:paraId="4182AAF3" w14:textId="77777777" w:rsidR="00C7528B" w:rsidRPr="00C7528B" w:rsidRDefault="00C7528B" w:rsidP="00C7528B">
      <w:pPr>
        <w:pStyle w:val="PlainText"/>
        <w:ind w:left="1440" w:right="1440"/>
        <w:jc w:val="both"/>
        <w:rPr>
          <w:rFonts w:ascii="Century Schoolbook" w:hAnsi="Century Schoolbook"/>
          <w:sz w:val="28"/>
          <w:szCs w:val="28"/>
        </w:rPr>
      </w:pPr>
    </w:p>
    <w:p w14:paraId="33322D62" w14:textId="18EDF79C" w:rsidR="004113F0" w:rsidRDefault="00C7528B" w:rsidP="00C7528B">
      <w:pPr>
        <w:pStyle w:val="PlainText"/>
        <w:ind w:left="1440" w:right="1440"/>
        <w:jc w:val="both"/>
        <w:rPr>
          <w:rFonts w:ascii="Century Schoolbook" w:hAnsi="Century Schoolbook"/>
          <w:sz w:val="28"/>
          <w:szCs w:val="28"/>
        </w:rPr>
      </w:pPr>
      <w:r w:rsidRPr="00C7528B">
        <w:rPr>
          <w:rFonts w:ascii="Century Schoolbook" w:hAnsi="Century Schoolbook"/>
          <w:sz w:val="28"/>
          <w:szCs w:val="28"/>
        </w:rPr>
        <w:t>A. I stopped you because the registered owner of the</w:t>
      </w:r>
      <w:r>
        <w:rPr>
          <w:rFonts w:ascii="Century Schoolbook" w:hAnsi="Century Schoolbook"/>
          <w:sz w:val="28"/>
          <w:szCs w:val="28"/>
        </w:rPr>
        <w:t xml:space="preserve"> </w:t>
      </w:r>
      <w:r w:rsidRPr="00C7528B">
        <w:rPr>
          <w:rFonts w:ascii="Century Schoolbook" w:hAnsi="Century Schoolbook"/>
          <w:sz w:val="28"/>
          <w:szCs w:val="28"/>
        </w:rPr>
        <w:t>vehicle, one of the two registered owners, had a suspended</w:t>
      </w:r>
      <w:r>
        <w:rPr>
          <w:rFonts w:ascii="Century Schoolbook" w:hAnsi="Century Schoolbook"/>
          <w:sz w:val="28"/>
          <w:szCs w:val="28"/>
        </w:rPr>
        <w:t xml:space="preserve"> </w:t>
      </w:r>
      <w:r w:rsidRPr="00C7528B">
        <w:rPr>
          <w:rFonts w:ascii="Century Schoolbook" w:hAnsi="Century Schoolbook"/>
          <w:sz w:val="28"/>
          <w:szCs w:val="28"/>
        </w:rPr>
        <w:t>driver</w:t>
      </w:r>
      <w:r>
        <w:rPr>
          <w:rFonts w:ascii="Century Schoolbook" w:hAnsi="Century Schoolbook"/>
          <w:sz w:val="28"/>
          <w:szCs w:val="28"/>
        </w:rPr>
        <w:t>’</w:t>
      </w:r>
      <w:r w:rsidRPr="00C7528B">
        <w:rPr>
          <w:rFonts w:ascii="Century Schoolbook" w:hAnsi="Century Schoolbook"/>
          <w:sz w:val="28"/>
          <w:szCs w:val="28"/>
        </w:rPr>
        <w:t>s license.</w:t>
      </w:r>
    </w:p>
    <w:p w14:paraId="7C40D1D7" w14:textId="77777777" w:rsidR="00C7528B" w:rsidRPr="00C7528B" w:rsidRDefault="00C7528B" w:rsidP="00C7528B">
      <w:pPr>
        <w:pStyle w:val="PlainText"/>
        <w:ind w:left="1440" w:right="1440"/>
        <w:jc w:val="both"/>
        <w:rPr>
          <w:rFonts w:ascii="Century Schoolbook" w:hAnsi="Century Schoolbook"/>
          <w:sz w:val="28"/>
          <w:szCs w:val="28"/>
        </w:rPr>
      </w:pPr>
    </w:p>
    <w:p w14:paraId="2703DFE5" w14:textId="32195271" w:rsidR="004113F0" w:rsidRPr="00C7528B" w:rsidRDefault="00C7528B" w:rsidP="001367B0">
      <w:pPr>
        <w:pStyle w:val="PlainText"/>
        <w:spacing w:line="480" w:lineRule="auto"/>
        <w:jc w:val="both"/>
        <w:rPr>
          <w:rFonts w:ascii="Century Schoolbook" w:hAnsi="Century Schoolbook"/>
          <w:sz w:val="28"/>
          <w:szCs w:val="28"/>
        </w:rPr>
      </w:pPr>
      <w:r w:rsidRPr="00C7528B">
        <w:rPr>
          <w:rFonts w:ascii="Century Schoolbook" w:hAnsi="Century Schoolbook"/>
          <w:sz w:val="28"/>
          <w:szCs w:val="28"/>
        </w:rPr>
        <w:t>(T p</w:t>
      </w:r>
      <w:r w:rsidR="00647F77">
        <w:rPr>
          <w:rFonts w:ascii="Century Schoolbook" w:hAnsi="Century Schoolbook"/>
          <w:sz w:val="28"/>
          <w:szCs w:val="28"/>
        </w:rPr>
        <w:t>p</w:t>
      </w:r>
      <w:r w:rsidRPr="00C7528B">
        <w:rPr>
          <w:rFonts w:ascii="Century Schoolbook" w:hAnsi="Century Schoolbook"/>
          <w:sz w:val="28"/>
          <w:szCs w:val="28"/>
        </w:rPr>
        <w:t xml:space="preserve"> 80-82)  </w:t>
      </w:r>
      <w:r w:rsidR="00647F77">
        <w:rPr>
          <w:rFonts w:ascii="Century Schoolbook" w:hAnsi="Century Schoolbook"/>
          <w:sz w:val="28"/>
          <w:szCs w:val="28"/>
        </w:rPr>
        <w:t xml:space="preserve">Shortly thereafter, Hanks again </w:t>
      </w:r>
      <w:r w:rsidR="003D3A8B">
        <w:rPr>
          <w:rFonts w:ascii="Century Schoolbook" w:hAnsi="Century Schoolbook"/>
          <w:sz w:val="28"/>
          <w:szCs w:val="28"/>
        </w:rPr>
        <w:t xml:space="preserve">stated that he “was under no burden to pull up beside [the driver]” and </w:t>
      </w:r>
      <w:r w:rsidR="00647F77">
        <w:rPr>
          <w:rFonts w:ascii="Century Schoolbook" w:hAnsi="Century Schoolbook"/>
          <w:sz w:val="28"/>
          <w:szCs w:val="28"/>
        </w:rPr>
        <w:t xml:space="preserve">confirmed that he “could not ascertain who was driving the car.”  (T pp 82-83)  </w:t>
      </w:r>
    </w:p>
    <w:p w14:paraId="5DBF31D2" w14:textId="3C061277" w:rsidR="00C7528B" w:rsidRDefault="00C7528B" w:rsidP="001367B0">
      <w:pPr>
        <w:pStyle w:val="PlainText"/>
        <w:spacing w:line="480" w:lineRule="auto"/>
        <w:jc w:val="both"/>
        <w:rPr>
          <w:rFonts w:ascii="Century Schoolbook" w:hAnsi="Century Schoolbook"/>
          <w:sz w:val="28"/>
          <w:szCs w:val="28"/>
        </w:rPr>
      </w:pPr>
      <w:r>
        <w:rPr>
          <w:rFonts w:ascii="Century Schoolbook" w:hAnsi="Century Schoolbook"/>
          <w:sz w:val="28"/>
          <w:szCs w:val="28"/>
        </w:rPr>
        <w:lastRenderedPageBreak/>
        <w:tab/>
      </w:r>
      <w:r w:rsidR="00647F77">
        <w:rPr>
          <w:rFonts w:ascii="Century Schoolbook" w:hAnsi="Century Schoolbook"/>
          <w:sz w:val="28"/>
          <w:szCs w:val="28"/>
        </w:rPr>
        <w:t>After pulling Mr. Simmons over, Hanks began</w:t>
      </w:r>
      <w:r w:rsidR="0004476C">
        <w:rPr>
          <w:rFonts w:ascii="Century Schoolbook" w:hAnsi="Century Schoolbook"/>
          <w:sz w:val="28"/>
          <w:szCs w:val="28"/>
        </w:rPr>
        <w:t xml:space="preserve"> to suspect that Mr. Simmons was impaired.  Mr. Simmons ha</w:t>
      </w:r>
      <w:r w:rsidR="00560319">
        <w:rPr>
          <w:rFonts w:ascii="Century Schoolbook" w:hAnsi="Century Schoolbook"/>
          <w:sz w:val="28"/>
          <w:szCs w:val="28"/>
        </w:rPr>
        <w:t xml:space="preserve">d glassy eyes; he mumbled; and his breath and car </w:t>
      </w:r>
      <w:r w:rsidR="003D3A8B">
        <w:rPr>
          <w:rFonts w:ascii="Century Schoolbook" w:hAnsi="Century Schoolbook"/>
          <w:sz w:val="28"/>
          <w:szCs w:val="28"/>
        </w:rPr>
        <w:t>smelled of alcohol</w:t>
      </w:r>
      <w:r w:rsidR="0004476C">
        <w:rPr>
          <w:rFonts w:ascii="Century Schoolbook" w:hAnsi="Century Schoolbook"/>
          <w:sz w:val="28"/>
          <w:szCs w:val="28"/>
        </w:rPr>
        <w:t xml:space="preserve">.  (T p 36)  </w:t>
      </w:r>
      <w:r w:rsidR="00C36653">
        <w:rPr>
          <w:rFonts w:ascii="Century Schoolbook" w:hAnsi="Century Schoolbook"/>
          <w:sz w:val="28"/>
          <w:szCs w:val="28"/>
        </w:rPr>
        <w:t xml:space="preserve">Hanks noticed two beer bottles in the </w:t>
      </w:r>
      <w:r w:rsidR="00A11F96">
        <w:rPr>
          <w:rFonts w:ascii="Century Schoolbook" w:hAnsi="Century Schoolbook"/>
          <w:sz w:val="28"/>
          <w:szCs w:val="28"/>
        </w:rPr>
        <w:t>car—</w:t>
      </w:r>
      <w:r w:rsidR="00C36653">
        <w:rPr>
          <w:rFonts w:ascii="Century Schoolbook" w:hAnsi="Century Schoolbook"/>
          <w:sz w:val="28"/>
          <w:szCs w:val="28"/>
        </w:rPr>
        <w:t>a half-empty 22-ounce Budweiser, and an empty 12-ounce Budweiser</w:t>
      </w:r>
      <w:r w:rsidR="000B3853">
        <w:rPr>
          <w:rFonts w:ascii="Century Schoolbook" w:hAnsi="Century Schoolbook"/>
          <w:sz w:val="28"/>
          <w:szCs w:val="28"/>
        </w:rPr>
        <w:t xml:space="preserve"> bottle</w:t>
      </w:r>
      <w:r w:rsidR="00C36653">
        <w:rPr>
          <w:rFonts w:ascii="Century Schoolbook" w:hAnsi="Century Schoolbook"/>
          <w:sz w:val="28"/>
          <w:szCs w:val="28"/>
        </w:rPr>
        <w:t xml:space="preserve"> in a plastic bag.  (T p 56)  </w:t>
      </w:r>
      <w:r w:rsidR="00A11F96">
        <w:rPr>
          <w:rFonts w:ascii="Century Schoolbook" w:hAnsi="Century Schoolbook"/>
          <w:sz w:val="28"/>
          <w:szCs w:val="28"/>
        </w:rPr>
        <w:t xml:space="preserve">Mr. Simmons </w:t>
      </w:r>
      <w:r w:rsidR="00560319">
        <w:rPr>
          <w:rFonts w:ascii="Century Schoolbook" w:hAnsi="Century Schoolbook"/>
          <w:sz w:val="28"/>
          <w:szCs w:val="28"/>
        </w:rPr>
        <w:t>eventually</w:t>
      </w:r>
      <w:r w:rsidR="00A11F96">
        <w:rPr>
          <w:rFonts w:ascii="Century Schoolbook" w:hAnsi="Century Schoolbook"/>
          <w:sz w:val="28"/>
          <w:szCs w:val="28"/>
        </w:rPr>
        <w:t xml:space="preserve"> told Hanks that he had consumed “about a six-pack,”</w:t>
      </w:r>
      <w:r w:rsidR="00410D7A">
        <w:rPr>
          <w:rFonts w:ascii="Century Schoolbook" w:hAnsi="Century Schoolbook"/>
          <w:sz w:val="28"/>
          <w:szCs w:val="28"/>
        </w:rPr>
        <w:t xml:space="preserve"> and the results of a portable</w:t>
      </w:r>
      <w:r w:rsidR="00A11F96">
        <w:rPr>
          <w:rFonts w:ascii="Century Schoolbook" w:hAnsi="Century Schoolbook"/>
          <w:sz w:val="28"/>
          <w:szCs w:val="28"/>
        </w:rPr>
        <w:t xml:space="preserve"> b</w:t>
      </w:r>
      <w:r w:rsidR="00410D7A">
        <w:rPr>
          <w:rFonts w:ascii="Century Schoolbook" w:hAnsi="Century Schoolbook"/>
          <w:sz w:val="28"/>
          <w:szCs w:val="28"/>
        </w:rPr>
        <w:t>reath</w:t>
      </w:r>
      <w:r w:rsidR="00F336C0">
        <w:rPr>
          <w:rFonts w:ascii="Century Schoolbook" w:hAnsi="Century Schoolbook"/>
          <w:sz w:val="28"/>
          <w:szCs w:val="28"/>
        </w:rPr>
        <w:t>alyzer</w:t>
      </w:r>
      <w:r w:rsidR="00410D7A">
        <w:rPr>
          <w:rFonts w:ascii="Century Schoolbook" w:hAnsi="Century Schoolbook"/>
          <w:sz w:val="28"/>
          <w:szCs w:val="28"/>
        </w:rPr>
        <w:t xml:space="preserve"> test were</w:t>
      </w:r>
      <w:r w:rsidR="00A11F96">
        <w:rPr>
          <w:rFonts w:ascii="Century Schoolbook" w:hAnsi="Century Schoolbook"/>
          <w:sz w:val="28"/>
          <w:szCs w:val="28"/>
        </w:rPr>
        <w:t xml:space="preserve"> positive for alcohol.  (T pp 5</w:t>
      </w:r>
      <w:r w:rsidR="00F336C0">
        <w:rPr>
          <w:rFonts w:ascii="Century Schoolbook" w:hAnsi="Century Schoolbook"/>
          <w:sz w:val="28"/>
          <w:szCs w:val="28"/>
        </w:rPr>
        <w:t>6, 58, 78-79)  When asked for identification</w:t>
      </w:r>
      <w:r w:rsidR="00A11F96">
        <w:rPr>
          <w:rFonts w:ascii="Century Schoolbook" w:hAnsi="Century Schoolbook"/>
          <w:sz w:val="28"/>
          <w:szCs w:val="28"/>
        </w:rPr>
        <w:t xml:space="preserve">, Mr. Simmons did not produce a driver’s license or North Carolina ID card, but did produce his social security card.  (T p 36)  </w:t>
      </w:r>
      <w:r w:rsidR="00560319">
        <w:rPr>
          <w:rFonts w:ascii="Century Schoolbook" w:hAnsi="Century Schoolbook"/>
          <w:sz w:val="28"/>
          <w:szCs w:val="28"/>
        </w:rPr>
        <w:t>Though Mr. Simmons had recently moved in with the car’s co-owner</w:t>
      </w:r>
      <w:r w:rsidR="00A11F96">
        <w:rPr>
          <w:rFonts w:ascii="Century Schoolbook" w:hAnsi="Century Schoolbook"/>
          <w:sz w:val="28"/>
          <w:szCs w:val="28"/>
        </w:rPr>
        <w:t xml:space="preserve">, Mr. Simmons forgot the address.  (T pp 37-38)  </w:t>
      </w:r>
    </w:p>
    <w:p w14:paraId="595BB97F" w14:textId="76F65D3A" w:rsidR="001870E7" w:rsidRDefault="00A11F96" w:rsidP="001367B0">
      <w:pPr>
        <w:pStyle w:val="PlainText"/>
        <w:spacing w:line="480" w:lineRule="auto"/>
        <w:jc w:val="both"/>
        <w:rPr>
          <w:rFonts w:ascii="Century Schoolbook" w:hAnsi="Century Schoolbook"/>
          <w:sz w:val="28"/>
          <w:szCs w:val="28"/>
        </w:rPr>
      </w:pPr>
      <w:r>
        <w:rPr>
          <w:rFonts w:ascii="Century Schoolbook" w:hAnsi="Century Schoolbook"/>
          <w:sz w:val="28"/>
          <w:szCs w:val="28"/>
        </w:rPr>
        <w:tab/>
        <w:t xml:space="preserve">Based on the early indications of impairment, Hanks asked Mr. Simmons to perform the three standard field sobriety tests—the horizontal gaze nystagmus (HGN) test; the walk-and-turn test; and the one-leg stand test.  (T pp 78-79)  Hanks observed six out of six clues on the HGN test, six out of eight clues on the walk-and-turn test, and </w:t>
      </w:r>
      <w:r w:rsidR="001870E7">
        <w:rPr>
          <w:rFonts w:ascii="Century Schoolbook" w:hAnsi="Century Schoolbook"/>
          <w:sz w:val="28"/>
          <w:szCs w:val="28"/>
        </w:rPr>
        <w:t xml:space="preserve">“numerous” clues on the one-leg stand test.  </w:t>
      </w:r>
      <w:r>
        <w:rPr>
          <w:rFonts w:ascii="Century Schoolbook" w:hAnsi="Century Schoolbook"/>
          <w:sz w:val="28"/>
          <w:szCs w:val="28"/>
        </w:rPr>
        <w:t xml:space="preserve">(T pp 46, 53, </w:t>
      </w:r>
      <w:r w:rsidR="001870E7">
        <w:rPr>
          <w:rFonts w:ascii="Century Schoolbook" w:hAnsi="Century Schoolbook"/>
          <w:sz w:val="28"/>
          <w:szCs w:val="28"/>
        </w:rPr>
        <w:t>79</w:t>
      </w:r>
      <w:r>
        <w:rPr>
          <w:rFonts w:ascii="Century Schoolbook" w:hAnsi="Century Schoolbook"/>
          <w:sz w:val="28"/>
          <w:szCs w:val="28"/>
        </w:rPr>
        <w:t xml:space="preserve">)  </w:t>
      </w:r>
      <w:r w:rsidR="00BE68CD">
        <w:rPr>
          <w:rFonts w:ascii="Century Schoolbook" w:hAnsi="Century Schoolbook"/>
          <w:sz w:val="28"/>
          <w:szCs w:val="28"/>
        </w:rPr>
        <w:t xml:space="preserve">Based on his observations, Hanks concluded that Mr. Simmons was impaired.  (T p 79)  Video of the </w:t>
      </w:r>
      <w:r w:rsidR="00BE68CD">
        <w:rPr>
          <w:rFonts w:ascii="Century Schoolbook" w:hAnsi="Century Schoolbook"/>
          <w:sz w:val="28"/>
          <w:szCs w:val="28"/>
        </w:rPr>
        <w:lastRenderedPageBreak/>
        <w:t>traffic stop, taken from a</w:t>
      </w:r>
      <w:r w:rsidR="00410D7A">
        <w:rPr>
          <w:rFonts w:ascii="Century Schoolbook" w:hAnsi="Century Schoolbook"/>
          <w:sz w:val="28"/>
          <w:szCs w:val="28"/>
        </w:rPr>
        <w:t>n Axon-</w:t>
      </w:r>
      <w:r w:rsidR="00BE68CD">
        <w:rPr>
          <w:rFonts w:ascii="Century Schoolbook" w:hAnsi="Century Schoolbook"/>
          <w:sz w:val="28"/>
          <w:szCs w:val="28"/>
        </w:rPr>
        <w:t xml:space="preserve">brand camera worn behind Hanks’ ear, was admitted as State’s Exhibit 4 and </w:t>
      </w:r>
      <w:r w:rsidR="0069102E">
        <w:rPr>
          <w:rFonts w:ascii="Century Schoolbook" w:hAnsi="Century Schoolbook"/>
          <w:sz w:val="28"/>
          <w:szCs w:val="28"/>
        </w:rPr>
        <w:t xml:space="preserve">portions were </w:t>
      </w:r>
      <w:r w:rsidR="00BE68CD">
        <w:rPr>
          <w:rFonts w:ascii="Century Schoolbook" w:hAnsi="Century Schoolbook"/>
          <w:sz w:val="28"/>
          <w:szCs w:val="28"/>
        </w:rPr>
        <w:t>played for the jury.  (T pp 70, 73-74)</w:t>
      </w:r>
      <w:r w:rsidR="00BE68CD">
        <w:rPr>
          <w:rStyle w:val="FootnoteReference"/>
          <w:rFonts w:ascii="Century Schoolbook" w:hAnsi="Century Schoolbook"/>
          <w:sz w:val="28"/>
          <w:szCs w:val="28"/>
        </w:rPr>
        <w:footnoteReference w:id="2"/>
      </w:r>
      <w:r w:rsidR="00BE68CD">
        <w:rPr>
          <w:rFonts w:ascii="Century Schoolbook" w:hAnsi="Century Schoolbook"/>
          <w:sz w:val="28"/>
          <w:szCs w:val="28"/>
        </w:rPr>
        <w:t xml:space="preserve">  </w:t>
      </w:r>
    </w:p>
    <w:p w14:paraId="683EF2C8" w14:textId="0F11C422" w:rsidR="00A11F96" w:rsidRDefault="001870E7" w:rsidP="001870E7">
      <w:pPr>
        <w:pStyle w:val="PlainText"/>
        <w:spacing w:line="480" w:lineRule="auto"/>
        <w:ind w:firstLine="720"/>
        <w:jc w:val="both"/>
        <w:rPr>
          <w:rFonts w:ascii="Century Schoolbook" w:hAnsi="Century Schoolbook"/>
          <w:sz w:val="28"/>
          <w:szCs w:val="28"/>
        </w:rPr>
      </w:pPr>
      <w:r>
        <w:rPr>
          <w:rFonts w:ascii="Century Schoolbook" w:hAnsi="Century Schoolbook"/>
          <w:sz w:val="28"/>
          <w:szCs w:val="28"/>
        </w:rPr>
        <w:t>Following the three standard sobriety tests, Hanks took Mr. Simmons to the police station but allowed him to keep his phone.  (T p 58)  At the station, Hanks informed Mr. Simmons of his right to refuse to submit to chemical testing</w:t>
      </w:r>
      <w:r w:rsidR="00BE68CD">
        <w:rPr>
          <w:rFonts w:ascii="Century Schoolbook" w:hAnsi="Century Schoolbook"/>
          <w:sz w:val="28"/>
          <w:szCs w:val="28"/>
        </w:rPr>
        <w:t xml:space="preserve"> and told Mr. Simmons that refusing would result in a one-year revocation of his driver’s license.  (T pp 63-64)  </w:t>
      </w:r>
      <w:r>
        <w:rPr>
          <w:rFonts w:ascii="Century Schoolbook" w:hAnsi="Century Schoolbook"/>
          <w:sz w:val="28"/>
          <w:szCs w:val="28"/>
        </w:rPr>
        <w:t>Mr. Simmons declined to submit to a</w:t>
      </w:r>
      <w:r w:rsidR="00F336C0">
        <w:rPr>
          <w:rFonts w:ascii="Century Schoolbook" w:hAnsi="Century Schoolbook"/>
          <w:sz w:val="28"/>
          <w:szCs w:val="28"/>
        </w:rPr>
        <w:t>n additional breath</w:t>
      </w:r>
      <w:r>
        <w:rPr>
          <w:rFonts w:ascii="Century Schoolbook" w:hAnsi="Century Schoolbook"/>
          <w:sz w:val="28"/>
          <w:szCs w:val="28"/>
        </w:rPr>
        <w:t xml:space="preserve"> test.  (T pp 63-64)    </w:t>
      </w:r>
    </w:p>
    <w:p w14:paraId="6140FE9E" w14:textId="2BD9B00C" w:rsidR="001870E7" w:rsidRDefault="001870E7" w:rsidP="001367B0">
      <w:pPr>
        <w:pStyle w:val="PlainText"/>
        <w:spacing w:line="480" w:lineRule="auto"/>
        <w:jc w:val="both"/>
        <w:rPr>
          <w:rFonts w:ascii="Century Schoolbook" w:hAnsi="Century Schoolbook"/>
          <w:sz w:val="28"/>
          <w:szCs w:val="28"/>
        </w:rPr>
      </w:pPr>
      <w:r>
        <w:rPr>
          <w:rFonts w:ascii="Century Schoolbook" w:hAnsi="Century Schoolbook"/>
          <w:sz w:val="28"/>
          <w:szCs w:val="28"/>
        </w:rPr>
        <w:tab/>
        <w:t>Based on these events, Mr. Simmons was charged</w:t>
      </w:r>
      <w:r w:rsidR="00AD5B55">
        <w:rPr>
          <w:rFonts w:ascii="Century Schoolbook" w:hAnsi="Century Schoolbook"/>
          <w:sz w:val="28"/>
          <w:szCs w:val="28"/>
        </w:rPr>
        <w:t xml:space="preserve"> by</w:t>
      </w:r>
      <w:r w:rsidR="008156E1">
        <w:rPr>
          <w:rFonts w:ascii="Century Schoolbook" w:hAnsi="Century Schoolbook"/>
          <w:sz w:val="28"/>
          <w:szCs w:val="28"/>
        </w:rPr>
        <w:t xml:space="preserve"> citation</w:t>
      </w:r>
      <w:r>
        <w:rPr>
          <w:rFonts w:ascii="Century Schoolbook" w:hAnsi="Century Schoolbook"/>
          <w:sz w:val="28"/>
          <w:szCs w:val="28"/>
        </w:rPr>
        <w:t xml:space="preserve"> with DWI and DWLR.  (R p 2)  </w:t>
      </w:r>
      <w:r w:rsidR="00EC4232">
        <w:rPr>
          <w:rFonts w:ascii="Century Schoolbook" w:hAnsi="Century Schoolbook"/>
          <w:sz w:val="28"/>
          <w:szCs w:val="28"/>
        </w:rPr>
        <w:t>Mr. Simmons was originally represented by an experienced defense attorney, a</w:t>
      </w:r>
      <w:r w:rsidR="00AD5B55">
        <w:rPr>
          <w:rFonts w:ascii="Century Schoolbook" w:hAnsi="Century Schoolbook"/>
          <w:sz w:val="28"/>
          <w:szCs w:val="28"/>
        </w:rPr>
        <w:t>nd he pleaded guilty to DWI in district c</w:t>
      </w:r>
      <w:r w:rsidR="00EC4232">
        <w:rPr>
          <w:rFonts w:ascii="Century Schoolbook" w:hAnsi="Century Schoolbook"/>
          <w:sz w:val="28"/>
          <w:szCs w:val="28"/>
        </w:rPr>
        <w:t xml:space="preserve">ourt.  (R </w:t>
      </w:r>
      <w:r w:rsidR="00AD5B55">
        <w:rPr>
          <w:rFonts w:ascii="Century Schoolbook" w:hAnsi="Century Schoolbook"/>
          <w:sz w:val="28"/>
          <w:szCs w:val="28"/>
        </w:rPr>
        <w:t>pp 12-15; T p 4)  On appeal to superior c</w:t>
      </w:r>
      <w:r w:rsidR="00EC4232">
        <w:rPr>
          <w:rFonts w:ascii="Century Schoolbook" w:hAnsi="Century Schoolbook"/>
          <w:sz w:val="28"/>
          <w:szCs w:val="28"/>
        </w:rPr>
        <w:t xml:space="preserve">ourt, Mr. Simmons </w:t>
      </w:r>
      <w:r w:rsidR="009237ED">
        <w:rPr>
          <w:rFonts w:ascii="Century Schoolbook" w:hAnsi="Century Schoolbook"/>
          <w:sz w:val="28"/>
          <w:szCs w:val="28"/>
        </w:rPr>
        <w:t>informed the trial judge</w:t>
      </w:r>
      <w:r w:rsidR="00EC4232">
        <w:rPr>
          <w:rFonts w:ascii="Century Schoolbook" w:hAnsi="Century Schoolbook"/>
          <w:sz w:val="28"/>
          <w:szCs w:val="28"/>
        </w:rPr>
        <w:t xml:space="preserve"> that he was dissatisfied with his attorney’s performance.  (T pp 4-7)  </w:t>
      </w:r>
      <w:r w:rsidR="004215AE">
        <w:rPr>
          <w:rFonts w:ascii="Century Schoolbook" w:hAnsi="Century Schoolbook"/>
          <w:sz w:val="28"/>
          <w:szCs w:val="28"/>
        </w:rPr>
        <w:t xml:space="preserve">Mr. Simmons ultimately told the </w:t>
      </w:r>
      <w:r w:rsidR="00AD5B55">
        <w:rPr>
          <w:rFonts w:ascii="Century Schoolbook" w:hAnsi="Century Schoolbook"/>
          <w:sz w:val="28"/>
          <w:szCs w:val="28"/>
        </w:rPr>
        <w:t xml:space="preserve">trial </w:t>
      </w:r>
      <w:r w:rsidR="004215AE">
        <w:rPr>
          <w:rFonts w:ascii="Century Schoolbook" w:hAnsi="Century Schoolbook"/>
          <w:sz w:val="28"/>
          <w:szCs w:val="28"/>
        </w:rPr>
        <w:t xml:space="preserve">court that he wanted to fire his attorney </w:t>
      </w:r>
      <w:r w:rsidR="003A5070">
        <w:rPr>
          <w:rFonts w:ascii="Century Schoolbook" w:hAnsi="Century Schoolbook"/>
          <w:sz w:val="28"/>
          <w:szCs w:val="28"/>
        </w:rPr>
        <w:t xml:space="preserve">and </w:t>
      </w:r>
      <w:r w:rsidR="004215AE">
        <w:rPr>
          <w:rFonts w:ascii="Century Schoolbook" w:hAnsi="Century Schoolbook"/>
          <w:sz w:val="28"/>
          <w:szCs w:val="28"/>
        </w:rPr>
        <w:t xml:space="preserve">wished to represent himself at trial.  (T pp 7, 10-11, 16)   </w:t>
      </w:r>
    </w:p>
    <w:p w14:paraId="0AE723ED" w14:textId="769FB17B" w:rsidR="00C7528B" w:rsidRDefault="004215AE" w:rsidP="001367B0">
      <w:pPr>
        <w:pStyle w:val="PlainText"/>
        <w:spacing w:line="480" w:lineRule="auto"/>
        <w:jc w:val="both"/>
        <w:rPr>
          <w:rFonts w:ascii="Century Schoolbook" w:hAnsi="Century Schoolbook"/>
          <w:sz w:val="28"/>
          <w:szCs w:val="28"/>
        </w:rPr>
      </w:pPr>
      <w:r>
        <w:rPr>
          <w:rFonts w:ascii="Century Schoolbook" w:hAnsi="Century Schoolbook"/>
          <w:sz w:val="28"/>
          <w:szCs w:val="28"/>
        </w:rPr>
        <w:tab/>
        <w:t>The trial court conducted the waiver colloquy required by N.C. Gen. Stat. § 15A-1242</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sz w:val="28"/>
          <w:szCs w:val="28"/>
        </w:rPr>
        <w:instrText>N.C. Gen. Stat. § 15A-1242</w:instrText>
      </w:r>
      <w:r w:rsidR="005B118C">
        <w:instrText xml:space="preserve">" \s "N.C. Gen. Stat. § 15A-1242" \c 2 </w:instrText>
      </w:r>
      <w:r w:rsidR="005B118C">
        <w:rPr>
          <w:rFonts w:ascii="Century Schoolbook" w:hAnsi="Century Schoolbook"/>
          <w:sz w:val="28"/>
          <w:szCs w:val="28"/>
        </w:rPr>
        <w:fldChar w:fldCharType="end"/>
      </w:r>
      <w:r>
        <w:rPr>
          <w:rFonts w:ascii="Century Schoolbook" w:hAnsi="Century Schoolbook"/>
          <w:sz w:val="28"/>
          <w:szCs w:val="28"/>
        </w:rPr>
        <w:t xml:space="preserve">.  </w:t>
      </w:r>
      <w:r w:rsidR="00AE6276">
        <w:rPr>
          <w:rFonts w:ascii="Century Schoolbook" w:hAnsi="Century Schoolbook"/>
          <w:sz w:val="28"/>
          <w:szCs w:val="28"/>
        </w:rPr>
        <w:t>During that colloquy, the court</w:t>
      </w:r>
      <w:r w:rsidR="007C53B5">
        <w:rPr>
          <w:rFonts w:ascii="Century Schoolbook" w:hAnsi="Century Schoolbook"/>
          <w:sz w:val="28"/>
          <w:szCs w:val="28"/>
        </w:rPr>
        <w:t xml:space="preserve"> informed Mr. Simmons</w:t>
      </w:r>
      <w:r w:rsidR="00A87C49">
        <w:rPr>
          <w:rFonts w:ascii="Century Schoolbook" w:hAnsi="Century Schoolbook"/>
          <w:sz w:val="28"/>
          <w:szCs w:val="28"/>
        </w:rPr>
        <w:t xml:space="preserve"> that he was charged with DWI, but did not inform him that </w:t>
      </w:r>
      <w:r w:rsidR="007A1CE7">
        <w:rPr>
          <w:rFonts w:ascii="Century Schoolbook" w:hAnsi="Century Schoolbook"/>
          <w:sz w:val="28"/>
          <w:szCs w:val="28"/>
        </w:rPr>
        <w:t xml:space="preserve">he would also be tried for </w:t>
      </w:r>
      <w:r w:rsidR="009350CC">
        <w:rPr>
          <w:rFonts w:ascii="Century Schoolbook" w:hAnsi="Century Schoolbook"/>
          <w:sz w:val="28"/>
          <w:szCs w:val="28"/>
        </w:rPr>
        <w:t xml:space="preserve">the separate offense of </w:t>
      </w:r>
      <w:r w:rsidR="00A87C49">
        <w:rPr>
          <w:rFonts w:ascii="Century Schoolbook" w:hAnsi="Century Schoolbook"/>
          <w:sz w:val="28"/>
          <w:szCs w:val="28"/>
        </w:rPr>
        <w:t>DWLR:</w:t>
      </w:r>
    </w:p>
    <w:p w14:paraId="2F3E6A3E" w14:textId="13B4652E" w:rsidR="009350CC" w:rsidRDefault="009350CC" w:rsidP="009350CC">
      <w:pPr>
        <w:pStyle w:val="PlainText"/>
        <w:ind w:left="1440" w:right="1440"/>
        <w:jc w:val="both"/>
        <w:rPr>
          <w:rFonts w:ascii="Century Schoolbook" w:hAnsi="Century Schoolbook"/>
          <w:sz w:val="28"/>
          <w:szCs w:val="28"/>
        </w:rPr>
      </w:pPr>
      <w:r w:rsidRPr="009350CC">
        <w:rPr>
          <w:rFonts w:ascii="Century Schoolbook" w:hAnsi="Century Schoolbook"/>
          <w:sz w:val="28"/>
          <w:szCs w:val="28"/>
        </w:rPr>
        <w:t>THE COURT: You understand that you are charged with</w:t>
      </w:r>
      <w:r>
        <w:rPr>
          <w:rFonts w:ascii="Century Schoolbook" w:hAnsi="Century Schoolbook"/>
          <w:sz w:val="28"/>
          <w:szCs w:val="28"/>
        </w:rPr>
        <w:t xml:space="preserve"> </w:t>
      </w:r>
      <w:r w:rsidRPr="009350CC">
        <w:rPr>
          <w:rFonts w:ascii="Century Schoolbook" w:hAnsi="Century Schoolbook"/>
          <w:sz w:val="28"/>
          <w:szCs w:val="28"/>
        </w:rPr>
        <w:t>driving while impaired and if these -- if you</w:t>
      </w:r>
      <w:r>
        <w:rPr>
          <w:rFonts w:ascii="Century Schoolbook" w:hAnsi="Century Schoolbook"/>
          <w:sz w:val="28"/>
          <w:szCs w:val="28"/>
        </w:rPr>
        <w:t>’</w:t>
      </w:r>
      <w:r w:rsidRPr="009350CC">
        <w:rPr>
          <w:rFonts w:ascii="Century Schoolbook" w:hAnsi="Century Schoolbook"/>
          <w:sz w:val="28"/>
          <w:szCs w:val="28"/>
        </w:rPr>
        <w:t>re convicted you</w:t>
      </w:r>
      <w:r>
        <w:rPr>
          <w:rFonts w:ascii="Century Schoolbook" w:hAnsi="Century Schoolbook"/>
          <w:sz w:val="28"/>
          <w:szCs w:val="28"/>
        </w:rPr>
        <w:t xml:space="preserve"> </w:t>
      </w:r>
      <w:r w:rsidRPr="009350CC">
        <w:rPr>
          <w:rFonts w:ascii="Century Schoolbook" w:hAnsi="Century Schoolbook"/>
          <w:sz w:val="28"/>
          <w:szCs w:val="28"/>
        </w:rPr>
        <w:t>could be imprisoned for a maximum of 24 months and a minimum</w:t>
      </w:r>
      <w:r>
        <w:rPr>
          <w:rFonts w:ascii="Century Schoolbook" w:hAnsi="Century Schoolbook"/>
          <w:sz w:val="28"/>
          <w:szCs w:val="28"/>
        </w:rPr>
        <w:t xml:space="preserve"> </w:t>
      </w:r>
      <w:r w:rsidRPr="009350CC">
        <w:rPr>
          <w:rFonts w:ascii="Century Schoolbook" w:hAnsi="Century Schoolbook"/>
          <w:sz w:val="28"/>
          <w:szCs w:val="28"/>
        </w:rPr>
        <w:t xml:space="preserve">sentence would be seven days in jail </w:t>
      </w:r>
      <w:r>
        <w:rPr>
          <w:rFonts w:ascii="Century Schoolbook" w:hAnsi="Century Schoolbook"/>
          <w:sz w:val="28"/>
          <w:szCs w:val="28"/>
        </w:rPr>
        <w:t>–</w:t>
      </w:r>
    </w:p>
    <w:p w14:paraId="7B4DCD2D" w14:textId="77777777" w:rsidR="009350CC" w:rsidRPr="009350CC" w:rsidRDefault="009350CC" w:rsidP="009350CC">
      <w:pPr>
        <w:pStyle w:val="PlainText"/>
        <w:ind w:left="1440" w:right="1440"/>
        <w:jc w:val="both"/>
        <w:rPr>
          <w:rFonts w:ascii="Century Schoolbook" w:hAnsi="Century Schoolbook"/>
          <w:sz w:val="28"/>
          <w:szCs w:val="28"/>
        </w:rPr>
      </w:pPr>
    </w:p>
    <w:p w14:paraId="087EA578" w14:textId="77777777" w:rsidR="009350CC" w:rsidRDefault="009350CC" w:rsidP="009350CC">
      <w:pPr>
        <w:pStyle w:val="PlainText"/>
        <w:ind w:left="1440" w:right="1440" w:firstLine="720"/>
        <w:jc w:val="both"/>
        <w:rPr>
          <w:rFonts w:ascii="Century Schoolbook" w:hAnsi="Century Schoolbook"/>
          <w:sz w:val="28"/>
          <w:szCs w:val="28"/>
        </w:rPr>
      </w:pPr>
      <w:r w:rsidRPr="009350CC">
        <w:rPr>
          <w:rFonts w:ascii="Century Schoolbook" w:hAnsi="Century Schoolbook"/>
          <w:sz w:val="28"/>
          <w:szCs w:val="28"/>
        </w:rPr>
        <w:t>Is that correct, Mr. DA?</w:t>
      </w:r>
    </w:p>
    <w:p w14:paraId="0A9A4418" w14:textId="77777777" w:rsidR="009350CC" w:rsidRPr="009350CC" w:rsidRDefault="009350CC" w:rsidP="009350CC">
      <w:pPr>
        <w:pStyle w:val="PlainText"/>
        <w:ind w:left="1440" w:right="1440"/>
        <w:jc w:val="both"/>
        <w:rPr>
          <w:rFonts w:ascii="Century Schoolbook" w:hAnsi="Century Schoolbook"/>
          <w:sz w:val="28"/>
          <w:szCs w:val="28"/>
        </w:rPr>
      </w:pPr>
    </w:p>
    <w:p w14:paraId="200B69EE" w14:textId="2D040F93" w:rsidR="00A87C49" w:rsidRDefault="009350CC" w:rsidP="009350CC">
      <w:pPr>
        <w:pStyle w:val="PlainText"/>
        <w:ind w:left="1440" w:right="1440"/>
        <w:jc w:val="both"/>
        <w:rPr>
          <w:rFonts w:ascii="Century Schoolbook" w:hAnsi="Century Schoolbook"/>
          <w:sz w:val="28"/>
          <w:szCs w:val="28"/>
        </w:rPr>
      </w:pPr>
      <w:r w:rsidRPr="009350CC">
        <w:rPr>
          <w:rFonts w:ascii="Century Schoolbook" w:hAnsi="Century Schoolbook"/>
          <w:sz w:val="28"/>
          <w:szCs w:val="28"/>
        </w:rPr>
        <w:t>MR. TAYLOR: Yes, Your Honor -- Your Honor, we actually</w:t>
      </w:r>
      <w:r>
        <w:rPr>
          <w:rFonts w:ascii="Century Schoolbook" w:hAnsi="Century Schoolbook"/>
          <w:sz w:val="28"/>
          <w:szCs w:val="28"/>
        </w:rPr>
        <w:t xml:space="preserve"> </w:t>
      </w:r>
      <w:r w:rsidRPr="009350CC">
        <w:rPr>
          <w:rFonts w:ascii="Century Schoolbook" w:hAnsi="Century Schoolbook"/>
          <w:sz w:val="28"/>
          <w:szCs w:val="28"/>
        </w:rPr>
        <w:t>believe -- we filed notice aggravating -- grossly aggravating</w:t>
      </w:r>
      <w:r>
        <w:rPr>
          <w:rFonts w:ascii="Century Schoolbook" w:hAnsi="Century Schoolbook"/>
          <w:sz w:val="28"/>
          <w:szCs w:val="28"/>
        </w:rPr>
        <w:t xml:space="preserve"> </w:t>
      </w:r>
      <w:r w:rsidRPr="009350CC">
        <w:rPr>
          <w:rFonts w:ascii="Century Schoolbook" w:hAnsi="Century Schoolbook"/>
          <w:sz w:val="28"/>
          <w:szCs w:val="28"/>
        </w:rPr>
        <w:t>factors that we believe would make him a -- sentencing at a level</w:t>
      </w:r>
      <w:r>
        <w:rPr>
          <w:rFonts w:ascii="Century Schoolbook" w:hAnsi="Century Schoolbook"/>
          <w:sz w:val="28"/>
          <w:szCs w:val="28"/>
        </w:rPr>
        <w:t xml:space="preserve"> </w:t>
      </w:r>
      <w:r w:rsidRPr="009350CC">
        <w:rPr>
          <w:rFonts w:ascii="Century Schoolbook" w:hAnsi="Century Schoolbook"/>
          <w:sz w:val="28"/>
          <w:szCs w:val="28"/>
        </w:rPr>
        <w:t>one in this case.</w:t>
      </w:r>
    </w:p>
    <w:p w14:paraId="5B3310E7" w14:textId="77777777" w:rsidR="009350CC" w:rsidRDefault="009350CC" w:rsidP="009350CC">
      <w:pPr>
        <w:pStyle w:val="PlainText"/>
        <w:ind w:left="1440" w:right="1440"/>
        <w:jc w:val="both"/>
        <w:rPr>
          <w:rFonts w:ascii="Century Schoolbook" w:hAnsi="Century Schoolbook"/>
          <w:sz w:val="28"/>
          <w:szCs w:val="28"/>
        </w:rPr>
      </w:pPr>
    </w:p>
    <w:p w14:paraId="51C11B24" w14:textId="7DAA961E" w:rsidR="00B242EA" w:rsidRDefault="009350CC" w:rsidP="001367B0">
      <w:pPr>
        <w:pStyle w:val="PlainText"/>
        <w:spacing w:line="480" w:lineRule="auto"/>
        <w:jc w:val="both"/>
        <w:rPr>
          <w:rFonts w:ascii="Century Schoolbook" w:hAnsi="Century Schoolbook"/>
          <w:sz w:val="28"/>
          <w:szCs w:val="28"/>
        </w:rPr>
      </w:pPr>
      <w:r>
        <w:rPr>
          <w:rFonts w:ascii="Century Schoolbook" w:hAnsi="Century Schoolbook"/>
          <w:sz w:val="28"/>
          <w:szCs w:val="28"/>
        </w:rPr>
        <w:t xml:space="preserve">(T p 14)  </w:t>
      </w:r>
      <w:r w:rsidR="00B242EA">
        <w:rPr>
          <w:rFonts w:ascii="Century Schoolbook" w:hAnsi="Century Schoolbook"/>
          <w:sz w:val="28"/>
          <w:szCs w:val="28"/>
        </w:rPr>
        <w:t>T</w:t>
      </w:r>
      <w:r w:rsidR="008A18B8">
        <w:rPr>
          <w:rFonts w:ascii="Century Schoolbook" w:hAnsi="Century Schoolbook"/>
          <w:sz w:val="28"/>
          <w:szCs w:val="28"/>
        </w:rPr>
        <w:t>he trial court then</w:t>
      </w:r>
      <w:r>
        <w:rPr>
          <w:rFonts w:ascii="Century Schoolbook" w:hAnsi="Century Schoolbook"/>
          <w:sz w:val="28"/>
          <w:szCs w:val="28"/>
        </w:rPr>
        <w:t xml:space="preserve"> reiterated that Mr. Simmons was “charged with driving while impaired in 14-CRS-53555.”  (T p 16)  </w:t>
      </w:r>
    </w:p>
    <w:p w14:paraId="58575F1A" w14:textId="6017A570" w:rsidR="00B24A80" w:rsidRDefault="00B24A80" w:rsidP="00B24A80">
      <w:pPr>
        <w:pStyle w:val="PlainText"/>
        <w:spacing w:line="480" w:lineRule="auto"/>
        <w:ind w:firstLine="720"/>
        <w:jc w:val="both"/>
        <w:rPr>
          <w:rFonts w:ascii="Century Schoolbook" w:hAnsi="Century Schoolbook"/>
          <w:sz w:val="28"/>
          <w:szCs w:val="28"/>
        </w:rPr>
      </w:pPr>
      <w:r>
        <w:rPr>
          <w:rFonts w:ascii="Century Schoolbook" w:hAnsi="Century Schoolbook"/>
          <w:sz w:val="28"/>
          <w:szCs w:val="28"/>
        </w:rPr>
        <w:lastRenderedPageBreak/>
        <w:t>The trial court also attempted to inform Mr. Simmons of the sentence he could receive for DWI.  Specifically, the state told the trial court that it would seek to convict Mr. Simmons of Level One DWI based on the existence of a grossly aggravating factor, and the trial court sought to explain the sentences Mr. Simmons could receive for Level One and Level Two DWI:</w:t>
      </w:r>
    </w:p>
    <w:p w14:paraId="5584765C" w14:textId="3F11C829" w:rsidR="00B24A80" w:rsidRDefault="00B24A80" w:rsidP="00B24A80">
      <w:pPr>
        <w:pStyle w:val="PlainText"/>
        <w:ind w:left="1440" w:right="1440"/>
        <w:jc w:val="both"/>
        <w:rPr>
          <w:rFonts w:ascii="Century Schoolbook" w:hAnsi="Century Schoolbook"/>
          <w:sz w:val="28"/>
          <w:szCs w:val="28"/>
        </w:rPr>
      </w:pPr>
      <w:r w:rsidRPr="00B24A80">
        <w:rPr>
          <w:rFonts w:ascii="Century Schoolbook" w:hAnsi="Century Schoolbook"/>
          <w:sz w:val="28"/>
          <w:szCs w:val="28"/>
        </w:rPr>
        <w:t>THE COURT: So it sounds like in District Court you were</w:t>
      </w:r>
      <w:r>
        <w:rPr>
          <w:rFonts w:ascii="Century Schoolbook" w:hAnsi="Century Schoolbook"/>
          <w:sz w:val="28"/>
          <w:szCs w:val="28"/>
        </w:rPr>
        <w:t xml:space="preserve"> </w:t>
      </w:r>
      <w:r w:rsidRPr="00B24A80">
        <w:rPr>
          <w:rFonts w:ascii="Century Schoolbook" w:hAnsi="Century Schoolbook"/>
          <w:sz w:val="28"/>
          <w:szCs w:val="28"/>
        </w:rPr>
        <w:t>sentenced to a level two, you could accept that sentence. If you</w:t>
      </w:r>
      <w:r>
        <w:rPr>
          <w:rFonts w:ascii="Century Schoolbook" w:hAnsi="Century Schoolbook"/>
          <w:sz w:val="28"/>
          <w:szCs w:val="28"/>
        </w:rPr>
        <w:t xml:space="preserve"> </w:t>
      </w:r>
      <w:r w:rsidRPr="00B24A80">
        <w:rPr>
          <w:rFonts w:ascii="Century Schoolbook" w:hAnsi="Century Schoolbook"/>
          <w:sz w:val="28"/>
          <w:szCs w:val="28"/>
        </w:rPr>
        <w:t>get convicted and the aggravating factors are approved and it</w:t>
      </w:r>
      <w:r>
        <w:rPr>
          <w:rFonts w:ascii="Century Schoolbook" w:hAnsi="Century Schoolbook"/>
          <w:sz w:val="28"/>
          <w:szCs w:val="28"/>
        </w:rPr>
        <w:t xml:space="preserve"> </w:t>
      </w:r>
      <w:r w:rsidRPr="00B24A80">
        <w:rPr>
          <w:rFonts w:ascii="Century Schoolbook" w:hAnsi="Century Schoolbook"/>
          <w:sz w:val="28"/>
          <w:szCs w:val="28"/>
        </w:rPr>
        <w:t>turns out to be a level one, the minimum active sentence would</w:t>
      </w:r>
      <w:r>
        <w:rPr>
          <w:rFonts w:ascii="Century Schoolbook" w:hAnsi="Century Schoolbook"/>
          <w:sz w:val="28"/>
          <w:szCs w:val="28"/>
        </w:rPr>
        <w:t xml:space="preserve"> </w:t>
      </w:r>
      <w:r w:rsidRPr="00B24A80">
        <w:rPr>
          <w:rFonts w:ascii="Century Schoolbook" w:hAnsi="Century Schoolbook"/>
          <w:sz w:val="28"/>
          <w:szCs w:val="28"/>
        </w:rPr>
        <w:t xml:space="preserve">be </w:t>
      </w:r>
      <w:r>
        <w:rPr>
          <w:rFonts w:ascii="Century Schoolbook" w:hAnsi="Century Schoolbook"/>
          <w:sz w:val="28"/>
          <w:szCs w:val="28"/>
        </w:rPr>
        <w:t>–</w:t>
      </w:r>
    </w:p>
    <w:p w14:paraId="12F44B90" w14:textId="77777777" w:rsidR="00B24A80" w:rsidRPr="00B24A80" w:rsidRDefault="00B24A80" w:rsidP="00B24A80">
      <w:pPr>
        <w:pStyle w:val="PlainText"/>
        <w:ind w:left="1440" w:right="1440" w:firstLine="720"/>
        <w:jc w:val="both"/>
        <w:rPr>
          <w:rFonts w:ascii="Century Schoolbook" w:hAnsi="Century Schoolbook"/>
          <w:sz w:val="28"/>
          <w:szCs w:val="28"/>
        </w:rPr>
      </w:pPr>
    </w:p>
    <w:p w14:paraId="55BD8515" w14:textId="77777777" w:rsidR="00B24A80" w:rsidRDefault="00B24A80" w:rsidP="00B24A80">
      <w:pPr>
        <w:pStyle w:val="PlainText"/>
        <w:ind w:left="1440" w:right="1440" w:firstLine="720"/>
        <w:jc w:val="both"/>
        <w:rPr>
          <w:rFonts w:ascii="Century Schoolbook" w:hAnsi="Century Schoolbook"/>
          <w:sz w:val="28"/>
          <w:szCs w:val="28"/>
        </w:rPr>
      </w:pPr>
      <w:r w:rsidRPr="00B24A80">
        <w:rPr>
          <w:rFonts w:ascii="Century Schoolbook" w:hAnsi="Century Schoolbook"/>
          <w:sz w:val="28"/>
          <w:szCs w:val="28"/>
        </w:rPr>
        <w:t>What, 30 days?</w:t>
      </w:r>
    </w:p>
    <w:p w14:paraId="2838961A" w14:textId="77777777" w:rsidR="00B24A80" w:rsidRPr="00B24A80" w:rsidRDefault="00B24A80" w:rsidP="00B24A80">
      <w:pPr>
        <w:pStyle w:val="PlainText"/>
        <w:ind w:left="1440" w:right="1440" w:firstLine="720"/>
        <w:jc w:val="both"/>
        <w:rPr>
          <w:rFonts w:ascii="Century Schoolbook" w:hAnsi="Century Schoolbook"/>
          <w:sz w:val="28"/>
          <w:szCs w:val="28"/>
        </w:rPr>
      </w:pPr>
    </w:p>
    <w:p w14:paraId="1CF43811" w14:textId="664A143F" w:rsidR="00B24A80" w:rsidRDefault="00B24A80" w:rsidP="00B24A80">
      <w:pPr>
        <w:pStyle w:val="PlainText"/>
        <w:ind w:left="720" w:right="1440" w:firstLine="720"/>
        <w:jc w:val="both"/>
        <w:rPr>
          <w:rFonts w:ascii="Century Schoolbook" w:hAnsi="Century Schoolbook"/>
          <w:sz w:val="28"/>
          <w:szCs w:val="28"/>
        </w:rPr>
      </w:pPr>
      <w:r w:rsidRPr="00B24A80">
        <w:rPr>
          <w:rFonts w:ascii="Century Schoolbook" w:hAnsi="Century Schoolbook"/>
          <w:sz w:val="28"/>
          <w:szCs w:val="28"/>
        </w:rPr>
        <w:t>MR. TAYLOR: Yes, Your Honor.</w:t>
      </w:r>
      <w:r>
        <w:rPr>
          <w:rFonts w:ascii="Century Schoolbook" w:hAnsi="Century Schoolbook"/>
          <w:sz w:val="28"/>
          <w:szCs w:val="28"/>
        </w:rPr>
        <w:t xml:space="preserve"> </w:t>
      </w:r>
    </w:p>
    <w:p w14:paraId="1DE328AE" w14:textId="77777777" w:rsidR="00B24A80" w:rsidRDefault="00B24A80" w:rsidP="00B24A80">
      <w:pPr>
        <w:pStyle w:val="PlainText"/>
        <w:ind w:left="720" w:right="1440" w:firstLine="720"/>
        <w:jc w:val="both"/>
        <w:rPr>
          <w:rFonts w:ascii="Century Schoolbook" w:hAnsi="Century Schoolbook"/>
          <w:sz w:val="28"/>
          <w:szCs w:val="28"/>
        </w:rPr>
      </w:pPr>
    </w:p>
    <w:p w14:paraId="3FD5988E" w14:textId="7B5A5BD2" w:rsidR="00B24A80" w:rsidRPr="00B24A80" w:rsidRDefault="00B24A80" w:rsidP="00B24A80">
      <w:pPr>
        <w:pStyle w:val="PlainText"/>
        <w:ind w:left="1440" w:right="1440" w:firstLine="720"/>
        <w:jc w:val="both"/>
        <w:rPr>
          <w:rFonts w:ascii="Century Schoolbook" w:hAnsi="Century Schoolbook"/>
          <w:sz w:val="28"/>
          <w:szCs w:val="28"/>
        </w:rPr>
      </w:pPr>
      <w:r w:rsidRPr="00B24A80">
        <w:rPr>
          <w:rFonts w:ascii="Century Schoolbook" w:hAnsi="Century Schoolbook"/>
          <w:sz w:val="28"/>
          <w:szCs w:val="28"/>
        </w:rPr>
        <w:t>THE COURT:</w:t>
      </w:r>
      <w:r>
        <w:rPr>
          <w:rFonts w:ascii="Century Schoolbook" w:hAnsi="Century Schoolbook"/>
          <w:sz w:val="28"/>
          <w:szCs w:val="28"/>
        </w:rPr>
        <w:t xml:space="preserve"> Okay. I don’t know -- </w:t>
      </w:r>
      <w:r w:rsidRPr="00B24A80">
        <w:rPr>
          <w:rFonts w:ascii="Century Schoolbook" w:hAnsi="Century Schoolbook"/>
          <w:sz w:val="28"/>
          <w:szCs w:val="28"/>
        </w:rPr>
        <w:t>sir, I don</w:t>
      </w:r>
      <w:r>
        <w:rPr>
          <w:rFonts w:ascii="Century Schoolbook" w:hAnsi="Century Schoolbook"/>
          <w:sz w:val="28"/>
          <w:szCs w:val="28"/>
        </w:rPr>
        <w:t>’</w:t>
      </w:r>
      <w:r w:rsidRPr="00B24A80">
        <w:rPr>
          <w:rFonts w:ascii="Century Schoolbook" w:hAnsi="Century Schoolbook"/>
          <w:sz w:val="28"/>
          <w:szCs w:val="28"/>
        </w:rPr>
        <w:t>t know</w:t>
      </w:r>
      <w:r>
        <w:rPr>
          <w:rFonts w:ascii="Century Schoolbook" w:hAnsi="Century Schoolbook"/>
          <w:sz w:val="28"/>
          <w:szCs w:val="28"/>
        </w:rPr>
        <w:t xml:space="preserve"> </w:t>
      </w:r>
      <w:r w:rsidRPr="00B24A80">
        <w:rPr>
          <w:rFonts w:ascii="Century Schoolbook" w:hAnsi="Century Schoolbook"/>
          <w:sz w:val="28"/>
          <w:szCs w:val="28"/>
        </w:rPr>
        <w:t>whether they</w:t>
      </w:r>
      <w:r>
        <w:rPr>
          <w:rFonts w:ascii="Century Schoolbook" w:hAnsi="Century Schoolbook"/>
          <w:sz w:val="28"/>
          <w:szCs w:val="28"/>
        </w:rPr>
        <w:t>’</w:t>
      </w:r>
      <w:r w:rsidRPr="00B24A80">
        <w:rPr>
          <w:rFonts w:ascii="Century Schoolbook" w:hAnsi="Century Schoolbook"/>
          <w:sz w:val="28"/>
          <w:szCs w:val="28"/>
        </w:rPr>
        <w:t>ll be able to prove that or anything I just have to</w:t>
      </w:r>
      <w:r>
        <w:rPr>
          <w:rFonts w:ascii="Century Schoolbook" w:hAnsi="Century Schoolbook"/>
          <w:sz w:val="28"/>
          <w:szCs w:val="28"/>
        </w:rPr>
        <w:t xml:space="preserve"> </w:t>
      </w:r>
      <w:r w:rsidRPr="00B24A80">
        <w:rPr>
          <w:rFonts w:ascii="Century Schoolbook" w:hAnsi="Century Schoolbook"/>
          <w:sz w:val="28"/>
          <w:szCs w:val="28"/>
        </w:rPr>
        <w:t>tell you that the maximum --</w:t>
      </w:r>
    </w:p>
    <w:p w14:paraId="416F0416" w14:textId="0471E9FA" w:rsidR="00B24A80" w:rsidRDefault="00B24A80" w:rsidP="00B24A80">
      <w:pPr>
        <w:pStyle w:val="PlainText"/>
        <w:ind w:left="1440" w:right="1440" w:firstLine="720"/>
        <w:jc w:val="both"/>
        <w:rPr>
          <w:rFonts w:ascii="Century Schoolbook" w:hAnsi="Century Schoolbook"/>
          <w:sz w:val="28"/>
          <w:szCs w:val="28"/>
        </w:rPr>
      </w:pPr>
      <w:r w:rsidRPr="00B24A80">
        <w:rPr>
          <w:rFonts w:ascii="Century Schoolbook" w:hAnsi="Century Schoolbook"/>
          <w:sz w:val="28"/>
          <w:szCs w:val="28"/>
        </w:rPr>
        <w:t>The maximum would still be 24 months; is that right? It</w:t>
      </w:r>
      <w:r>
        <w:rPr>
          <w:rFonts w:ascii="Century Schoolbook" w:hAnsi="Century Schoolbook"/>
          <w:sz w:val="28"/>
          <w:szCs w:val="28"/>
        </w:rPr>
        <w:t xml:space="preserve"> </w:t>
      </w:r>
      <w:r w:rsidRPr="00B24A80">
        <w:rPr>
          <w:rFonts w:ascii="Century Schoolbook" w:hAnsi="Century Schoolbook"/>
          <w:sz w:val="28"/>
          <w:szCs w:val="28"/>
        </w:rPr>
        <w:t>wouldn</w:t>
      </w:r>
      <w:r>
        <w:rPr>
          <w:rFonts w:ascii="Century Schoolbook" w:hAnsi="Century Schoolbook"/>
          <w:sz w:val="28"/>
          <w:szCs w:val="28"/>
        </w:rPr>
        <w:t>’</w:t>
      </w:r>
      <w:r w:rsidRPr="00B24A80">
        <w:rPr>
          <w:rFonts w:ascii="Century Schoolbook" w:hAnsi="Century Schoolbook"/>
          <w:sz w:val="28"/>
          <w:szCs w:val="28"/>
        </w:rPr>
        <w:t>t be 36 months because of the date of offense; correct?</w:t>
      </w:r>
    </w:p>
    <w:p w14:paraId="058B9A7D" w14:textId="77777777" w:rsidR="00B24A80" w:rsidRDefault="00B24A80" w:rsidP="00B24A80">
      <w:pPr>
        <w:pStyle w:val="PlainText"/>
        <w:ind w:left="1440" w:right="1440"/>
        <w:jc w:val="both"/>
        <w:rPr>
          <w:rFonts w:ascii="Century Schoolbook" w:hAnsi="Century Schoolbook"/>
          <w:sz w:val="28"/>
          <w:szCs w:val="28"/>
        </w:rPr>
      </w:pPr>
    </w:p>
    <w:p w14:paraId="3CC764DC" w14:textId="342FB28F" w:rsidR="00B24A80" w:rsidRDefault="00B24A80" w:rsidP="00B24A80">
      <w:pPr>
        <w:pStyle w:val="PlainText"/>
        <w:ind w:left="1440" w:right="1440"/>
        <w:jc w:val="both"/>
        <w:rPr>
          <w:rFonts w:ascii="Century Schoolbook" w:hAnsi="Century Schoolbook"/>
          <w:sz w:val="28"/>
          <w:szCs w:val="28"/>
        </w:rPr>
      </w:pPr>
      <w:r w:rsidRPr="00B24A80">
        <w:rPr>
          <w:rFonts w:ascii="Century Schoolbook" w:hAnsi="Century Schoolbook"/>
          <w:sz w:val="28"/>
          <w:szCs w:val="28"/>
        </w:rPr>
        <w:t>MR. TAYLOR: Correct, Your Honor. The maximum for the</w:t>
      </w:r>
      <w:r>
        <w:rPr>
          <w:rFonts w:ascii="Century Schoolbook" w:hAnsi="Century Schoolbook"/>
          <w:sz w:val="28"/>
          <w:szCs w:val="28"/>
        </w:rPr>
        <w:t xml:space="preserve"> </w:t>
      </w:r>
      <w:r w:rsidRPr="00B24A80">
        <w:rPr>
          <w:rFonts w:ascii="Century Schoolbook" w:hAnsi="Century Schoolbook"/>
          <w:sz w:val="28"/>
          <w:szCs w:val="28"/>
        </w:rPr>
        <w:t>level one is 24 months. The maximum for the level two is 12</w:t>
      </w:r>
      <w:r>
        <w:rPr>
          <w:rFonts w:ascii="Century Schoolbook" w:hAnsi="Century Schoolbook"/>
          <w:sz w:val="28"/>
          <w:szCs w:val="28"/>
        </w:rPr>
        <w:t xml:space="preserve"> </w:t>
      </w:r>
      <w:r w:rsidRPr="00B24A80">
        <w:rPr>
          <w:rFonts w:ascii="Century Schoolbook" w:hAnsi="Century Schoolbook"/>
          <w:sz w:val="28"/>
          <w:szCs w:val="28"/>
        </w:rPr>
        <w:t>months.</w:t>
      </w:r>
    </w:p>
    <w:p w14:paraId="06FF2719" w14:textId="77777777" w:rsidR="00B24A80" w:rsidRDefault="00B24A80" w:rsidP="00B24A80">
      <w:pPr>
        <w:pStyle w:val="PlainText"/>
        <w:ind w:left="1440" w:right="1440"/>
        <w:jc w:val="both"/>
        <w:rPr>
          <w:rFonts w:ascii="Century Schoolbook" w:hAnsi="Century Schoolbook"/>
          <w:sz w:val="28"/>
          <w:szCs w:val="28"/>
        </w:rPr>
      </w:pPr>
    </w:p>
    <w:p w14:paraId="06329B8C" w14:textId="11538320" w:rsidR="00B24A80" w:rsidRDefault="00B24A80" w:rsidP="00B24A80">
      <w:pPr>
        <w:pStyle w:val="PlainText"/>
        <w:ind w:left="1440" w:right="1440"/>
        <w:jc w:val="both"/>
        <w:rPr>
          <w:rFonts w:ascii="Century Schoolbook" w:hAnsi="Century Schoolbook"/>
          <w:sz w:val="28"/>
          <w:szCs w:val="28"/>
        </w:rPr>
      </w:pPr>
      <w:r w:rsidRPr="00B24A80">
        <w:rPr>
          <w:rFonts w:ascii="Century Schoolbook" w:hAnsi="Century Schoolbook"/>
          <w:sz w:val="28"/>
          <w:szCs w:val="28"/>
        </w:rPr>
        <w:t>THE COURT: So if you</w:t>
      </w:r>
      <w:r>
        <w:rPr>
          <w:rFonts w:ascii="Century Schoolbook" w:hAnsi="Century Schoolbook"/>
          <w:sz w:val="28"/>
          <w:szCs w:val="28"/>
        </w:rPr>
        <w:t>’</w:t>
      </w:r>
      <w:r w:rsidRPr="00B24A80">
        <w:rPr>
          <w:rFonts w:ascii="Century Schoolbook" w:hAnsi="Century Schoolbook"/>
          <w:sz w:val="28"/>
          <w:szCs w:val="28"/>
        </w:rPr>
        <w:t>re convicted at a level one, the</w:t>
      </w:r>
      <w:r>
        <w:rPr>
          <w:rFonts w:ascii="Century Schoolbook" w:hAnsi="Century Schoolbook"/>
          <w:sz w:val="28"/>
          <w:szCs w:val="28"/>
        </w:rPr>
        <w:t xml:space="preserve"> </w:t>
      </w:r>
      <w:r w:rsidRPr="00B24A80">
        <w:rPr>
          <w:rFonts w:ascii="Century Schoolbook" w:hAnsi="Century Schoolbook"/>
          <w:sz w:val="28"/>
          <w:szCs w:val="28"/>
        </w:rPr>
        <w:t>maximum would be 12 months. If it</w:t>
      </w:r>
      <w:r>
        <w:rPr>
          <w:rFonts w:ascii="Century Schoolbook" w:hAnsi="Century Schoolbook"/>
          <w:sz w:val="28"/>
          <w:szCs w:val="28"/>
        </w:rPr>
        <w:t>’</w:t>
      </w:r>
      <w:r w:rsidRPr="00B24A80">
        <w:rPr>
          <w:rFonts w:ascii="Century Schoolbook" w:hAnsi="Century Schoolbook"/>
          <w:sz w:val="28"/>
          <w:szCs w:val="28"/>
        </w:rPr>
        <w:t>s a level two, the maximum</w:t>
      </w:r>
      <w:r>
        <w:rPr>
          <w:rFonts w:ascii="Century Schoolbook" w:hAnsi="Century Schoolbook"/>
          <w:sz w:val="28"/>
          <w:szCs w:val="28"/>
        </w:rPr>
        <w:t xml:space="preserve"> </w:t>
      </w:r>
      <w:r w:rsidRPr="00B24A80">
        <w:rPr>
          <w:rFonts w:ascii="Century Schoolbook" w:hAnsi="Century Schoolbook"/>
          <w:sz w:val="28"/>
          <w:szCs w:val="28"/>
        </w:rPr>
        <w:t>would be 24 months. If it</w:t>
      </w:r>
      <w:r>
        <w:rPr>
          <w:rFonts w:ascii="Century Schoolbook" w:hAnsi="Century Schoolbook"/>
          <w:sz w:val="28"/>
          <w:szCs w:val="28"/>
        </w:rPr>
        <w:t>’</w:t>
      </w:r>
      <w:r w:rsidRPr="00B24A80">
        <w:rPr>
          <w:rFonts w:ascii="Century Schoolbook" w:hAnsi="Century Schoolbook"/>
          <w:sz w:val="28"/>
          <w:szCs w:val="28"/>
        </w:rPr>
        <w:t>s a level one, the minimum sentence</w:t>
      </w:r>
      <w:r>
        <w:rPr>
          <w:rFonts w:ascii="Century Schoolbook" w:hAnsi="Century Schoolbook"/>
          <w:sz w:val="28"/>
          <w:szCs w:val="28"/>
        </w:rPr>
        <w:t xml:space="preserve"> </w:t>
      </w:r>
      <w:r w:rsidRPr="00B24A80">
        <w:rPr>
          <w:rFonts w:ascii="Century Schoolbook" w:hAnsi="Century Schoolbook"/>
          <w:sz w:val="28"/>
          <w:szCs w:val="28"/>
        </w:rPr>
        <w:t>would be 30 days active. And if it</w:t>
      </w:r>
      <w:r>
        <w:rPr>
          <w:rFonts w:ascii="Century Schoolbook" w:hAnsi="Century Schoolbook"/>
          <w:sz w:val="28"/>
          <w:szCs w:val="28"/>
        </w:rPr>
        <w:t>’</w:t>
      </w:r>
      <w:r w:rsidRPr="00B24A80">
        <w:rPr>
          <w:rFonts w:ascii="Century Schoolbook" w:hAnsi="Century Schoolbook"/>
          <w:sz w:val="28"/>
          <w:szCs w:val="28"/>
        </w:rPr>
        <w:t>s level two, the minimum</w:t>
      </w:r>
      <w:r>
        <w:rPr>
          <w:rFonts w:ascii="Century Schoolbook" w:hAnsi="Century Schoolbook"/>
          <w:sz w:val="28"/>
          <w:szCs w:val="28"/>
        </w:rPr>
        <w:t xml:space="preserve"> </w:t>
      </w:r>
      <w:r w:rsidRPr="00B24A80">
        <w:rPr>
          <w:rFonts w:ascii="Century Schoolbook" w:hAnsi="Century Schoolbook"/>
          <w:sz w:val="28"/>
          <w:szCs w:val="28"/>
        </w:rPr>
        <w:t>sentence would be seven days active. Do you understand that?</w:t>
      </w:r>
    </w:p>
    <w:p w14:paraId="4BDA0BAF" w14:textId="77777777" w:rsidR="00B24A80" w:rsidRDefault="00B24A80" w:rsidP="00B24A80">
      <w:pPr>
        <w:pStyle w:val="PlainText"/>
        <w:ind w:left="1440" w:right="1440" w:firstLine="720"/>
        <w:jc w:val="both"/>
        <w:rPr>
          <w:rFonts w:ascii="Century Schoolbook" w:hAnsi="Century Schoolbook"/>
          <w:sz w:val="28"/>
          <w:szCs w:val="28"/>
        </w:rPr>
      </w:pPr>
    </w:p>
    <w:p w14:paraId="79694A4C" w14:textId="7DC19C3C" w:rsidR="00B24A80" w:rsidRDefault="00B24A80" w:rsidP="001367B0">
      <w:pPr>
        <w:pStyle w:val="PlainText"/>
        <w:spacing w:line="480" w:lineRule="auto"/>
        <w:jc w:val="both"/>
        <w:rPr>
          <w:rFonts w:ascii="Century Schoolbook" w:hAnsi="Century Schoolbook"/>
          <w:sz w:val="28"/>
          <w:szCs w:val="28"/>
        </w:rPr>
      </w:pPr>
      <w:r>
        <w:rPr>
          <w:rFonts w:ascii="Century Schoolbook" w:hAnsi="Century Schoolbook"/>
          <w:sz w:val="28"/>
          <w:szCs w:val="28"/>
        </w:rPr>
        <w:t xml:space="preserve">(T pp 14-15)  Mr. Simmons responded “What?  I don’t understand </w:t>
      </w:r>
      <w:r w:rsidRPr="00B24A80">
        <w:rPr>
          <w:rFonts w:ascii="Century Schoolbook" w:hAnsi="Century Schoolbook"/>
          <w:sz w:val="28"/>
          <w:szCs w:val="28"/>
        </w:rPr>
        <w:t>--</w:t>
      </w:r>
      <w:r>
        <w:rPr>
          <w:rFonts w:ascii="Century Schoolbook" w:hAnsi="Century Schoolbook"/>
          <w:sz w:val="28"/>
          <w:szCs w:val="28"/>
        </w:rPr>
        <w:t xml:space="preserve">” </w:t>
      </w:r>
      <w:r w:rsidR="0076358E">
        <w:rPr>
          <w:rFonts w:ascii="Century Schoolbook" w:hAnsi="Century Schoolbook"/>
          <w:sz w:val="28"/>
          <w:szCs w:val="28"/>
        </w:rPr>
        <w:t>before stating</w:t>
      </w:r>
      <w:r>
        <w:rPr>
          <w:rFonts w:ascii="Century Schoolbook" w:hAnsi="Century Schoolbook"/>
          <w:sz w:val="28"/>
          <w:szCs w:val="28"/>
        </w:rPr>
        <w:t xml:space="preserve"> that he did </w:t>
      </w:r>
      <w:r w:rsidR="00346298">
        <w:rPr>
          <w:rFonts w:ascii="Century Schoolbook" w:hAnsi="Century Schoolbook"/>
          <w:sz w:val="28"/>
          <w:szCs w:val="28"/>
        </w:rPr>
        <w:t>understand</w:t>
      </w:r>
      <w:r>
        <w:rPr>
          <w:rFonts w:ascii="Century Schoolbook" w:hAnsi="Century Schoolbook"/>
          <w:sz w:val="28"/>
          <w:szCs w:val="28"/>
        </w:rPr>
        <w:t xml:space="preserve">.  </w:t>
      </w:r>
      <w:r w:rsidR="0076358E">
        <w:rPr>
          <w:rFonts w:ascii="Century Schoolbook" w:hAnsi="Century Schoolbook"/>
          <w:sz w:val="28"/>
          <w:szCs w:val="28"/>
        </w:rPr>
        <w:t xml:space="preserve">(T p 15) </w:t>
      </w:r>
      <w:r w:rsidR="000860F1">
        <w:rPr>
          <w:rFonts w:ascii="Century Schoolbook" w:hAnsi="Century Schoolbook"/>
          <w:sz w:val="28"/>
          <w:szCs w:val="28"/>
        </w:rPr>
        <w:t xml:space="preserve"> Mr. Simmons was never told what sen</w:t>
      </w:r>
      <w:r w:rsidR="00DA5D5D">
        <w:rPr>
          <w:rFonts w:ascii="Century Schoolbook" w:hAnsi="Century Schoolbook"/>
          <w:sz w:val="28"/>
          <w:szCs w:val="28"/>
        </w:rPr>
        <w:t>tence he might receive for DWLR, or for Level Four DWI, the offense of which he was eventually convicted.</w:t>
      </w:r>
    </w:p>
    <w:p w14:paraId="0D387A8C" w14:textId="57544E94" w:rsidR="00B242EA" w:rsidRDefault="00B242EA" w:rsidP="00B24A80">
      <w:pPr>
        <w:pStyle w:val="PlainText"/>
        <w:spacing w:line="480" w:lineRule="auto"/>
        <w:ind w:firstLine="720"/>
        <w:jc w:val="both"/>
        <w:rPr>
          <w:rFonts w:ascii="Century Schoolbook" w:hAnsi="Century Schoolbook"/>
          <w:sz w:val="28"/>
          <w:szCs w:val="28"/>
        </w:rPr>
      </w:pPr>
      <w:r>
        <w:rPr>
          <w:rFonts w:ascii="Century Schoolbook" w:hAnsi="Century Schoolbook"/>
          <w:sz w:val="28"/>
          <w:szCs w:val="28"/>
        </w:rPr>
        <w:t xml:space="preserve">Mr. Simmons also signed a written waiver of his right to the assistance of counsel.  </w:t>
      </w:r>
      <w:r w:rsidR="008A18B8">
        <w:rPr>
          <w:rFonts w:ascii="Century Schoolbook" w:hAnsi="Century Schoolbook"/>
          <w:sz w:val="28"/>
          <w:szCs w:val="28"/>
        </w:rPr>
        <w:t>The pre-printed portion of the form he signed provided that “[f]or a waiver of assigned counsel only, both blocks numbered ‘1’ must be checked.  For a waiver of all assistance of counsel, both blocks numbered ‘2’ must be checked.”  (R p 20)  On the written waiver, neither Mr. Simmons nor the trial court checked either box to indicate whether Mr. Simmons was waiving his right to assigned counsel, or to all assistance of counsel.</w:t>
      </w:r>
      <w:r w:rsidR="008A18B8">
        <w:rPr>
          <w:rStyle w:val="FootnoteReference"/>
          <w:rFonts w:ascii="Century Schoolbook" w:hAnsi="Century Schoolbook"/>
          <w:sz w:val="28"/>
          <w:szCs w:val="28"/>
        </w:rPr>
        <w:footnoteReference w:id="3"/>
      </w:r>
      <w:r w:rsidR="008A18B8">
        <w:rPr>
          <w:rFonts w:ascii="Century Schoolbook" w:hAnsi="Century Schoolbook"/>
          <w:sz w:val="28"/>
          <w:szCs w:val="28"/>
        </w:rPr>
        <w:t xml:space="preserve">  </w:t>
      </w:r>
    </w:p>
    <w:p w14:paraId="1A46B21B" w14:textId="2DADC063" w:rsidR="00A87C49" w:rsidRDefault="00BB5082" w:rsidP="00B24A80">
      <w:pPr>
        <w:pStyle w:val="PlainText"/>
        <w:spacing w:line="480" w:lineRule="auto"/>
        <w:jc w:val="both"/>
        <w:rPr>
          <w:rFonts w:ascii="Century Schoolbook" w:hAnsi="Century Schoolbook"/>
          <w:sz w:val="28"/>
          <w:szCs w:val="28"/>
        </w:rPr>
      </w:pPr>
      <w:r>
        <w:rPr>
          <w:rFonts w:ascii="Century Schoolbook" w:hAnsi="Century Schoolbook"/>
          <w:sz w:val="28"/>
          <w:szCs w:val="28"/>
        </w:rPr>
        <w:tab/>
      </w:r>
      <w:r w:rsidR="009350CC">
        <w:rPr>
          <w:rFonts w:ascii="Century Schoolbook" w:hAnsi="Century Schoolbook"/>
          <w:sz w:val="28"/>
          <w:szCs w:val="28"/>
        </w:rPr>
        <w:t>After Mr. Simmons chose to represe</w:t>
      </w:r>
      <w:r w:rsidR="008A18B8">
        <w:rPr>
          <w:rFonts w:ascii="Century Schoolbook" w:hAnsi="Century Schoolbook"/>
          <w:sz w:val="28"/>
          <w:szCs w:val="28"/>
        </w:rPr>
        <w:t>nt himself at trial and signed the</w:t>
      </w:r>
      <w:r w:rsidR="009350CC">
        <w:rPr>
          <w:rFonts w:ascii="Century Schoolbook" w:hAnsi="Century Schoolbook"/>
          <w:sz w:val="28"/>
          <w:szCs w:val="28"/>
        </w:rPr>
        <w:t xml:space="preserve"> written waiver (T p 16), the state informed the trial court that it would also proceed on the separate DWLR charge</w:t>
      </w:r>
      <w:r w:rsidR="007C53B5">
        <w:rPr>
          <w:rFonts w:ascii="Century Schoolbook" w:hAnsi="Century Schoolbook"/>
          <w:sz w:val="28"/>
          <w:szCs w:val="28"/>
        </w:rPr>
        <w:t>, at least as an aggravating factor</w:t>
      </w:r>
      <w:r w:rsidR="009350CC">
        <w:rPr>
          <w:rFonts w:ascii="Century Schoolbook" w:hAnsi="Century Schoolbook"/>
          <w:sz w:val="28"/>
          <w:szCs w:val="28"/>
        </w:rPr>
        <w:t>:</w:t>
      </w:r>
    </w:p>
    <w:p w14:paraId="6CD4D7F2" w14:textId="77777777" w:rsidR="009350CC" w:rsidRDefault="009350CC" w:rsidP="009350CC">
      <w:pPr>
        <w:pStyle w:val="PlainText"/>
        <w:ind w:left="720" w:right="1440" w:firstLine="720"/>
        <w:jc w:val="both"/>
        <w:rPr>
          <w:rFonts w:ascii="Century Schoolbook" w:hAnsi="Century Schoolbook"/>
          <w:sz w:val="28"/>
          <w:szCs w:val="28"/>
        </w:rPr>
      </w:pPr>
      <w:r w:rsidRPr="009350CC">
        <w:rPr>
          <w:rFonts w:ascii="Century Schoolbook" w:hAnsi="Century Schoolbook"/>
          <w:sz w:val="28"/>
          <w:szCs w:val="28"/>
        </w:rPr>
        <w:lastRenderedPageBreak/>
        <w:t>THE COURT: Just a second.</w:t>
      </w:r>
    </w:p>
    <w:p w14:paraId="1DD38D0C" w14:textId="77777777" w:rsidR="007C53B5" w:rsidRPr="009350CC" w:rsidRDefault="007C53B5" w:rsidP="009350CC">
      <w:pPr>
        <w:pStyle w:val="PlainText"/>
        <w:ind w:left="720" w:right="1440" w:firstLine="720"/>
        <w:jc w:val="both"/>
        <w:rPr>
          <w:rFonts w:ascii="Century Schoolbook" w:hAnsi="Century Schoolbook"/>
          <w:sz w:val="28"/>
          <w:szCs w:val="28"/>
        </w:rPr>
      </w:pPr>
    </w:p>
    <w:p w14:paraId="48E44AB8" w14:textId="645551B6" w:rsidR="009350CC" w:rsidRDefault="009350CC" w:rsidP="009350CC">
      <w:pPr>
        <w:pStyle w:val="PlainText"/>
        <w:ind w:left="1440" w:right="1440" w:firstLine="720"/>
        <w:jc w:val="both"/>
        <w:rPr>
          <w:rFonts w:ascii="Century Schoolbook" w:hAnsi="Century Schoolbook"/>
          <w:sz w:val="28"/>
          <w:szCs w:val="28"/>
        </w:rPr>
      </w:pPr>
      <w:r w:rsidRPr="009350CC">
        <w:rPr>
          <w:rFonts w:ascii="Century Schoolbook" w:hAnsi="Century Schoolbook"/>
          <w:sz w:val="28"/>
          <w:szCs w:val="28"/>
        </w:rPr>
        <w:t>So you want to proceed on the DWI and the driving while</w:t>
      </w:r>
      <w:r w:rsidR="007C53B5">
        <w:rPr>
          <w:rFonts w:ascii="Century Schoolbook" w:hAnsi="Century Schoolbook"/>
          <w:sz w:val="28"/>
          <w:szCs w:val="28"/>
        </w:rPr>
        <w:t xml:space="preserve"> </w:t>
      </w:r>
      <w:r w:rsidRPr="009350CC">
        <w:rPr>
          <w:rFonts w:ascii="Century Schoolbook" w:hAnsi="Century Schoolbook"/>
          <w:sz w:val="28"/>
          <w:szCs w:val="28"/>
        </w:rPr>
        <w:t>license revoked?</w:t>
      </w:r>
    </w:p>
    <w:p w14:paraId="258386FD" w14:textId="77777777" w:rsidR="007C53B5" w:rsidRDefault="007C53B5" w:rsidP="007C53B5">
      <w:pPr>
        <w:pStyle w:val="PlainText"/>
        <w:ind w:left="1440" w:right="1440"/>
        <w:jc w:val="both"/>
        <w:rPr>
          <w:rFonts w:ascii="Century Schoolbook" w:hAnsi="Century Schoolbook"/>
          <w:sz w:val="28"/>
          <w:szCs w:val="28"/>
        </w:rPr>
      </w:pPr>
    </w:p>
    <w:p w14:paraId="03AABB14" w14:textId="7597F19A" w:rsidR="009350CC" w:rsidRDefault="007C53B5" w:rsidP="007C53B5">
      <w:pPr>
        <w:pStyle w:val="PlainText"/>
        <w:ind w:left="1440" w:right="1440"/>
        <w:jc w:val="both"/>
        <w:rPr>
          <w:rFonts w:ascii="Century Schoolbook" w:hAnsi="Century Schoolbook"/>
          <w:sz w:val="28"/>
          <w:szCs w:val="28"/>
        </w:rPr>
      </w:pPr>
      <w:r>
        <w:rPr>
          <w:rFonts w:ascii="Century Schoolbook" w:hAnsi="Century Schoolbook"/>
          <w:sz w:val="28"/>
          <w:szCs w:val="28"/>
        </w:rPr>
        <w:t>MR. TAYLOR: Your Honor, we’</w:t>
      </w:r>
      <w:r w:rsidR="009350CC" w:rsidRPr="009350CC">
        <w:rPr>
          <w:rFonts w:ascii="Century Schoolbook" w:hAnsi="Century Schoolbook"/>
          <w:sz w:val="28"/>
          <w:szCs w:val="28"/>
        </w:rPr>
        <w:t>re going to be in a position</w:t>
      </w:r>
      <w:r>
        <w:rPr>
          <w:rFonts w:ascii="Century Schoolbook" w:hAnsi="Century Schoolbook"/>
          <w:sz w:val="28"/>
          <w:szCs w:val="28"/>
        </w:rPr>
        <w:t xml:space="preserve"> </w:t>
      </w:r>
      <w:r w:rsidR="009350CC" w:rsidRPr="009350CC">
        <w:rPr>
          <w:rFonts w:ascii="Century Schoolbook" w:hAnsi="Century Schoolbook"/>
          <w:sz w:val="28"/>
          <w:szCs w:val="28"/>
        </w:rPr>
        <w:t>to have to prove the driving while license revoked for the grossly</w:t>
      </w:r>
      <w:r>
        <w:rPr>
          <w:rFonts w:ascii="Century Schoolbook" w:hAnsi="Century Schoolbook"/>
          <w:sz w:val="28"/>
          <w:szCs w:val="28"/>
        </w:rPr>
        <w:t xml:space="preserve"> aggravating factor </w:t>
      </w:r>
      <w:r w:rsidR="0075195E">
        <w:rPr>
          <w:rFonts w:ascii="Century Schoolbook" w:hAnsi="Century Schoolbook"/>
          <w:sz w:val="28"/>
          <w:szCs w:val="28"/>
        </w:rPr>
        <w:t>. . . .</w:t>
      </w:r>
    </w:p>
    <w:p w14:paraId="03201E7E" w14:textId="77777777" w:rsidR="009350CC" w:rsidRDefault="009350CC" w:rsidP="009350CC">
      <w:pPr>
        <w:pStyle w:val="PlainText"/>
        <w:ind w:left="1440" w:right="1440" w:firstLine="720"/>
        <w:jc w:val="both"/>
        <w:rPr>
          <w:rFonts w:ascii="Century Schoolbook" w:hAnsi="Century Schoolbook"/>
          <w:sz w:val="28"/>
          <w:szCs w:val="28"/>
        </w:rPr>
      </w:pPr>
    </w:p>
    <w:p w14:paraId="4963ED1F" w14:textId="08A0CFAC" w:rsidR="007C53B5" w:rsidRDefault="009350CC" w:rsidP="009350CC">
      <w:pPr>
        <w:pStyle w:val="PlainText"/>
        <w:spacing w:line="480" w:lineRule="auto"/>
        <w:jc w:val="both"/>
        <w:rPr>
          <w:rFonts w:ascii="Century Schoolbook" w:hAnsi="Century Schoolbook"/>
          <w:sz w:val="28"/>
          <w:szCs w:val="28"/>
        </w:rPr>
      </w:pPr>
      <w:r>
        <w:rPr>
          <w:rFonts w:ascii="Century Schoolbook" w:hAnsi="Century Schoolbook"/>
          <w:sz w:val="28"/>
          <w:szCs w:val="28"/>
        </w:rPr>
        <w:t xml:space="preserve">(T p 21)  </w:t>
      </w:r>
      <w:r w:rsidR="007C53B5">
        <w:rPr>
          <w:rFonts w:ascii="Century Schoolbook" w:hAnsi="Century Schoolbook"/>
          <w:sz w:val="28"/>
          <w:szCs w:val="28"/>
        </w:rPr>
        <w:t>Later, the state clarified that it would proceed on the DWLR charge separate</w:t>
      </w:r>
      <w:r w:rsidR="00AE6276">
        <w:rPr>
          <w:rFonts w:ascii="Century Schoolbook" w:hAnsi="Century Schoolbook"/>
          <w:sz w:val="28"/>
          <w:szCs w:val="28"/>
        </w:rPr>
        <w:t>ly</w:t>
      </w:r>
      <w:r w:rsidR="007C53B5">
        <w:rPr>
          <w:rFonts w:ascii="Century Schoolbook" w:hAnsi="Century Schoolbook"/>
          <w:sz w:val="28"/>
          <w:szCs w:val="28"/>
        </w:rPr>
        <w:t xml:space="preserve"> from the DWI offense:</w:t>
      </w:r>
    </w:p>
    <w:p w14:paraId="13B0E675" w14:textId="0EA6F920" w:rsidR="007C53B5" w:rsidRDefault="007C53B5" w:rsidP="007C53B5">
      <w:pPr>
        <w:pStyle w:val="PlainText"/>
        <w:ind w:left="1440" w:right="1440"/>
        <w:jc w:val="both"/>
        <w:rPr>
          <w:rFonts w:ascii="Century Schoolbook" w:hAnsi="Century Schoolbook"/>
          <w:sz w:val="28"/>
          <w:szCs w:val="28"/>
        </w:rPr>
      </w:pPr>
      <w:r w:rsidRPr="007C53B5">
        <w:rPr>
          <w:rFonts w:ascii="Century Schoolbook" w:hAnsi="Century Schoolbook"/>
          <w:sz w:val="28"/>
          <w:szCs w:val="28"/>
        </w:rPr>
        <w:t>THE COURT: I am still unclear as to whether or not you</w:t>
      </w:r>
      <w:r>
        <w:rPr>
          <w:rFonts w:ascii="Century Schoolbook" w:hAnsi="Century Schoolbook"/>
          <w:sz w:val="28"/>
          <w:szCs w:val="28"/>
        </w:rPr>
        <w:t xml:space="preserve"> </w:t>
      </w:r>
      <w:r w:rsidRPr="007C53B5">
        <w:rPr>
          <w:rFonts w:ascii="Century Schoolbook" w:hAnsi="Century Schoolbook"/>
          <w:sz w:val="28"/>
          <w:szCs w:val="28"/>
        </w:rPr>
        <w:t>are proceeding on the driving while license revoked charge.</w:t>
      </w:r>
    </w:p>
    <w:p w14:paraId="36B00629" w14:textId="77777777" w:rsidR="007C53B5" w:rsidRPr="007C53B5" w:rsidRDefault="007C53B5" w:rsidP="007C53B5">
      <w:pPr>
        <w:pStyle w:val="PlainText"/>
        <w:ind w:left="1440" w:right="1440"/>
        <w:jc w:val="both"/>
        <w:rPr>
          <w:rFonts w:ascii="Century Schoolbook" w:hAnsi="Century Schoolbook"/>
          <w:sz w:val="28"/>
          <w:szCs w:val="28"/>
        </w:rPr>
      </w:pPr>
    </w:p>
    <w:p w14:paraId="0485C6B0" w14:textId="77777777" w:rsidR="007C53B5" w:rsidRDefault="007C53B5" w:rsidP="007C53B5">
      <w:pPr>
        <w:pStyle w:val="PlainText"/>
        <w:ind w:left="1440" w:right="1440"/>
        <w:jc w:val="both"/>
        <w:rPr>
          <w:rFonts w:ascii="Century Schoolbook" w:hAnsi="Century Schoolbook"/>
          <w:sz w:val="28"/>
          <w:szCs w:val="28"/>
        </w:rPr>
      </w:pPr>
      <w:r w:rsidRPr="007C53B5">
        <w:rPr>
          <w:rFonts w:ascii="Century Schoolbook" w:hAnsi="Century Schoolbook"/>
          <w:sz w:val="28"/>
          <w:szCs w:val="28"/>
        </w:rPr>
        <w:t>MR. TAYLOR: We are, Your Honor.</w:t>
      </w:r>
    </w:p>
    <w:p w14:paraId="19E91BF4" w14:textId="77777777" w:rsidR="007C53B5" w:rsidRPr="007C53B5" w:rsidRDefault="007C53B5" w:rsidP="007C53B5">
      <w:pPr>
        <w:pStyle w:val="PlainText"/>
        <w:ind w:left="1440" w:right="1440"/>
        <w:jc w:val="both"/>
        <w:rPr>
          <w:rFonts w:ascii="Century Schoolbook" w:hAnsi="Century Schoolbook"/>
          <w:sz w:val="28"/>
          <w:szCs w:val="28"/>
        </w:rPr>
      </w:pPr>
    </w:p>
    <w:p w14:paraId="1B23F98C" w14:textId="77777777" w:rsidR="007C53B5" w:rsidRPr="007C53B5" w:rsidRDefault="007C53B5" w:rsidP="007C53B5">
      <w:pPr>
        <w:pStyle w:val="PlainText"/>
        <w:ind w:left="1440" w:right="1440"/>
        <w:jc w:val="both"/>
        <w:rPr>
          <w:rFonts w:ascii="Century Schoolbook" w:hAnsi="Century Schoolbook"/>
          <w:sz w:val="28"/>
          <w:szCs w:val="28"/>
        </w:rPr>
      </w:pPr>
      <w:r w:rsidRPr="007C53B5">
        <w:rPr>
          <w:rFonts w:ascii="Century Schoolbook" w:hAnsi="Century Schoolbook"/>
          <w:sz w:val="28"/>
          <w:szCs w:val="28"/>
        </w:rPr>
        <w:t>THE COURT: You are asking that it be reinstated</w:t>
      </w:r>
    </w:p>
    <w:p w14:paraId="1F597C95" w14:textId="6296D0F9" w:rsidR="007C53B5" w:rsidRDefault="007C53B5" w:rsidP="007C53B5">
      <w:pPr>
        <w:pStyle w:val="PlainText"/>
        <w:ind w:left="1440" w:right="1440"/>
        <w:jc w:val="both"/>
        <w:rPr>
          <w:rFonts w:ascii="Century Schoolbook" w:hAnsi="Century Schoolbook"/>
          <w:sz w:val="28"/>
          <w:szCs w:val="28"/>
        </w:rPr>
      </w:pPr>
      <w:r w:rsidRPr="007C53B5">
        <w:rPr>
          <w:rFonts w:ascii="Century Schoolbook" w:hAnsi="Century Schoolbook"/>
          <w:sz w:val="28"/>
          <w:szCs w:val="28"/>
        </w:rPr>
        <w:t>essentially -- I mean that I advise the jury you are also</w:t>
      </w:r>
      <w:r>
        <w:rPr>
          <w:rFonts w:ascii="Century Schoolbook" w:hAnsi="Century Schoolbook"/>
          <w:sz w:val="28"/>
          <w:szCs w:val="28"/>
        </w:rPr>
        <w:t xml:space="preserve"> </w:t>
      </w:r>
      <w:r w:rsidRPr="007C53B5">
        <w:rPr>
          <w:rFonts w:ascii="Century Schoolbook" w:hAnsi="Century Schoolbook"/>
          <w:sz w:val="28"/>
          <w:szCs w:val="28"/>
        </w:rPr>
        <w:t>proceeding on the driving while license revoked charge?</w:t>
      </w:r>
    </w:p>
    <w:p w14:paraId="4EDBCDDA" w14:textId="77777777" w:rsidR="007C53B5" w:rsidRPr="007C53B5" w:rsidRDefault="007C53B5" w:rsidP="007C53B5">
      <w:pPr>
        <w:pStyle w:val="PlainText"/>
        <w:ind w:left="1440" w:right="1440"/>
        <w:jc w:val="both"/>
        <w:rPr>
          <w:rFonts w:ascii="Century Schoolbook" w:hAnsi="Century Schoolbook"/>
          <w:sz w:val="28"/>
          <w:szCs w:val="28"/>
        </w:rPr>
      </w:pPr>
    </w:p>
    <w:p w14:paraId="1CD5AAF7" w14:textId="3FB7D7A3" w:rsidR="007C53B5" w:rsidRDefault="007C53B5" w:rsidP="007C53B5">
      <w:pPr>
        <w:pStyle w:val="PlainText"/>
        <w:ind w:left="1440" w:right="1440"/>
        <w:jc w:val="both"/>
        <w:rPr>
          <w:rFonts w:ascii="Century Schoolbook" w:hAnsi="Century Schoolbook"/>
          <w:sz w:val="28"/>
          <w:szCs w:val="28"/>
        </w:rPr>
      </w:pPr>
      <w:r w:rsidRPr="007C53B5">
        <w:rPr>
          <w:rFonts w:ascii="Century Schoolbook" w:hAnsi="Century Schoolbook"/>
          <w:sz w:val="28"/>
          <w:szCs w:val="28"/>
        </w:rPr>
        <w:t xml:space="preserve">MR. TAYLOR: Yes, Your Honor. </w:t>
      </w:r>
      <w:r w:rsidR="00C3119F">
        <w:rPr>
          <w:rFonts w:ascii="Century Schoolbook" w:hAnsi="Century Schoolbook"/>
          <w:sz w:val="28"/>
          <w:szCs w:val="28"/>
        </w:rPr>
        <w:t xml:space="preserve"> </w:t>
      </w:r>
      <w:r w:rsidRPr="007C53B5">
        <w:rPr>
          <w:rFonts w:ascii="Century Schoolbook" w:hAnsi="Century Schoolbook"/>
          <w:sz w:val="28"/>
          <w:szCs w:val="28"/>
        </w:rPr>
        <w:t>I believe it actually was</w:t>
      </w:r>
      <w:r>
        <w:rPr>
          <w:rFonts w:ascii="Century Schoolbook" w:hAnsi="Century Schoolbook"/>
          <w:sz w:val="28"/>
          <w:szCs w:val="28"/>
        </w:rPr>
        <w:t xml:space="preserve"> </w:t>
      </w:r>
      <w:r w:rsidRPr="007C53B5">
        <w:rPr>
          <w:rFonts w:ascii="Century Schoolbook" w:hAnsi="Century Schoolbook"/>
          <w:sz w:val="28"/>
          <w:szCs w:val="28"/>
        </w:rPr>
        <w:t>reinstated by operation of law when the notice of appeal was</w:t>
      </w:r>
      <w:r>
        <w:rPr>
          <w:rFonts w:ascii="Century Schoolbook" w:hAnsi="Century Schoolbook"/>
          <w:sz w:val="28"/>
          <w:szCs w:val="28"/>
        </w:rPr>
        <w:t xml:space="preserve"> </w:t>
      </w:r>
      <w:r w:rsidRPr="007C53B5">
        <w:rPr>
          <w:rFonts w:ascii="Century Schoolbook" w:hAnsi="Century Schoolbook"/>
          <w:sz w:val="28"/>
          <w:szCs w:val="28"/>
        </w:rPr>
        <w:t>given.</w:t>
      </w:r>
    </w:p>
    <w:p w14:paraId="778173F1" w14:textId="77777777" w:rsidR="007C53B5" w:rsidRPr="007C53B5" w:rsidRDefault="007C53B5" w:rsidP="007C53B5">
      <w:pPr>
        <w:pStyle w:val="PlainText"/>
        <w:ind w:left="1440" w:right="1440"/>
        <w:jc w:val="both"/>
        <w:rPr>
          <w:rFonts w:ascii="Century Schoolbook" w:hAnsi="Century Schoolbook"/>
          <w:sz w:val="28"/>
          <w:szCs w:val="28"/>
        </w:rPr>
      </w:pPr>
    </w:p>
    <w:p w14:paraId="241312DA" w14:textId="15100FEB" w:rsidR="007C53B5" w:rsidRDefault="009237ED" w:rsidP="007C53B5">
      <w:pPr>
        <w:pStyle w:val="PlainText"/>
        <w:ind w:left="1440" w:right="1440"/>
        <w:jc w:val="both"/>
        <w:rPr>
          <w:rFonts w:ascii="Century Schoolbook" w:hAnsi="Century Schoolbook"/>
          <w:sz w:val="28"/>
          <w:szCs w:val="28"/>
        </w:rPr>
      </w:pPr>
      <w:r>
        <w:rPr>
          <w:rFonts w:ascii="Century Schoolbook" w:hAnsi="Century Schoolbook"/>
          <w:sz w:val="28"/>
          <w:szCs w:val="28"/>
        </w:rPr>
        <w:t>THE COURT: That’</w:t>
      </w:r>
      <w:r w:rsidR="00FF7014">
        <w:rPr>
          <w:rFonts w:ascii="Century Schoolbook" w:hAnsi="Century Schoolbook"/>
          <w:sz w:val="28"/>
          <w:szCs w:val="28"/>
        </w:rPr>
        <w:t>s what I thought. I just didn’</w:t>
      </w:r>
      <w:r w:rsidR="007C53B5" w:rsidRPr="007C53B5">
        <w:rPr>
          <w:rFonts w:ascii="Century Schoolbook" w:hAnsi="Century Schoolbook"/>
          <w:sz w:val="28"/>
          <w:szCs w:val="28"/>
        </w:rPr>
        <w:t>t</w:t>
      </w:r>
      <w:r w:rsidR="007A21AD">
        <w:rPr>
          <w:rFonts w:ascii="Century Schoolbook" w:hAnsi="Century Schoolbook"/>
          <w:sz w:val="28"/>
          <w:szCs w:val="28"/>
        </w:rPr>
        <w:t xml:space="preserve"> </w:t>
      </w:r>
      <w:r w:rsidR="007C53B5" w:rsidRPr="007C53B5">
        <w:rPr>
          <w:rFonts w:ascii="Century Schoolbook" w:hAnsi="Century Schoolbook"/>
          <w:sz w:val="28"/>
          <w:szCs w:val="28"/>
        </w:rPr>
        <w:t xml:space="preserve">understand your motion. </w:t>
      </w:r>
      <w:r w:rsidR="00EF237C">
        <w:rPr>
          <w:rFonts w:ascii="Century Schoolbook" w:hAnsi="Century Schoolbook"/>
          <w:sz w:val="28"/>
          <w:szCs w:val="28"/>
        </w:rPr>
        <w:t xml:space="preserve"> </w:t>
      </w:r>
      <w:r w:rsidR="007C53B5" w:rsidRPr="007C53B5">
        <w:rPr>
          <w:rFonts w:ascii="Century Schoolbook" w:hAnsi="Century Schoolbook"/>
          <w:sz w:val="28"/>
          <w:szCs w:val="28"/>
        </w:rPr>
        <w:t>Okay.</w:t>
      </w:r>
    </w:p>
    <w:p w14:paraId="391E22F2" w14:textId="77777777" w:rsidR="009237ED" w:rsidRDefault="009237ED" w:rsidP="007C53B5">
      <w:pPr>
        <w:pStyle w:val="PlainText"/>
        <w:ind w:left="1440" w:right="1440"/>
        <w:jc w:val="both"/>
        <w:rPr>
          <w:rFonts w:ascii="Century Schoolbook" w:hAnsi="Century Schoolbook"/>
          <w:sz w:val="28"/>
          <w:szCs w:val="28"/>
        </w:rPr>
      </w:pPr>
    </w:p>
    <w:p w14:paraId="42DEE1AB" w14:textId="07A19680" w:rsidR="007C53B5" w:rsidRDefault="007C53B5" w:rsidP="009350CC">
      <w:pPr>
        <w:pStyle w:val="PlainText"/>
        <w:spacing w:line="480" w:lineRule="auto"/>
        <w:jc w:val="both"/>
        <w:rPr>
          <w:rFonts w:ascii="Century Schoolbook" w:hAnsi="Century Schoolbook"/>
          <w:sz w:val="28"/>
          <w:szCs w:val="28"/>
        </w:rPr>
      </w:pPr>
      <w:r>
        <w:rPr>
          <w:rFonts w:ascii="Century Schoolbook" w:hAnsi="Century Schoolbook"/>
          <w:sz w:val="28"/>
          <w:szCs w:val="28"/>
        </w:rPr>
        <w:t xml:space="preserve">(T p 23)  </w:t>
      </w:r>
      <w:r w:rsidR="00974582">
        <w:rPr>
          <w:rFonts w:ascii="Century Schoolbook" w:hAnsi="Century Schoolbook"/>
          <w:sz w:val="28"/>
          <w:szCs w:val="28"/>
        </w:rPr>
        <w:t>The trial court then informed the jury</w:t>
      </w:r>
      <w:r w:rsidR="00D06E8E">
        <w:rPr>
          <w:rFonts w:ascii="Century Schoolbook" w:hAnsi="Century Schoolbook"/>
          <w:sz w:val="28"/>
          <w:szCs w:val="28"/>
        </w:rPr>
        <w:t xml:space="preserve"> pool</w:t>
      </w:r>
      <w:r w:rsidR="00974582">
        <w:rPr>
          <w:rFonts w:ascii="Century Schoolbook" w:hAnsi="Century Schoolbook"/>
          <w:sz w:val="28"/>
          <w:szCs w:val="28"/>
        </w:rPr>
        <w:t xml:space="preserve"> that Mr. Simmons was being tried on both charges.  After greeting the</w:t>
      </w:r>
      <w:r w:rsidR="00C3119F">
        <w:rPr>
          <w:rFonts w:ascii="Century Schoolbook" w:hAnsi="Century Schoolbook"/>
          <w:sz w:val="28"/>
          <w:szCs w:val="28"/>
        </w:rPr>
        <w:t xml:space="preserve"> potential juror</w:t>
      </w:r>
      <w:r w:rsidR="00974582">
        <w:rPr>
          <w:rFonts w:ascii="Century Schoolbook" w:hAnsi="Century Schoolbook"/>
          <w:sz w:val="28"/>
          <w:szCs w:val="28"/>
        </w:rPr>
        <w:t>s and introducing the parties, it told them Mr. Simmons was being tried for both offenses and had pleaded not guilty:</w:t>
      </w:r>
    </w:p>
    <w:p w14:paraId="4859F3F5" w14:textId="60CC508A" w:rsidR="00974582" w:rsidRDefault="00974582" w:rsidP="00974582">
      <w:pPr>
        <w:pStyle w:val="PlainText"/>
        <w:ind w:left="1440" w:right="1440" w:firstLine="720"/>
        <w:jc w:val="both"/>
        <w:rPr>
          <w:rFonts w:ascii="Century Schoolbook" w:hAnsi="Century Schoolbook"/>
          <w:sz w:val="28"/>
          <w:szCs w:val="28"/>
        </w:rPr>
      </w:pPr>
      <w:r w:rsidRPr="00974582">
        <w:rPr>
          <w:rFonts w:ascii="Century Schoolbook" w:hAnsi="Century Schoolbook"/>
          <w:sz w:val="28"/>
          <w:szCs w:val="28"/>
        </w:rPr>
        <w:lastRenderedPageBreak/>
        <w:t>The defendant has been charged with driving while</w:t>
      </w:r>
      <w:r>
        <w:rPr>
          <w:rFonts w:ascii="Century Schoolbook" w:hAnsi="Century Schoolbook"/>
          <w:sz w:val="28"/>
          <w:szCs w:val="28"/>
        </w:rPr>
        <w:t xml:space="preserve"> </w:t>
      </w:r>
      <w:r w:rsidRPr="00974582">
        <w:rPr>
          <w:rFonts w:ascii="Century Schoolbook" w:hAnsi="Century Schoolbook"/>
          <w:sz w:val="28"/>
          <w:szCs w:val="28"/>
        </w:rPr>
        <w:t>subject to an impaired substance and driving while his license was</w:t>
      </w:r>
      <w:r>
        <w:rPr>
          <w:rFonts w:ascii="Century Schoolbook" w:hAnsi="Century Schoolbook"/>
          <w:sz w:val="28"/>
          <w:szCs w:val="28"/>
        </w:rPr>
        <w:t xml:space="preserve"> </w:t>
      </w:r>
      <w:r w:rsidRPr="00974582">
        <w:rPr>
          <w:rFonts w:ascii="Century Schoolbook" w:hAnsi="Century Schoolbook"/>
          <w:sz w:val="28"/>
          <w:szCs w:val="28"/>
        </w:rPr>
        <w:t xml:space="preserve">revoked for a prior implied consent offense. </w:t>
      </w:r>
      <w:r w:rsidR="003E754D">
        <w:rPr>
          <w:rFonts w:ascii="Century Schoolbook" w:hAnsi="Century Schoolbook"/>
          <w:sz w:val="28"/>
          <w:szCs w:val="28"/>
        </w:rPr>
        <w:t xml:space="preserve"> </w:t>
      </w:r>
      <w:r w:rsidRPr="00974582">
        <w:rPr>
          <w:rFonts w:ascii="Century Schoolbook" w:hAnsi="Century Schoolbook"/>
          <w:sz w:val="28"/>
          <w:szCs w:val="28"/>
        </w:rPr>
        <w:t>These offenses are</w:t>
      </w:r>
      <w:r>
        <w:rPr>
          <w:rFonts w:ascii="Century Schoolbook" w:hAnsi="Century Schoolbook"/>
          <w:sz w:val="28"/>
          <w:szCs w:val="28"/>
        </w:rPr>
        <w:t xml:space="preserve"> </w:t>
      </w:r>
      <w:r w:rsidRPr="00974582">
        <w:rPr>
          <w:rFonts w:ascii="Century Schoolbook" w:hAnsi="Century Schoolbook"/>
          <w:sz w:val="28"/>
          <w:szCs w:val="28"/>
        </w:rPr>
        <w:t xml:space="preserve">alleged to have occurred on or about April the 13th, 2014. </w:t>
      </w:r>
      <w:r>
        <w:rPr>
          <w:rFonts w:ascii="Century Schoolbook" w:hAnsi="Century Schoolbook"/>
          <w:sz w:val="28"/>
          <w:szCs w:val="28"/>
        </w:rPr>
        <w:t xml:space="preserve"> </w:t>
      </w:r>
      <w:r w:rsidRPr="00974582">
        <w:rPr>
          <w:rFonts w:ascii="Century Schoolbook" w:hAnsi="Century Schoolbook"/>
          <w:sz w:val="28"/>
          <w:szCs w:val="28"/>
        </w:rPr>
        <w:t>The</w:t>
      </w:r>
      <w:r>
        <w:rPr>
          <w:rFonts w:ascii="Century Schoolbook" w:hAnsi="Century Schoolbook"/>
          <w:sz w:val="28"/>
          <w:szCs w:val="28"/>
        </w:rPr>
        <w:t xml:space="preserve"> </w:t>
      </w:r>
      <w:r w:rsidRPr="00974582">
        <w:rPr>
          <w:rFonts w:ascii="Century Schoolbook" w:hAnsi="Century Schoolbook"/>
          <w:sz w:val="28"/>
          <w:szCs w:val="28"/>
        </w:rPr>
        <w:t>defendant has entered a plea of not guilty.</w:t>
      </w:r>
    </w:p>
    <w:p w14:paraId="00B67D0B" w14:textId="77777777" w:rsidR="00974582" w:rsidRDefault="00974582" w:rsidP="00974582">
      <w:pPr>
        <w:pStyle w:val="PlainText"/>
        <w:ind w:left="1440" w:right="1440"/>
        <w:jc w:val="both"/>
        <w:rPr>
          <w:rFonts w:ascii="Century Schoolbook" w:hAnsi="Century Schoolbook"/>
          <w:sz w:val="28"/>
          <w:szCs w:val="28"/>
        </w:rPr>
      </w:pPr>
    </w:p>
    <w:p w14:paraId="3D2C8F2E" w14:textId="4BE58521" w:rsidR="009350CC" w:rsidRDefault="007C53B5" w:rsidP="009350CC">
      <w:pPr>
        <w:pStyle w:val="PlainText"/>
        <w:spacing w:line="480" w:lineRule="auto"/>
        <w:jc w:val="both"/>
        <w:rPr>
          <w:rFonts w:ascii="Century Schoolbook" w:hAnsi="Century Schoolbook"/>
          <w:sz w:val="28"/>
          <w:szCs w:val="28"/>
        </w:rPr>
      </w:pPr>
      <w:r>
        <w:rPr>
          <w:rFonts w:ascii="Century Schoolbook" w:hAnsi="Century Schoolbook"/>
          <w:sz w:val="28"/>
          <w:szCs w:val="28"/>
        </w:rPr>
        <w:t xml:space="preserve"> </w:t>
      </w:r>
      <w:r w:rsidR="00974582">
        <w:rPr>
          <w:rFonts w:ascii="Century Schoolbook" w:hAnsi="Century Schoolbook"/>
          <w:sz w:val="28"/>
          <w:szCs w:val="28"/>
        </w:rPr>
        <w:t xml:space="preserve">(T p 25)  </w:t>
      </w:r>
    </w:p>
    <w:p w14:paraId="3F311B08" w14:textId="7629A8F1" w:rsidR="00346A62" w:rsidRDefault="00346A62" w:rsidP="009350CC">
      <w:pPr>
        <w:pStyle w:val="PlainText"/>
        <w:spacing w:line="480" w:lineRule="auto"/>
        <w:jc w:val="both"/>
        <w:rPr>
          <w:rFonts w:ascii="Century Schoolbook" w:hAnsi="Century Schoolbook"/>
          <w:sz w:val="28"/>
          <w:szCs w:val="28"/>
        </w:rPr>
      </w:pPr>
      <w:r>
        <w:rPr>
          <w:rFonts w:ascii="Century Schoolbook" w:hAnsi="Century Schoolbook"/>
          <w:sz w:val="28"/>
          <w:szCs w:val="28"/>
        </w:rPr>
        <w:tab/>
        <w:t>After the close of the state’s evidence, Mr. Simmons moved to dismiss the charges against him, and the</w:t>
      </w:r>
      <w:r w:rsidR="008D4BAD">
        <w:rPr>
          <w:rFonts w:ascii="Century Schoolbook" w:hAnsi="Century Schoolbook"/>
          <w:sz w:val="28"/>
          <w:szCs w:val="28"/>
        </w:rPr>
        <w:t xml:space="preserve"> trial court denied the motion</w:t>
      </w:r>
      <w:r>
        <w:rPr>
          <w:rFonts w:ascii="Century Schoolbook" w:hAnsi="Century Schoolbook"/>
          <w:sz w:val="28"/>
          <w:szCs w:val="28"/>
        </w:rPr>
        <w:t>.  (T p</w:t>
      </w:r>
      <w:r w:rsidR="000C3A5B">
        <w:rPr>
          <w:rFonts w:ascii="Century Schoolbook" w:hAnsi="Century Schoolbook"/>
          <w:sz w:val="28"/>
          <w:szCs w:val="28"/>
        </w:rPr>
        <w:t>p</w:t>
      </w:r>
      <w:r>
        <w:rPr>
          <w:rFonts w:ascii="Century Schoolbook" w:hAnsi="Century Schoolbook"/>
          <w:sz w:val="28"/>
          <w:szCs w:val="28"/>
        </w:rPr>
        <w:t xml:space="preserve"> 90-91)  After questioning Hanks regarding a prior incident and providing his own account of the </w:t>
      </w:r>
      <w:r w:rsidR="003E754D">
        <w:rPr>
          <w:rFonts w:ascii="Century Schoolbook" w:hAnsi="Century Schoolbook"/>
          <w:sz w:val="28"/>
          <w:szCs w:val="28"/>
        </w:rPr>
        <w:t>traffic stop</w:t>
      </w:r>
      <w:r>
        <w:rPr>
          <w:rFonts w:ascii="Century Schoolbook" w:hAnsi="Century Schoolbook"/>
          <w:sz w:val="28"/>
          <w:szCs w:val="28"/>
        </w:rPr>
        <w:t>, Mr. Simmons rested his case as well.  (T p 103)  The trial court initially denied Mr. Simmons’ renewed motion to dismiss</w:t>
      </w:r>
      <w:r w:rsidR="00EC1330">
        <w:rPr>
          <w:rFonts w:ascii="Century Schoolbook" w:hAnsi="Century Schoolbook"/>
          <w:sz w:val="28"/>
          <w:szCs w:val="28"/>
        </w:rPr>
        <w:t>, and the state confirmed that it still intended to proceed on the charge of DWLR</w:t>
      </w:r>
      <w:r>
        <w:rPr>
          <w:rFonts w:ascii="Century Schoolbook" w:hAnsi="Century Schoolbook"/>
          <w:sz w:val="28"/>
          <w:szCs w:val="28"/>
        </w:rPr>
        <w:t xml:space="preserve">.  (T p 104)  </w:t>
      </w:r>
      <w:r w:rsidR="00EC1330">
        <w:rPr>
          <w:rFonts w:ascii="Century Schoolbook" w:hAnsi="Century Schoolbook"/>
          <w:sz w:val="28"/>
          <w:szCs w:val="28"/>
        </w:rPr>
        <w:t xml:space="preserve">Later, after argument, the trial court dismissed the DWLR charge based on the lack of evidence showing that Mr. Simmons lived at the address to which the notice of revocation had been mailed.  (T pp 107-08)  </w:t>
      </w:r>
    </w:p>
    <w:p w14:paraId="328403DC" w14:textId="0793B458" w:rsidR="00346298" w:rsidRDefault="00EC1330" w:rsidP="00DA5D5D">
      <w:pPr>
        <w:pStyle w:val="PlainText"/>
        <w:spacing w:line="480" w:lineRule="auto"/>
        <w:ind w:firstLine="720"/>
        <w:jc w:val="both"/>
        <w:rPr>
          <w:rFonts w:ascii="Century Schoolbook" w:hAnsi="Century Schoolbook"/>
          <w:b/>
          <w:sz w:val="28"/>
          <w:szCs w:val="28"/>
          <w:highlight w:val="yellow"/>
          <w:u w:val="single"/>
        </w:rPr>
      </w:pPr>
      <w:r>
        <w:rPr>
          <w:rFonts w:ascii="Century Schoolbook" w:hAnsi="Century Schoolbook"/>
          <w:sz w:val="28"/>
          <w:szCs w:val="28"/>
        </w:rPr>
        <w:t xml:space="preserve">The single charge of driving while impaired was submitted to the jury.  (R pp 23, 26, 29; T pp 109, 113)  The jury </w:t>
      </w:r>
      <w:r w:rsidR="003E754D">
        <w:rPr>
          <w:rFonts w:ascii="Century Schoolbook" w:hAnsi="Century Schoolbook"/>
          <w:sz w:val="28"/>
          <w:szCs w:val="28"/>
        </w:rPr>
        <w:t>found</w:t>
      </w:r>
      <w:r>
        <w:rPr>
          <w:rFonts w:ascii="Century Schoolbook" w:hAnsi="Century Schoolbook"/>
          <w:sz w:val="28"/>
          <w:szCs w:val="28"/>
        </w:rPr>
        <w:t xml:space="preserve"> Mr. Simmons </w:t>
      </w:r>
      <w:r w:rsidR="003E754D">
        <w:rPr>
          <w:rFonts w:ascii="Century Schoolbook" w:hAnsi="Century Schoolbook"/>
          <w:sz w:val="28"/>
          <w:szCs w:val="28"/>
        </w:rPr>
        <w:t xml:space="preserve">guilty </w:t>
      </w:r>
      <w:r>
        <w:rPr>
          <w:rFonts w:ascii="Century Schoolbook" w:hAnsi="Century Schoolbook"/>
          <w:sz w:val="28"/>
          <w:szCs w:val="28"/>
        </w:rPr>
        <w:t>of that offense, and the trial court sentenced Mr. Simmons to 120 days in the misdemeanant confinement program</w:t>
      </w:r>
      <w:r w:rsidR="003E754D">
        <w:rPr>
          <w:rFonts w:ascii="Century Schoolbook" w:hAnsi="Century Schoolbook"/>
          <w:sz w:val="28"/>
          <w:szCs w:val="28"/>
        </w:rPr>
        <w:t xml:space="preserve"> for Level Four DWI</w:t>
      </w:r>
      <w:r>
        <w:rPr>
          <w:rFonts w:ascii="Century Schoolbook" w:hAnsi="Century Schoolbook"/>
          <w:sz w:val="28"/>
          <w:szCs w:val="28"/>
        </w:rPr>
        <w:t xml:space="preserve">.  (R pp 29-31; T pp 116, 122)  </w:t>
      </w:r>
      <w:r w:rsidR="00346298">
        <w:rPr>
          <w:rFonts w:ascii="Century Schoolbook" w:hAnsi="Century Schoolbook"/>
          <w:b/>
          <w:sz w:val="28"/>
          <w:szCs w:val="28"/>
          <w:highlight w:val="yellow"/>
          <w:u w:val="single"/>
        </w:rPr>
        <w:br w:type="page"/>
      </w:r>
    </w:p>
    <w:p w14:paraId="7BDBE9F9" w14:textId="76AEFF45" w:rsidR="00C06DC5" w:rsidRPr="009C200D" w:rsidRDefault="003E5709" w:rsidP="009B6C7E">
      <w:pPr>
        <w:pStyle w:val="PlainText"/>
        <w:spacing w:line="480" w:lineRule="auto"/>
        <w:jc w:val="center"/>
        <w:rPr>
          <w:rFonts w:ascii="Century Schoolbook" w:hAnsi="Century Schoolbook"/>
          <w:sz w:val="28"/>
          <w:szCs w:val="28"/>
        </w:rPr>
      </w:pPr>
      <w:r w:rsidRPr="00DA5D5D">
        <w:rPr>
          <w:rFonts w:ascii="Century Schoolbook" w:hAnsi="Century Schoolbook"/>
          <w:b/>
          <w:sz w:val="28"/>
          <w:szCs w:val="28"/>
          <w:u w:val="single"/>
        </w:rPr>
        <w:lastRenderedPageBreak/>
        <w:t>ARGUMENT</w:t>
      </w:r>
    </w:p>
    <w:p w14:paraId="718DE998" w14:textId="1C2D4E82" w:rsidR="00E86629" w:rsidRDefault="00244363" w:rsidP="00244363">
      <w:pPr>
        <w:pStyle w:val="PlainText"/>
        <w:jc w:val="both"/>
        <w:rPr>
          <w:rFonts w:ascii="Century Schoolbook" w:eastAsia="Times New Roman" w:hAnsi="Century Schoolbook"/>
          <w:b/>
          <w:color w:val="000000"/>
          <w:sz w:val="28"/>
          <w:szCs w:val="20"/>
        </w:rPr>
      </w:pPr>
      <w:r w:rsidRPr="009C200D">
        <w:rPr>
          <w:rFonts w:ascii="Century Schoolbook" w:eastAsia="Times New Roman" w:hAnsi="Century Schoolbook"/>
          <w:b/>
          <w:color w:val="000000"/>
          <w:sz w:val="28"/>
          <w:szCs w:val="20"/>
        </w:rPr>
        <w:t>I.</w:t>
      </w:r>
      <w:r w:rsidRPr="009C200D">
        <w:rPr>
          <w:rFonts w:ascii="Century Schoolbook" w:eastAsia="Times New Roman" w:hAnsi="Century Schoolbook"/>
          <w:b/>
          <w:color w:val="000000"/>
          <w:sz w:val="28"/>
          <w:szCs w:val="20"/>
        </w:rPr>
        <w:tab/>
      </w:r>
      <w:r w:rsidR="003E754D">
        <w:rPr>
          <w:rFonts w:ascii="Century Schoolbook" w:eastAsia="Times New Roman" w:hAnsi="Century Schoolbook"/>
          <w:b/>
          <w:color w:val="000000"/>
          <w:sz w:val="28"/>
          <w:szCs w:val="20"/>
        </w:rPr>
        <w:t>The</w:t>
      </w:r>
      <w:r w:rsidR="003E754D" w:rsidRPr="003E754D">
        <w:rPr>
          <w:rFonts w:ascii="Century Schoolbook" w:eastAsia="Times New Roman" w:hAnsi="Century Schoolbook"/>
          <w:b/>
          <w:color w:val="000000"/>
          <w:sz w:val="28"/>
          <w:szCs w:val="20"/>
        </w:rPr>
        <w:t xml:space="preserve"> trial court commit</w:t>
      </w:r>
      <w:r w:rsidR="003E754D">
        <w:rPr>
          <w:rFonts w:ascii="Century Schoolbook" w:eastAsia="Times New Roman" w:hAnsi="Century Schoolbook"/>
          <w:b/>
          <w:color w:val="000000"/>
          <w:sz w:val="28"/>
          <w:szCs w:val="20"/>
        </w:rPr>
        <w:t>ted</w:t>
      </w:r>
      <w:r w:rsidR="003E754D" w:rsidRPr="003E754D">
        <w:rPr>
          <w:rFonts w:ascii="Century Schoolbook" w:eastAsia="Times New Roman" w:hAnsi="Century Schoolbook"/>
          <w:b/>
          <w:color w:val="000000"/>
          <w:sz w:val="28"/>
          <w:szCs w:val="20"/>
        </w:rPr>
        <w:t xml:space="preserve"> plain error by allowing the introduction of evidence stemming from the traffic stop of Mr. Simmons where that stop was not supported by reasonable suspicion</w:t>
      </w:r>
      <w:r w:rsidR="00037C1A">
        <w:rPr>
          <w:rFonts w:ascii="Century Schoolbook" w:eastAsia="Times New Roman" w:hAnsi="Century Schoolbook"/>
          <w:b/>
          <w:color w:val="000000"/>
          <w:sz w:val="28"/>
          <w:szCs w:val="20"/>
        </w:rPr>
        <w:t>.</w:t>
      </w:r>
    </w:p>
    <w:p w14:paraId="089ED970" w14:textId="77777777" w:rsidR="00E86629" w:rsidRDefault="00E86629" w:rsidP="00244363">
      <w:pPr>
        <w:pStyle w:val="PlainText"/>
        <w:jc w:val="both"/>
        <w:rPr>
          <w:rFonts w:ascii="Century Schoolbook" w:eastAsia="Times New Roman" w:hAnsi="Century Schoolbook"/>
          <w:b/>
          <w:color w:val="000000"/>
          <w:sz w:val="28"/>
          <w:szCs w:val="20"/>
        </w:rPr>
      </w:pPr>
    </w:p>
    <w:p w14:paraId="0D4D5AC8" w14:textId="59A7E146" w:rsidR="00BA50AE" w:rsidRDefault="007148E7" w:rsidP="0079227D">
      <w:pPr>
        <w:pStyle w:val="PlainText"/>
        <w:spacing w:line="480" w:lineRule="auto"/>
        <w:jc w:val="both"/>
        <w:rPr>
          <w:rFonts w:ascii="Century Schoolbook" w:eastAsia="Times New Roman" w:hAnsi="Century Schoolbook"/>
          <w:color w:val="000000"/>
          <w:sz w:val="28"/>
          <w:szCs w:val="20"/>
        </w:rPr>
      </w:pPr>
      <w:r>
        <w:rPr>
          <w:rFonts w:ascii="Century Schoolbook" w:eastAsia="Times New Roman" w:hAnsi="Century Schoolbook"/>
          <w:b/>
          <w:color w:val="000000"/>
          <w:sz w:val="28"/>
          <w:szCs w:val="20"/>
        </w:rPr>
        <w:tab/>
      </w:r>
      <w:r w:rsidR="002D3F05">
        <w:rPr>
          <w:rFonts w:ascii="Century Schoolbook" w:eastAsia="Times New Roman" w:hAnsi="Century Schoolbook"/>
          <w:color w:val="000000"/>
          <w:sz w:val="28"/>
          <w:szCs w:val="20"/>
        </w:rPr>
        <w:t xml:space="preserve"> </w:t>
      </w:r>
      <w:r w:rsidR="00E84BFC">
        <w:rPr>
          <w:rFonts w:ascii="Century Schoolbook" w:eastAsia="Times New Roman" w:hAnsi="Century Schoolbook"/>
          <w:color w:val="000000"/>
          <w:sz w:val="28"/>
          <w:szCs w:val="20"/>
        </w:rPr>
        <w:t xml:space="preserve">Early in the morning of 13 April 2014, Officer Timothy Hanks </w:t>
      </w:r>
      <w:r w:rsidR="009E1807">
        <w:rPr>
          <w:rFonts w:ascii="Century Schoolbook" w:eastAsia="Times New Roman" w:hAnsi="Century Schoolbook"/>
          <w:color w:val="000000"/>
          <w:sz w:val="28"/>
          <w:szCs w:val="20"/>
        </w:rPr>
        <w:t>“ran the tag”</w:t>
      </w:r>
      <w:r w:rsidR="00E84BFC">
        <w:rPr>
          <w:rFonts w:ascii="Century Schoolbook" w:eastAsia="Times New Roman" w:hAnsi="Century Schoolbook"/>
          <w:color w:val="000000"/>
          <w:sz w:val="28"/>
          <w:szCs w:val="20"/>
        </w:rPr>
        <w:t xml:space="preserve"> on the Mercedes </w:t>
      </w:r>
      <w:r w:rsidR="004B3ECA">
        <w:rPr>
          <w:rFonts w:ascii="Century Schoolbook" w:eastAsia="Times New Roman" w:hAnsi="Century Schoolbook"/>
          <w:color w:val="000000"/>
          <w:sz w:val="28"/>
          <w:szCs w:val="20"/>
        </w:rPr>
        <w:t xml:space="preserve">Mr. Simmons </w:t>
      </w:r>
      <w:r w:rsidR="00E84BFC">
        <w:rPr>
          <w:rFonts w:ascii="Century Schoolbook" w:eastAsia="Times New Roman" w:hAnsi="Century Schoolbook"/>
          <w:color w:val="000000"/>
          <w:sz w:val="28"/>
          <w:szCs w:val="20"/>
        </w:rPr>
        <w:t xml:space="preserve">owned with his wife.  </w:t>
      </w:r>
      <w:r w:rsidR="008677D8">
        <w:rPr>
          <w:rFonts w:ascii="Century Schoolbook" w:eastAsia="Times New Roman" w:hAnsi="Century Schoolbook"/>
          <w:color w:val="000000"/>
          <w:sz w:val="28"/>
          <w:szCs w:val="20"/>
        </w:rPr>
        <w:t xml:space="preserve">(T p 34)  When he did so, his in-car computer indicated that Mr. Simmons’ license was suspended.  </w:t>
      </w:r>
      <w:r w:rsidR="00073F8A">
        <w:rPr>
          <w:rFonts w:ascii="Century Schoolbook" w:eastAsia="Times New Roman" w:hAnsi="Century Schoolbook"/>
          <w:color w:val="000000"/>
          <w:sz w:val="28"/>
          <w:szCs w:val="20"/>
        </w:rPr>
        <w:t xml:space="preserve">However, </w:t>
      </w:r>
      <w:r w:rsidR="004B3D2D">
        <w:rPr>
          <w:rFonts w:ascii="Century Schoolbook" w:eastAsia="Times New Roman" w:hAnsi="Century Schoolbook"/>
          <w:color w:val="000000"/>
          <w:sz w:val="28"/>
          <w:szCs w:val="20"/>
        </w:rPr>
        <w:t xml:space="preserve">before he effected the traffic stop, </w:t>
      </w:r>
      <w:r w:rsidR="00073F8A">
        <w:rPr>
          <w:rFonts w:ascii="Century Schoolbook" w:eastAsia="Times New Roman" w:hAnsi="Century Schoolbook"/>
          <w:color w:val="000000"/>
          <w:sz w:val="28"/>
          <w:szCs w:val="20"/>
        </w:rPr>
        <w:t xml:space="preserve">Hanks had no idea whether Mr. Simmons, his wife, or someone else entirely was driving the car.  </w:t>
      </w:r>
      <w:r w:rsidR="0098024F">
        <w:rPr>
          <w:rFonts w:ascii="Century Schoolbook" w:eastAsia="Times New Roman" w:hAnsi="Century Schoolbook"/>
          <w:color w:val="000000"/>
          <w:sz w:val="28"/>
          <w:szCs w:val="20"/>
        </w:rPr>
        <w:t>Based solely on the suspension of Mr. Simmons’ license</w:t>
      </w:r>
      <w:r w:rsidR="00C452BF">
        <w:rPr>
          <w:rFonts w:ascii="Century Schoolbook" w:eastAsia="Times New Roman" w:hAnsi="Century Schoolbook"/>
          <w:color w:val="000000"/>
          <w:sz w:val="28"/>
          <w:szCs w:val="20"/>
        </w:rPr>
        <w:t xml:space="preserve">, Hanks pulled </w:t>
      </w:r>
      <w:r w:rsidR="004B3D2D">
        <w:rPr>
          <w:rFonts w:ascii="Century Schoolbook" w:eastAsia="Times New Roman" w:hAnsi="Century Schoolbook"/>
          <w:color w:val="000000"/>
          <w:sz w:val="28"/>
          <w:szCs w:val="20"/>
        </w:rPr>
        <w:t>over the jointly-owned Mercedes; only</w:t>
      </w:r>
      <w:r w:rsidR="00120F62">
        <w:rPr>
          <w:rFonts w:ascii="Century Schoolbook" w:eastAsia="Times New Roman" w:hAnsi="Century Schoolbook"/>
          <w:color w:val="000000"/>
          <w:sz w:val="28"/>
          <w:szCs w:val="20"/>
        </w:rPr>
        <w:t xml:space="preserve"> then did Hanks obtain evidence that Mr. Simmons was impaired.</w:t>
      </w:r>
    </w:p>
    <w:p w14:paraId="3FE648FE" w14:textId="74473FCC" w:rsidR="003B76FF" w:rsidRDefault="00073F8A" w:rsidP="0079227D">
      <w:pPr>
        <w:pStyle w:val="PlainText"/>
        <w:spacing w:line="480" w:lineRule="auto"/>
        <w:jc w:val="both"/>
        <w:rPr>
          <w:rFonts w:ascii="Century Schoolbook" w:eastAsia="Times New Roman" w:hAnsi="Century Schoolbook"/>
          <w:color w:val="000000"/>
          <w:sz w:val="28"/>
          <w:szCs w:val="20"/>
        </w:rPr>
      </w:pPr>
      <w:r>
        <w:rPr>
          <w:rFonts w:ascii="Century Schoolbook" w:eastAsia="Times New Roman" w:hAnsi="Century Schoolbook"/>
          <w:color w:val="000000"/>
          <w:sz w:val="28"/>
          <w:szCs w:val="20"/>
        </w:rPr>
        <w:tab/>
        <w:t xml:space="preserve">Under these circumstances—where there were two co-owners of the </w:t>
      </w:r>
      <w:r w:rsidR="0098024F">
        <w:rPr>
          <w:rFonts w:ascii="Century Schoolbook" w:eastAsia="Times New Roman" w:hAnsi="Century Schoolbook"/>
          <w:color w:val="000000"/>
          <w:sz w:val="28"/>
          <w:szCs w:val="20"/>
        </w:rPr>
        <w:t>car</w:t>
      </w:r>
      <w:r>
        <w:rPr>
          <w:rFonts w:ascii="Century Schoolbook" w:eastAsia="Times New Roman" w:hAnsi="Century Schoolbook"/>
          <w:color w:val="000000"/>
          <w:sz w:val="28"/>
          <w:szCs w:val="20"/>
        </w:rPr>
        <w:t>; one of them had a suspended license</w:t>
      </w:r>
      <w:r w:rsidR="006F7D52">
        <w:rPr>
          <w:rFonts w:ascii="Century Schoolbook" w:eastAsia="Times New Roman" w:hAnsi="Century Schoolbook"/>
          <w:color w:val="000000"/>
          <w:sz w:val="28"/>
          <w:szCs w:val="20"/>
        </w:rPr>
        <w:t>; one of them did not</w:t>
      </w:r>
      <w:r>
        <w:rPr>
          <w:rFonts w:ascii="Century Schoolbook" w:eastAsia="Times New Roman" w:hAnsi="Century Schoolbook"/>
          <w:color w:val="000000"/>
          <w:sz w:val="28"/>
          <w:szCs w:val="20"/>
        </w:rPr>
        <w:t xml:space="preserve">; and the stopping officer had </w:t>
      </w:r>
      <w:r w:rsidR="0098024F">
        <w:rPr>
          <w:rFonts w:ascii="Century Schoolbook" w:eastAsia="Times New Roman" w:hAnsi="Century Schoolbook"/>
          <w:color w:val="000000"/>
          <w:sz w:val="28"/>
          <w:szCs w:val="20"/>
        </w:rPr>
        <w:t>no information</w:t>
      </w:r>
      <w:r>
        <w:rPr>
          <w:rFonts w:ascii="Century Schoolbook" w:eastAsia="Times New Roman" w:hAnsi="Century Schoolbook"/>
          <w:color w:val="000000"/>
          <w:sz w:val="28"/>
          <w:szCs w:val="20"/>
        </w:rPr>
        <w:t xml:space="preserve"> about who was actually driving—Officer Hanks lacked reasonable suspicion to stop the Mercedes.  Because </w:t>
      </w:r>
      <w:r w:rsidR="00903DAA">
        <w:rPr>
          <w:rFonts w:ascii="Century Schoolbook" w:eastAsia="Times New Roman" w:hAnsi="Century Schoolbook"/>
          <w:color w:val="000000"/>
          <w:sz w:val="28"/>
          <w:szCs w:val="20"/>
        </w:rPr>
        <w:t xml:space="preserve">almost </w:t>
      </w:r>
      <w:r>
        <w:rPr>
          <w:rFonts w:ascii="Century Schoolbook" w:eastAsia="Times New Roman" w:hAnsi="Century Schoolbook"/>
          <w:color w:val="000000"/>
          <w:sz w:val="28"/>
          <w:szCs w:val="20"/>
        </w:rPr>
        <w:t xml:space="preserve">all of the evidence presented at Mr. Simmons’ </w:t>
      </w:r>
      <w:r w:rsidR="003B76FF">
        <w:rPr>
          <w:rFonts w:ascii="Century Schoolbook" w:eastAsia="Times New Roman" w:hAnsi="Century Schoolbook"/>
          <w:color w:val="000000"/>
          <w:sz w:val="28"/>
          <w:szCs w:val="20"/>
        </w:rPr>
        <w:t xml:space="preserve">DWI </w:t>
      </w:r>
      <w:r>
        <w:rPr>
          <w:rFonts w:ascii="Century Schoolbook" w:eastAsia="Times New Roman" w:hAnsi="Century Schoolbook"/>
          <w:color w:val="000000"/>
          <w:sz w:val="28"/>
          <w:szCs w:val="20"/>
        </w:rPr>
        <w:t>trial stemmed</w:t>
      </w:r>
      <w:r w:rsidR="003B76FF">
        <w:rPr>
          <w:rFonts w:ascii="Century Schoolbook" w:eastAsia="Times New Roman" w:hAnsi="Century Schoolbook"/>
          <w:color w:val="000000"/>
          <w:sz w:val="28"/>
          <w:szCs w:val="20"/>
        </w:rPr>
        <w:t xml:space="preserve"> directly</w:t>
      </w:r>
      <w:r>
        <w:rPr>
          <w:rFonts w:ascii="Century Schoolbook" w:eastAsia="Times New Roman" w:hAnsi="Century Schoolbook"/>
          <w:color w:val="000000"/>
          <w:sz w:val="28"/>
          <w:szCs w:val="20"/>
        </w:rPr>
        <w:t xml:space="preserve"> from the unconstitutional traffic stop, the admission of that evidence amounted to plain error.  Accordingly, this court should vacate Mr. Simmons’ conviction and remand for further proceedings.  </w:t>
      </w:r>
    </w:p>
    <w:p w14:paraId="1129A227" w14:textId="46CB313C" w:rsidR="003E754D" w:rsidRPr="003E754D" w:rsidRDefault="003E754D" w:rsidP="00701575">
      <w:pPr>
        <w:pStyle w:val="ListParagraph"/>
        <w:numPr>
          <w:ilvl w:val="0"/>
          <w:numId w:val="12"/>
        </w:numPr>
        <w:spacing w:after="0" w:line="240" w:lineRule="auto"/>
        <w:jc w:val="both"/>
        <w:rPr>
          <w:rFonts w:ascii="Century Schoolbook" w:hAnsi="Century Schoolbook"/>
          <w:b/>
          <w:sz w:val="28"/>
          <w:szCs w:val="28"/>
        </w:rPr>
      </w:pPr>
      <w:r w:rsidRPr="003E754D">
        <w:rPr>
          <w:rFonts w:ascii="Century Schoolbook" w:hAnsi="Century Schoolbook"/>
          <w:b/>
          <w:sz w:val="28"/>
          <w:szCs w:val="28"/>
        </w:rPr>
        <w:lastRenderedPageBreak/>
        <w:t>Standard of Review.</w:t>
      </w:r>
    </w:p>
    <w:p w14:paraId="053E6C3E" w14:textId="77777777" w:rsidR="003E754D" w:rsidRDefault="003E754D" w:rsidP="003E754D">
      <w:pPr>
        <w:spacing w:after="0" w:line="240" w:lineRule="auto"/>
        <w:jc w:val="both"/>
        <w:rPr>
          <w:rFonts w:ascii="Century Schoolbook" w:hAnsi="Century Schoolbook"/>
          <w:sz w:val="28"/>
          <w:szCs w:val="28"/>
        </w:rPr>
      </w:pPr>
    </w:p>
    <w:p w14:paraId="1157E768" w14:textId="00A3C7DE" w:rsidR="003E754D" w:rsidRPr="003E754D" w:rsidRDefault="00943B9D" w:rsidP="009E1807">
      <w:pPr>
        <w:pStyle w:val="PlainText"/>
        <w:spacing w:line="480" w:lineRule="auto"/>
        <w:ind w:firstLine="720"/>
        <w:jc w:val="both"/>
        <w:rPr>
          <w:rFonts w:ascii="Century Schoolbook" w:hAnsi="Century Schoolbook"/>
          <w:sz w:val="28"/>
          <w:szCs w:val="28"/>
        </w:rPr>
      </w:pPr>
      <w:r>
        <w:rPr>
          <w:rFonts w:ascii="Century Schoolbook" w:hAnsi="Century Schoolbook"/>
          <w:sz w:val="28"/>
          <w:szCs w:val="28"/>
        </w:rPr>
        <w:t xml:space="preserve">Because Mr. Simmons did not object to the introduction of evidence stemming from the traffic stop, this Court reviews for plain error.  </w:t>
      </w:r>
      <w:r>
        <w:rPr>
          <w:rFonts w:ascii="Century Schoolbook" w:hAnsi="Century Schoolbook"/>
          <w:i/>
          <w:sz w:val="28"/>
          <w:szCs w:val="28"/>
        </w:rPr>
        <w:t>See, e.g.</w:t>
      </w:r>
      <w:r>
        <w:rPr>
          <w:rFonts w:ascii="Century Schoolbook" w:hAnsi="Century Schoolbook"/>
          <w:sz w:val="28"/>
          <w:szCs w:val="28"/>
        </w:rPr>
        <w:t xml:space="preserve">, </w:t>
      </w:r>
      <w:r w:rsidRPr="00943B9D">
        <w:rPr>
          <w:rFonts w:ascii="Century Schoolbook" w:hAnsi="Century Schoolbook"/>
          <w:i/>
          <w:sz w:val="28"/>
          <w:szCs w:val="28"/>
        </w:rPr>
        <w:t>State v. Miller</w:t>
      </w:r>
      <w:r w:rsidRPr="00943B9D">
        <w:rPr>
          <w:rFonts w:ascii="Century Schoolbook" w:hAnsi="Century Schoolbook"/>
          <w:sz w:val="28"/>
          <w:szCs w:val="28"/>
        </w:rPr>
        <w:t xml:space="preserve">, </w:t>
      </w:r>
      <w:r>
        <w:rPr>
          <w:rFonts w:ascii="Century Schoolbook" w:hAnsi="Century Schoolbook"/>
          <w:sz w:val="28"/>
          <w:szCs w:val="28"/>
        </w:rPr>
        <w:t xml:space="preserve">___ N.C. App. ___, ___, </w:t>
      </w:r>
      <w:r w:rsidRPr="00943B9D">
        <w:rPr>
          <w:rFonts w:ascii="Century Schoolbook" w:hAnsi="Century Schoolbook"/>
          <w:sz w:val="28"/>
          <w:szCs w:val="28"/>
        </w:rPr>
        <w:t>795 S.E.2d 374, 376</w:t>
      </w:r>
      <w:r>
        <w:rPr>
          <w:rFonts w:ascii="Century Schoolbook" w:hAnsi="Century Schoolbook"/>
          <w:sz w:val="28"/>
          <w:szCs w:val="28"/>
        </w:rPr>
        <w:t xml:space="preserve"> (2016)</w:t>
      </w:r>
      <w:r w:rsidR="000C3A5B" w:rsidRPr="000C3A5B">
        <w:rPr>
          <w:rFonts w:ascii="Century Schoolbook" w:hAnsi="Century Schoolbook"/>
          <w:sz w:val="28"/>
          <w:szCs w:val="28"/>
        </w:rPr>
        <w:t xml:space="preserve"> </w:t>
      </w:r>
      <w:r w:rsidR="000C3A5B">
        <w:rPr>
          <w:rFonts w:ascii="Century Schoolbook" w:hAnsi="Century Schoolbook"/>
          <w:sz w:val="28"/>
          <w:szCs w:val="28"/>
        </w:rPr>
        <w:t>(applying plain error review to the admission of evidence obtained during a traffic stop)</w:t>
      </w:r>
      <w:r w:rsidR="009E1807">
        <w:rPr>
          <w:rFonts w:ascii="Century Schoolbook" w:hAnsi="Century Schoolbook"/>
          <w:sz w:val="28"/>
          <w:szCs w:val="28"/>
        </w:rPr>
        <w:t xml:space="preserve">, </w:t>
      </w:r>
      <w:r w:rsidR="009E1807">
        <w:rPr>
          <w:rFonts w:ascii="Century Schoolbook" w:hAnsi="Century Schoolbook"/>
          <w:i/>
          <w:sz w:val="28"/>
          <w:szCs w:val="28"/>
        </w:rPr>
        <w:t>disc</w:t>
      </w:r>
      <w:r w:rsidR="00507EFA">
        <w:rPr>
          <w:rFonts w:ascii="Century Schoolbook" w:hAnsi="Century Schoolbook"/>
          <w:i/>
          <w:sz w:val="28"/>
          <w:szCs w:val="28"/>
        </w:rPr>
        <w:t>. rev.</w:t>
      </w:r>
      <w:r w:rsidR="009E1807">
        <w:rPr>
          <w:rFonts w:ascii="Century Schoolbook" w:hAnsi="Century Schoolbook"/>
          <w:i/>
          <w:sz w:val="28"/>
          <w:szCs w:val="28"/>
        </w:rPr>
        <w:t xml:space="preserve"> allowed</w:t>
      </w:r>
      <w:r w:rsidR="009E1807">
        <w:rPr>
          <w:rFonts w:ascii="Century Schoolbook" w:hAnsi="Century Schoolbook"/>
          <w:sz w:val="28"/>
          <w:szCs w:val="28"/>
        </w:rPr>
        <w:t xml:space="preserve"> ___ N.C. ___, ___, 802 S.E.2d 732, 732-33 (2017)</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i/>
          <w:sz w:val="28"/>
          <w:szCs w:val="28"/>
        </w:rPr>
        <w:instrText>State v. Miller</w:instrText>
      </w:r>
      <w:r w:rsidR="005B118C" w:rsidRPr="007534BF">
        <w:rPr>
          <w:rFonts w:ascii="Century Schoolbook" w:hAnsi="Century Schoolbook"/>
          <w:sz w:val="28"/>
          <w:szCs w:val="28"/>
        </w:rPr>
        <w:instrText xml:space="preserve">, ___ N.C. App. ___, ___, 795 S.E.2d 374, 376 (2016) (applying plain error review to the admission of evidence obtained during a traffic stop), </w:instrText>
      </w:r>
      <w:r w:rsidR="005B118C" w:rsidRPr="007534BF">
        <w:rPr>
          <w:rFonts w:ascii="Century Schoolbook" w:hAnsi="Century Schoolbook"/>
          <w:i/>
          <w:sz w:val="28"/>
          <w:szCs w:val="28"/>
        </w:rPr>
        <w:instrText>disc. rev. allowed</w:instrText>
      </w:r>
      <w:r w:rsidR="005B118C" w:rsidRPr="007534BF">
        <w:rPr>
          <w:rFonts w:ascii="Century Schoolbook" w:hAnsi="Century Schoolbook"/>
          <w:sz w:val="28"/>
          <w:szCs w:val="28"/>
        </w:rPr>
        <w:instrText xml:space="preserve"> ___ N.C. ___, ___, 802 S.E.2d 732, 732-33 (2017)</w:instrText>
      </w:r>
      <w:r w:rsidR="005B118C">
        <w:instrText xml:space="preserve">" \s "State v. Miller, ___ N.C. App. ___, ___, 795 S.E.2d 374, 376 (2016) (applying plain error review to the admission of evidence obtained during a traffic stop), disc. rev. allowed ___ N.C. ___, ___, 802 S.E.2d 732, 732-33 (2017)" \c 1 </w:instrText>
      </w:r>
      <w:r w:rsidR="005B118C">
        <w:rPr>
          <w:rFonts w:ascii="Century Schoolbook" w:hAnsi="Century Schoolbook"/>
          <w:sz w:val="28"/>
          <w:szCs w:val="28"/>
        </w:rPr>
        <w:fldChar w:fldCharType="end"/>
      </w:r>
      <w:r w:rsidR="000C3A5B">
        <w:rPr>
          <w:rFonts w:ascii="Century Schoolbook" w:hAnsi="Century Schoolbook"/>
          <w:sz w:val="28"/>
          <w:szCs w:val="28"/>
        </w:rPr>
        <w:t>.</w:t>
      </w:r>
      <w:r w:rsidR="009E1807">
        <w:rPr>
          <w:rFonts w:ascii="Century Schoolbook" w:hAnsi="Century Schoolbook"/>
          <w:i/>
          <w:sz w:val="28"/>
          <w:szCs w:val="28"/>
        </w:rPr>
        <w:t xml:space="preserve"> </w:t>
      </w:r>
      <w:r>
        <w:rPr>
          <w:rFonts w:ascii="Century Schoolbook" w:hAnsi="Century Schoolbook"/>
          <w:sz w:val="28"/>
          <w:szCs w:val="28"/>
        </w:rPr>
        <w:t xml:space="preserve"> “F</w:t>
      </w:r>
      <w:r w:rsidRPr="00421719">
        <w:rPr>
          <w:rFonts w:ascii="Century Schoolbook" w:hAnsi="Century Schoolbook"/>
          <w:sz w:val="28"/>
          <w:szCs w:val="28"/>
        </w:rPr>
        <w:t>or error to constitute plain error, a defendant must demonstrate</w:t>
      </w:r>
      <w:r>
        <w:rPr>
          <w:rFonts w:ascii="Century Schoolbook" w:hAnsi="Century Schoolbook"/>
          <w:sz w:val="28"/>
          <w:szCs w:val="28"/>
        </w:rPr>
        <w:t xml:space="preserve"> . . .</w:t>
      </w:r>
      <w:r w:rsidRPr="00421719">
        <w:rPr>
          <w:rFonts w:ascii="Century Schoolbook" w:hAnsi="Century Schoolbook"/>
          <w:sz w:val="28"/>
          <w:szCs w:val="28"/>
        </w:rPr>
        <w:t xml:space="preserve"> that, after examination of the entire record, the error ha</w:t>
      </w:r>
      <w:r>
        <w:rPr>
          <w:rFonts w:ascii="Century Schoolbook" w:hAnsi="Century Schoolbook"/>
          <w:sz w:val="28"/>
          <w:szCs w:val="28"/>
        </w:rPr>
        <w:t>d a probable impact on the jury’</w:t>
      </w:r>
      <w:r w:rsidRPr="00421719">
        <w:rPr>
          <w:rFonts w:ascii="Century Schoolbook" w:hAnsi="Century Schoolbook"/>
          <w:sz w:val="28"/>
          <w:szCs w:val="28"/>
        </w:rPr>
        <w:t>s finding that the defendant was guilty.</w:t>
      </w:r>
      <w:r>
        <w:rPr>
          <w:rFonts w:ascii="Century Schoolbook" w:hAnsi="Century Schoolbook"/>
          <w:sz w:val="28"/>
          <w:szCs w:val="28"/>
        </w:rPr>
        <w:t xml:space="preserve">”  </w:t>
      </w:r>
      <w:r w:rsidRPr="00421719">
        <w:rPr>
          <w:rFonts w:ascii="Century Schoolbook" w:hAnsi="Century Schoolbook"/>
          <w:i/>
          <w:sz w:val="28"/>
          <w:szCs w:val="28"/>
        </w:rPr>
        <w:t>State v. Hunt</w:t>
      </w:r>
      <w:r w:rsidRPr="00421719">
        <w:rPr>
          <w:rFonts w:ascii="Century Schoolbook" w:hAnsi="Century Schoolbook"/>
          <w:sz w:val="28"/>
          <w:szCs w:val="28"/>
        </w:rPr>
        <w:t xml:space="preserve">, </w:t>
      </w:r>
      <w:r>
        <w:rPr>
          <w:rFonts w:ascii="Century Schoolbook" w:hAnsi="Century Schoolbook"/>
          <w:sz w:val="28"/>
          <w:szCs w:val="28"/>
        </w:rPr>
        <w:t xml:space="preserve">___ N.C. App. ___, ___, </w:t>
      </w:r>
      <w:r w:rsidRPr="00421719">
        <w:rPr>
          <w:rFonts w:ascii="Century Schoolbook" w:hAnsi="Century Schoolbook"/>
          <w:sz w:val="28"/>
          <w:szCs w:val="28"/>
        </w:rPr>
        <w:t>792 S.E.2d 552, 559</w:t>
      </w:r>
      <w:r>
        <w:rPr>
          <w:rFonts w:ascii="Century Schoolbook" w:hAnsi="Century Schoolbook"/>
          <w:sz w:val="28"/>
          <w:szCs w:val="28"/>
        </w:rPr>
        <w:t xml:space="preserve"> (</w:t>
      </w:r>
      <w:r w:rsidRPr="00421719">
        <w:rPr>
          <w:rFonts w:ascii="Century Schoolbook" w:hAnsi="Century Schoolbook"/>
          <w:sz w:val="28"/>
          <w:szCs w:val="28"/>
        </w:rPr>
        <w:t>2016)</w:t>
      </w:r>
      <w:r>
        <w:rPr>
          <w:rFonts w:ascii="Century Schoolbook" w:hAnsi="Century Schoolbook"/>
          <w:sz w:val="28"/>
          <w:szCs w:val="28"/>
        </w:rPr>
        <w:fldChar w:fldCharType="begin"/>
      </w:r>
      <w:r>
        <w:instrText xml:space="preserve"> TA \l "</w:instrText>
      </w:r>
      <w:r w:rsidRPr="00141325">
        <w:rPr>
          <w:rFonts w:ascii="Century Schoolbook" w:hAnsi="Century Schoolbook"/>
          <w:i/>
          <w:sz w:val="28"/>
          <w:szCs w:val="28"/>
        </w:rPr>
        <w:instrText>State v. Hunt</w:instrText>
      </w:r>
      <w:r w:rsidRPr="00141325">
        <w:rPr>
          <w:rFonts w:ascii="Century Schoolbook" w:hAnsi="Century Schoolbook"/>
          <w:sz w:val="28"/>
          <w:szCs w:val="28"/>
        </w:rPr>
        <w:instrText>, ___ N.C. App. ___, ___, 792 S.E.2d 552, 559 (2016)</w:instrText>
      </w:r>
      <w:r>
        <w:instrText xml:space="preserve">" \s "State v. Hunt, ___ N.C. App. ___, ___, 792 S.E.2d 552, 559 (2016)" \c 1 </w:instrText>
      </w:r>
      <w:r>
        <w:rPr>
          <w:rFonts w:ascii="Century Schoolbook" w:hAnsi="Century Schoolbook"/>
          <w:sz w:val="28"/>
          <w:szCs w:val="28"/>
        </w:rPr>
        <w:fldChar w:fldCharType="end"/>
      </w:r>
      <w:r>
        <w:rPr>
          <w:rFonts w:ascii="Century Schoolbook" w:hAnsi="Century Schoolbook"/>
          <w:sz w:val="28"/>
          <w:szCs w:val="28"/>
        </w:rPr>
        <w:t xml:space="preserve"> (quoting </w:t>
      </w:r>
      <w:r w:rsidRPr="00421719">
        <w:rPr>
          <w:rFonts w:ascii="Century Schoolbook" w:hAnsi="Century Schoolbook"/>
          <w:i/>
          <w:sz w:val="28"/>
          <w:szCs w:val="28"/>
        </w:rPr>
        <w:t>State v. Lawrence</w:t>
      </w:r>
      <w:r w:rsidRPr="00421719">
        <w:rPr>
          <w:rFonts w:ascii="Century Schoolbook" w:hAnsi="Century Schoolbook"/>
          <w:sz w:val="28"/>
          <w:szCs w:val="28"/>
        </w:rPr>
        <w:t>, 365 N.</w:t>
      </w:r>
      <w:r>
        <w:rPr>
          <w:rFonts w:ascii="Century Schoolbook" w:hAnsi="Century Schoolbook"/>
          <w:sz w:val="28"/>
          <w:szCs w:val="28"/>
        </w:rPr>
        <w:t>C. 506, 518, 723 S.E.2d 326, 334</w:t>
      </w:r>
      <w:r w:rsidRPr="00421719">
        <w:rPr>
          <w:rFonts w:ascii="Century Schoolbook" w:hAnsi="Century Schoolbook"/>
          <w:sz w:val="28"/>
          <w:szCs w:val="28"/>
        </w:rPr>
        <w:t xml:space="preserve"> (2012)</w:t>
      </w:r>
      <w:r>
        <w:rPr>
          <w:rFonts w:ascii="Century Schoolbook" w:hAnsi="Century Schoolbook"/>
          <w:sz w:val="28"/>
          <w:szCs w:val="28"/>
        </w:rPr>
        <w:fldChar w:fldCharType="begin"/>
      </w:r>
      <w:r>
        <w:instrText xml:space="preserve"> TA \l "</w:instrText>
      </w:r>
      <w:r w:rsidRPr="00141325">
        <w:rPr>
          <w:rFonts w:ascii="Century Schoolbook" w:hAnsi="Century Schoolbook"/>
          <w:i/>
          <w:sz w:val="28"/>
          <w:szCs w:val="28"/>
        </w:rPr>
        <w:instrText>State v. Lawrence</w:instrText>
      </w:r>
      <w:r w:rsidRPr="00141325">
        <w:rPr>
          <w:rFonts w:ascii="Century Schoolbook" w:hAnsi="Century Schoolbook"/>
          <w:sz w:val="28"/>
          <w:szCs w:val="28"/>
        </w:rPr>
        <w:instrText>, 365 N.C. 506, 518, 723 S.E.2d 326, 334 (2012)</w:instrText>
      </w:r>
      <w:r>
        <w:instrText xml:space="preserve">" \s "State v. Lawrence, 365 N.C. 506, 518, 723 S.E.2d 326, 334 (2012)" \c 1 </w:instrText>
      </w:r>
      <w:r>
        <w:rPr>
          <w:rFonts w:ascii="Century Schoolbook" w:hAnsi="Century Schoolbook"/>
          <w:sz w:val="28"/>
          <w:szCs w:val="28"/>
        </w:rPr>
        <w:fldChar w:fldCharType="end"/>
      </w:r>
      <w:r>
        <w:rPr>
          <w:rFonts w:ascii="Century Schoolbook" w:hAnsi="Century Schoolbook"/>
          <w:sz w:val="28"/>
          <w:szCs w:val="28"/>
        </w:rPr>
        <w:t xml:space="preserve">).  </w:t>
      </w:r>
    </w:p>
    <w:p w14:paraId="37842D6F" w14:textId="3136B740" w:rsidR="00244363" w:rsidRPr="00037C1A" w:rsidRDefault="009E1807" w:rsidP="00701575">
      <w:pPr>
        <w:pStyle w:val="ListParagraph"/>
        <w:numPr>
          <w:ilvl w:val="0"/>
          <w:numId w:val="12"/>
        </w:numPr>
        <w:spacing w:after="0" w:line="240" w:lineRule="auto"/>
        <w:jc w:val="both"/>
        <w:rPr>
          <w:rFonts w:ascii="Century Schoolbook" w:hAnsi="Century Schoolbook"/>
          <w:sz w:val="28"/>
          <w:szCs w:val="28"/>
        </w:rPr>
      </w:pPr>
      <w:r>
        <w:rPr>
          <w:rFonts w:ascii="Century Schoolbook" w:hAnsi="Century Schoolbook"/>
          <w:b/>
          <w:sz w:val="28"/>
          <w:szCs w:val="28"/>
        </w:rPr>
        <w:t xml:space="preserve">Officer Hanks lacked reasonable suspicion to </w:t>
      </w:r>
      <w:r w:rsidR="00EC68FD">
        <w:rPr>
          <w:rFonts w:ascii="Century Schoolbook" w:hAnsi="Century Schoolbook"/>
          <w:b/>
          <w:sz w:val="28"/>
          <w:szCs w:val="28"/>
        </w:rPr>
        <w:t>stop the Mercedes</w:t>
      </w:r>
      <w:r w:rsidR="003B76FF">
        <w:rPr>
          <w:rFonts w:ascii="Century Schoolbook" w:hAnsi="Century Schoolbook"/>
          <w:b/>
          <w:sz w:val="28"/>
          <w:szCs w:val="28"/>
        </w:rPr>
        <w:t xml:space="preserve"> because only Mr. Simmons, and not the car’s co-owner, had a suspended license, and Hanks had no </w:t>
      </w:r>
      <w:r w:rsidR="00B75959">
        <w:rPr>
          <w:rFonts w:ascii="Century Schoolbook" w:hAnsi="Century Schoolbook"/>
          <w:b/>
          <w:sz w:val="28"/>
          <w:szCs w:val="28"/>
        </w:rPr>
        <w:t>idea</w:t>
      </w:r>
      <w:r w:rsidR="003B76FF">
        <w:rPr>
          <w:rFonts w:ascii="Century Schoolbook" w:hAnsi="Century Schoolbook"/>
          <w:b/>
          <w:sz w:val="28"/>
          <w:szCs w:val="28"/>
        </w:rPr>
        <w:t xml:space="preserve"> who was driving the car</w:t>
      </w:r>
      <w:r w:rsidR="00244363" w:rsidRPr="009C200D">
        <w:rPr>
          <w:rFonts w:ascii="Century Schoolbook" w:hAnsi="Century Schoolbook"/>
          <w:b/>
          <w:sz w:val="28"/>
          <w:szCs w:val="28"/>
        </w:rPr>
        <w:t>.</w:t>
      </w:r>
    </w:p>
    <w:p w14:paraId="4144D6E3" w14:textId="77777777" w:rsidR="00037C1A" w:rsidRDefault="00037C1A" w:rsidP="00037C1A">
      <w:pPr>
        <w:pStyle w:val="ListParagraph"/>
        <w:spacing w:after="0" w:line="240" w:lineRule="auto"/>
        <w:ind w:left="1080"/>
        <w:rPr>
          <w:rFonts w:ascii="Century Schoolbook" w:hAnsi="Century Schoolbook"/>
          <w:sz w:val="28"/>
          <w:szCs w:val="28"/>
        </w:rPr>
      </w:pPr>
    </w:p>
    <w:p w14:paraId="4EA34E2F" w14:textId="233745B3" w:rsidR="009E1807" w:rsidRDefault="005B2649" w:rsidP="00947D44">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“[I]t is well-settled that both Article I, Section 20</w:t>
      </w:r>
      <w:r w:rsidR="0016129C">
        <w:rPr>
          <w:rFonts w:ascii="Century Schoolbook" w:hAnsi="Century Schoolbook"/>
          <w:sz w:val="28"/>
          <w:szCs w:val="28"/>
        </w:rPr>
        <w:t xml:space="preserve"> [of the North Carolina Constitution]</w:t>
      </w:r>
      <w:r>
        <w:rPr>
          <w:rFonts w:ascii="Century Schoolbook" w:hAnsi="Century Schoolbook"/>
          <w:sz w:val="28"/>
          <w:szCs w:val="28"/>
        </w:rPr>
        <w:t xml:space="preserve"> and the Fourth Amendment [to the United States Constitution] prohibit the government from conducting unreasonable searches,” </w:t>
      </w:r>
      <w:r w:rsidRPr="005B2649">
        <w:rPr>
          <w:rFonts w:ascii="Century Schoolbook" w:hAnsi="Century Schoolbook"/>
          <w:i/>
          <w:sz w:val="28"/>
          <w:szCs w:val="28"/>
        </w:rPr>
        <w:t>State v. Mangum</w:t>
      </w:r>
      <w:r>
        <w:rPr>
          <w:rFonts w:ascii="Century Schoolbook" w:hAnsi="Century Schoolbook"/>
          <w:sz w:val="28"/>
          <w:szCs w:val="28"/>
        </w:rPr>
        <w:t>, ___ N.C. App. ___, ___, 795 S.E.2d 106, 112 (2016)</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i/>
          <w:sz w:val="28"/>
          <w:szCs w:val="28"/>
        </w:rPr>
        <w:instrText>State v. Mangum</w:instrText>
      </w:r>
      <w:r w:rsidR="005B118C" w:rsidRPr="007534BF">
        <w:rPr>
          <w:rFonts w:ascii="Century Schoolbook" w:hAnsi="Century Schoolbook"/>
          <w:sz w:val="28"/>
          <w:szCs w:val="28"/>
        </w:rPr>
        <w:instrText>, ___ N.C. App. ___, ___, 795 S.E.2d 106, 112 (2016)</w:instrText>
      </w:r>
      <w:r w:rsidR="005B118C">
        <w:instrText xml:space="preserve">" \s "State v. Mangum, ___ N.C. App. ___, ___, 795 S.E.2d 106, 112 (2016)" \c 1 </w:instrText>
      </w:r>
      <w:r w:rsidR="005B118C">
        <w:rPr>
          <w:rFonts w:ascii="Century Schoolbook" w:hAnsi="Century Schoolbook"/>
          <w:sz w:val="28"/>
          <w:szCs w:val="28"/>
        </w:rPr>
        <w:fldChar w:fldCharType="end"/>
      </w:r>
      <w:r>
        <w:rPr>
          <w:rFonts w:ascii="Century Schoolbook" w:hAnsi="Century Schoolbook"/>
          <w:sz w:val="28"/>
          <w:szCs w:val="28"/>
        </w:rPr>
        <w:t xml:space="preserve"> (citations and internal quotation marks omitted), and “</w:t>
      </w:r>
      <w:r w:rsidR="00947D44" w:rsidRPr="00947D44">
        <w:rPr>
          <w:rFonts w:ascii="Century Schoolbook" w:hAnsi="Century Schoolbook"/>
          <w:sz w:val="28"/>
          <w:szCs w:val="28"/>
        </w:rPr>
        <w:t>prot</w:t>
      </w:r>
      <w:r>
        <w:rPr>
          <w:rFonts w:ascii="Century Schoolbook" w:hAnsi="Century Schoolbook"/>
          <w:sz w:val="28"/>
          <w:szCs w:val="28"/>
        </w:rPr>
        <w:t>ect[ ]</w:t>
      </w:r>
      <w:r w:rsidR="00947D44" w:rsidRPr="00947D44">
        <w:rPr>
          <w:rFonts w:ascii="Century Schoolbook" w:hAnsi="Century Schoolbook"/>
          <w:sz w:val="28"/>
          <w:szCs w:val="28"/>
        </w:rPr>
        <w:t xml:space="preserve"> private individuals from unreasonable government</w:t>
      </w:r>
      <w:r w:rsidR="00621519">
        <w:rPr>
          <w:rFonts w:ascii="Century Schoolbook" w:hAnsi="Century Schoolbook"/>
          <w:sz w:val="28"/>
          <w:szCs w:val="28"/>
        </w:rPr>
        <w:t xml:space="preserve">al intrusions on the </w:t>
      </w:r>
      <w:r w:rsidR="00621519">
        <w:rPr>
          <w:rFonts w:ascii="Century Schoolbook" w:hAnsi="Century Schoolbook"/>
          <w:sz w:val="28"/>
          <w:szCs w:val="28"/>
        </w:rPr>
        <w:lastRenderedPageBreak/>
        <w:t>individual’</w:t>
      </w:r>
      <w:r>
        <w:rPr>
          <w:rFonts w:ascii="Century Schoolbook" w:hAnsi="Century Schoolbook"/>
          <w:sz w:val="28"/>
          <w:szCs w:val="28"/>
        </w:rPr>
        <w:t>s liberty or property,</w:t>
      </w:r>
      <w:r w:rsidR="00947D44">
        <w:rPr>
          <w:rFonts w:ascii="Century Schoolbook" w:hAnsi="Century Schoolbook"/>
          <w:sz w:val="28"/>
          <w:szCs w:val="28"/>
        </w:rPr>
        <w:t xml:space="preserve">”  </w:t>
      </w:r>
      <w:r w:rsidR="00947D44" w:rsidRPr="00DD40AE">
        <w:rPr>
          <w:rFonts w:ascii="Century Schoolbook" w:hAnsi="Century Schoolbook"/>
          <w:i/>
          <w:sz w:val="28"/>
          <w:szCs w:val="28"/>
        </w:rPr>
        <w:t>State v. Hess</w:t>
      </w:r>
      <w:r w:rsidR="00947D44" w:rsidRPr="00947D44">
        <w:rPr>
          <w:rFonts w:ascii="Century Schoolbook" w:hAnsi="Century Schoolbook"/>
          <w:sz w:val="28"/>
          <w:szCs w:val="28"/>
        </w:rPr>
        <w:t>, 185 N.C. App. 530, 532, 648 S.E.2d 913, 916</w:t>
      </w:r>
      <w:r w:rsidR="00947D44">
        <w:rPr>
          <w:rFonts w:ascii="Century Schoolbook" w:hAnsi="Century Schoolbook"/>
          <w:sz w:val="28"/>
          <w:szCs w:val="28"/>
        </w:rPr>
        <w:t xml:space="preserve"> (2007)</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i/>
          <w:sz w:val="28"/>
          <w:szCs w:val="28"/>
        </w:rPr>
        <w:instrText>State v. Hess</w:instrText>
      </w:r>
      <w:r w:rsidR="005B118C" w:rsidRPr="007534BF">
        <w:rPr>
          <w:rFonts w:ascii="Century Schoolbook" w:hAnsi="Century Schoolbook"/>
          <w:sz w:val="28"/>
          <w:szCs w:val="28"/>
        </w:rPr>
        <w:instrText>, 185 N.C. App. 530, 532, 648 S.E.2d 913, 916 (2007)</w:instrText>
      </w:r>
      <w:r w:rsidR="005B118C">
        <w:instrText xml:space="preserve">" \s "State v. Hess, 185 N.C. App. 530, 532, 648 S.E.2d 913, 916 (2007)" \c 1 </w:instrText>
      </w:r>
      <w:r w:rsidR="005B118C">
        <w:rPr>
          <w:rFonts w:ascii="Century Schoolbook" w:hAnsi="Century Schoolbook"/>
          <w:sz w:val="28"/>
          <w:szCs w:val="28"/>
        </w:rPr>
        <w:fldChar w:fldCharType="end"/>
      </w:r>
      <w:r w:rsidR="00947D44">
        <w:rPr>
          <w:rFonts w:ascii="Century Schoolbook" w:hAnsi="Century Schoolbook"/>
          <w:sz w:val="28"/>
          <w:szCs w:val="28"/>
        </w:rPr>
        <w:t xml:space="preserve"> (citation omitted).  </w:t>
      </w:r>
      <w:r w:rsidR="00621519">
        <w:rPr>
          <w:rFonts w:ascii="Century Schoolbook" w:hAnsi="Century Schoolbook"/>
          <w:sz w:val="28"/>
          <w:szCs w:val="28"/>
        </w:rPr>
        <w:t>Accordingly</w:t>
      </w:r>
      <w:r w:rsidR="00947D44">
        <w:rPr>
          <w:rFonts w:ascii="Century Schoolbook" w:hAnsi="Century Schoolbook"/>
          <w:sz w:val="28"/>
          <w:szCs w:val="28"/>
        </w:rPr>
        <w:t>, even a temporary detention, such as a traffic stop, violates the Fourth Amendment</w:t>
      </w:r>
      <w:r w:rsidR="00F12F9E">
        <w:rPr>
          <w:rFonts w:ascii="Century Schoolbook" w:hAnsi="Century Schoolbook"/>
          <w:sz w:val="28"/>
          <w:szCs w:val="28"/>
        </w:rPr>
        <w:t xml:space="preserve"> and Article 1, Section 20</w:t>
      </w:r>
      <w:r w:rsidR="00947D44">
        <w:rPr>
          <w:rFonts w:ascii="Century Schoolbook" w:hAnsi="Century Schoolbook"/>
          <w:sz w:val="28"/>
          <w:szCs w:val="28"/>
        </w:rPr>
        <w:t xml:space="preserve"> unless the detaining officer has at least “a reasonable suspicion, based on objective facts, that the individual [detained] is involved in criminal activity.”  </w:t>
      </w:r>
      <w:r w:rsidR="00947D44">
        <w:rPr>
          <w:rFonts w:ascii="Century Schoolbook" w:hAnsi="Century Schoolbook"/>
          <w:i/>
          <w:sz w:val="28"/>
          <w:szCs w:val="28"/>
        </w:rPr>
        <w:t xml:space="preserve">Id. </w:t>
      </w:r>
      <w:r w:rsidR="00947D44">
        <w:rPr>
          <w:rFonts w:ascii="Century Schoolbook" w:hAnsi="Century Schoolbook"/>
          <w:sz w:val="28"/>
          <w:szCs w:val="28"/>
        </w:rPr>
        <w:t>at</w:t>
      </w:r>
      <w:r w:rsidR="00507EFA">
        <w:rPr>
          <w:rFonts w:ascii="Century Schoolbook" w:hAnsi="Century Schoolbook"/>
          <w:sz w:val="28"/>
          <w:szCs w:val="28"/>
        </w:rPr>
        <w:t xml:space="preserve"> 533, 648 S.E.2d at</w:t>
      </w:r>
      <w:r w:rsidR="00947D44" w:rsidRPr="00947D44">
        <w:rPr>
          <w:rFonts w:ascii="Century Schoolbook" w:hAnsi="Century Schoolbook"/>
          <w:sz w:val="28"/>
          <w:szCs w:val="28"/>
        </w:rPr>
        <w:t xml:space="preserve"> 916</w:t>
      </w:r>
      <w:r w:rsidR="00507EFA">
        <w:rPr>
          <w:rFonts w:ascii="Century Schoolbook" w:hAnsi="Century Schoolbook"/>
          <w:sz w:val="28"/>
          <w:szCs w:val="28"/>
        </w:rPr>
        <w:t xml:space="preserve"> </w:t>
      </w:r>
      <w:r w:rsidR="00947D44">
        <w:rPr>
          <w:rFonts w:ascii="Century Schoolbook" w:hAnsi="Century Schoolbook"/>
          <w:sz w:val="28"/>
          <w:szCs w:val="28"/>
        </w:rPr>
        <w:t xml:space="preserve">(citations and internal quotation marks omitted).  </w:t>
      </w:r>
      <w:r w:rsidR="00EC68FD">
        <w:rPr>
          <w:rFonts w:ascii="Century Schoolbook" w:hAnsi="Century Schoolbook"/>
          <w:sz w:val="28"/>
          <w:szCs w:val="28"/>
        </w:rPr>
        <w:t xml:space="preserve">While reasonable suspicion “is considerably less than . . . a preponderance of the evidence,” it requires “more than an inchoate and unparticularized suspicion or hunch.”  </w:t>
      </w:r>
      <w:r w:rsidR="00EC68FD" w:rsidRPr="00EC68FD">
        <w:rPr>
          <w:rFonts w:ascii="Century Schoolbook" w:hAnsi="Century Schoolbook"/>
          <w:i/>
          <w:sz w:val="28"/>
          <w:szCs w:val="28"/>
        </w:rPr>
        <w:t>United States v. Sokolow</w:t>
      </w:r>
      <w:r w:rsidR="00EC68FD" w:rsidRPr="00EC68FD">
        <w:rPr>
          <w:rFonts w:ascii="Century Schoolbook" w:hAnsi="Century Schoolbook"/>
          <w:sz w:val="28"/>
          <w:szCs w:val="28"/>
        </w:rPr>
        <w:t>, 490 U.S. 1, 7, 109 S. Ct. 1581, 1585, 104 L. Ed. 2d 1, 10</w:t>
      </w:r>
      <w:r w:rsidR="00EC68FD">
        <w:rPr>
          <w:rFonts w:ascii="Century Schoolbook" w:hAnsi="Century Schoolbook"/>
          <w:sz w:val="28"/>
          <w:szCs w:val="28"/>
        </w:rPr>
        <w:t xml:space="preserve"> (1989)</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i/>
          <w:sz w:val="28"/>
          <w:szCs w:val="28"/>
        </w:rPr>
        <w:instrText>United States v. Sokolow</w:instrText>
      </w:r>
      <w:r w:rsidR="005B118C" w:rsidRPr="007534BF">
        <w:rPr>
          <w:rFonts w:ascii="Century Schoolbook" w:hAnsi="Century Schoolbook"/>
          <w:sz w:val="28"/>
          <w:szCs w:val="28"/>
        </w:rPr>
        <w:instrText>, 490 U.S. 1, 7, 109 S. Ct. 1581, 1585, 104 L. Ed. 2d 1, 10 (1989)</w:instrText>
      </w:r>
      <w:r w:rsidR="005B118C">
        <w:instrText xml:space="preserve">" \s "United States v. Sokolow, 490 U.S. 1, 7, 109 S. Ct. 1581, 1585, 104 L. Ed. 2d 1, 10 (1989)" \c 1 </w:instrText>
      </w:r>
      <w:r w:rsidR="005B118C">
        <w:rPr>
          <w:rFonts w:ascii="Century Schoolbook" w:hAnsi="Century Schoolbook"/>
          <w:sz w:val="28"/>
          <w:szCs w:val="28"/>
        </w:rPr>
        <w:fldChar w:fldCharType="end"/>
      </w:r>
      <w:r w:rsidR="00EC68FD">
        <w:rPr>
          <w:rFonts w:ascii="Century Schoolbook" w:hAnsi="Century Schoolbook"/>
          <w:sz w:val="28"/>
          <w:szCs w:val="28"/>
        </w:rPr>
        <w:t xml:space="preserve"> (citations and internal quotation marks omitted).  </w:t>
      </w:r>
      <w:r w:rsidR="0016129C">
        <w:rPr>
          <w:rFonts w:ascii="Century Schoolbook" w:hAnsi="Century Schoolbook"/>
          <w:sz w:val="28"/>
          <w:szCs w:val="28"/>
        </w:rPr>
        <w:t xml:space="preserve">To secure </w:t>
      </w:r>
      <w:r w:rsidR="00F12F9E">
        <w:rPr>
          <w:rFonts w:ascii="Century Schoolbook" w:hAnsi="Century Schoolbook"/>
          <w:sz w:val="28"/>
          <w:szCs w:val="28"/>
        </w:rPr>
        <w:t>these constitutional</w:t>
      </w:r>
      <w:r w:rsidR="0016129C">
        <w:rPr>
          <w:rFonts w:ascii="Century Schoolbook" w:hAnsi="Century Schoolbook"/>
          <w:sz w:val="28"/>
          <w:szCs w:val="28"/>
        </w:rPr>
        <w:t xml:space="preserve"> protections, </w:t>
      </w:r>
      <w:r w:rsidR="00DD40AE">
        <w:rPr>
          <w:rFonts w:ascii="Century Schoolbook" w:hAnsi="Century Schoolbook"/>
          <w:sz w:val="28"/>
          <w:szCs w:val="28"/>
        </w:rPr>
        <w:t>“</w:t>
      </w:r>
      <w:r w:rsidR="0016129C">
        <w:rPr>
          <w:rFonts w:ascii="Century Schoolbook" w:hAnsi="Century Schoolbook"/>
          <w:sz w:val="28"/>
          <w:szCs w:val="28"/>
        </w:rPr>
        <w:t>e</w:t>
      </w:r>
      <w:r w:rsidR="00DD40AE" w:rsidRPr="00DD40AE">
        <w:rPr>
          <w:rFonts w:ascii="Century Schoolbook" w:hAnsi="Century Schoolbook"/>
          <w:sz w:val="28"/>
          <w:szCs w:val="28"/>
        </w:rPr>
        <w:t>vidence obtaine</w:t>
      </w:r>
      <w:r w:rsidR="00DD40AE">
        <w:rPr>
          <w:rFonts w:ascii="Century Schoolbook" w:hAnsi="Century Schoolbook"/>
          <w:sz w:val="28"/>
          <w:szCs w:val="28"/>
        </w:rPr>
        <w:t>d in violation of an individual’</w:t>
      </w:r>
      <w:r w:rsidR="00DD40AE" w:rsidRPr="00DD40AE">
        <w:rPr>
          <w:rFonts w:ascii="Century Schoolbook" w:hAnsi="Century Schoolbook"/>
          <w:sz w:val="28"/>
          <w:szCs w:val="28"/>
        </w:rPr>
        <w:t>s Fourth Amendment rights</w:t>
      </w:r>
      <w:r w:rsidR="008C39B9">
        <w:rPr>
          <w:rFonts w:ascii="Century Schoolbook" w:hAnsi="Century Schoolbook"/>
          <w:sz w:val="28"/>
          <w:szCs w:val="28"/>
        </w:rPr>
        <w:t>” must be suppressed and “</w:t>
      </w:r>
      <w:r w:rsidR="00DD40AE" w:rsidRPr="00DD40AE">
        <w:rPr>
          <w:rFonts w:ascii="Century Schoolbook" w:hAnsi="Century Schoolbook"/>
          <w:sz w:val="28"/>
          <w:szCs w:val="28"/>
        </w:rPr>
        <w:t>cannot be used by the government to convict him or her of a crime.</w:t>
      </w:r>
      <w:r w:rsidR="00DD40AE">
        <w:rPr>
          <w:rFonts w:ascii="Century Schoolbook" w:hAnsi="Century Schoolbook"/>
          <w:sz w:val="28"/>
          <w:szCs w:val="28"/>
        </w:rPr>
        <w:t xml:space="preserve">”  </w:t>
      </w:r>
      <w:r w:rsidR="00DD40AE" w:rsidRPr="00DD40AE">
        <w:rPr>
          <w:rFonts w:ascii="Century Schoolbook" w:hAnsi="Century Schoolbook"/>
          <w:i/>
          <w:sz w:val="28"/>
          <w:szCs w:val="28"/>
        </w:rPr>
        <w:t>State v. McKinney</w:t>
      </w:r>
      <w:r w:rsidR="00DD40AE" w:rsidRPr="00DD40AE">
        <w:rPr>
          <w:rFonts w:ascii="Century Schoolbook" w:hAnsi="Century Schoolbook"/>
          <w:sz w:val="28"/>
          <w:szCs w:val="28"/>
        </w:rPr>
        <w:t>, 361 N.C. 53, 58, 637 S.E.2d 868, 872</w:t>
      </w:r>
      <w:r w:rsidR="00DD40AE">
        <w:rPr>
          <w:rFonts w:ascii="Century Schoolbook" w:hAnsi="Century Schoolbook"/>
          <w:sz w:val="28"/>
          <w:szCs w:val="28"/>
        </w:rPr>
        <w:t xml:space="preserve"> (2006)</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i/>
          <w:sz w:val="28"/>
          <w:szCs w:val="28"/>
        </w:rPr>
        <w:instrText>State v. McKinney</w:instrText>
      </w:r>
      <w:r w:rsidR="005B118C" w:rsidRPr="007534BF">
        <w:rPr>
          <w:rFonts w:ascii="Century Schoolbook" w:hAnsi="Century Schoolbook"/>
          <w:sz w:val="28"/>
          <w:szCs w:val="28"/>
        </w:rPr>
        <w:instrText>, 361 N.C. 53, 58, 637 S.E.2d 868, 872 (2006)</w:instrText>
      </w:r>
      <w:r w:rsidR="005B118C">
        <w:instrText xml:space="preserve">" \s "State v. McKinney, 361 N.C. 53, 58, 637 S.E.2d 868, 872 (2006)" \c 1 </w:instrText>
      </w:r>
      <w:r w:rsidR="005B118C">
        <w:rPr>
          <w:rFonts w:ascii="Century Schoolbook" w:hAnsi="Century Schoolbook"/>
          <w:sz w:val="28"/>
          <w:szCs w:val="28"/>
        </w:rPr>
        <w:fldChar w:fldCharType="end"/>
      </w:r>
      <w:r w:rsidR="00DD40AE">
        <w:rPr>
          <w:rFonts w:ascii="Century Schoolbook" w:hAnsi="Century Schoolbook"/>
          <w:sz w:val="28"/>
          <w:szCs w:val="28"/>
        </w:rPr>
        <w:t>.</w:t>
      </w:r>
    </w:p>
    <w:p w14:paraId="69FB50CA" w14:textId="7099096D" w:rsidR="009E1807" w:rsidRDefault="00EC68FD" w:rsidP="008C5181">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 xml:space="preserve">This Court has previously addressed reasonable suspicion based on the suspension of a driver’s license, though only where the vehicle stopped had a single owner.  </w:t>
      </w:r>
      <w:r w:rsidR="00DD40AE">
        <w:rPr>
          <w:rFonts w:ascii="Century Schoolbook" w:hAnsi="Century Schoolbook"/>
          <w:sz w:val="28"/>
          <w:szCs w:val="28"/>
        </w:rPr>
        <w:t xml:space="preserve">In </w:t>
      </w:r>
      <w:r w:rsidR="00924C15">
        <w:rPr>
          <w:rFonts w:ascii="Century Schoolbook" w:hAnsi="Century Schoolbook"/>
          <w:i/>
          <w:sz w:val="28"/>
          <w:szCs w:val="28"/>
        </w:rPr>
        <w:t>State v. H</w:t>
      </w:r>
      <w:r w:rsidR="00DD40AE">
        <w:rPr>
          <w:rFonts w:ascii="Century Schoolbook" w:hAnsi="Century Schoolbook"/>
          <w:i/>
          <w:sz w:val="28"/>
          <w:szCs w:val="28"/>
        </w:rPr>
        <w:t>ess</w:t>
      </w:r>
      <w:r w:rsidR="00DD40AE">
        <w:rPr>
          <w:rFonts w:ascii="Century Schoolbook" w:hAnsi="Century Schoolbook"/>
          <w:sz w:val="28"/>
          <w:szCs w:val="28"/>
        </w:rPr>
        <w:t>, this Court considered whether an officer can conduct “</w:t>
      </w:r>
      <w:r w:rsidR="00DD40AE" w:rsidRPr="00DD40AE">
        <w:rPr>
          <w:rFonts w:ascii="Century Schoolbook" w:hAnsi="Century Schoolbook"/>
          <w:sz w:val="28"/>
          <w:szCs w:val="28"/>
        </w:rPr>
        <w:t xml:space="preserve">an investigatory </w:t>
      </w:r>
      <w:r w:rsidR="00DD40AE">
        <w:rPr>
          <w:rFonts w:ascii="Century Schoolbook" w:hAnsi="Century Schoolbook"/>
          <w:sz w:val="28"/>
          <w:szCs w:val="28"/>
        </w:rPr>
        <w:t>stop based solely on an officer’</w:t>
      </w:r>
      <w:r w:rsidR="00DD40AE" w:rsidRPr="00DD40AE">
        <w:rPr>
          <w:rFonts w:ascii="Century Schoolbook" w:hAnsi="Century Schoolbook"/>
          <w:sz w:val="28"/>
          <w:szCs w:val="28"/>
        </w:rPr>
        <w:t xml:space="preserve">s knowledge that an automobile currently being </w:t>
      </w:r>
      <w:r w:rsidR="00DD40AE" w:rsidRPr="00DD40AE">
        <w:rPr>
          <w:rFonts w:ascii="Century Schoolbook" w:hAnsi="Century Schoolbook"/>
          <w:sz w:val="28"/>
          <w:szCs w:val="28"/>
        </w:rPr>
        <w:lastRenderedPageBreak/>
        <w:t>operated is registered to an individual wit</w:t>
      </w:r>
      <w:r w:rsidR="00E63EF5">
        <w:rPr>
          <w:rFonts w:ascii="Century Schoolbook" w:hAnsi="Century Schoolbook"/>
          <w:sz w:val="28"/>
          <w:szCs w:val="28"/>
        </w:rPr>
        <w:t>h a suspended or revoked driver’</w:t>
      </w:r>
      <w:r w:rsidR="00DD40AE" w:rsidRPr="00DD40AE">
        <w:rPr>
          <w:rFonts w:ascii="Century Schoolbook" w:hAnsi="Century Schoolbook"/>
          <w:sz w:val="28"/>
          <w:szCs w:val="28"/>
        </w:rPr>
        <w:t>s license.</w:t>
      </w:r>
      <w:r w:rsidR="00DD40AE">
        <w:rPr>
          <w:rFonts w:ascii="Century Schoolbook" w:hAnsi="Century Schoolbook"/>
          <w:sz w:val="28"/>
          <w:szCs w:val="28"/>
        </w:rPr>
        <w:t xml:space="preserve">”  </w:t>
      </w:r>
      <w:r w:rsidR="00DD40AE" w:rsidRPr="00DD40AE">
        <w:rPr>
          <w:rFonts w:ascii="Century Schoolbook" w:hAnsi="Century Schoolbook"/>
          <w:sz w:val="28"/>
          <w:szCs w:val="28"/>
        </w:rPr>
        <w:t xml:space="preserve">185 N.C. App. </w:t>
      </w:r>
      <w:r w:rsidR="00DD40AE">
        <w:rPr>
          <w:rFonts w:ascii="Century Schoolbook" w:hAnsi="Century Schoolbook"/>
          <w:sz w:val="28"/>
          <w:szCs w:val="28"/>
        </w:rPr>
        <w:t>at</w:t>
      </w:r>
      <w:r w:rsidR="00DD40AE" w:rsidRPr="00DD40AE">
        <w:rPr>
          <w:rFonts w:ascii="Century Schoolbook" w:hAnsi="Century Schoolbook"/>
          <w:sz w:val="28"/>
          <w:szCs w:val="28"/>
        </w:rPr>
        <w:t xml:space="preserve"> 533, 648 S.E.2d </w:t>
      </w:r>
      <w:r w:rsidR="00DD40AE">
        <w:rPr>
          <w:rFonts w:ascii="Century Schoolbook" w:hAnsi="Century Schoolbook"/>
          <w:sz w:val="28"/>
          <w:szCs w:val="28"/>
        </w:rPr>
        <w:t xml:space="preserve">at 916.  To </w:t>
      </w:r>
      <w:r w:rsidR="00924C15">
        <w:rPr>
          <w:rFonts w:ascii="Century Schoolbook" w:hAnsi="Century Schoolbook"/>
          <w:sz w:val="28"/>
          <w:szCs w:val="28"/>
        </w:rPr>
        <w:t>resolve</w:t>
      </w:r>
      <w:r w:rsidR="00DD40AE">
        <w:rPr>
          <w:rFonts w:ascii="Century Schoolbook" w:hAnsi="Century Schoolbook"/>
          <w:sz w:val="28"/>
          <w:szCs w:val="28"/>
        </w:rPr>
        <w:t xml:space="preserve"> what was then an issue of first impression in North Carolina, this Court reviewed a number of decisions </w:t>
      </w:r>
      <w:r w:rsidR="00914A6C">
        <w:rPr>
          <w:rFonts w:ascii="Century Schoolbook" w:hAnsi="Century Schoolbook"/>
          <w:sz w:val="28"/>
          <w:szCs w:val="28"/>
        </w:rPr>
        <w:t xml:space="preserve">from courts in other jurisdictions.  </w:t>
      </w:r>
      <w:r w:rsidR="003D35FF">
        <w:rPr>
          <w:rFonts w:ascii="Century Schoolbook" w:hAnsi="Century Schoolbook"/>
          <w:i/>
          <w:sz w:val="28"/>
          <w:szCs w:val="28"/>
        </w:rPr>
        <w:t>See id.</w:t>
      </w:r>
      <w:r w:rsidR="003D35FF">
        <w:rPr>
          <w:rFonts w:ascii="Century Schoolbook" w:hAnsi="Century Schoolbook"/>
          <w:sz w:val="28"/>
          <w:szCs w:val="28"/>
        </w:rPr>
        <w:t xml:space="preserve"> at 533-34, 648 S.E.2d at 916-17 (reviewing cases from Illinois, Minnesota, New Hampshire, Michigan, Maine, Iowa, and Oregon).  </w:t>
      </w:r>
      <w:r w:rsidR="00ED5589">
        <w:rPr>
          <w:rFonts w:ascii="Century Schoolbook" w:hAnsi="Century Schoolbook"/>
          <w:sz w:val="28"/>
          <w:szCs w:val="28"/>
        </w:rPr>
        <w:t xml:space="preserve">This Court then joined the </w:t>
      </w:r>
      <w:r w:rsidR="00960F79">
        <w:rPr>
          <w:rFonts w:ascii="Century Schoolbook" w:hAnsi="Century Schoolbook"/>
          <w:sz w:val="28"/>
          <w:szCs w:val="28"/>
        </w:rPr>
        <w:t xml:space="preserve">vast </w:t>
      </w:r>
      <w:r w:rsidR="00ED5589">
        <w:rPr>
          <w:rFonts w:ascii="Century Schoolbook" w:hAnsi="Century Schoolbook"/>
          <w:sz w:val="28"/>
          <w:szCs w:val="28"/>
        </w:rPr>
        <w:t xml:space="preserve">majority of the states to consider the issue and held </w:t>
      </w:r>
      <w:r w:rsidR="003D35FF" w:rsidRPr="003D35FF">
        <w:rPr>
          <w:rFonts w:ascii="Century Schoolbook" w:hAnsi="Century Schoolbook"/>
          <w:sz w:val="28"/>
          <w:szCs w:val="28"/>
        </w:rPr>
        <w:t xml:space="preserve">that </w:t>
      </w:r>
      <w:r w:rsidR="003D35FF">
        <w:rPr>
          <w:rFonts w:ascii="Century Schoolbook" w:hAnsi="Century Schoolbook"/>
          <w:sz w:val="28"/>
          <w:szCs w:val="28"/>
        </w:rPr>
        <w:t>“</w:t>
      </w:r>
      <w:r w:rsidR="003D35FF" w:rsidRPr="003D35FF">
        <w:rPr>
          <w:rFonts w:ascii="Century Schoolbook" w:hAnsi="Century Schoolbook"/>
          <w:sz w:val="28"/>
          <w:szCs w:val="28"/>
        </w:rPr>
        <w:t>when a police officer becomes aware that a vehicle being operated is registered to an owner wit</w:t>
      </w:r>
      <w:r w:rsidR="003D35FF">
        <w:rPr>
          <w:rFonts w:ascii="Century Schoolbook" w:hAnsi="Century Schoolbook"/>
          <w:sz w:val="28"/>
          <w:szCs w:val="28"/>
        </w:rPr>
        <w:t>h a suspended or revoked driver’</w:t>
      </w:r>
      <w:r w:rsidR="003D35FF" w:rsidRPr="003D35FF">
        <w:rPr>
          <w:rFonts w:ascii="Century Schoolbook" w:hAnsi="Century Schoolbook"/>
          <w:sz w:val="28"/>
          <w:szCs w:val="28"/>
        </w:rPr>
        <w:t>s license, and there is no evidence appearing to the officer that the owner is not the individual driving the automobile, reasonable suspicion exists to warrant an investigatory stop.</w:t>
      </w:r>
      <w:r w:rsidR="003D35FF">
        <w:rPr>
          <w:rFonts w:ascii="Century Schoolbook" w:hAnsi="Century Schoolbook"/>
          <w:sz w:val="28"/>
          <w:szCs w:val="28"/>
        </w:rPr>
        <w:t xml:space="preserve">”  </w:t>
      </w:r>
      <w:r w:rsidR="003D35FF">
        <w:rPr>
          <w:rFonts w:ascii="Century Schoolbook" w:hAnsi="Century Schoolbook"/>
          <w:i/>
          <w:sz w:val="28"/>
          <w:szCs w:val="28"/>
        </w:rPr>
        <w:t>Id.</w:t>
      </w:r>
      <w:r w:rsidR="003D35FF">
        <w:rPr>
          <w:rFonts w:ascii="Century Schoolbook" w:hAnsi="Century Schoolbook"/>
          <w:sz w:val="28"/>
          <w:szCs w:val="28"/>
        </w:rPr>
        <w:t xml:space="preserve"> at </w:t>
      </w:r>
      <w:r w:rsidR="003D35FF" w:rsidRPr="003D35FF">
        <w:rPr>
          <w:rFonts w:ascii="Century Schoolbook" w:hAnsi="Century Schoolbook"/>
          <w:sz w:val="28"/>
          <w:szCs w:val="28"/>
        </w:rPr>
        <w:t xml:space="preserve">534, 648 S.E.2d </w:t>
      </w:r>
      <w:r w:rsidR="003D35FF">
        <w:rPr>
          <w:rFonts w:ascii="Century Schoolbook" w:hAnsi="Century Schoolbook"/>
          <w:sz w:val="28"/>
          <w:szCs w:val="28"/>
        </w:rPr>
        <w:t xml:space="preserve">at 917.  This holding, like the holdings in other states, relied on the assumption that the </w:t>
      </w:r>
      <w:r w:rsidR="00924C15">
        <w:rPr>
          <w:rFonts w:ascii="Century Schoolbook" w:hAnsi="Century Schoolbook"/>
          <w:sz w:val="28"/>
          <w:szCs w:val="28"/>
        </w:rPr>
        <w:t xml:space="preserve">sole </w:t>
      </w:r>
      <w:r w:rsidR="00F85F35">
        <w:rPr>
          <w:rFonts w:ascii="Century Schoolbook" w:hAnsi="Century Schoolbook"/>
          <w:sz w:val="28"/>
          <w:szCs w:val="28"/>
        </w:rPr>
        <w:t>o</w:t>
      </w:r>
      <w:r w:rsidR="00CB4F65">
        <w:rPr>
          <w:rFonts w:ascii="Century Schoolbook" w:hAnsi="Century Schoolbook"/>
          <w:sz w:val="28"/>
          <w:szCs w:val="28"/>
        </w:rPr>
        <w:t>wner of a car is usually the person</w:t>
      </w:r>
      <w:r w:rsidR="00F85F35">
        <w:rPr>
          <w:rFonts w:ascii="Century Schoolbook" w:hAnsi="Century Schoolbook"/>
          <w:sz w:val="28"/>
          <w:szCs w:val="28"/>
        </w:rPr>
        <w:t xml:space="preserve"> driving it.</w:t>
      </w:r>
    </w:p>
    <w:p w14:paraId="0F46C740" w14:textId="7C0B16F2" w:rsidR="00F85F35" w:rsidRDefault="00F85F35" w:rsidP="008C5181">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 xml:space="preserve">That </w:t>
      </w:r>
      <w:r w:rsidR="00E433C8">
        <w:rPr>
          <w:rFonts w:ascii="Century Schoolbook" w:hAnsi="Century Schoolbook"/>
          <w:sz w:val="28"/>
          <w:szCs w:val="28"/>
        </w:rPr>
        <w:t>rationale</w:t>
      </w:r>
      <w:r>
        <w:rPr>
          <w:rFonts w:ascii="Century Schoolbook" w:hAnsi="Century Schoolbook"/>
          <w:sz w:val="28"/>
          <w:szCs w:val="28"/>
        </w:rPr>
        <w:t xml:space="preserve"> makes sense when a car has a single owner</w:t>
      </w:r>
      <w:r w:rsidR="00330651">
        <w:rPr>
          <w:rFonts w:ascii="Century Schoolbook" w:hAnsi="Century Schoolbook"/>
          <w:sz w:val="28"/>
          <w:szCs w:val="28"/>
        </w:rPr>
        <w:t xml:space="preserve">, </w:t>
      </w:r>
      <w:r>
        <w:rPr>
          <w:rFonts w:ascii="Century Schoolbook" w:hAnsi="Century Schoolbook"/>
          <w:sz w:val="28"/>
          <w:szCs w:val="28"/>
        </w:rPr>
        <w:t xml:space="preserve">but it breaks down when a car has two or more </w:t>
      </w:r>
      <w:r w:rsidR="00D4131D">
        <w:rPr>
          <w:rFonts w:ascii="Century Schoolbook" w:hAnsi="Century Schoolbook"/>
          <w:sz w:val="28"/>
          <w:szCs w:val="28"/>
        </w:rPr>
        <w:t xml:space="preserve">registered </w:t>
      </w:r>
      <w:r>
        <w:rPr>
          <w:rFonts w:ascii="Century Schoolbook" w:hAnsi="Century Schoolbook"/>
          <w:sz w:val="28"/>
          <w:szCs w:val="28"/>
        </w:rPr>
        <w:t>co-owners</w:t>
      </w:r>
      <w:r w:rsidR="00565B9A">
        <w:rPr>
          <w:rFonts w:ascii="Century Schoolbook" w:hAnsi="Century Schoolbook"/>
          <w:sz w:val="28"/>
          <w:szCs w:val="28"/>
        </w:rPr>
        <w:t xml:space="preserve">, </w:t>
      </w:r>
      <w:r w:rsidR="00A856F3">
        <w:rPr>
          <w:rFonts w:ascii="Century Schoolbook" w:hAnsi="Century Schoolbook"/>
          <w:sz w:val="28"/>
          <w:szCs w:val="28"/>
        </w:rPr>
        <w:t xml:space="preserve">only </w:t>
      </w:r>
      <w:r w:rsidR="009E40F7">
        <w:rPr>
          <w:rFonts w:ascii="Century Schoolbook" w:hAnsi="Century Schoolbook"/>
          <w:sz w:val="28"/>
          <w:szCs w:val="28"/>
        </w:rPr>
        <w:t>one of whom has a suspended lice</w:t>
      </w:r>
      <w:r w:rsidR="00F12F9E">
        <w:rPr>
          <w:rFonts w:ascii="Century Schoolbook" w:hAnsi="Century Schoolbook"/>
          <w:sz w:val="28"/>
          <w:szCs w:val="28"/>
        </w:rPr>
        <w:t>n</w:t>
      </w:r>
      <w:r w:rsidR="009E40F7">
        <w:rPr>
          <w:rFonts w:ascii="Century Schoolbook" w:hAnsi="Century Schoolbook"/>
          <w:sz w:val="28"/>
          <w:szCs w:val="28"/>
        </w:rPr>
        <w:t>se</w:t>
      </w:r>
      <w:r>
        <w:rPr>
          <w:rFonts w:ascii="Century Schoolbook" w:hAnsi="Century Schoolbook"/>
          <w:sz w:val="28"/>
          <w:szCs w:val="28"/>
        </w:rPr>
        <w:t xml:space="preserve">.  </w:t>
      </w:r>
      <w:r w:rsidR="00D4131D">
        <w:rPr>
          <w:rFonts w:ascii="Century Schoolbook" w:hAnsi="Century Schoolbook"/>
          <w:sz w:val="28"/>
          <w:szCs w:val="28"/>
        </w:rPr>
        <w:t xml:space="preserve">Under those circumstances—where one registered owner of a car has a suspended license, but the other does not—there is little reason to believe, absent evidence to the contrary, that the car </w:t>
      </w:r>
      <w:r w:rsidR="006A3D97">
        <w:rPr>
          <w:rFonts w:ascii="Century Schoolbook" w:hAnsi="Century Schoolbook"/>
          <w:sz w:val="28"/>
          <w:szCs w:val="28"/>
        </w:rPr>
        <w:t xml:space="preserve">is </w:t>
      </w:r>
      <w:r w:rsidR="00CB4F65">
        <w:rPr>
          <w:rFonts w:ascii="Century Schoolbook" w:hAnsi="Century Schoolbook"/>
          <w:sz w:val="28"/>
          <w:szCs w:val="28"/>
        </w:rPr>
        <w:t>implicated in</w:t>
      </w:r>
      <w:r w:rsidR="006A3D97">
        <w:rPr>
          <w:rFonts w:ascii="Century Schoolbook" w:hAnsi="Century Schoolbook"/>
          <w:sz w:val="28"/>
          <w:szCs w:val="28"/>
        </w:rPr>
        <w:t xml:space="preserve"> criminal activity</w:t>
      </w:r>
      <w:r w:rsidR="00330651">
        <w:rPr>
          <w:rFonts w:ascii="Century Schoolbook" w:hAnsi="Century Schoolbook"/>
          <w:sz w:val="28"/>
          <w:szCs w:val="28"/>
        </w:rPr>
        <w:t xml:space="preserve"> by simply being </w:t>
      </w:r>
      <w:r w:rsidR="00330651">
        <w:rPr>
          <w:rFonts w:ascii="Century Schoolbook" w:hAnsi="Century Schoolbook"/>
          <w:sz w:val="28"/>
          <w:szCs w:val="28"/>
        </w:rPr>
        <w:lastRenderedPageBreak/>
        <w:t>on the road</w:t>
      </w:r>
      <w:r w:rsidR="006A3D97">
        <w:rPr>
          <w:rFonts w:ascii="Century Schoolbook" w:hAnsi="Century Schoolbook"/>
          <w:sz w:val="28"/>
          <w:szCs w:val="28"/>
        </w:rPr>
        <w:t>.  The</w:t>
      </w:r>
      <w:r w:rsidR="00B421FE">
        <w:rPr>
          <w:rFonts w:ascii="Century Schoolbook" w:hAnsi="Century Schoolbook"/>
          <w:sz w:val="28"/>
          <w:szCs w:val="28"/>
        </w:rPr>
        <w:t>re, the</w:t>
      </w:r>
      <w:r w:rsidR="006A3D97">
        <w:rPr>
          <w:rFonts w:ascii="Century Schoolbook" w:hAnsi="Century Schoolbook"/>
          <w:sz w:val="28"/>
          <w:szCs w:val="28"/>
        </w:rPr>
        <w:t xml:space="preserve"> commonsense assumption is that </w:t>
      </w:r>
      <w:r w:rsidR="003C352C">
        <w:rPr>
          <w:rFonts w:ascii="Century Schoolbook" w:hAnsi="Century Schoolbook"/>
          <w:sz w:val="28"/>
          <w:szCs w:val="28"/>
        </w:rPr>
        <w:t xml:space="preserve">either </w:t>
      </w:r>
      <w:r w:rsidR="006A3D97">
        <w:rPr>
          <w:rFonts w:ascii="Century Schoolbook" w:hAnsi="Century Schoolbook"/>
          <w:sz w:val="28"/>
          <w:szCs w:val="28"/>
        </w:rPr>
        <w:t xml:space="preserve">the </w:t>
      </w:r>
      <w:r w:rsidR="00BB7A90">
        <w:rPr>
          <w:rFonts w:ascii="Century Schoolbook" w:hAnsi="Century Schoolbook"/>
          <w:sz w:val="28"/>
          <w:szCs w:val="28"/>
        </w:rPr>
        <w:t>co-</w:t>
      </w:r>
      <w:r w:rsidR="006A3D97">
        <w:rPr>
          <w:rFonts w:ascii="Century Schoolbook" w:hAnsi="Century Schoolbook"/>
          <w:sz w:val="28"/>
          <w:szCs w:val="28"/>
        </w:rPr>
        <w:t>owner with the valid license</w:t>
      </w:r>
      <w:r w:rsidR="003C352C">
        <w:rPr>
          <w:rFonts w:ascii="Century Schoolbook" w:hAnsi="Century Schoolbook"/>
          <w:sz w:val="28"/>
          <w:szCs w:val="28"/>
        </w:rPr>
        <w:t xml:space="preserve">, </w:t>
      </w:r>
      <w:r w:rsidR="00B421FE">
        <w:rPr>
          <w:rFonts w:ascii="Century Schoolbook" w:hAnsi="Century Schoolbook"/>
          <w:sz w:val="28"/>
          <w:szCs w:val="28"/>
        </w:rPr>
        <w:t>or some other person</w:t>
      </w:r>
      <w:r w:rsidR="003C352C">
        <w:rPr>
          <w:rFonts w:ascii="Century Schoolbook" w:hAnsi="Century Schoolbook"/>
          <w:sz w:val="28"/>
          <w:szCs w:val="28"/>
        </w:rPr>
        <w:t xml:space="preserve">, </w:t>
      </w:r>
      <w:r w:rsidR="006A3D97">
        <w:rPr>
          <w:rFonts w:ascii="Century Schoolbook" w:hAnsi="Century Schoolbook"/>
          <w:sz w:val="28"/>
          <w:szCs w:val="28"/>
        </w:rPr>
        <w:t xml:space="preserve">is </w:t>
      </w:r>
      <w:r w:rsidR="00DB6D9A">
        <w:rPr>
          <w:rFonts w:ascii="Century Schoolbook" w:hAnsi="Century Schoolbook"/>
          <w:sz w:val="28"/>
          <w:szCs w:val="28"/>
        </w:rPr>
        <w:t xml:space="preserve">most likely </w:t>
      </w:r>
      <w:r w:rsidR="006A3D97">
        <w:rPr>
          <w:rFonts w:ascii="Century Schoolbook" w:hAnsi="Century Schoolbook"/>
          <w:sz w:val="28"/>
          <w:szCs w:val="28"/>
        </w:rPr>
        <w:t xml:space="preserve">driving the </w:t>
      </w:r>
      <w:r w:rsidR="00E433C8">
        <w:rPr>
          <w:rFonts w:ascii="Century Schoolbook" w:hAnsi="Century Schoolbook"/>
          <w:sz w:val="28"/>
          <w:szCs w:val="28"/>
        </w:rPr>
        <w:t xml:space="preserve">car.  </w:t>
      </w:r>
      <w:r w:rsidR="00E63EF5" w:rsidRPr="003C352C">
        <w:rPr>
          <w:rFonts w:ascii="Century Schoolbook" w:hAnsi="Century Schoolbook"/>
          <w:sz w:val="28"/>
          <w:szCs w:val="28"/>
        </w:rPr>
        <w:t xml:space="preserve">To presume otherwise is to </w:t>
      </w:r>
      <w:r w:rsidR="00E63EF5" w:rsidRPr="00B75959">
        <w:rPr>
          <w:rFonts w:ascii="Century Schoolbook" w:hAnsi="Century Schoolbook"/>
          <w:sz w:val="28"/>
          <w:szCs w:val="28"/>
        </w:rPr>
        <w:t>assume</w:t>
      </w:r>
      <w:r w:rsidR="00E63EF5" w:rsidRPr="003C352C">
        <w:rPr>
          <w:rFonts w:ascii="Century Schoolbook" w:hAnsi="Century Schoolbook"/>
          <w:sz w:val="28"/>
          <w:szCs w:val="28"/>
        </w:rPr>
        <w:t xml:space="preserve"> that license revocations have no discernible effect on driving behavior.</w:t>
      </w:r>
      <w:r w:rsidR="00E63EF5">
        <w:rPr>
          <w:rFonts w:ascii="Century Schoolbook" w:hAnsi="Century Schoolbook"/>
          <w:sz w:val="28"/>
          <w:szCs w:val="28"/>
        </w:rPr>
        <w:t xml:space="preserve"> </w:t>
      </w:r>
    </w:p>
    <w:p w14:paraId="56E659AC" w14:textId="5905E275" w:rsidR="00B421FE" w:rsidRDefault="00B421FE" w:rsidP="00717DBF">
      <w:pPr>
        <w:spacing w:after="0" w:line="480" w:lineRule="auto"/>
        <w:ind w:firstLine="720"/>
        <w:jc w:val="both"/>
        <w:rPr>
          <w:rFonts w:ascii="Century Schoolbook" w:hAnsi="Century Schoolbook"/>
          <w:sz w:val="28"/>
          <w:szCs w:val="28"/>
        </w:rPr>
      </w:pPr>
      <w:r>
        <w:rPr>
          <w:rFonts w:ascii="Century Schoolbook" w:hAnsi="Century Schoolbook"/>
          <w:sz w:val="28"/>
          <w:szCs w:val="28"/>
        </w:rPr>
        <w:t xml:space="preserve">As the appellate court system in Illinois has explained, to </w:t>
      </w:r>
      <w:r w:rsidR="009E40F7">
        <w:rPr>
          <w:rFonts w:ascii="Century Schoolbook" w:hAnsi="Century Schoolbook"/>
          <w:sz w:val="28"/>
          <w:szCs w:val="28"/>
        </w:rPr>
        <w:t>presuppose</w:t>
      </w:r>
      <w:r w:rsidR="00CB4F65">
        <w:rPr>
          <w:rFonts w:ascii="Century Schoolbook" w:hAnsi="Century Schoolbook"/>
          <w:sz w:val="28"/>
          <w:szCs w:val="28"/>
        </w:rPr>
        <w:t xml:space="preserve"> that a co-owner with a suspended license is just as likely to drive as the non-suspended co-owner </w:t>
      </w:r>
    </w:p>
    <w:p w14:paraId="2E9D3449" w14:textId="297C59C8" w:rsidR="00B421FE" w:rsidRDefault="00CB4F65" w:rsidP="00112000">
      <w:pPr>
        <w:spacing w:after="0" w:line="240" w:lineRule="auto"/>
        <w:ind w:left="1440" w:right="1440"/>
        <w:jc w:val="both"/>
        <w:rPr>
          <w:rFonts w:ascii="Century Schoolbook" w:hAnsi="Century Schoolbook"/>
          <w:sz w:val="28"/>
          <w:szCs w:val="28"/>
        </w:rPr>
      </w:pPr>
      <w:r>
        <w:rPr>
          <w:rFonts w:ascii="Century Schoolbook" w:hAnsi="Century Schoolbook"/>
          <w:sz w:val="28"/>
          <w:szCs w:val="28"/>
        </w:rPr>
        <w:t xml:space="preserve">assumes </w:t>
      </w:r>
      <w:r w:rsidR="00B421FE" w:rsidRPr="00B421FE">
        <w:rPr>
          <w:rFonts w:ascii="Century Schoolbook" w:hAnsi="Century Schoolbook"/>
          <w:sz w:val="28"/>
          <w:szCs w:val="28"/>
        </w:rPr>
        <w:t xml:space="preserve">that vehicle owners whose licenses have been suspended or revoked will not merely flout the law on occasion but will ignore the suspension or revocation entirely. </w:t>
      </w:r>
      <w:r w:rsidR="00A50CCA">
        <w:rPr>
          <w:rFonts w:ascii="Century Schoolbook" w:hAnsi="Century Schoolbook"/>
          <w:sz w:val="28"/>
          <w:szCs w:val="28"/>
        </w:rPr>
        <w:t xml:space="preserve"> </w:t>
      </w:r>
      <w:r w:rsidR="00B421FE" w:rsidRPr="00B421FE">
        <w:rPr>
          <w:rFonts w:ascii="Century Schoolbook" w:hAnsi="Century Schoolbook"/>
          <w:sz w:val="28"/>
          <w:szCs w:val="28"/>
        </w:rPr>
        <w:t xml:space="preserve">While some vehicle owners may drive as much after a suspension or revocation as they did before, many if not most will either refrain altogether from driving or at least decrease the time spent behind the wheel. </w:t>
      </w:r>
      <w:r w:rsidR="00112000">
        <w:rPr>
          <w:rFonts w:ascii="Century Schoolbook" w:hAnsi="Century Schoolbook"/>
          <w:sz w:val="28"/>
          <w:szCs w:val="28"/>
        </w:rPr>
        <w:t xml:space="preserve">. . . </w:t>
      </w:r>
      <w:r w:rsidR="00507EFA">
        <w:rPr>
          <w:rFonts w:ascii="Century Schoolbook" w:hAnsi="Century Schoolbook"/>
          <w:b/>
          <w:sz w:val="28"/>
          <w:szCs w:val="28"/>
        </w:rPr>
        <w:t>[For that reason</w:t>
      </w:r>
      <w:r w:rsidR="00112000" w:rsidRPr="00201A00">
        <w:rPr>
          <w:rFonts w:ascii="Century Schoolbook" w:hAnsi="Century Schoolbook"/>
          <w:b/>
          <w:sz w:val="28"/>
          <w:szCs w:val="28"/>
        </w:rPr>
        <w:t>, t]</w:t>
      </w:r>
      <w:r w:rsidR="00B421FE" w:rsidRPr="00201A00">
        <w:rPr>
          <w:rFonts w:ascii="Century Schoolbook" w:hAnsi="Century Schoolbook"/>
          <w:b/>
          <w:sz w:val="28"/>
          <w:szCs w:val="28"/>
        </w:rPr>
        <w:t>he presence of a vehicle on the road is not suspicious merely because one of two co-owners is prohibited from driving; it is to be expected that the co-owner whose license is in force would continue to operate the vehicle.</w:t>
      </w:r>
      <w:r w:rsidR="00B421FE" w:rsidRPr="00B421FE">
        <w:rPr>
          <w:rFonts w:ascii="Century Schoolbook" w:hAnsi="Century Schoolbook"/>
          <w:sz w:val="28"/>
          <w:szCs w:val="28"/>
        </w:rPr>
        <w:t xml:space="preserve"> </w:t>
      </w:r>
      <w:r w:rsidR="00A50CCA">
        <w:rPr>
          <w:rFonts w:ascii="Century Schoolbook" w:hAnsi="Century Schoolbook"/>
          <w:sz w:val="28"/>
          <w:szCs w:val="28"/>
        </w:rPr>
        <w:t xml:space="preserve"> </w:t>
      </w:r>
    </w:p>
    <w:p w14:paraId="31D7B5A1" w14:textId="77777777" w:rsidR="00A50CCA" w:rsidRDefault="00A50CCA" w:rsidP="00A50CCA">
      <w:pPr>
        <w:spacing w:after="0" w:line="240" w:lineRule="auto"/>
        <w:ind w:left="1440" w:right="1440" w:firstLine="720"/>
        <w:jc w:val="both"/>
        <w:rPr>
          <w:rFonts w:ascii="Century Schoolbook" w:hAnsi="Century Schoolbook"/>
          <w:sz w:val="28"/>
          <w:szCs w:val="28"/>
        </w:rPr>
      </w:pPr>
    </w:p>
    <w:p w14:paraId="1514566F" w14:textId="2375475F" w:rsidR="00B421FE" w:rsidRPr="00112000" w:rsidRDefault="003C352C" w:rsidP="00B421FE">
      <w:pPr>
        <w:spacing w:after="0" w:line="480" w:lineRule="auto"/>
        <w:jc w:val="both"/>
        <w:rPr>
          <w:rFonts w:ascii="Century Schoolbook" w:hAnsi="Century Schoolbook"/>
          <w:sz w:val="28"/>
          <w:szCs w:val="28"/>
        </w:rPr>
      </w:pPr>
      <w:r w:rsidRPr="00A50CCA">
        <w:rPr>
          <w:rFonts w:ascii="Century Schoolbook" w:hAnsi="Century Schoolbook"/>
          <w:i/>
          <w:sz w:val="28"/>
          <w:szCs w:val="28"/>
        </w:rPr>
        <w:t>People v. Galvez</w:t>
      </w:r>
      <w:r w:rsidRPr="00B421FE">
        <w:rPr>
          <w:rFonts w:ascii="Century Schoolbook" w:hAnsi="Century Schoolbook"/>
          <w:sz w:val="28"/>
          <w:szCs w:val="28"/>
        </w:rPr>
        <w:t>, 401 Ill. App. 3d</w:t>
      </w:r>
      <w:r>
        <w:rPr>
          <w:rFonts w:ascii="Century Schoolbook" w:hAnsi="Century Schoolbook"/>
          <w:sz w:val="28"/>
          <w:szCs w:val="28"/>
        </w:rPr>
        <w:t xml:space="preserve"> 716, 719, 930 N.E.2d 473, 475 (2010)</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i/>
          <w:sz w:val="28"/>
          <w:szCs w:val="28"/>
        </w:rPr>
        <w:instrText>People v. Galvez</w:instrText>
      </w:r>
      <w:r w:rsidR="005B118C" w:rsidRPr="007534BF">
        <w:rPr>
          <w:rFonts w:ascii="Century Schoolbook" w:hAnsi="Century Schoolbook"/>
          <w:sz w:val="28"/>
          <w:szCs w:val="28"/>
        </w:rPr>
        <w:instrText>, 401 Ill. App. 3d 716, 719, 930 N.E.2d 473, 475 (2010)</w:instrText>
      </w:r>
      <w:r w:rsidR="005B118C">
        <w:instrText xml:space="preserve">" \s "People v. Galvez, 401 Ill. App. 3d 716, 719, 930 N.E.2d 473, 475 (2010)" \c 1 </w:instrText>
      </w:r>
      <w:r w:rsidR="005B118C">
        <w:rPr>
          <w:rFonts w:ascii="Century Schoolbook" w:hAnsi="Century Schoolbook"/>
          <w:sz w:val="28"/>
          <w:szCs w:val="28"/>
        </w:rPr>
        <w:fldChar w:fldCharType="end"/>
      </w:r>
      <w:r>
        <w:rPr>
          <w:rFonts w:ascii="Century Schoolbook" w:hAnsi="Century Schoolbook"/>
          <w:sz w:val="28"/>
          <w:szCs w:val="28"/>
        </w:rPr>
        <w:t xml:space="preserve"> </w:t>
      </w:r>
      <w:r w:rsidR="00A50CCA">
        <w:rPr>
          <w:rFonts w:ascii="Century Schoolbook" w:hAnsi="Century Schoolbook"/>
          <w:sz w:val="28"/>
          <w:szCs w:val="28"/>
        </w:rPr>
        <w:t>(citations omitted)</w:t>
      </w:r>
      <w:r w:rsidR="00201A00">
        <w:rPr>
          <w:rFonts w:ascii="Century Schoolbook" w:hAnsi="Century Schoolbook"/>
          <w:sz w:val="28"/>
          <w:szCs w:val="28"/>
        </w:rPr>
        <w:t xml:space="preserve"> (emphasis added)</w:t>
      </w:r>
      <w:r w:rsidR="00A50CCA">
        <w:rPr>
          <w:rFonts w:ascii="Century Schoolbook" w:hAnsi="Century Schoolbook"/>
          <w:sz w:val="28"/>
          <w:szCs w:val="28"/>
        </w:rPr>
        <w:t>.</w:t>
      </w:r>
      <w:r w:rsidR="00112000">
        <w:rPr>
          <w:rFonts w:ascii="Century Schoolbook" w:hAnsi="Century Schoolbook"/>
          <w:sz w:val="28"/>
          <w:szCs w:val="28"/>
        </w:rPr>
        <w:t xml:space="preserve">  “Thus,” the </w:t>
      </w:r>
      <w:r w:rsidR="00112000">
        <w:rPr>
          <w:rFonts w:ascii="Century Schoolbook" w:hAnsi="Century Schoolbook"/>
          <w:i/>
          <w:sz w:val="28"/>
          <w:szCs w:val="28"/>
        </w:rPr>
        <w:t xml:space="preserve">Galvez </w:t>
      </w:r>
      <w:r w:rsidR="00112000">
        <w:rPr>
          <w:rFonts w:ascii="Century Schoolbook" w:hAnsi="Century Schoolbook"/>
          <w:sz w:val="28"/>
          <w:szCs w:val="28"/>
        </w:rPr>
        <w:t>court concluded, “the State’</w:t>
      </w:r>
      <w:r w:rsidR="00112000" w:rsidRPr="00B421FE">
        <w:rPr>
          <w:rFonts w:ascii="Century Schoolbook" w:hAnsi="Century Schoolbook"/>
          <w:sz w:val="28"/>
          <w:szCs w:val="28"/>
        </w:rPr>
        <w:t xml:space="preserve">s </w:t>
      </w:r>
      <w:r w:rsidR="00112000">
        <w:rPr>
          <w:rFonts w:ascii="Century Schoolbook" w:hAnsi="Century Schoolbook"/>
          <w:sz w:val="28"/>
          <w:szCs w:val="28"/>
        </w:rPr>
        <w:t>argument essentially turns the ‘reasonable suspicion’</w:t>
      </w:r>
      <w:r w:rsidR="00112000" w:rsidRPr="00B421FE">
        <w:rPr>
          <w:rFonts w:ascii="Century Schoolbook" w:hAnsi="Century Schoolbook"/>
          <w:sz w:val="28"/>
          <w:szCs w:val="28"/>
        </w:rPr>
        <w:t xml:space="preserve"> standard on its head by starting with the </w:t>
      </w:r>
      <w:r w:rsidR="00112000" w:rsidRPr="00B421FE">
        <w:rPr>
          <w:rFonts w:ascii="Century Schoolbook" w:hAnsi="Century Schoolbook"/>
          <w:sz w:val="28"/>
          <w:szCs w:val="28"/>
        </w:rPr>
        <w:lastRenderedPageBreak/>
        <w:t xml:space="preserve">assumption that </w:t>
      </w:r>
      <w:r w:rsidR="009E40F7">
        <w:rPr>
          <w:rFonts w:ascii="Century Schoolbook" w:hAnsi="Century Schoolbook"/>
          <w:sz w:val="28"/>
          <w:szCs w:val="28"/>
        </w:rPr>
        <w:t xml:space="preserve">[the] </w:t>
      </w:r>
      <w:r w:rsidR="00112000" w:rsidRPr="00B421FE">
        <w:rPr>
          <w:rFonts w:ascii="Century Schoolbook" w:hAnsi="Century Schoolbook"/>
          <w:sz w:val="28"/>
          <w:szCs w:val="28"/>
        </w:rPr>
        <w:t>defendant is likely to have committed a criminal act and working backward from that assumption to glean suspicion from oth</w:t>
      </w:r>
      <w:r w:rsidR="00112000">
        <w:rPr>
          <w:rFonts w:ascii="Century Schoolbook" w:hAnsi="Century Schoolbook"/>
          <w:sz w:val="28"/>
          <w:szCs w:val="28"/>
        </w:rPr>
        <w:t xml:space="preserve">erwise innocuous circumstances.”  </w:t>
      </w:r>
      <w:r w:rsidR="00112000">
        <w:rPr>
          <w:rFonts w:ascii="Century Schoolbook" w:hAnsi="Century Schoolbook"/>
          <w:i/>
          <w:sz w:val="28"/>
          <w:szCs w:val="28"/>
        </w:rPr>
        <w:t>Id.</w:t>
      </w:r>
      <w:r w:rsidR="00112000">
        <w:rPr>
          <w:rFonts w:ascii="Century Schoolbook" w:hAnsi="Century Schoolbook"/>
          <w:sz w:val="28"/>
          <w:szCs w:val="28"/>
        </w:rPr>
        <w:t xml:space="preserve"> at 719, 930 N.E.2d at 476.  </w:t>
      </w:r>
      <w:r w:rsidR="009E40F7" w:rsidRPr="001222C2">
        <w:rPr>
          <w:rFonts w:ascii="Century Schoolbook" w:hAnsi="Century Schoolbook"/>
          <w:sz w:val="28"/>
          <w:szCs w:val="28"/>
        </w:rPr>
        <w:t>Rather than begging the question, t</w:t>
      </w:r>
      <w:r w:rsidR="00370CF6" w:rsidRPr="001222C2">
        <w:rPr>
          <w:rFonts w:ascii="Century Schoolbook" w:hAnsi="Century Schoolbook"/>
          <w:sz w:val="28"/>
          <w:szCs w:val="28"/>
        </w:rPr>
        <w:t>he proper analysis</w:t>
      </w:r>
      <w:r w:rsidR="009E40F7" w:rsidRPr="001222C2">
        <w:rPr>
          <w:rFonts w:ascii="Century Schoolbook" w:hAnsi="Century Schoolbook"/>
          <w:sz w:val="28"/>
          <w:szCs w:val="28"/>
        </w:rPr>
        <w:t xml:space="preserve"> must </w:t>
      </w:r>
      <w:r w:rsidR="001222C2" w:rsidRPr="001222C2">
        <w:rPr>
          <w:rFonts w:ascii="Century Schoolbook" w:hAnsi="Century Schoolbook"/>
          <w:sz w:val="28"/>
          <w:szCs w:val="28"/>
        </w:rPr>
        <w:t>focus on whether there are good reasons to suspec</w:t>
      </w:r>
      <w:r w:rsidR="00D6073F">
        <w:rPr>
          <w:rFonts w:ascii="Century Schoolbook" w:hAnsi="Century Schoolbook"/>
          <w:sz w:val="28"/>
          <w:szCs w:val="28"/>
        </w:rPr>
        <w:t>t that the owner</w:t>
      </w:r>
      <w:r w:rsidR="001222C2" w:rsidRPr="001222C2">
        <w:rPr>
          <w:rFonts w:ascii="Century Schoolbook" w:hAnsi="Century Schoolbook"/>
          <w:sz w:val="28"/>
          <w:szCs w:val="28"/>
        </w:rPr>
        <w:t xml:space="preserve"> with the suspended license is the one behind the</w:t>
      </w:r>
      <w:r w:rsidR="00201A00">
        <w:rPr>
          <w:rFonts w:ascii="Century Schoolbook" w:hAnsi="Century Schoolbook"/>
          <w:sz w:val="28"/>
          <w:szCs w:val="28"/>
        </w:rPr>
        <w:t xml:space="preserve"> wheel, rather than the owner legally permitted to drive.</w:t>
      </w:r>
    </w:p>
    <w:p w14:paraId="3D669985" w14:textId="1C10910D" w:rsidR="00C67E47" w:rsidRDefault="00D12B05" w:rsidP="00F65E87">
      <w:pPr>
        <w:spacing w:after="0" w:line="480" w:lineRule="auto"/>
        <w:ind w:firstLine="720"/>
        <w:jc w:val="both"/>
        <w:rPr>
          <w:rFonts w:ascii="Century Schoolbook" w:hAnsi="Century Schoolbook"/>
          <w:sz w:val="28"/>
          <w:szCs w:val="28"/>
        </w:rPr>
      </w:pPr>
      <w:r>
        <w:rPr>
          <w:rFonts w:ascii="Century Schoolbook" w:hAnsi="Century Schoolbook"/>
          <w:sz w:val="28"/>
          <w:szCs w:val="28"/>
        </w:rPr>
        <w:t>For these reasons, published cases from jurisdictions to consider this issue have ultimately held that reasonable suspicion doe</w:t>
      </w:r>
      <w:r w:rsidR="002224B0">
        <w:rPr>
          <w:rFonts w:ascii="Century Schoolbook" w:hAnsi="Century Schoolbook"/>
          <w:sz w:val="28"/>
          <w:szCs w:val="28"/>
        </w:rPr>
        <w:t>s not exist where</w:t>
      </w:r>
      <w:r w:rsidR="008972C4">
        <w:rPr>
          <w:rFonts w:ascii="Century Schoolbook" w:hAnsi="Century Schoolbook"/>
          <w:sz w:val="28"/>
          <w:szCs w:val="28"/>
        </w:rPr>
        <w:t xml:space="preserve"> </w:t>
      </w:r>
      <w:r>
        <w:rPr>
          <w:rFonts w:ascii="Century Schoolbook" w:hAnsi="Century Schoolbook"/>
          <w:sz w:val="28"/>
          <w:szCs w:val="28"/>
        </w:rPr>
        <w:t xml:space="preserve">(1) one co-owner has a valid license, (2) one co-owner does not, and (3) the detaining officer </w:t>
      </w:r>
      <w:r w:rsidR="00252D0A">
        <w:rPr>
          <w:rFonts w:ascii="Century Schoolbook" w:hAnsi="Century Schoolbook"/>
          <w:sz w:val="28"/>
          <w:szCs w:val="28"/>
        </w:rPr>
        <w:t>did not discern who was</w:t>
      </w:r>
      <w:r>
        <w:rPr>
          <w:rFonts w:ascii="Century Schoolbook" w:hAnsi="Century Schoolbook"/>
          <w:sz w:val="28"/>
          <w:szCs w:val="28"/>
        </w:rPr>
        <w:t xml:space="preserve"> driving the car.  </w:t>
      </w:r>
      <w:r w:rsidR="00112000">
        <w:rPr>
          <w:rFonts w:ascii="Century Schoolbook" w:hAnsi="Century Schoolbook"/>
          <w:i/>
          <w:sz w:val="28"/>
          <w:szCs w:val="28"/>
        </w:rPr>
        <w:t>See, e.g.</w:t>
      </w:r>
      <w:r w:rsidR="00112000">
        <w:rPr>
          <w:rFonts w:ascii="Century Schoolbook" w:hAnsi="Century Schoolbook"/>
          <w:sz w:val="28"/>
          <w:szCs w:val="28"/>
        </w:rPr>
        <w:t xml:space="preserve">, </w:t>
      </w:r>
      <w:r w:rsidR="00112000" w:rsidRPr="00A50CCA">
        <w:rPr>
          <w:rFonts w:ascii="Century Schoolbook" w:hAnsi="Century Schoolbook"/>
          <w:i/>
          <w:sz w:val="28"/>
          <w:szCs w:val="28"/>
        </w:rPr>
        <w:t>Galvez</w:t>
      </w:r>
      <w:r w:rsidR="00112000" w:rsidRPr="00B421FE">
        <w:rPr>
          <w:rFonts w:ascii="Century Schoolbook" w:hAnsi="Century Schoolbook"/>
          <w:sz w:val="28"/>
          <w:szCs w:val="28"/>
        </w:rPr>
        <w:t xml:space="preserve">, 401 Ill. App. 3d </w:t>
      </w:r>
      <w:r>
        <w:rPr>
          <w:rFonts w:ascii="Century Schoolbook" w:hAnsi="Century Schoolbook"/>
          <w:sz w:val="28"/>
          <w:szCs w:val="28"/>
        </w:rPr>
        <w:t>at</w:t>
      </w:r>
      <w:r w:rsidR="00112000" w:rsidRPr="00B421FE">
        <w:rPr>
          <w:rFonts w:ascii="Century Schoolbook" w:hAnsi="Century Schoolbook"/>
          <w:sz w:val="28"/>
          <w:szCs w:val="28"/>
        </w:rPr>
        <w:t xml:space="preserve"> 719, 930 N.E.2d </w:t>
      </w:r>
      <w:r>
        <w:rPr>
          <w:rFonts w:ascii="Century Schoolbook" w:hAnsi="Century Schoolbook"/>
          <w:sz w:val="28"/>
          <w:szCs w:val="28"/>
        </w:rPr>
        <w:t>at 475-</w:t>
      </w:r>
      <w:r w:rsidR="00112000" w:rsidRPr="00B421FE">
        <w:rPr>
          <w:rFonts w:ascii="Century Schoolbook" w:hAnsi="Century Schoolbook"/>
          <w:sz w:val="28"/>
          <w:szCs w:val="28"/>
        </w:rPr>
        <w:t>76</w:t>
      </w:r>
      <w:r w:rsidR="00112000">
        <w:rPr>
          <w:rFonts w:ascii="Century Schoolbook" w:hAnsi="Century Schoolbook"/>
          <w:sz w:val="28"/>
          <w:szCs w:val="28"/>
        </w:rPr>
        <w:t xml:space="preserve"> (holding that there was no reasonable suspicion to stop a car where the car had one male owner with a suspended license, one female owner, and the officer did not see whether the driver was male or female); </w:t>
      </w:r>
      <w:r w:rsidR="00112000" w:rsidRPr="00330651">
        <w:rPr>
          <w:rFonts w:ascii="Century Schoolbook" w:hAnsi="Century Schoolbook"/>
          <w:i/>
          <w:sz w:val="28"/>
          <w:szCs w:val="28"/>
        </w:rPr>
        <w:t xml:space="preserve">State v. </w:t>
      </w:r>
      <w:proofErr w:type="spellStart"/>
      <w:r w:rsidR="00112000" w:rsidRPr="00330651">
        <w:rPr>
          <w:rFonts w:ascii="Century Schoolbook" w:hAnsi="Century Schoolbook"/>
          <w:i/>
          <w:sz w:val="28"/>
          <w:szCs w:val="28"/>
        </w:rPr>
        <w:t>Cerino</w:t>
      </w:r>
      <w:proofErr w:type="spellEnd"/>
      <w:r w:rsidR="00112000" w:rsidRPr="00330651">
        <w:rPr>
          <w:rFonts w:ascii="Century Schoolbook" w:hAnsi="Century Schoolbook"/>
          <w:sz w:val="28"/>
          <w:szCs w:val="28"/>
        </w:rPr>
        <w:t>, 141 Idaho 736, 738, 117 P.3d 876, 878</w:t>
      </w:r>
      <w:r w:rsidR="00112000">
        <w:rPr>
          <w:rFonts w:ascii="Century Schoolbook" w:hAnsi="Century Schoolbook"/>
          <w:sz w:val="28"/>
          <w:szCs w:val="28"/>
        </w:rPr>
        <w:t xml:space="preserve"> (Idaho Ct. App. 2005)</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i/>
          <w:sz w:val="28"/>
          <w:szCs w:val="28"/>
        </w:rPr>
        <w:instrText>State v. Cerino</w:instrText>
      </w:r>
      <w:r w:rsidR="005B118C" w:rsidRPr="007534BF">
        <w:rPr>
          <w:rFonts w:ascii="Century Schoolbook" w:hAnsi="Century Schoolbook"/>
          <w:sz w:val="28"/>
          <w:szCs w:val="28"/>
        </w:rPr>
        <w:instrText>, 141 Idaho 736, 738, 117 P.3d 876, 878 (Idaho Ct. App. 2005)</w:instrText>
      </w:r>
      <w:r w:rsidR="005B118C">
        <w:instrText xml:space="preserve">" \s "State v. Cerino, 141 Idaho 736, 738, 117 P.3d 876, 878 (Idaho Ct. App. 2005)" \c 1 </w:instrText>
      </w:r>
      <w:r w:rsidR="005B118C">
        <w:rPr>
          <w:rFonts w:ascii="Century Schoolbook" w:hAnsi="Century Schoolbook"/>
          <w:sz w:val="28"/>
          <w:szCs w:val="28"/>
        </w:rPr>
        <w:fldChar w:fldCharType="end"/>
      </w:r>
      <w:r w:rsidR="00112000">
        <w:rPr>
          <w:rFonts w:ascii="Century Schoolbook" w:hAnsi="Century Schoolbook"/>
          <w:sz w:val="28"/>
          <w:szCs w:val="28"/>
        </w:rPr>
        <w:t xml:space="preserve"> (holding, where </w:t>
      </w:r>
      <w:r w:rsidR="00F65E87">
        <w:rPr>
          <w:rFonts w:ascii="Century Schoolbook" w:hAnsi="Century Schoolbook"/>
          <w:sz w:val="28"/>
          <w:szCs w:val="28"/>
        </w:rPr>
        <w:t>there was a female co-owner and the</w:t>
      </w:r>
      <w:r w:rsidR="00112000">
        <w:rPr>
          <w:rFonts w:ascii="Century Schoolbook" w:hAnsi="Century Schoolbook"/>
          <w:sz w:val="28"/>
          <w:szCs w:val="28"/>
        </w:rPr>
        <w:t xml:space="preserve"> male co-owner had no Idaho driver’s license, that “t</w:t>
      </w:r>
      <w:r w:rsidR="00112000" w:rsidRPr="00E433C8">
        <w:rPr>
          <w:rFonts w:ascii="Century Schoolbook" w:hAnsi="Century Schoolbook"/>
          <w:sz w:val="28"/>
          <w:szCs w:val="28"/>
        </w:rPr>
        <w:t>he mere observation of a vehicle being driven by someone of the same gender as the unlicensed owner is insufficient to give rise to a reasonable suspicion of unlawful activity</w:t>
      </w:r>
      <w:r w:rsidR="00112000">
        <w:rPr>
          <w:rFonts w:ascii="Century Schoolbook" w:hAnsi="Century Schoolbook"/>
          <w:sz w:val="28"/>
          <w:szCs w:val="28"/>
        </w:rPr>
        <w:t xml:space="preserve">”); </w:t>
      </w:r>
      <w:r w:rsidR="00112000">
        <w:rPr>
          <w:rFonts w:ascii="Century Schoolbook" w:hAnsi="Century Schoolbook"/>
          <w:i/>
          <w:sz w:val="28"/>
          <w:szCs w:val="28"/>
        </w:rPr>
        <w:t>see also</w:t>
      </w:r>
      <w:r w:rsidR="00112000">
        <w:rPr>
          <w:rFonts w:ascii="Century Schoolbook" w:hAnsi="Century Schoolbook"/>
          <w:sz w:val="28"/>
          <w:szCs w:val="28"/>
        </w:rPr>
        <w:t xml:space="preserve"> </w:t>
      </w:r>
      <w:r w:rsidR="00112000" w:rsidRPr="00960F79">
        <w:rPr>
          <w:rFonts w:ascii="Century Schoolbook" w:hAnsi="Century Schoolbook"/>
          <w:i/>
          <w:sz w:val="28"/>
          <w:szCs w:val="28"/>
        </w:rPr>
        <w:t xml:space="preserve">State v. </w:t>
      </w:r>
      <w:proofErr w:type="spellStart"/>
      <w:r w:rsidR="00112000" w:rsidRPr="00960F79">
        <w:rPr>
          <w:rFonts w:ascii="Century Schoolbook" w:hAnsi="Century Schoolbook"/>
          <w:i/>
          <w:sz w:val="28"/>
          <w:szCs w:val="28"/>
        </w:rPr>
        <w:lastRenderedPageBreak/>
        <w:t>Vitek</w:t>
      </w:r>
      <w:proofErr w:type="spellEnd"/>
      <w:r w:rsidR="00112000" w:rsidRPr="00960F79">
        <w:rPr>
          <w:rFonts w:ascii="Century Schoolbook" w:hAnsi="Century Schoolbook"/>
          <w:sz w:val="28"/>
          <w:szCs w:val="28"/>
        </w:rPr>
        <w:t>, 365 Wis. 2d 608, 871 N.W.2d</w:t>
      </w:r>
      <w:r w:rsidR="00507EFA">
        <w:rPr>
          <w:rFonts w:ascii="Century Schoolbook" w:hAnsi="Century Schoolbook"/>
          <w:sz w:val="28"/>
          <w:szCs w:val="28"/>
        </w:rPr>
        <w:t xml:space="preserve"> 867, 2015 Wisc. App. LEXIS 774, at</w:t>
      </w:r>
      <w:r w:rsidR="00112000" w:rsidRPr="00960F79">
        <w:rPr>
          <w:rFonts w:ascii="Century Schoolbook" w:hAnsi="Century Schoolbook"/>
          <w:sz w:val="28"/>
          <w:szCs w:val="28"/>
        </w:rPr>
        <w:t xml:space="preserve"> *</w:t>
      </w:r>
      <w:r w:rsidR="00112000">
        <w:rPr>
          <w:rFonts w:ascii="Century Schoolbook" w:hAnsi="Century Schoolbook"/>
          <w:sz w:val="28"/>
          <w:szCs w:val="28"/>
        </w:rPr>
        <w:t xml:space="preserve">7 (Wisc. Ct. App. </w:t>
      </w:r>
      <w:r w:rsidR="00507EFA">
        <w:rPr>
          <w:rFonts w:ascii="Century Schoolbook" w:hAnsi="Century Schoolbook"/>
          <w:sz w:val="28"/>
          <w:szCs w:val="28"/>
        </w:rPr>
        <w:t xml:space="preserve">27 Oct. </w:t>
      </w:r>
      <w:r w:rsidR="00112000">
        <w:rPr>
          <w:rFonts w:ascii="Century Schoolbook" w:hAnsi="Century Schoolbook"/>
          <w:sz w:val="28"/>
          <w:szCs w:val="28"/>
        </w:rPr>
        <w:t>2015)</w:t>
      </w:r>
      <w:r w:rsidR="003B749C">
        <w:rPr>
          <w:rFonts w:ascii="Century Schoolbook" w:hAnsi="Century Schoolbook"/>
          <w:sz w:val="28"/>
          <w:szCs w:val="28"/>
        </w:rPr>
        <w:t xml:space="preserve"> (unpublished)</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i/>
          <w:sz w:val="28"/>
          <w:szCs w:val="28"/>
        </w:rPr>
        <w:instrText>State v. Vitek</w:instrText>
      </w:r>
      <w:r w:rsidR="005B118C" w:rsidRPr="007534BF">
        <w:rPr>
          <w:rFonts w:ascii="Century Schoolbook" w:hAnsi="Century Schoolbook"/>
          <w:sz w:val="28"/>
          <w:szCs w:val="28"/>
        </w:rPr>
        <w:instrText>, 365 Wis. 2d 608, 871 N.W.2d 867, 2015 Wisc. App. LEXIS 774, at *7 (Wisc. Ct. App. 27 Oct. 2015) (unpublished)</w:instrText>
      </w:r>
      <w:r w:rsidR="005B118C">
        <w:instrText xml:space="preserve">" \s "State v. Vitek, 365 Wis. 2d 608, 871 N.W.2d 867, 2015 Wisc. App. LEXIS 774, at *7 (Wisc. Ct. App. 27 Oct. 2015) (unpublished)" \c 1 </w:instrText>
      </w:r>
      <w:r w:rsidR="005B118C">
        <w:rPr>
          <w:rFonts w:ascii="Century Schoolbook" w:hAnsi="Century Schoolbook"/>
          <w:sz w:val="28"/>
          <w:szCs w:val="28"/>
        </w:rPr>
        <w:fldChar w:fldCharType="end"/>
      </w:r>
      <w:r w:rsidR="00112000">
        <w:rPr>
          <w:rFonts w:ascii="Century Schoolbook" w:hAnsi="Century Schoolbook"/>
          <w:sz w:val="28"/>
          <w:szCs w:val="28"/>
        </w:rPr>
        <w:t xml:space="preserve"> (answering No to the question “</w:t>
      </w:r>
      <w:r w:rsidR="00112000" w:rsidRPr="00960F79">
        <w:rPr>
          <w:rFonts w:ascii="Century Schoolbook" w:hAnsi="Century Schoolbook"/>
          <w:sz w:val="28"/>
          <w:szCs w:val="28"/>
        </w:rPr>
        <w:t>Is there reasonable suspicion to initiate a traffic stop where there is more than one owner of a vehicle, but it is unclear precisely how many owners there are, and only one of the owners has a suspended license?</w:t>
      </w:r>
      <w:r w:rsidR="00112000">
        <w:rPr>
          <w:rFonts w:ascii="Century Schoolbook" w:hAnsi="Century Schoolbook"/>
          <w:sz w:val="28"/>
          <w:szCs w:val="28"/>
        </w:rPr>
        <w:t xml:space="preserve">”).  </w:t>
      </w:r>
      <w:r w:rsidR="00717DBF">
        <w:rPr>
          <w:rFonts w:ascii="Century Schoolbook" w:hAnsi="Century Schoolbook"/>
          <w:sz w:val="28"/>
          <w:szCs w:val="28"/>
        </w:rPr>
        <w:tab/>
      </w:r>
    </w:p>
    <w:p w14:paraId="42826DBD" w14:textId="7E51F550" w:rsidR="00F10F54" w:rsidRDefault="00A32AB3" w:rsidP="00F65E87">
      <w:pPr>
        <w:spacing w:after="0" w:line="480" w:lineRule="auto"/>
        <w:ind w:firstLine="720"/>
        <w:jc w:val="both"/>
        <w:rPr>
          <w:rFonts w:ascii="Century Schoolbook" w:hAnsi="Century Schoolbook"/>
          <w:sz w:val="28"/>
          <w:szCs w:val="28"/>
        </w:rPr>
      </w:pPr>
      <w:r>
        <w:rPr>
          <w:rFonts w:ascii="Century Schoolbook" w:hAnsi="Century Schoolbook"/>
          <w:sz w:val="28"/>
          <w:szCs w:val="28"/>
        </w:rPr>
        <w:t xml:space="preserve">Here, </w:t>
      </w:r>
      <w:r w:rsidR="003C352C">
        <w:rPr>
          <w:rFonts w:ascii="Century Schoolbook" w:hAnsi="Century Schoolbook"/>
          <w:sz w:val="28"/>
          <w:szCs w:val="28"/>
        </w:rPr>
        <w:t xml:space="preserve">after Officer </w:t>
      </w:r>
      <w:r w:rsidR="00F933CB">
        <w:rPr>
          <w:rFonts w:ascii="Century Schoolbook" w:hAnsi="Century Schoolbook"/>
          <w:sz w:val="28"/>
          <w:szCs w:val="28"/>
        </w:rPr>
        <w:t xml:space="preserve">Hanks </w:t>
      </w:r>
      <w:r w:rsidR="003C352C">
        <w:rPr>
          <w:rFonts w:ascii="Century Schoolbook" w:hAnsi="Century Schoolbook"/>
          <w:sz w:val="28"/>
          <w:szCs w:val="28"/>
        </w:rPr>
        <w:t xml:space="preserve">ran the tags on the Mercedes, he had </w:t>
      </w:r>
      <w:r w:rsidR="00F933CB">
        <w:rPr>
          <w:rFonts w:ascii="Century Schoolbook" w:hAnsi="Century Schoolbook"/>
          <w:sz w:val="28"/>
          <w:szCs w:val="28"/>
        </w:rPr>
        <w:t>good reason to believe that Mr.</w:t>
      </w:r>
      <w:r w:rsidR="007E3332">
        <w:rPr>
          <w:rFonts w:ascii="Century Schoolbook" w:hAnsi="Century Schoolbook"/>
          <w:sz w:val="28"/>
          <w:szCs w:val="28"/>
        </w:rPr>
        <w:t xml:space="preserve"> Simmons’ license had been suspend</w:t>
      </w:r>
      <w:r w:rsidR="00F933CB">
        <w:rPr>
          <w:rFonts w:ascii="Century Schoolbook" w:hAnsi="Century Schoolbook"/>
          <w:sz w:val="28"/>
          <w:szCs w:val="28"/>
        </w:rPr>
        <w:t xml:space="preserve">ed, but little </w:t>
      </w:r>
      <w:r w:rsidR="003C352C">
        <w:rPr>
          <w:rFonts w:ascii="Century Schoolbook" w:hAnsi="Century Schoolbook"/>
          <w:sz w:val="28"/>
          <w:szCs w:val="28"/>
        </w:rPr>
        <w:t>reason to suspect</w:t>
      </w:r>
      <w:r w:rsidR="00F933CB">
        <w:rPr>
          <w:rFonts w:ascii="Century Schoolbook" w:hAnsi="Century Schoolbook"/>
          <w:sz w:val="28"/>
          <w:szCs w:val="28"/>
        </w:rPr>
        <w:t xml:space="preserve"> he was</w:t>
      </w:r>
      <w:r w:rsidR="004047E4">
        <w:rPr>
          <w:rFonts w:ascii="Century Schoolbook" w:hAnsi="Century Schoolbook"/>
          <w:sz w:val="28"/>
          <w:szCs w:val="28"/>
        </w:rPr>
        <w:t xml:space="preserve"> the person</w:t>
      </w:r>
      <w:r w:rsidR="00017CCC">
        <w:rPr>
          <w:rFonts w:ascii="Century Schoolbook" w:hAnsi="Century Schoolbook"/>
          <w:sz w:val="28"/>
          <w:szCs w:val="28"/>
        </w:rPr>
        <w:t xml:space="preserve"> behind the wheel</w:t>
      </w:r>
      <w:r w:rsidR="00B44D5D">
        <w:rPr>
          <w:rFonts w:ascii="Century Schoolbook" w:hAnsi="Century Schoolbook"/>
          <w:sz w:val="28"/>
          <w:szCs w:val="28"/>
        </w:rPr>
        <w:t xml:space="preserve">.  </w:t>
      </w:r>
      <w:r w:rsidR="00BC71AF">
        <w:rPr>
          <w:rFonts w:ascii="Century Schoolbook" w:hAnsi="Century Schoolbook"/>
          <w:sz w:val="28"/>
          <w:szCs w:val="28"/>
        </w:rPr>
        <w:t>Hanks was aware</w:t>
      </w:r>
      <w:r w:rsidR="00F12F9E">
        <w:rPr>
          <w:rFonts w:ascii="Century Schoolbook" w:hAnsi="Century Schoolbook"/>
          <w:sz w:val="28"/>
          <w:szCs w:val="28"/>
        </w:rPr>
        <w:t xml:space="preserve"> from the very beginning</w:t>
      </w:r>
      <w:r w:rsidR="00BC71AF">
        <w:rPr>
          <w:rFonts w:ascii="Century Schoolbook" w:hAnsi="Century Schoolbook"/>
          <w:sz w:val="28"/>
          <w:szCs w:val="28"/>
        </w:rPr>
        <w:t xml:space="preserve"> of his investigation</w:t>
      </w:r>
      <w:r w:rsidR="00F12F9E">
        <w:rPr>
          <w:rFonts w:ascii="Century Schoolbook" w:hAnsi="Century Schoolbook"/>
          <w:sz w:val="28"/>
          <w:szCs w:val="28"/>
        </w:rPr>
        <w:t xml:space="preserve"> that the Mercedes was jointly own</w:t>
      </w:r>
      <w:r w:rsidR="00370CF6">
        <w:rPr>
          <w:rFonts w:ascii="Century Schoolbook" w:hAnsi="Century Schoolbook"/>
          <w:sz w:val="28"/>
          <w:szCs w:val="28"/>
        </w:rPr>
        <w:t>ed by Mr. Simmons and his wife.  (T p 34)  In fact, Hanks specifically stated that Mr. Simmons’ name “was listed below the owner number one information,” which indicated that Mr. Simmons</w:t>
      </w:r>
      <w:r w:rsidR="00017CCC">
        <w:rPr>
          <w:rFonts w:ascii="Century Schoolbook" w:hAnsi="Century Schoolbook"/>
          <w:sz w:val="28"/>
          <w:szCs w:val="28"/>
        </w:rPr>
        <w:t>’</w:t>
      </w:r>
      <w:r w:rsidR="00370CF6">
        <w:rPr>
          <w:rFonts w:ascii="Century Schoolbook" w:hAnsi="Century Schoolbook"/>
          <w:sz w:val="28"/>
          <w:szCs w:val="28"/>
        </w:rPr>
        <w:t xml:space="preserve"> wife was the primary driver of the car.  (T p 81)  </w:t>
      </w:r>
      <w:r w:rsidR="00696D51">
        <w:rPr>
          <w:rFonts w:ascii="Century Schoolbook" w:hAnsi="Century Schoolbook"/>
          <w:sz w:val="28"/>
          <w:szCs w:val="28"/>
        </w:rPr>
        <w:t xml:space="preserve">Presented with this uncertainty, Hanks took no steps to clarify who was driving—even </w:t>
      </w:r>
      <w:r w:rsidR="00F10F54">
        <w:rPr>
          <w:rFonts w:ascii="Century Schoolbook" w:hAnsi="Century Schoolbook"/>
          <w:sz w:val="28"/>
          <w:szCs w:val="28"/>
        </w:rPr>
        <w:t xml:space="preserve">to see </w:t>
      </w:r>
      <w:r w:rsidR="00696D51">
        <w:rPr>
          <w:rFonts w:ascii="Century Schoolbook" w:hAnsi="Century Schoolbook"/>
          <w:sz w:val="28"/>
          <w:szCs w:val="28"/>
        </w:rPr>
        <w:t xml:space="preserve">whether the driver was male or female—because he believed the Fourth Amendment did not require that he do so before stopping the car.  (T pp 80-83)  </w:t>
      </w:r>
      <w:r w:rsidR="00017CCC">
        <w:rPr>
          <w:rFonts w:ascii="Century Schoolbook" w:hAnsi="Century Schoolbook"/>
          <w:sz w:val="28"/>
          <w:szCs w:val="28"/>
        </w:rPr>
        <w:t>Moreover, h</w:t>
      </w:r>
      <w:r w:rsidR="00F10F54">
        <w:rPr>
          <w:rFonts w:ascii="Century Schoolbook" w:hAnsi="Century Schoolbook"/>
          <w:sz w:val="28"/>
          <w:szCs w:val="28"/>
        </w:rPr>
        <w:t xml:space="preserve">e witnessed no other potential traffic violations, testifying that Mr. Simmons “never left the lane” and “never rode nor touched the lines” on the road.  (T p 80)  Under these circumstances, Hanks could have simply </w:t>
      </w:r>
      <w:r w:rsidR="00F10F54">
        <w:rPr>
          <w:rFonts w:ascii="Century Schoolbook" w:hAnsi="Century Schoolbook"/>
          <w:sz w:val="28"/>
          <w:szCs w:val="28"/>
        </w:rPr>
        <w:lastRenderedPageBreak/>
        <w:t>pulled up to see who was driving, or waited for Mr. Simmons to</w:t>
      </w:r>
      <w:r w:rsidR="00017CCC">
        <w:rPr>
          <w:rFonts w:ascii="Century Schoolbook" w:hAnsi="Century Schoolbook"/>
          <w:sz w:val="28"/>
          <w:szCs w:val="28"/>
        </w:rPr>
        <w:t xml:space="preserve"> commit </w:t>
      </w:r>
      <w:r w:rsidR="00252D0A">
        <w:rPr>
          <w:rFonts w:ascii="Century Schoolbook" w:hAnsi="Century Schoolbook"/>
          <w:sz w:val="28"/>
          <w:szCs w:val="28"/>
        </w:rPr>
        <w:t>even a minor</w:t>
      </w:r>
      <w:r w:rsidR="00017CCC">
        <w:rPr>
          <w:rFonts w:ascii="Century Schoolbook" w:hAnsi="Century Schoolbook"/>
          <w:sz w:val="28"/>
          <w:szCs w:val="28"/>
        </w:rPr>
        <w:t xml:space="preserve"> </w:t>
      </w:r>
      <w:r w:rsidR="00F10F54">
        <w:rPr>
          <w:rFonts w:ascii="Century Schoolbook" w:hAnsi="Century Schoolbook"/>
          <w:sz w:val="28"/>
          <w:szCs w:val="28"/>
        </w:rPr>
        <w:t>traffic infraction</w:t>
      </w:r>
      <w:r w:rsidR="00EE25F4">
        <w:rPr>
          <w:rFonts w:ascii="Century Schoolbook" w:hAnsi="Century Schoolbook"/>
          <w:sz w:val="28"/>
          <w:szCs w:val="28"/>
        </w:rPr>
        <w:t xml:space="preserve"> before stopping the car</w:t>
      </w:r>
      <w:r w:rsidR="00F10F54">
        <w:rPr>
          <w:rFonts w:ascii="Century Schoolbook" w:hAnsi="Century Schoolbook"/>
          <w:sz w:val="28"/>
          <w:szCs w:val="28"/>
        </w:rPr>
        <w:t>.</w:t>
      </w:r>
    </w:p>
    <w:p w14:paraId="22DCA51E" w14:textId="18CFC527" w:rsidR="00F933CB" w:rsidRDefault="00017CCC" w:rsidP="008C5181">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 xml:space="preserve">In sum, Officer Hanks stopped Mr. Simmons car without reasonable suspicion, and in violation of both the Fourth Amendment and Article I, Section 20 of the North Carolina Constitution.  Accordingly, </w:t>
      </w:r>
      <w:r w:rsidR="009707E8">
        <w:rPr>
          <w:rFonts w:ascii="Century Schoolbook" w:hAnsi="Century Schoolbook"/>
          <w:sz w:val="28"/>
          <w:szCs w:val="28"/>
        </w:rPr>
        <w:t>the evidence stemming from that stop should not have been admitted at Mr. Simmons’ trial.</w:t>
      </w:r>
    </w:p>
    <w:p w14:paraId="1303AB83" w14:textId="593AA23E" w:rsidR="00244363" w:rsidRPr="009C200D" w:rsidRDefault="00037C1A" w:rsidP="00A8255F">
      <w:pPr>
        <w:pStyle w:val="ListParagraph"/>
        <w:numPr>
          <w:ilvl w:val="0"/>
          <w:numId w:val="12"/>
        </w:numPr>
        <w:spacing w:after="0" w:line="240" w:lineRule="auto"/>
        <w:jc w:val="both"/>
        <w:rPr>
          <w:rFonts w:ascii="Century Schoolbook" w:hAnsi="Century Schoolbook"/>
          <w:b/>
          <w:sz w:val="28"/>
          <w:szCs w:val="28"/>
        </w:rPr>
      </w:pPr>
      <w:r>
        <w:rPr>
          <w:rFonts w:ascii="Century Schoolbook" w:hAnsi="Century Schoolbook"/>
          <w:b/>
          <w:sz w:val="28"/>
          <w:szCs w:val="28"/>
        </w:rPr>
        <w:t xml:space="preserve">The admission of </w:t>
      </w:r>
      <w:r w:rsidR="009707E8">
        <w:rPr>
          <w:rFonts w:ascii="Century Schoolbook" w:hAnsi="Century Schoolbook"/>
          <w:b/>
          <w:sz w:val="28"/>
          <w:szCs w:val="28"/>
        </w:rPr>
        <w:t>evidence from the traffic stop</w:t>
      </w:r>
      <w:r>
        <w:rPr>
          <w:rFonts w:ascii="Century Schoolbook" w:hAnsi="Century Schoolbook"/>
          <w:b/>
          <w:sz w:val="28"/>
          <w:szCs w:val="28"/>
        </w:rPr>
        <w:t xml:space="preserve"> amounted to plain error</w:t>
      </w:r>
      <w:r w:rsidR="00244363" w:rsidRPr="009C200D">
        <w:rPr>
          <w:rFonts w:ascii="Century Schoolbook" w:hAnsi="Century Schoolbook"/>
          <w:b/>
          <w:sz w:val="28"/>
          <w:szCs w:val="28"/>
        </w:rPr>
        <w:t xml:space="preserve">.  </w:t>
      </w:r>
    </w:p>
    <w:p w14:paraId="0ED77E56" w14:textId="77777777" w:rsidR="00244363" w:rsidRDefault="00244363" w:rsidP="00244363">
      <w:pPr>
        <w:pStyle w:val="ListParagraph"/>
        <w:spacing w:after="0" w:line="240" w:lineRule="auto"/>
        <w:ind w:left="1080"/>
        <w:rPr>
          <w:rFonts w:ascii="Century Schoolbook" w:hAnsi="Century Schoolbook"/>
          <w:b/>
          <w:sz w:val="28"/>
          <w:szCs w:val="28"/>
        </w:rPr>
      </w:pPr>
    </w:p>
    <w:p w14:paraId="64E7610C" w14:textId="4E1D4BAD" w:rsidR="00017CCC" w:rsidRDefault="00EF7FBF" w:rsidP="00B21996">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 xml:space="preserve">The trial court committed plain error by allowing the admission of evidence </w:t>
      </w:r>
      <w:r w:rsidR="003C2D3C">
        <w:rPr>
          <w:rFonts w:ascii="Century Schoolbook" w:hAnsi="Century Schoolbook"/>
          <w:sz w:val="28"/>
          <w:szCs w:val="28"/>
        </w:rPr>
        <w:t>stemming</w:t>
      </w:r>
      <w:r>
        <w:rPr>
          <w:rFonts w:ascii="Century Schoolbook" w:hAnsi="Century Schoolbook"/>
          <w:sz w:val="28"/>
          <w:szCs w:val="28"/>
        </w:rPr>
        <w:t xml:space="preserve"> from the </w:t>
      </w:r>
      <w:r w:rsidR="00C35150">
        <w:rPr>
          <w:rFonts w:ascii="Century Schoolbook" w:hAnsi="Century Schoolbook"/>
          <w:sz w:val="28"/>
          <w:szCs w:val="28"/>
        </w:rPr>
        <w:t xml:space="preserve">unconstitutional </w:t>
      </w:r>
      <w:r w:rsidR="00B21996">
        <w:rPr>
          <w:rFonts w:ascii="Century Schoolbook" w:hAnsi="Century Schoolbook"/>
          <w:sz w:val="28"/>
          <w:szCs w:val="28"/>
        </w:rPr>
        <w:t xml:space="preserve">traffic stop.  Virtually every piece of evidence </w:t>
      </w:r>
      <w:r w:rsidR="0025560C">
        <w:rPr>
          <w:rFonts w:ascii="Century Schoolbook" w:hAnsi="Century Schoolbook"/>
          <w:sz w:val="28"/>
          <w:szCs w:val="28"/>
        </w:rPr>
        <w:t>that led to</w:t>
      </w:r>
      <w:r w:rsidR="00B21996">
        <w:rPr>
          <w:rFonts w:ascii="Century Schoolbook" w:hAnsi="Century Schoolbook"/>
          <w:sz w:val="28"/>
          <w:szCs w:val="28"/>
        </w:rPr>
        <w:t xml:space="preserve"> Mr. Simmons</w:t>
      </w:r>
      <w:r w:rsidR="0025560C">
        <w:rPr>
          <w:rFonts w:ascii="Century Schoolbook" w:hAnsi="Century Schoolbook"/>
          <w:sz w:val="28"/>
          <w:szCs w:val="28"/>
        </w:rPr>
        <w:t>’ conviction</w:t>
      </w:r>
      <w:r w:rsidR="00B21996">
        <w:rPr>
          <w:rFonts w:ascii="Century Schoolbook" w:hAnsi="Century Schoolbook"/>
          <w:sz w:val="28"/>
          <w:szCs w:val="28"/>
        </w:rPr>
        <w:t xml:space="preserve">—including </w:t>
      </w:r>
      <w:r w:rsidR="007B54B8">
        <w:rPr>
          <w:rFonts w:ascii="Century Schoolbook" w:hAnsi="Century Schoolbook"/>
          <w:sz w:val="28"/>
          <w:szCs w:val="28"/>
        </w:rPr>
        <w:t xml:space="preserve">testimony about </w:t>
      </w:r>
      <w:r w:rsidR="00B21996">
        <w:rPr>
          <w:rFonts w:ascii="Century Schoolbook" w:hAnsi="Century Schoolbook"/>
          <w:sz w:val="28"/>
          <w:szCs w:val="28"/>
        </w:rPr>
        <w:t xml:space="preserve">his physical condition; his admission to drinking earlier in the day; </w:t>
      </w:r>
      <w:r w:rsidR="003D4A0F">
        <w:rPr>
          <w:rFonts w:ascii="Century Schoolbook" w:hAnsi="Century Schoolbook"/>
          <w:sz w:val="28"/>
          <w:szCs w:val="28"/>
        </w:rPr>
        <w:t>the beer bottles</w:t>
      </w:r>
      <w:r w:rsidR="00B21996">
        <w:rPr>
          <w:rFonts w:ascii="Century Schoolbook" w:hAnsi="Century Schoolbook"/>
          <w:sz w:val="28"/>
          <w:szCs w:val="28"/>
        </w:rPr>
        <w:t xml:space="preserve"> in the car; and the results of the</w:t>
      </w:r>
      <w:r w:rsidR="003D4A0F">
        <w:rPr>
          <w:rFonts w:ascii="Century Schoolbook" w:hAnsi="Century Schoolbook"/>
          <w:sz w:val="28"/>
          <w:szCs w:val="28"/>
        </w:rPr>
        <w:t xml:space="preserve"> three standardized</w:t>
      </w:r>
      <w:r w:rsidR="00B21996">
        <w:rPr>
          <w:rFonts w:ascii="Century Schoolbook" w:hAnsi="Century Schoolbook"/>
          <w:sz w:val="28"/>
          <w:szCs w:val="28"/>
        </w:rPr>
        <w:t xml:space="preserve"> field sobriety tests—was </w:t>
      </w:r>
      <w:r w:rsidR="003C2D3C">
        <w:rPr>
          <w:rFonts w:ascii="Century Schoolbook" w:hAnsi="Century Schoolbook"/>
          <w:sz w:val="28"/>
          <w:szCs w:val="28"/>
        </w:rPr>
        <w:t xml:space="preserve">obtained as </w:t>
      </w:r>
      <w:r w:rsidR="00B21996">
        <w:rPr>
          <w:rFonts w:ascii="Century Schoolbook" w:hAnsi="Century Schoolbook"/>
          <w:sz w:val="28"/>
          <w:szCs w:val="28"/>
        </w:rPr>
        <w:t xml:space="preserve">a direct result of the unconstitutional stop of the Mercedes he shared with his wife.  </w:t>
      </w:r>
      <w:r w:rsidR="00397A5B">
        <w:rPr>
          <w:rFonts w:ascii="Century Schoolbook" w:hAnsi="Century Schoolbook"/>
          <w:sz w:val="28"/>
          <w:szCs w:val="28"/>
        </w:rPr>
        <w:t xml:space="preserve">The only piece </w:t>
      </w:r>
      <w:r w:rsidR="00397A5B">
        <w:rPr>
          <w:rFonts w:ascii="Century Schoolbook" w:hAnsi="Century Schoolbook"/>
          <w:sz w:val="28"/>
          <w:szCs w:val="28"/>
        </w:rPr>
        <w:lastRenderedPageBreak/>
        <w:t xml:space="preserve">of evidence not tainted by this stop was the video showing the </w:t>
      </w:r>
      <w:r w:rsidR="008F3709">
        <w:rPr>
          <w:rFonts w:ascii="Century Schoolbook" w:hAnsi="Century Schoolbook"/>
          <w:sz w:val="28"/>
          <w:szCs w:val="28"/>
        </w:rPr>
        <w:t xml:space="preserve">jointly-owned </w:t>
      </w:r>
      <w:r w:rsidR="00397A5B">
        <w:rPr>
          <w:rFonts w:ascii="Century Schoolbook" w:hAnsi="Century Schoolbook"/>
          <w:sz w:val="28"/>
          <w:szCs w:val="28"/>
        </w:rPr>
        <w:t>Mercedes driving down the highway.</w:t>
      </w:r>
      <w:r w:rsidR="00397A5B">
        <w:rPr>
          <w:rStyle w:val="FootnoteReference"/>
          <w:rFonts w:ascii="Century Schoolbook" w:hAnsi="Century Schoolbook"/>
          <w:sz w:val="28"/>
          <w:szCs w:val="28"/>
        </w:rPr>
        <w:footnoteReference w:id="4"/>
      </w:r>
      <w:r w:rsidR="00397A5B">
        <w:rPr>
          <w:rFonts w:ascii="Century Schoolbook" w:hAnsi="Century Schoolbook"/>
          <w:sz w:val="28"/>
          <w:szCs w:val="28"/>
        </w:rPr>
        <w:t xml:space="preserve">  </w:t>
      </w:r>
    </w:p>
    <w:p w14:paraId="6C037E0C" w14:textId="799B27E4" w:rsidR="00397A5B" w:rsidRPr="007B54B8" w:rsidRDefault="00397A5B" w:rsidP="00B21996">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Accordingly, had the trial court properly excluded this evidence, it is more than probable that the state would not have proceeded to trial, much less secured a conviction</w:t>
      </w:r>
      <w:r w:rsidR="0025560C">
        <w:rPr>
          <w:rFonts w:ascii="Century Schoolbook" w:hAnsi="Century Schoolbook"/>
          <w:sz w:val="28"/>
          <w:szCs w:val="28"/>
        </w:rPr>
        <w:t xml:space="preserve"> based on a jury verdict</w:t>
      </w:r>
      <w:r>
        <w:rPr>
          <w:rFonts w:ascii="Century Schoolbook" w:hAnsi="Century Schoolbook"/>
          <w:sz w:val="28"/>
          <w:szCs w:val="28"/>
        </w:rPr>
        <w:t xml:space="preserve">.  </w:t>
      </w:r>
      <w:r w:rsidR="00E7550A">
        <w:rPr>
          <w:rFonts w:ascii="Century Schoolbook" w:hAnsi="Century Schoolbook"/>
          <w:sz w:val="28"/>
          <w:szCs w:val="28"/>
        </w:rPr>
        <w:t>This Court should therefore vacate Mr. Simmons’ DWI conviction and remand for further proceedings.</w:t>
      </w:r>
      <w:r w:rsidR="007B54B8">
        <w:rPr>
          <w:rFonts w:ascii="Century Schoolbook" w:hAnsi="Century Schoolbook"/>
          <w:sz w:val="28"/>
          <w:szCs w:val="28"/>
        </w:rPr>
        <w:t xml:space="preserve">  </w:t>
      </w:r>
      <w:r w:rsidR="007B54B8">
        <w:rPr>
          <w:rFonts w:ascii="Century Schoolbook" w:hAnsi="Century Schoolbook"/>
          <w:i/>
          <w:sz w:val="28"/>
          <w:szCs w:val="28"/>
        </w:rPr>
        <w:t>See, e.g.</w:t>
      </w:r>
      <w:r w:rsidR="007B54B8">
        <w:rPr>
          <w:rFonts w:ascii="Century Schoolbook" w:hAnsi="Century Schoolbook"/>
          <w:sz w:val="28"/>
          <w:szCs w:val="28"/>
        </w:rPr>
        <w:t xml:space="preserve">, </w:t>
      </w:r>
      <w:r w:rsidR="007B54B8" w:rsidRPr="00943B9D">
        <w:rPr>
          <w:rFonts w:ascii="Century Schoolbook" w:hAnsi="Century Schoolbook"/>
          <w:i/>
          <w:sz w:val="28"/>
          <w:szCs w:val="28"/>
        </w:rPr>
        <w:t>Miller</w:t>
      </w:r>
      <w:r w:rsidR="007B54B8" w:rsidRPr="00943B9D">
        <w:rPr>
          <w:rFonts w:ascii="Century Schoolbook" w:hAnsi="Century Schoolbook"/>
          <w:sz w:val="28"/>
          <w:szCs w:val="28"/>
        </w:rPr>
        <w:t xml:space="preserve">, </w:t>
      </w:r>
      <w:r w:rsidR="007B54B8">
        <w:rPr>
          <w:rFonts w:ascii="Century Schoolbook" w:hAnsi="Century Schoolbook"/>
          <w:sz w:val="28"/>
          <w:szCs w:val="28"/>
        </w:rPr>
        <w:t xml:space="preserve">___ N.C. App. at ___, </w:t>
      </w:r>
      <w:r w:rsidR="007B54B8" w:rsidRPr="00943B9D">
        <w:rPr>
          <w:rFonts w:ascii="Century Schoolbook" w:hAnsi="Century Schoolbook"/>
          <w:sz w:val="28"/>
          <w:szCs w:val="28"/>
        </w:rPr>
        <w:t xml:space="preserve">795 S.E.2d </w:t>
      </w:r>
      <w:r w:rsidR="007B54B8">
        <w:rPr>
          <w:rFonts w:ascii="Century Schoolbook" w:hAnsi="Century Schoolbook"/>
          <w:sz w:val="28"/>
          <w:szCs w:val="28"/>
        </w:rPr>
        <w:t>at 379 (remanding for a new trial where admission of evidence from a traffic stop amounted to plain error).</w:t>
      </w:r>
    </w:p>
    <w:p w14:paraId="4325A7D4" w14:textId="24EBCFED" w:rsidR="00E7550A" w:rsidRDefault="00E7550A" w:rsidP="00E7550A">
      <w:pPr>
        <w:pStyle w:val="PlainText"/>
        <w:jc w:val="both"/>
        <w:rPr>
          <w:rFonts w:ascii="Century Schoolbook" w:eastAsia="Times New Roman" w:hAnsi="Century Schoolbook"/>
          <w:b/>
          <w:color w:val="000000"/>
          <w:sz w:val="28"/>
          <w:szCs w:val="20"/>
        </w:rPr>
      </w:pPr>
      <w:r w:rsidRPr="009C200D">
        <w:rPr>
          <w:rFonts w:ascii="Century Schoolbook" w:eastAsia="Times New Roman" w:hAnsi="Century Schoolbook"/>
          <w:b/>
          <w:color w:val="000000"/>
          <w:sz w:val="28"/>
          <w:szCs w:val="20"/>
        </w:rPr>
        <w:t>I</w:t>
      </w:r>
      <w:r w:rsidR="00346298">
        <w:rPr>
          <w:rFonts w:ascii="Century Schoolbook" w:eastAsia="Times New Roman" w:hAnsi="Century Schoolbook"/>
          <w:b/>
          <w:color w:val="000000"/>
          <w:sz w:val="28"/>
          <w:szCs w:val="20"/>
        </w:rPr>
        <w:t>I</w:t>
      </w:r>
      <w:r w:rsidRPr="009C200D">
        <w:rPr>
          <w:rFonts w:ascii="Century Schoolbook" w:eastAsia="Times New Roman" w:hAnsi="Century Schoolbook"/>
          <w:b/>
          <w:color w:val="000000"/>
          <w:sz w:val="28"/>
          <w:szCs w:val="20"/>
        </w:rPr>
        <w:t>.</w:t>
      </w:r>
      <w:r w:rsidRPr="009C200D">
        <w:rPr>
          <w:rFonts w:ascii="Century Schoolbook" w:eastAsia="Times New Roman" w:hAnsi="Century Schoolbook"/>
          <w:b/>
          <w:color w:val="000000"/>
          <w:sz w:val="28"/>
          <w:szCs w:val="20"/>
        </w:rPr>
        <w:tab/>
      </w:r>
      <w:r w:rsidR="00AE7444">
        <w:rPr>
          <w:rFonts w:ascii="Century Schoolbook" w:eastAsia="Times New Roman" w:hAnsi="Century Schoolbook"/>
          <w:b/>
          <w:color w:val="000000"/>
          <w:sz w:val="28"/>
          <w:szCs w:val="20"/>
        </w:rPr>
        <w:t>T</w:t>
      </w:r>
      <w:r w:rsidR="00AE7444" w:rsidRPr="00AE7444">
        <w:rPr>
          <w:rFonts w:ascii="Century Schoolbook" w:eastAsia="Times New Roman" w:hAnsi="Century Schoolbook"/>
          <w:b/>
          <w:color w:val="000000"/>
          <w:sz w:val="28"/>
          <w:szCs w:val="20"/>
        </w:rPr>
        <w:t>he trial court err</w:t>
      </w:r>
      <w:r w:rsidR="00346298">
        <w:rPr>
          <w:rFonts w:ascii="Century Schoolbook" w:eastAsia="Times New Roman" w:hAnsi="Century Schoolbook"/>
          <w:b/>
          <w:color w:val="000000"/>
          <w:sz w:val="28"/>
          <w:szCs w:val="20"/>
        </w:rPr>
        <w:t>ed</w:t>
      </w:r>
      <w:r w:rsidR="00AE7444" w:rsidRPr="00AE7444">
        <w:rPr>
          <w:rFonts w:ascii="Century Schoolbook" w:eastAsia="Times New Roman" w:hAnsi="Century Schoolbook"/>
          <w:b/>
          <w:color w:val="000000"/>
          <w:sz w:val="28"/>
          <w:szCs w:val="20"/>
        </w:rPr>
        <w:t xml:space="preserve"> by allowing Mr. Simmons to represent himself where Mr. Simmons’ waiver of his right to counsel was not knowing, intelligent, and voluntary</w:t>
      </w:r>
      <w:r>
        <w:rPr>
          <w:rFonts w:ascii="Century Schoolbook" w:eastAsia="Times New Roman" w:hAnsi="Century Schoolbook"/>
          <w:b/>
          <w:color w:val="000000"/>
          <w:sz w:val="28"/>
          <w:szCs w:val="20"/>
        </w:rPr>
        <w:t>.</w:t>
      </w:r>
    </w:p>
    <w:p w14:paraId="16A457CB" w14:textId="77777777" w:rsidR="00E7550A" w:rsidRDefault="00E7550A" w:rsidP="00E7550A">
      <w:pPr>
        <w:pStyle w:val="PlainText"/>
        <w:jc w:val="both"/>
        <w:rPr>
          <w:rFonts w:ascii="Century Schoolbook" w:eastAsia="Times New Roman" w:hAnsi="Century Schoolbook"/>
          <w:b/>
          <w:color w:val="000000"/>
          <w:sz w:val="28"/>
          <w:szCs w:val="20"/>
        </w:rPr>
      </w:pPr>
    </w:p>
    <w:p w14:paraId="7F43752A" w14:textId="37023DA0" w:rsidR="000C59A3" w:rsidRDefault="00E7550A" w:rsidP="00E7550A">
      <w:pPr>
        <w:pStyle w:val="PlainText"/>
        <w:spacing w:line="480" w:lineRule="auto"/>
        <w:jc w:val="both"/>
        <w:rPr>
          <w:rFonts w:ascii="Century Schoolbook" w:eastAsia="Times New Roman" w:hAnsi="Century Schoolbook"/>
          <w:color w:val="000000"/>
          <w:sz w:val="28"/>
          <w:szCs w:val="20"/>
        </w:rPr>
      </w:pPr>
      <w:r>
        <w:rPr>
          <w:rFonts w:ascii="Century Schoolbook" w:eastAsia="Times New Roman" w:hAnsi="Century Schoolbook"/>
          <w:b/>
          <w:color w:val="000000"/>
          <w:sz w:val="28"/>
          <w:szCs w:val="20"/>
        </w:rPr>
        <w:tab/>
      </w:r>
      <w:r>
        <w:rPr>
          <w:rFonts w:ascii="Century Schoolbook" w:eastAsia="Times New Roman" w:hAnsi="Century Schoolbook"/>
          <w:color w:val="000000"/>
          <w:sz w:val="28"/>
          <w:szCs w:val="20"/>
        </w:rPr>
        <w:t xml:space="preserve"> </w:t>
      </w:r>
      <w:r w:rsidR="000C59A3">
        <w:rPr>
          <w:rFonts w:ascii="Century Schoolbook" w:eastAsia="Times New Roman" w:hAnsi="Century Schoolbook"/>
          <w:color w:val="000000"/>
          <w:sz w:val="28"/>
          <w:szCs w:val="20"/>
        </w:rPr>
        <w:t>Mr. Simmons was tried for two separate offenses, DWI and DWLR.  When Mr. Simmons told the trial court he would like to fire his attorney and represent himself, the trial court conducted the waiver colloquy required by N.C. Gen. Stat. § 15A-1242</w:t>
      </w:r>
      <w:r w:rsidR="005B118C">
        <w:rPr>
          <w:rFonts w:ascii="Century Schoolbook" w:eastAsia="Times New Roman" w:hAnsi="Century Schoolbook"/>
          <w:color w:val="000000"/>
          <w:sz w:val="28"/>
          <w:szCs w:val="20"/>
        </w:rPr>
        <w:fldChar w:fldCharType="begin"/>
      </w:r>
      <w:r w:rsidR="005B118C">
        <w:instrText xml:space="preserve"> TA \s "N.C. Gen. Stat. § 15A-1242" </w:instrText>
      </w:r>
      <w:r w:rsidR="005B118C">
        <w:rPr>
          <w:rFonts w:ascii="Century Schoolbook" w:eastAsia="Times New Roman" w:hAnsi="Century Schoolbook"/>
          <w:color w:val="000000"/>
          <w:sz w:val="28"/>
          <w:szCs w:val="20"/>
        </w:rPr>
        <w:fldChar w:fldCharType="end"/>
      </w:r>
      <w:r w:rsidR="000C59A3">
        <w:rPr>
          <w:rFonts w:ascii="Century Schoolbook" w:eastAsia="Times New Roman" w:hAnsi="Century Schoolbook"/>
          <w:color w:val="000000"/>
          <w:sz w:val="28"/>
          <w:szCs w:val="20"/>
        </w:rPr>
        <w:t xml:space="preserve">.  However, during that colloquy, the trial court informed Mr. Simmons that he was being tried for DWI, but did not inform him that he was also being tried for DWLR </w:t>
      </w:r>
      <w:r w:rsidR="000C59A3">
        <w:rPr>
          <w:rFonts w:ascii="Century Schoolbook" w:eastAsia="Times New Roman" w:hAnsi="Century Schoolbook"/>
          <w:color w:val="000000"/>
          <w:sz w:val="28"/>
          <w:szCs w:val="20"/>
        </w:rPr>
        <w:lastRenderedPageBreak/>
        <w:t>as a separate charge.  It was only after he had waived his right to counsel that the state decided to proc</w:t>
      </w:r>
      <w:r w:rsidR="00312F33">
        <w:rPr>
          <w:rFonts w:ascii="Century Schoolbook" w:eastAsia="Times New Roman" w:hAnsi="Century Schoolbook"/>
          <w:color w:val="000000"/>
          <w:sz w:val="28"/>
          <w:szCs w:val="20"/>
        </w:rPr>
        <w:t>eed on DWLR as a separate offense</w:t>
      </w:r>
      <w:r w:rsidR="000C59A3">
        <w:rPr>
          <w:rFonts w:ascii="Century Schoolbook" w:eastAsia="Times New Roman" w:hAnsi="Century Schoolbook"/>
          <w:color w:val="000000"/>
          <w:sz w:val="28"/>
          <w:szCs w:val="20"/>
        </w:rPr>
        <w:t xml:space="preserve">.  </w:t>
      </w:r>
      <w:r w:rsidR="009F6E65">
        <w:rPr>
          <w:rFonts w:ascii="Century Schoolbook" w:eastAsia="Times New Roman" w:hAnsi="Century Schoolbook"/>
          <w:color w:val="000000"/>
          <w:sz w:val="28"/>
          <w:szCs w:val="20"/>
        </w:rPr>
        <w:t>Mr. Simmons was never informed of the sentence he could receive for that offense.  In addition, the trial court misinformed Mr. Simmons of the sentence he could receive for the DWI charge</w:t>
      </w:r>
      <w:r w:rsidR="00346298">
        <w:rPr>
          <w:rFonts w:ascii="Century Schoolbook" w:eastAsia="Times New Roman" w:hAnsi="Century Schoolbook"/>
          <w:color w:val="000000"/>
          <w:sz w:val="28"/>
          <w:szCs w:val="20"/>
        </w:rPr>
        <w:t>, and never instructed him that he could be fined up to $4,000 if he were convicted.</w:t>
      </w:r>
    </w:p>
    <w:p w14:paraId="745608C7" w14:textId="4B730C47" w:rsidR="003C2D3C" w:rsidRDefault="000C59A3" w:rsidP="00E7550A">
      <w:pPr>
        <w:pStyle w:val="PlainText"/>
        <w:spacing w:line="480" w:lineRule="auto"/>
        <w:jc w:val="both"/>
        <w:rPr>
          <w:rFonts w:ascii="Century Schoolbook" w:eastAsia="Times New Roman" w:hAnsi="Century Schoolbook"/>
          <w:color w:val="000000"/>
          <w:sz w:val="28"/>
          <w:szCs w:val="20"/>
        </w:rPr>
      </w:pPr>
      <w:r>
        <w:rPr>
          <w:rFonts w:ascii="Century Schoolbook" w:eastAsia="Times New Roman" w:hAnsi="Century Schoolbook"/>
          <w:color w:val="000000"/>
          <w:sz w:val="28"/>
          <w:szCs w:val="20"/>
        </w:rPr>
        <w:tab/>
        <w:t xml:space="preserve">Accordingly, Mr. Simmons’ waiver of his right to the effective assistance of counsel was not made knowingly, intelligently, and voluntarily as required by the </w:t>
      </w:r>
      <w:r w:rsidR="009F6E65">
        <w:rPr>
          <w:rFonts w:ascii="Century Schoolbook" w:eastAsia="Times New Roman" w:hAnsi="Century Schoolbook"/>
          <w:color w:val="000000"/>
          <w:sz w:val="28"/>
          <w:szCs w:val="20"/>
        </w:rPr>
        <w:t>Sixth Amendment and</w:t>
      </w:r>
      <w:r>
        <w:rPr>
          <w:rFonts w:ascii="Century Schoolbook" w:eastAsia="Times New Roman" w:hAnsi="Century Schoolbook"/>
          <w:color w:val="000000"/>
          <w:sz w:val="28"/>
          <w:szCs w:val="20"/>
        </w:rPr>
        <w:t xml:space="preserve"> N.C. Gen. Stat. § </w:t>
      </w:r>
      <w:r w:rsidR="00D92527">
        <w:rPr>
          <w:rFonts w:ascii="Century Schoolbook" w:eastAsia="Times New Roman" w:hAnsi="Century Schoolbook"/>
          <w:color w:val="000000"/>
          <w:sz w:val="28"/>
          <w:szCs w:val="20"/>
        </w:rPr>
        <w:t>15</w:t>
      </w:r>
      <w:r w:rsidR="003D4A0F">
        <w:rPr>
          <w:rFonts w:ascii="Century Schoolbook" w:eastAsia="Times New Roman" w:hAnsi="Century Schoolbook"/>
          <w:color w:val="000000"/>
          <w:sz w:val="28"/>
          <w:szCs w:val="20"/>
        </w:rPr>
        <w:t>A-1242</w:t>
      </w:r>
      <w:r w:rsidR="005B118C">
        <w:rPr>
          <w:rFonts w:ascii="Century Schoolbook" w:eastAsia="Times New Roman" w:hAnsi="Century Schoolbook"/>
          <w:color w:val="000000"/>
          <w:sz w:val="28"/>
          <w:szCs w:val="20"/>
        </w:rPr>
        <w:fldChar w:fldCharType="begin"/>
      </w:r>
      <w:r w:rsidR="005B118C">
        <w:instrText xml:space="preserve"> TA \l "</w:instrText>
      </w:r>
      <w:r w:rsidR="005B118C" w:rsidRPr="007534BF">
        <w:rPr>
          <w:rFonts w:ascii="Century Schoolbook" w:eastAsia="Times New Roman" w:hAnsi="Century Schoolbook"/>
          <w:color w:val="000000"/>
          <w:sz w:val="28"/>
          <w:szCs w:val="20"/>
        </w:rPr>
        <w:instrText>N.C. Gen. Stat. § 14A-1242</w:instrText>
      </w:r>
      <w:r w:rsidR="005B118C">
        <w:instrText xml:space="preserve">" \s "N.C. Gen. Stat. § 14A-1242" \c 2 </w:instrText>
      </w:r>
      <w:r w:rsidR="005B118C">
        <w:rPr>
          <w:rFonts w:ascii="Century Schoolbook" w:eastAsia="Times New Roman" w:hAnsi="Century Schoolbook"/>
          <w:color w:val="000000"/>
          <w:sz w:val="28"/>
          <w:szCs w:val="20"/>
        </w:rPr>
        <w:fldChar w:fldCharType="end"/>
      </w:r>
      <w:r w:rsidR="003D4A0F">
        <w:rPr>
          <w:rFonts w:ascii="Century Schoolbook" w:eastAsia="Times New Roman" w:hAnsi="Century Schoolbook"/>
          <w:color w:val="000000"/>
          <w:sz w:val="28"/>
          <w:szCs w:val="20"/>
        </w:rPr>
        <w:t>.  This Court should therefore vacate his conviction and remand for further proceedings.</w:t>
      </w:r>
    </w:p>
    <w:p w14:paraId="70C2EDD4" w14:textId="5610130E" w:rsidR="003D4A0F" w:rsidRDefault="003C2D3C" w:rsidP="003C2D3C">
      <w:pPr>
        <w:pStyle w:val="ListParagraph"/>
        <w:numPr>
          <w:ilvl w:val="0"/>
          <w:numId w:val="26"/>
        </w:numPr>
        <w:spacing w:after="0" w:line="240" w:lineRule="auto"/>
        <w:jc w:val="both"/>
        <w:rPr>
          <w:rFonts w:ascii="Century Schoolbook" w:hAnsi="Century Schoolbook"/>
          <w:b/>
          <w:sz w:val="28"/>
          <w:szCs w:val="28"/>
        </w:rPr>
      </w:pPr>
      <w:r w:rsidRPr="003E754D">
        <w:rPr>
          <w:rFonts w:ascii="Century Schoolbook" w:hAnsi="Century Schoolbook"/>
          <w:b/>
          <w:sz w:val="28"/>
          <w:szCs w:val="28"/>
        </w:rPr>
        <w:t>Standard of Review</w:t>
      </w:r>
      <w:r w:rsidR="003D4A0F">
        <w:rPr>
          <w:rFonts w:ascii="Century Schoolbook" w:hAnsi="Century Schoolbook"/>
          <w:b/>
          <w:sz w:val="28"/>
          <w:szCs w:val="28"/>
        </w:rPr>
        <w:t>.</w:t>
      </w:r>
    </w:p>
    <w:p w14:paraId="63514AE3" w14:textId="77777777" w:rsidR="003D4A0F" w:rsidRDefault="003D4A0F" w:rsidP="003D4A0F">
      <w:pPr>
        <w:spacing w:after="0" w:line="240" w:lineRule="auto"/>
        <w:jc w:val="both"/>
        <w:rPr>
          <w:rFonts w:ascii="Century Schoolbook" w:hAnsi="Century Schoolbook"/>
          <w:b/>
          <w:sz w:val="28"/>
          <w:szCs w:val="28"/>
        </w:rPr>
      </w:pPr>
    </w:p>
    <w:p w14:paraId="4F68F3B3" w14:textId="1F326E02" w:rsidR="009F6E65" w:rsidRDefault="003D4A0F" w:rsidP="00BA1FA6">
      <w:pPr>
        <w:spacing w:after="0" w:line="480" w:lineRule="auto"/>
        <w:ind w:firstLine="720"/>
        <w:jc w:val="both"/>
        <w:rPr>
          <w:rFonts w:ascii="Century Schoolbook" w:hAnsi="Century Schoolbook"/>
          <w:b/>
          <w:sz w:val="28"/>
          <w:szCs w:val="28"/>
        </w:rPr>
      </w:pPr>
      <w:r>
        <w:rPr>
          <w:rFonts w:ascii="Century Schoolbook" w:hAnsi="Century Schoolbook"/>
          <w:sz w:val="28"/>
          <w:szCs w:val="28"/>
        </w:rPr>
        <w:t xml:space="preserve"> “</w:t>
      </w:r>
      <w:r w:rsidRPr="003D4A0F">
        <w:rPr>
          <w:rFonts w:ascii="Century Schoolbook" w:hAnsi="Century Schoolbook"/>
          <w:sz w:val="28"/>
          <w:szCs w:val="28"/>
        </w:rPr>
        <w:t>The standard of review for alleged violations of constitutional rights is</w:t>
      </w:r>
      <w:r w:rsidR="00BA1FA6">
        <w:rPr>
          <w:rFonts w:ascii="Century Schoolbook" w:hAnsi="Century Schoolbook"/>
          <w:sz w:val="28"/>
          <w:szCs w:val="28"/>
        </w:rPr>
        <w:t xml:space="preserve"> </w:t>
      </w:r>
      <w:r w:rsidRPr="003D4A0F">
        <w:rPr>
          <w:rFonts w:ascii="Century Schoolbook" w:hAnsi="Century Schoolbook"/>
          <w:i/>
          <w:sz w:val="28"/>
          <w:szCs w:val="28"/>
        </w:rPr>
        <w:t>de novo</w:t>
      </w:r>
      <w:r>
        <w:rPr>
          <w:rFonts w:ascii="Century Schoolbook" w:hAnsi="Century Schoolbook"/>
          <w:sz w:val="28"/>
          <w:szCs w:val="28"/>
        </w:rPr>
        <w:t xml:space="preserve">.”  </w:t>
      </w:r>
      <w:r w:rsidRPr="009F6E65">
        <w:rPr>
          <w:rFonts w:ascii="Century Schoolbook" w:hAnsi="Century Schoolbook"/>
          <w:i/>
          <w:sz w:val="28"/>
          <w:szCs w:val="28"/>
        </w:rPr>
        <w:t>State v. Graham</w:t>
      </w:r>
      <w:r w:rsidRPr="003D4A0F">
        <w:rPr>
          <w:rFonts w:ascii="Century Schoolbook" w:hAnsi="Century Schoolbook"/>
          <w:sz w:val="28"/>
          <w:szCs w:val="28"/>
        </w:rPr>
        <w:t>, 200 N.C. App.</w:t>
      </w:r>
      <w:r>
        <w:rPr>
          <w:rFonts w:ascii="Century Schoolbook" w:hAnsi="Century Schoolbook"/>
          <w:sz w:val="28"/>
          <w:szCs w:val="28"/>
        </w:rPr>
        <w:t xml:space="preserve"> 204, 214, 683 S.E.2d 437, 444 (2009)</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i/>
          <w:sz w:val="28"/>
          <w:szCs w:val="28"/>
        </w:rPr>
        <w:instrText>State v. Graham</w:instrText>
      </w:r>
      <w:r w:rsidR="005B118C" w:rsidRPr="007534BF">
        <w:rPr>
          <w:rFonts w:ascii="Century Schoolbook" w:hAnsi="Century Schoolbook"/>
          <w:sz w:val="28"/>
          <w:szCs w:val="28"/>
        </w:rPr>
        <w:instrText>, 200 N.C. App. 204, 214, 683 S.E.2d 437, 444 (2009)</w:instrText>
      </w:r>
      <w:r w:rsidR="005B118C">
        <w:instrText xml:space="preserve">" \s "State v. Graham, 200 N.C. App. 204, 214, 683 S.E.2d 437, 444 (2009)" \c 1 </w:instrText>
      </w:r>
      <w:r w:rsidR="005B118C">
        <w:rPr>
          <w:rFonts w:ascii="Century Schoolbook" w:hAnsi="Century Schoolbook"/>
          <w:sz w:val="28"/>
          <w:szCs w:val="28"/>
        </w:rPr>
        <w:fldChar w:fldCharType="end"/>
      </w:r>
      <w:r>
        <w:rPr>
          <w:rFonts w:ascii="Century Schoolbook" w:hAnsi="Century Schoolbook"/>
          <w:sz w:val="28"/>
          <w:szCs w:val="28"/>
        </w:rPr>
        <w:t xml:space="preserve"> (citation omitted).  </w:t>
      </w:r>
      <w:r w:rsidR="00BA1FA6">
        <w:rPr>
          <w:rFonts w:ascii="Century Schoolbook" w:hAnsi="Century Schoolbook"/>
          <w:sz w:val="28"/>
          <w:szCs w:val="28"/>
        </w:rPr>
        <w:t xml:space="preserve">“[This Court also] </w:t>
      </w:r>
      <w:r w:rsidR="00BA1FA6" w:rsidRPr="003D4A0F">
        <w:rPr>
          <w:rFonts w:ascii="Century Schoolbook" w:hAnsi="Century Schoolbook"/>
          <w:sz w:val="28"/>
          <w:szCs w:val="28"/>
        </w:rPr>
        <w:t>review</w:t>
      </w:r>
      <w:r w:rsidR="00BA1FA6">
        <w:rPr>
          <w:rFonts w:ascii="Century Schoolbook" w:hAnsi="Century Schoolbook"/>
          <w:sz w:val="28"/>
          <w:szCs w:val="28"/>
        </w:rPr>
        <w:t>s</w:t>
      </w:r>
      <w:r w:rsidR="00BA1FA6" w:rsidRPr="003D4A0F">
        <w:rPr>
          <w:rFonts w:ascii="Century Schoolbook" w:hAnsi="Century Schoolbook"/>
          <w:sz w:val="28"/>
          <w:szCs w:val="28"/>
        </w:rPr>
        <w:t xml:space="preserve"> the question of whether the trial court complied with N.C. Gen. Stat. § 15A-1242</w:t>
      </w:r>
      <w:r w:rsidR="005B118C">
        <w:rPr>
          <w:rFonts w:ascii="Century Schoolbook" w:hAnsi="Century Schoolbook"/>
          <w:sz w:val="28"/>
          <w:szCs w:val="28"/>
        </w:rPr>
        <w:fldChar w:fldCharType="begin"/>
      </w:r>
      <w:r w:rsidR="005B118C">
        <w:instrText xml:space="preserve"> TA \s "N.C. Gen. Stat. § 15A-1242" </w:instrText>
      </w:r>
      <w:r w:rsidR="005B118C">
        <w:rPr>
          <w:rFonts w:ascii="Century Schoolbook" w:hAnsi="Century Schoolbook"/>
          <w:sz w:val="28"/>
          <w:szCs w:val="28"/>
        </w:rPr>
        <w:fldChar w:fldCharType="end"/>
      </w:r>
      <w:r w:rsidR="00BA1FA6" w:rsidRPr="003D4A0F">
        <w:rPr>
          <w:rFonts w:ascii="Century Schoolbook" w:hAnsi="Century Schoolbook"/>
          <w:sz w:val="28"/>
          <w:szCs w:val="28"/>
        </w:rPr>
        <w:t xml:space="preserve"> </w:t>
      </w:r>
      <w:r w:rsidR="00BA1FA6" w:rsidRPr="003D4A0F">
        <w:rPr>
          <w:rFonts w:ascii="Century Schoolbook" w:hAnsi="Century Schoolbook"/>
          <w:i/>
          <w:sz w:val="28"/>
          <w:szCs w:val="28"/>
        </w:rPr>
        <w:t>de novo</w:t>
      </w:r>
      <w:r w:rsidR="00BA1FA6" w:rsidRPr="003D4A0F">
        <w:rPr>
          <w:rFonts w:ascii="Century Schoolbook" w:hAnsi="Century Schoolbook"/>
          <w:sz w:val="28"/>
          <w:szCs w:val="28"/>
        </w:rPr>
        <w:t>.</w:t>
      </w:r>
      <w:r w:rsidR="00BA1FA6">
        <w:rPr>
          <w:rFonts w:ascii="Century Schoolbook" w:hAnsi="Century Schoolbook"/>
          <w:sz w:val="28"/>
          <w:szCs w:val="28"/>
        </w:rPr>
        <w:t xml:space="preserve">”  </w:t>
      </w:r>
      <w:r w:rsidR="00BA1FA6" w:rsidRPr="003D4A0F">
        <w:rPr>
          <w:rFonts w:ascii="Century Schoolbook" w:hAnsi="Century Schoolbook"/>
          <w:i/>
          <w:sz w:val="28"/>
          <w:szCs w:val="28"/>
        </w:rPr>
        <w:t>State v. Frederick</w:t>
      </w:r>
      <w:r w:rsidR="00BA1FA6" w:rsidRPr="003D4A0F">
        <w:rPr>
          <w:rFonts w:ascii="Century Schoolbook" w:hAnsi="Century Schoolbook"/>
          <w:sz w:val="28"/>
          <w:szCs w:val="28"/>
        </w:rPr>
        <w:t>, 222 N.C. App. 576, 581, 730 S.E.2d 275, 279 (2012)</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i/>
          <w:sz w:val="28"/>
          <w:szCs w:val="28"/>
        </w:rPr>
        <w:instrText>State v. Frederick</w:instrText>
      </w:r>
      <w:r w:rsidR="005B118C" w:rsidRPr="007534BF">
        <w:rPr>
          <w:rFonts w:ascii="Century Schoolbook" w:hAnsi="Century Schoolbook"/>
          <w:sz w:val="28"/>
          <w:szCs w:val="28"/>
        </w:rPr>
        <w:instrText>, 222 N.C. App. 576, 581, 730 S.E.2d 275, 279 (2012)</w:instrText>
      </w:r>
      <w:r w:rsidR="005B118C">
        <w:instrText xml:space="preserve">" \s "State v. Frederick, 222 N.C. App. 576, 581, 730 S.E.2d 275, 279 (2012)" \c 1 </w:instrText>
      </w:r>
      <w:r w:rsidR="005B118C">
        <w:rPr>
          <w:rFonts w:ascii="Century Schoolbook" w:hAnsi="Century Schoolbook"/>
          <w:sz w:val="28"/>
          <w:szCs w:val="28"/>
        </w:rPr>
        <w:fldChar w:fldCharType="end"/>
      </w:r>
      <w:r w:rsidR="00BA1FA6">
        <w:rPr>
          <w:rFonts w:ascii="Century Schoolbook" w:hAnsi="Century Schoolbook"/>
          <w:sz w:val="28"/>
          <w:szCs w:val="28"/>
        </w:rPr>
        <w:t xml:space="preserve"> (citation omitted).  </w:t>
      </w:r>
      <w:r>
        <w:rPr>
          <w:rFonts w:ascii="Century Schoolbook" w:hAnsi="Century Schoolbook"/>
          <w:sz w:val="28"/>
          <w:szCs w:val="28"/>
        </w:rPr>
        <w:t>“</w:t>
      </w:r>
      <w:r w:rsidRPr="00E6471C">
        <w:rPr>
          <w:rFonts w:ascii="Century Schoolbook" w:hAnsi="Century Schoolbook"/>
          <w:sz w:val="28"/>
          <w:szCs w:val="28"/>
        </w:rPr>
        <w:t xml:space="preserve">Under a </w:t>
      </w:r>
      <w:r w:rsidRPr="00A808F8">
        <w:rPr>
          <w:rFonts w:ascii="Century Schoolbook" w:hAnsi="Century Schoolbook"/>
          <w:i/>
          <w:sz w:val="28"/>
          <w:szCs w:val="28"/>
        </w:rPr>
        <w:t>de novo</w:t>
      </w:r>
      <w:r w:rsidRPr="00E6471C">
        <w:rPr>
          <w:rFonts w:ascii="Century Schoolbook" w:hAnsi="Century Schoolbook"/>
          <w:sz w:val="28"/>
          <w:szCs w:val="28"/>
        </w:rPr>
        <w:t xml:space="preserve"> review, the court considers </w:t>
      </w:r>
      <w:r w:rsidRPr="00E6471C">
        <w:rPr>
          <w:rFonts w:ascii="Century Schoolbook" w:hAnsi="Century Schoolbook"/>
          <w:sz w:val="28"/>
          <w:szCs w:val="28"/>
        </w:rPr>
        <w:lastRenderedPageBreak/>
        <w:t>the matter anew and freely substitutes its own judgment for that of the lower tribunal.</w:t>
      </w:r>
      <w:r>
        <w:rPr>
          <w:rFonts w:ascii="Century Schoolbook" w:hAnsi="Century Schoolbook"/>
          <w:sz w:val="28"/>
          <w:szCs w:val="28"/>
        </w:rPr>
        <w:t>”</w:t>
      </w:r>
      <w:r w:rsidRPr="00E6471C">
        <w:rPr>
          <w:rFonts w:ascii="Century Schoolbook" w:hAnsi="Century Schoolbook"/>
          <w:sz w:val="28"/>
          <w:szCs w:val="28"/>
        </w:rPr>
        <w:t xml:space="preserve"> </w:t>
      </w:r>
      <w:r>
        <w:rPr>
          <w:rFonts w:ascii="Century Schoolbook" w:hAnsi="Century Schoolbook"/>
          <w:sz w:val="28"/>
          <w:szCs w:val="28"/>
        </w:rPr>
        <w:t xml:space="preserve"> </w:t>
      </w:r>
      <w:r w:rsidRPr="00A808F8">
        <w:rPr>
          <w:rFonts w:ascii="Century Schoolbook" w:hAnsi="Century Schoolbook"/>
          <w:i/>
          <w:sz w:val="28"/>
          <w:szCs w:val="28"/>
        </w:rPr>
        <w:t xml:space="preserve">State v. </w:t>
      </w:r>
      <w:proofErr w:type="spellStart"/>
      <w:r w:rsidRPr="00A808F8">
        <w:rPr>
          <w:rFonts w:ascii="Century Schoolbook" w:hAnsi="Century Schoolbook"/>
          <w:i/>
          <w:sz w:val="28"/>
          <w:szCs w:val="28"/>
        </w:rPr>
        <w:t>Biber</w:t>
      </w:r>
      <w:proofErr w:type="spellEnd"/>
      <w:r w:rsidRPr="00E6471C">
        <w:rPr>
          <w:rFonts w:ascii="Century Schoolbook" w:hAnsi="Century Schoolbook"/>
          <w:sz w:val="28"/>
          <w:szCs w:val="28"/>
        </w:rPr>
        <w:t>, 365 N.C. 162, 168, 71</w:t>
      </w:r>
      <w:r>
        <w:rPr>
          <w:rFonts w:ascii="Century Schoolbook" w:hAnsi="Century Schoolbook"/>
          <w:sz w:val="28"/>
          <w:szCs w:val="28"/>
        </w:rPr>
        <w:t>2 S.E.2d 874, 878 (</w:t>
      </w:r>
      <w:r w:rsidRPr="00E6471C">
        <w:rPr>
          <w:rFonts w:ascii="Century Schoolbook" w:hAnsi="Century Schoolbook"/>
          <w:sz w:val="28"/>
          <w:szCs w:val="28"/>
        </w:rPr>
        <w:t>2011)</w:t>
      </w:r>
      <w:r w:rsidR="00BA1FA6">
        <w:rPr>
          <w:rFonts w:ascii="Century Schoolbook" w:hAnsi="Century Schoolbook"/>
          <w:sz w:val="28"/>
          <w:szCs w:val="28"/>
        </w:rPr>
        <w:t xml:space="preserve"> </w:t>
      </w:r>
      <w:r>
        <w:rPr>
          <w:rFonts w:ascii="Century Schoolbook" w:hAnsi="Century Schoolbook"/>
          <w:sz w:val="28"/>
          <w:szCs w:val="28"/>
        </w:rPr>
        <w:fldChar w:fldCharType="begin"/>
      </w:r>
      <w:r>
        <w:instrText xml:space="preserve"> TA \l "</w:instrText>
      </w:r>
      <w:r w:rsidRPr="00892BA1">
        <w:rPr>
          <w:rFonts w:ascii="Century Schoolbook" w:hAnsi="Century Schoolbook"/>
          <w:i/>
          <w:sz w:val="28"/>
          <w:szCs w:val="28"/>
        </w:rPr>
        <w:instrText>State v. Biber</w:instrText>
      </w:r>
      <w:r w:rsidRPr="00892BA1">
        <w:rPr>
          <w:rFonts w:ascii="Century Schoolbook" w:hAnsi="Century Schoolbook"/>
          <w:sz w:val="28"/>
          <w:szCs w:val="28"/>
        </w:rPr>
        <w:instrText>, 365 N.C. 162, 168, 712 S.E.2d 874, 878 (2011)</w:instrText>
      </w:r>
      <w:r>
        <w:instrText xml:space="preserve">" \s "State v. Biber, 365 N.C. 162, 168, 712 S.E.2d 874, 878 (2011)" \c 1 </w:instrText>
      </w:r>
      <w:r>
        <w:rPr>
          <w:rFonts w:ascii="Century Schoolbook" w:hAnsi="Century Schoolbook"/>
          <w:sz w:val="28"/>
          <w:szCs w:val="28"/>
        </w:rPr>
        <w:fldChar w:fldCharType="end"/>
      </w:r>
      <w:r>
        <w:rPr>
          <w:rFonts w:ascii="Century Schoolbook" w:hAnsi="Century Schoolbook"/>
          <w:sz w:val="28"/>
          <w:szCs w:val="28"/>
        </w:rPr>
        <w:t>(citation and internal quotation marks omitted</w:t>
      </w:r>
      <w:r>
        <w:rPr>
          <w:rFonts w:ascii="Century Schoolbook" w:hAnsi="Century Schoolbook"/>
          <w:sz w:val="28"/>
          <w:szCs w:val="28"/>
        </w:rPr>
        <w:fldChar w:fldCharType="begin"/>
      </w:r>
      <w:r>
        <w:instrText xml:space="preserve"> TA \l "</w:instrText>
      </w:r>
      <w:r w:rsidRPr="00892BA1">
        <w:rPr>
          <w:rFonts w:ascii="Century Schoolbook" w:hAnsi="Century Schoolbook"/>
          <w:i/>
          <w:sz w:val="28"/>
          <w:szCs w:val="28"/>
        </w:rPr>
        <w:instrText>State v. Williams</w:instrText>
      </w:r>
      <w:r w:rsidRPr="00892BA1">
        <w:rPr>
          <w:rFonts w:ascii="Century Schoolbook" w:hAnsi="Century Schoolbook"/>
          <w:sz w:val="28"/>
          <w:szCs w:val="28"/>
        </w:rPr>
        <w:instrText>, 362 N.C. 628, 632—33, 669 S.E.2d 290, 294 (2008)</w:instrText>
      </w:r>
      <w:r>
        <w:instrText xml:space="preserve">" \s "State v. Williams, 362 N.C. 628, 632—33, 669 S.E.2d 290, 294 (2008)" \c 1 </w:instrText>
      </w:r>
      <w:r>
        <w:rPr>
          <w:rFonts w:ascii="Century Schoolbook" w:hAnsi="Century Schoolbook"/>
          <w:sz w:val="28"/>
          <w:szCs w:val="28"/>
        </w:rPr>
        <w:fldChar w:fldCharType="end"/>
      </w:r>
      <w:r>
        <w:rPr>
          <w:rFonts w:ascii="Century Schoolbook" w:hAnsi="Century Schoolbook"/>
          <w:sz w:val="28"/>
          <w:szCs w:val="28"/>
        </w:rPr>
        <w:t>).</w:t>
      </w:r>
    </w:p>
    <w:p w14:paraId="676BEDDC" w14:textId="3C882E67" w:rsidR="003C2D3C" w:rsidRDefault="009F6E65" w:rsidP="003C2D3C">
      <w:pPr>
        <w:pStyle w:val="ListParagraph"/>
        <w:numPr>
          <w:ilvl w:val="0"/>
          <w:numId w:val="26"/>
        </w:numPr>
        <w:spacing w:after="0" w:line="240" w:lineRule="auto"/>
        <w:jc w:val="both"/>
        <w:rPr>
          <w:rFonts w:ascii="Century Schoolbook" w:hAnsi="Century Schoolbook"/>
          <w:b/>
          <w:sz w:val="28"/>
          <w:szCs w:val="28"/>
        </w:rPr>
      </w:pPr>
      <w:r>
        <w:rPr>
          <w:rFonts w:ascii="Century Schoolbook" w:hAnsi="Century Schoolbook"/>
          <w:b/>
          <w:sz w:val="28"/>
          <w:szCs w:val="28"/>
        </w:rPr>
        <w:t>Mr. Simmons’ waiver of his right to counsel was not made knowingly, intelligently, and voluntarily</w:t>
      </w:r>
      <w:r w:rsidR="003C2D3C" w:rsidRPr="003E754D">
        <w:rPr>
          <w:rFonts w:ascii="Century Schoolbook" w:hAnsi="Century Schoolbook"/>
          <w:b/>
          <w:sz w:val="28"/>
          <w:szCs w:val="28"/>
        </w:rPr>
        <w:t>.</w:t>
      </w:r>
    </w:p>
    <w:p w14:paraId="2B8D69B0" w14:textId="77777777" w:rsidR="009F6E65" w:rsidRPr="003E754D" w:rsidRDefault="009F6E65" w:rsidP="009F6E65">
      <w:pPr>
        <w:pStyle w:val="ListParagraph"/>
        <w:spacing w:after="0" w:line="240" w:lineRule="auto"/>
        <w:ind w:left="1080"/>
        <w:jc w:val="both"/>
        <w:rPr>
          <w:rFonts w:ascii="Century Schoolbook" w:hAnsi="Century Schoolbook"/>
          <w:b/>
          <w:sz w:val="28"/>
          <w:szCs w:val="28"/>
        </w:rPr>
      </w:pPr>
    </w:p>
    <w:p w14:paraId="67E7287C" w14:textId="3D787156" w:rsidR="00E7550A" w:rsidRDefault="009F6E65" w:rsidP="009F6E65">
      <w:pPr>
        <w:pStyle w:val="PlainText"/>
        <w:spacing w:line="480" w:lineRule="auto"/>
        <w:ind w:firstLine="720"/>
        <w:jc w:val="both"/>
        <w:rPr>
          <w:rFonts w:ascii="Century Schoolbook" w:eastAsia="Times New Roman" w:hAnsi="Century Schoolbook"/>
          <w:color w:val="000000"/>
          <w:sz w:val="28"/>
          <w:szCs w:val="20"/>
        </w:rPr>
      </w:pPr>
      <w:r>
        <w:rPr>
          <w:rFonts w:ascii="Century Schoolbook" w:eastAsia="Times New Roman" w:hAnsi="Century Schoolbook"/>
          <w:color w:val="000000"/>
          <w:sz w:val="28"/>
          <w:szCs w:val="20"/>
        </w:rPr>
        <w:t>“</w:t>
      </w:r>
      <w:r w:rsidRPr="009F6E65">
        <w:rPr>
          <w:rFonts w:ascii="Century Schoolbook" w:eastAsia="Times New Roman" w:hAnsi="Century Schoolbook"/>
          <w:color w:val="000000"/>
          <w:sz w:val="28"/>
          <w:szCs w:val="20"/>
        </w:rPr>
        <w:t>The Sixth Amendment</w:t>
      </w:r>
      <w:r w:rsidR="006805D5">
        <w:rPr>
          <w:rFonts w:ascii="Century Schoolbook" w:eastAsia="Times New Roman" w:hAnsi="Century Schoolbook"/>
          <w:color w:val="000000"/>
          <w:sz w:val="28"/>
          <w:szCs w:val="20"/>
        </w:rPr>
        <w:t>,” as applied to the States through the Fourteenth Amendment, “</w:t>
      </w:r>
      <w:r w:rsidRPr="009F6E65">
        <w:rPr>
          <w:rFonts w:ascii="Century Schoolbook" w:eastAsia="Times New Roman" w:hAnsi="Century Schoolbook"/>
          <w:color w:val="000000"/>
          <w:sz w:val="28"/>
          <w:szCs w:val="20"/>
        </w:rPr>
        <w:t>secures to a defendant who faces incarcerati</w:t>
      </w:r>
      <w:r>
        <w:rPr>
          <w:rFonts w:ascii="Century Schoolbook" w:eastAsia="Times New Roman" w:hAnsi="Century Schoolbook"/>
          <w:color w:val="000000"/>
          <w:sz w:val="28"/>
          <w:szCs w:val="20"/>
        </w:rPr>
        <w:t>on the right to counsel at all ‘</w:t>
      </w:r>
      <w:r w:rsidRPr="009F6E65">
        <w:rPr>
          <w:rFonts w:ascii="Century Schoolbook" w:eastAsia="Times New Roman" w:hAnsi="Century Schoolbook"/>
          <w:color w:val="000000"/>
          <w:sz w:val="28"/>
          <w:szCs w:val="20"/>
        </w:rPr>
        <w:t>critical stages</w:t>
      </w:r>
      <w:r>
        <w:rPr>
          <w:rFonts w:ascii="Century Schoolbook" w:eastAsia="Times New Roman" w:hAnsi="Century Schoolbook"/>
          <w:color w:val="000000"/>
          <w:sz w:val="28"/>
          <w:szCs w:val="20"/>
        </w:rPr>
        <w:t>’</w:t>
      </w:r>
      <w:r w:rsidRPr="009F6E65">
        <w:rPr>
          <w:rFonts w:ascii="Century Schoolbook" w:eastAsia="Times New Roman" w:hAnsi="Century Schoolbook"/>
          <w:color w:val="000000"/>
          <w:sz w:val="28"/>
          <w:szCs w:val="20"/>
        </w:rPr>
        <w:t xml:space="preserve"> of the criminal process.</w:t>
      </w:r>
      <w:r>
        <w:rPr>
          <w:rFonts w:ascii="Century Schoolbook" w:eastAsia="Times New Roman" w:hAnsi="Century Schoolbook"/>
          <w:color w:val="000000"/>
          <w:sz w:val="28"/>
          <w:szCs w:val="20"/>
        </w:rPr>
        <w:t xml:space="preserve">”  </w:t>
      </w:r>
      <w:r w:rsidRPr="009F6E65">
        <w:rPr>
          <w:rFonts w:ascii="Century Schoolbook" w:eastAsia="Times New Roman" w:hAnsi="Century Schoolbook"/>
          <w:i/>
          <w:color w:val="000000"/>
          <w:sz w:val="28"/>
          <w:szCs w:val="20"/>
        </w:rPr>
        <w:t>Iowa v. Tovar</w:t>
      </w:r>
      <w:r w:rsidRPr="009F6E65">
        <w:rPr>
          <w:rFonts w:ascii="Century Schoolbook" w:eastAsia="Times New Roman" w:hAnsi="Century Schoolbook"/>
          <w:color w:val="000000"/>
          <w:sz w:val="28"/>
          <w:szCs w:val="20"/>
        </w:rPr>
        <w:t>, 541 U.S. 77, 87, 124 S. Ct. 1379</w:t>
      </w:r>
      <w:r>
        <w:rPr>
          <w:rFonts w:ascii="Century Schoolbook" w:eastAsia="Times New Roman" w:hAnsi="Century Schoolbook"/>
          <w:color w:val="000000"/>
          <w:sz w:val="28"/>
          <w:szCs w:val="20"/>
        </w:rPr>
        <w:t>, 1387, 158 L. Ed. 2d 209, 219 (2004)</w:t>
      </w:r>
      <w:r w:rsidR="005B118C">
        <w:rPr>
          <w:rFonts w:ascii="Century Schoolbook" w:eastAsia="Times New Roman" w:hAnsi="Century Schoolbook"/>
          <w:color w:val="000000"/>
          <w:sz w:val="28"/>
          <w:szCs w:val="20"/>
        </w:rPr>
        <w:fldChar w:fldCharType="begin"/>
      </w:r>
      <w:r w:rsidR="005B118C">
        <w:instrText xml:space="preserve"> TA \l "</w:instrText>
      </w:r>
      <w:r w:rsidR="005B118C" w:rsidRPr="007534BF">
        <w:rPr>
          <w:rFonts w:ascii="Century Schoolbook" w:eastAsia="Times New Roman" w:hAnsi="Century Schoolbook"/>
          <w:i/>
          <w:color w:val="000000"/>
          <w:sz w:val="28"/>
          <w:szCs w:val="20"/>
        </w:rPr>
        <w:instrText>Iowa v. Tovar</w:instrText>
      </w:r>
      <w:r w:rsidR="005B118C" w:rsidRPr="007534BF">
        <w:rPr>
          <w:rFonts w:ascii="Century Schoolbook" w:eastAsia="Times New Roman" w:hAnsi="Century Schoolbook"/>
          <w:color w:val="000000"/>
          <w:sz w:val="28"/>
          <w:szCs w:val="20"/>
        </w:rPr>
        <w:instrText>, 541 U.S. 77, 87, 124 S. Ct. 1379, 1387, 158 L. Ed. 2d 209, 219 (2004)</w:instrText>
      </w:r>
      <w:r w:rsidR="005B118C">
        <w:instrText xml:space="preserve">" \s "Iowa v. Tovar, 541 U.S. 77, 87, 124 S. Ct. 1379, 1387, 158 L. Ed. 2d 209, 219 (2004)" \c 1 </w:instrText>
      </w:r>
      <w:r w:rsidR="005B118C">
        <w:rPr>
          <w:rFonts w:ascii="Century Schoolbook" w:eastAsia="Times New Roman" w:hAnsi="Century Schoolbook"/>
          <w:color w:val="000000"/>
          <w:sz w:val="28"/>
          <w:szCs w:val="20"/>
        </w:rPr>
        <w:fldChar w:fldCharType="end"/>
      </w:r>
      <w:r>
        <w:rPr>
          <w:rFonts w:ascii="Century Schoolbook" w:eastAsia="Times New Roman" w:hAnsi="Century Schoolbook"/>
          <w:color w:val="000000"/>
          <w:sz w:val="28"/>
          <w:szCs w:val="20"/>
        </w:rPr>
        <w:t xml:space="preserve"> (citation omitted).  While “[a] person accused o</w:t>
      </w:r>
      <w:bookmarkStart w:id="0" w:name="_GoBack"/>
      <w:bookmarkEnd w:id="0"/>
      <w:r>
        <w:rPr>
          <w:rFonts w:ascii="Century Schoolbook" w:eastAsia="Times New Roman" w:hAnsi="Century Schoolbook"/>
          <w:color w:val="000000"/>
          <w:sz w:val="28"/>
          <w:szCs w:val="20"/>
        </w:rPr>
        <w:t>f crime . . . may</w:t>
      </w:r>
      <w:r w:rsidR="003C309C">
        <w:rPr>
          <w:rFonts w:ascii="Century Schoolbook" w:eastAsia="Times New Roman" w:hAnsi="Century Schoolbook"/>
          <w:color w:val="000000"/>
          <w:sz w:val="28"/>
          <w:szCs w:val="20"/>
        </w:rPr>
        <w:t xml:space="preserve"> choose to forgo representation</w:t>
      </w:r>
      <w:r w:rsidR="00714255">
        <w:rPr>
          <w:rFonts w:ascii="Century Schoolbook" w:eastAsia="Times New Roman" w:hAnsi="Century Schoolbook"/>
          <w:color w:val="000000"/>
          <w:sz w:val="28"/>
          <w:szCs w:val="20"/>
        </w:rPr>
        <w:t>[,]</w:t>
      </w:r>
      <w:r w:rsidR="003C309C">
        <w:rPr>
          <w:rFonts w:ascii="Century Schoolbook" w:eastAsia="Times New Roman" w:hAnsi="Century Schoolbook"/>
          <w:color w:val="000000"/>
          <w:sz w:val="28"/>
          <w:szCs w:val="20"/>
        </w:rPr>
        <w:t xml:space="preserve"> . . . any waiver of the right to counsel [must] be knowing, voluntary, and intelligent . . . .”  </w:t>
      </w:r>
      <w:r w:rsidR="003C309C">
        <w:rPr>
          <w:rFonts w:ascii="Century Schoolbook" w:eastAsia="Times New Roman" w:hAnsi="Century Schoolbook"/>
          <w:i/>
          <w:color w:val="000000"/>
          <w:sz w:val="28"/>
          <w:szCs w:val="20"/>
        </w:rPr>
        <w:t>Id.</w:t>
      </w:r>
      <w:r w:rsidR="003C309C">
        <w:rPr>
          <w:rFonts w:ascii="Century Schoolbook" w:eastAsia="Times New Roman" w:hAnsi="Century Schoolbook"/>
          <w:color w:val="000000"/>
          <w:sz w:val="28"/>
          <w:szCs w:val="20"/>
        </w:rPr>
        <w:t xml:space="preserve"> at </w:t>
      </w:r>
      <w:r w:rsidR="003C309C" w:rsidRPr="003C309C">
        <w:rPr>
          <w:rFonts w:ascii="Century Schoolbook" w:eastAsia="Times New Roman" w:hAnsi="Century Schoolbook"/>
          <w:color w:val="000000"/>
          <w:sz w:val="28"/>
          <w:szCs w:val="20"/>
        </w:rPr>
        <w:t xml:space="preserve">87-88, 124 S. Ct. </w:t>
      </w:r>
      <w:r w:rsidR="003C309C">
        <w:rPr>
          <w:rFonts w:ascii="Century Schoolbook" w:eastAsia="Times New Roman" w:hAnsi="Century Schoolbook"/>
          <w:color w:val="000000"/>
          <w:sz w:val="28"/>
          <w:szCs w:val="20"/>
        </w:rPr>
        <w:t>at</w:t>
      </w:r>
      <w:r w:rsidR="003C309C" w:rsidRPr="003C309C">
        <w:rPr>
          <w:rFonts w:ascii="Century Schoolbook" w:eastAsia="Times New Roman" w:hAnsi="Century Schoolbook"/>
          <w:color w:val="000000"/>
          <w:sz w:val="28"/>
          <w:szCs w:val="20"/>
        </w:rPr>
        <w:t xml:space="preserve"> 1387, 158 L. Ed. 2d </w:t>
      </w:r>
      <w:r w:rsidR="003C309C">
        <w:rPr>
          <w:rFonts w:ascii="Century Schoolbook" w:eastAsia="Times New Roman" w:hAnsi="Century Schoolbook"/>
          <w:color w:val="000000"/>
          <w:sz w:val="28"/>
          <w:szCs w:val="20"/>
        </w:rPr>
        <w:t xml:space="preserve">at 220 (citations omitted).  </w:t>
      </w:r>
      <w:r w:rsidR="002543E5">
        <w:rPr>
          <w:rFonts w:ascii="Century Schoolbook" w:eastAsia="Times New Roman" w:hAnsi="Century Schoolbook"/>
          <w:color w:val="000000"/>
          <w:sz w:val="28"/>
          <w:szCs w:val="20"/>
        </w:rPr>
        <w:t xml:space="preserve">To secure these </w:t>
      </w:r>
      <w:r w:rsidR="00C14DD0">
        <w:rPr>
          <w:rFonts w:ascii="Century Schoolbook" w:eastAsia="Times New Roman" w:hAnsi="Century Schoolbook"/>
          <w:color w:val="000000"/>
          <w:sz w:val="28"/>
          <w:szCs w:val="20"/>
        </w:rPr>
        <w:t xml:space="preserve">constitutional </w:t>
      </w:r>
      <w:r w:rsidR="002543E5">
        <w:rPr>
          <w:rFonts w:ascii="Century Schoolbook" w:eastAsia="Times New Roman" w:hAnsi="Century Schoolbook"/>
          <w:color w:val="000000"/>
          <w:sz w:val="28"/>
          <w:szCs w:val="20"/>
        </w:rPr>
        <w:t>protections, our General Assembly has provided that</w:t>
      </w:r>
    </w:p>
    <w:p w14:paraId="0C3CCCFE" w14:textId="378BF778" w:rsidR="002543E5" w:rsidRDefault="002543E5" w:rsidP="002543E5">
      <w:pPr>
        <w:pStyle w:val="PlainText"/>
        <w:ind w:left="1440" w:right="1440"/>
        <w:jc w:val="both"/>
        <w:rPr>
          <w:rFonts w:ascii="Century Schoolbook" w:eastAsia="Times New Roman" w:hAnsi="Century Schoolbook"/>
          <w:color w:val="000000"/>
          <w:sz w:val="28"/>
          <w:szCs w:val="20"/>
        </w:rPr>
      </w:pPr>
      <w:r>
        <w:rPr>
          <w:rFonts w:ascii="Century Schoolbook" w:eastAsia="Times New Roman" w:hAnsi="Century Schoolbook"/>
          <w:color w:val="000000"/>
          <w:sz w:val="28"/>
          <w:szCs w:val="20"/>
        </w:rPr>
        <w:t>[a]</w:t>
      </w:r>
      <w:r w:rsidRPr="002543E5">
        <w:rPr>
          <w:rFonts w:ascii="Century Schoolbook" w:eastAsia="Times New Roman" w:hAnsi="Century Schoolbook"/>
          <w:color w:val="000000"/>
          <w:sz w:val="28"/>
          <w:szCs w:val="20"/>
        </w:rPr>
        <w:t xml:space="preserve"> defendant may be permitted at his election to proceed in the trial of his case without the assistance of counsel only after the trial judge makes thorough inquiry and is satisfied that the defendant:</w:t>
      </w:r>
    </w:p>
    <w:p w14:paraId="66D1FFE0" w14:textId="77777777" w:rsidR="002543E5" w:rsidRPr="002543E5" w:rsidRDefault="002543E5" w:rsidP="002543E5">
      <w:pPr>
        <w:pStyle w:val="PlainText"/>
        <w:ind w:left="1440" w:right="1440"/>
        <w:jc w:val="both"/>
        <w:rPr>
          <w:rFonts w:ascii="Century Schoolbook" w:eastAsia="Times New Roman" w:hAnsi="Century Schoolbook"/>
          <w:color w:val="000000"/>
          <w:sz w:val="28"/>
          <w:szCs w:val="20"/>
        </w:rPr>
      </w:pPr>
    </w:p>
    <w:p w14:paraId="1390DB08" w14:textId="77777777" w:rsidR="002543E5" w:rsidRDefault="002543E5" w:rsidP="002543E5">
      <w:pPr>
        <w:pStyle w:val="PlainText"/>
        <w:ind w:left="2160" w:right="1440"/>
        <w:jc w:val="both"/>
        <w:rPr>
          <w:rFonts w:ascii="Century Schoolbook" w:eastAsia="Times New Roman" w:hAnsi="Century Schoolbook"/>
          <w:color w:val="000000"/>
          <w:sz w:val="28"/>
          <w:szCs w:val="20"/>
        </w:rPr>
      </w:pPr>
      <w:r w:rsidRPr="002543E5">
        <w:rPr>
          <w:rFonts w:ascii="Century Schoolbook" w:eastAsia="Times New Roman" w:hAnsi="Century Schoolbook"/>
          <w:color w:val="000000"/>
          <w:sz w:val="28"/>
          <w:szCs w:val="20"/>
        </w:rPr>
        <w:t>(1)  Has been clearly advised of his right to the assistance of counsel, including his right to the assignment of counsel when he is so entitled;</w:t>
      </w:r>
    </w:p>
    <w:p w14:paraId="4245EB58" w14:textId="77777777" w:rsidR="002543E5" w:rsidRPr="002543E5" w:rsidRDefault="002543E5" w:rsidP="002543E5">
      <w:pPr>
        <w:pStyle w:val="PlainText"/>
        <w:ind w:left="1440" w:right="1440" w:firstLine="720"/>
        <w:jc w:val="both"/>
        <w:rPr>
          <w:rFonts w:ascii="Century Schoolbook" w:eastAsia="Times New Roman" w:hAnsi="Century Schoolbook"/>
          <w:color w:val="000000"/>
          <w:sz w:val="28"/>
          <w:szCs w:val="20"/>
        </w:rPr>
      </w:pPr>
    </w:p>
    <w:p w14:paraId="372F8292" w14:textId="4B7F7B7F" w:rsidR="002543E5" w:rsidRDefault="003653E5" w:rsidP="002543E5">
      <w:pPr>
        <w:pStyle w:val="PlainText"/>
        <w:ind w:left="2160" w:right="1440"/>
        <w:jc w:val="both"/>
        <w:rPr>
          <w:rFonts w:ascii="Century Schoolbook" w:eastAsia="Times New Roman" w:hAnsi="Century Schoolbook"/>
          <w:color w:val="000000"/>
          <w:sz w:val="28"/>
          <w:szCs w:val="20"/>
        </w:rPr>
      </w:pPr>
      <w:r>
        <w:rPr>
          <w:rFonts w:ascii="Century Schoolbook" w:eastAsia="Times New Roman" w:hAnsi="Century Schoolbook"/>
          <w:color w:val="000000"/>
          <w:sz w:val="28"/>
          <w:szCs w:val="20"/>
        </w:rPr>
        <w:t xml:space="preserve">(2) </w:t>
      </w:r>
      <w:r w:rsidR="002543E5" w:rsidRPr="002543E5">
        <w:rPr>
          <w:rFonts w:ascii="Century Schoolbook" w:eastAsia="Times New Roman" w:hAnsi="Century Schoolbook"/>
          <w:color w:val="000000"/>
          <w:sz w:val="28"/>
          <w:szCs w:val="20"/>
        </w:rPr>
        <w:t>Understands and appreciates the consequences of this decision; and</w:t>
      </w:r>
    </w:p>
    <w:p w14:paraId="5475B24C" w14:textId="77777777" w:rsidR="002543E5" w:rsidRPr="002543E5" w:rsidRDefault="002543E5" w:rsidP="002543E5">
      <w:pPr>
        <w:pStyle w:val="PlainText"/>
        <w:ind w:left="1440" w:right="1440" w:firstLine="720"/>
        <w:jc w:val="both"/>
        <w:rPr>
          <w:rFonts w:ascii="Century Schoolbook" w:eastAsia="Times New Roman" w:hAnsi="Century Schoolbook"/>
          <w:color w:val="000000"/>
          <w:sz w:val="28"/>
          <w:szCs w:val="20"/>
        </w:rPr>
      </w:pPr>
    </w:p>
    <w:p w14:paraId="71DB8C34" w14:textId="34B0EB83" w:rsidR="002543E5" w:rsidRDefault="002543E5" w:rsidP="002543E5">
      <w:pPr>
        <w:pStyle w:val="PlainText"/>
        <w:ind w:left="2160" w:right="1440"/>
        <w:jc w:val="both"/>
        <w:rPr>
          <w:rFonts w:ascii="Century Schoolbook" w:eastAsia="Times New Roman" w:hAnsi="Century Schoolbook"/>
          <w:color w:val="000000"/>
          <w:sz w:val="28"/>
          <w:szCs w:val="20"/>
        </w:rPr>
      </w:pPr>
      <w:r w:rsidRPr="002543E5">
        <w:rPr>
          <w:rFonts w:ascii="Century Schoolbook" w:eastAsia="Times New Roman" w:hAnsi="Century Schoolbook"/>
          <w:color w:val="000000"/>
          <w:sz w:val="28"/>
          <w:szCs w:val="20"/>
        </w:rPr>
        <w:t xml:space="preserve">(3)  </w:t>
      </w:r>
      <w:r w:rsidRPr="003653E5">
        <w:rPr>
          <w:rFonts w:ascii="Century Schoolbook" w:eastAsia="Times New Roman" w:hAnsi="Century Schoolbook"/>
          <w:b/>
          <w:color w:val="000000"/>
          <w:sz w:val="28"/>
          <w:szCs w:val="20"/>
        </w:rPr>
        <w:t>Comprehends the nature of the charges and proceedings and the range of permissible punishments.</w:t>
      </w:r>
    </w:p>
    <w:p w14:paraId="301E1C3D" w14:textId="77777777" w:rsidR="002543E5" w:rsidRPr="003C309C" w:rsidRDefault="002543E5" w:rsidP="002543E5">
      <w:pPr>
        <w:pStyle w:val="PlainText"/>
        <w:ind w:left="2160" w:right="1440"/>
        <w:jc w:val="both"/>
        <w:rPr>
          <w:rFonts w:ascii="Century Schoolbook" w:eastAsia="Times New Roman" w:hAnsi="Century Schoolbook"/>
          <w:color w:val="000000"/>
          <w:sz w:val="28"/>
          <w:szCs w:val="20"/>
        </w:rPr>
      </w:pPr>
    </w:p>
    <w:p w14:paraId="066B73F7" w14:textId="737639FB" w:rsidR="0005017F" w:rsidRDefault="002543E5" w:rsidP="002543E5">
      <w:pPr>
        <w:spacing w:after="0" w:line="480" w:lineRule="auto"/>
        <w:jc w:val="both"/>
        <w:rPr>
          <w:rFonts w:ascii="Century Schoolbook" w:hAnsi="Century Schoolbook"/>
          <w:sz w:val="28"/>
          <w:szCs w:val="28"/>
        </w:rPr>
      </w:pPr>
      <w:r>
        <w:rPr>
          <w:rFonts w:ascii="Century Schoolbook" w:hAnsi="Century Schoolbook"/>
          <w:sz w:val="28"/>
          <w:szCs w:val="28"/>
        </w:rPr>
        <w:t>N.C. Gen. Stat. § 15A-1242</w:t>
      </w:r>
      <w:r w:rsidR="005B118C">
        <w:rPr>
          <w:rFonts w:ascii="Century Schoolbook" w:hAnsi="Century Schoolbook"/>
          <w:sz w:val="28"/>
          <w:szCs w:val="28"/>
        </w:rPr>
        <w:fldChar w:fldCharType="begin"/>
      </w:r>
      <w:r w:rsidR="005B118C">
        <w:instrText xml:space="preserve"> TA \s "N.C. Gen. Stat. § 15A-1242" </w:instrText>
      </w:r>
      <w:r w:rsidR="005B118C">
        <w:rPr>
          <w:rFonts w:ascii="Century Schoolbook" w:hAnsi="Century Schoolbook"/>
          <w:sz w:val="28"/>
          <w:szCs w:val="28"/>
        </w:rPr>
        <w:fldChar w:fldCharType="end"/>
      </w:r>
      <w:r w:rsidR="003653E5">
        <w:rPr>
          <w:rFonts w:ascii="Century Schoolbook" w:hAnsi="Century Schoolbook"/>
          <w:sz w:val="28"/>
          <w:szCs w:val="28"/>
        </w:rPr>
        <w:t xml:space="preserve"> (emphasis added)</w:t>
      </w:r>
      <w:r>
        <w:rPr>
          <w:rFonts w:ascii="Century Schoolbook" w:hAnsi="Century Schoolbook"/>
          <w:sz w:val="28"/>
          <w:szCs w:val="28"/>
        </w:rPr>
        <w:t xml:space="preserve">.  </w:t>
      </w:r>
    </w:p>
    <w:p w14:paraId="52673FEA" w14:textId="2E16247F" w:rsidR="003653E5" w:rsidRDefault="002543E5" w:rsidP="0005017F">
      <w:pPr>
        <w:spacing w:after="0" w:line="480" w:lineRule="auto"/>
        <w:ind w:firstLine="720"/>
        <w:jc w:val="both"/>
        <w:rPr>
          <w:rFonts w:ascii="Century Schoolbook" w:hAnsi="Century Schoolbook"/>
          <w:sz w:val="28"/>
          <w:szCs w:val="28"/>
        </w:rPr>
      </w:pPr>
      <w:r>
        <w:rPr>
          <w:rFonts w:ascii="Century Schoolbook" w:hAnsi="Century Schoolbook"/>
          <w:sz w:val="28"/>
          <w:szCs w:val="28"/>
        </w:rPr>
        <w:t xml:space="preserve">This statute requires a “thorough inquiry” to ensure “that constitutional and statutory standards are satisfied.”  </w:t>
      </w:r>
      <w:r w:rsidRPr="002543E5">
        <w:rPr>
          <w:rFonts w:ascii="Century Schoolbook" w:hAnsi="Century Schoolbook"/>
          <w:i/>
          <w:sz w:val="28"/>
          <w:szCs w:val="28"/>
        </w:rPr>
        <w:t>Frederick</w:t>
      </w:r>
      <w:r>
        <w:rPr>
          <w:rFonts w:ascii="Century Schoolbook" w:hAnsi="Century Schoolbook"/>
          <w:sz w:val="28"/>
          <w:szCs w:val="28"/>
        </w:rPr>
        <w:t xml:space="preserve">, 222 N.C. App. </w:t>
      </w:r>
      <w:r w:rsidR="00BA157A">
        <w:rPr>
          <w:rFonts w:ascii="Century Schoolbook" w:hAnsi="Century Schoolbook"/>
          <w:sz w:val="28"/>
          <w:szCs w:val="28"/>
        </w:rPr>
        <w:t>at</w:t>
      </w:r>
      <w:r>
        <w:rPr>
          <w:rFonts w:ascii="Century Schoolbook" w:hAnsi="Century Schoolbook"/>
          <w:sz w:val="28"/>
          <w:szCs w:val="28"/>
        </w:rPr>
        <w:t xml:space="preserve"> 581-</w:t>
      </w:r>
      <w:r w:rsidRPr="002543E5">
        <w:rPr>
          <w:rFonts w:ascii="Century Schoolbook" w:hAnsi="Century Schoolbook"/>
          <w:sz w:val="28"/>
          <w:szCs w:val="28"/>
        </w:rPr>
        <w:t xml:space="preserve">82, 730 S.E.2d </w:t>
      </w:r>
      <w:r w:rsidR="00BA157A">
        <w:rPr>
          <w:rFonts w:ascii="Century Schoolbook" w:hAnsi="Century Schoolbook"/>
          <w:sz w:val="28"/>
          <w:szCs w:val="28"/>
        </w:rPr>
        <w:t>at</w:t>
      </w:r>
      <w:r w:rsidRPr="002543E5">
        <w:rPr>
          <w:rFonts w:ascii="Century Schoolbook" w:hAnsi="Century Schoolbook"/>
          <w:sz w:val="28"/>
          <w:szCs w:val="28"/>
        </w:rPr>
        <w:t xml:space="preserve"> 279</w:t>
      </w:r>
      <w:r>
        <w:rPr>
          <w:rFonts w:ascii="Century Schoolbook" w:hAnsi="Century Schoolbook"/>
          <w:sz w:val="28"/>
          <w:szCs w:val="28"/>
        </w:rPr>
        <w:t xml:space="preserve"> (citations omitted).  Accordingly, “[t]</w:t>
      </w:r>
      <w:r w:rsidRPr="002543E5">
        <w:rPr>
          <w:rFonts w:ascii="Century Schoolbook" w:hAnsi="Century Schoolbook"/>
          <w:sz w:val="28"/>
          <w:szCs w:val="28"/>
        </w:rPr>
        <w:t>he record must affirmatively show that the inquiry was made and that the defendant, by his answers, was literate, competent, understood the consequences of his waiver, and voluntari</w:t>
      </w:r>
      <w:r>
        <w:rPr>
          <w:rFonts w:ascii="Century Schoolbook" w:hAnsi="Century Schoolbook"/>
          <w:sz w:val="28"/>
          <w:szCs w:val="28"/>
        </w:rPr>
        <w:t xml:space="preserve">ly exercised his own free will.” </w:t>
      </w:r>
      <w:r>
        <w:rPr>
          <w:rFonts w:ascii="Century Schoolbook" w:hAnsi="Century Schoolbook"/>
          <w:i/>
          <w:sz w:val="28"/>
          <w:szCs w:val="28"/>
        </w:rPr>
        <w:t>Id.</w:t>
      </w:r>
      <w:r>
        <w:rPr>
          <w:rFonts w:ascii="Century Schoolbook" w:hAnsi="Century Schoolbook"/>
          <w:sz w:val="28"/>
          <w:szCs w:val="28"/>
        </w:rPr>
        <w:t xml:space="preserve"> at 582, </w:t>
      </w:r>
      <w:r w:rsidRPr="002543E5">
        <w:rPr>
          <w:rFonts w:ascii="Century Schoolbook" w:hAnsi="Century Schoolbook"/>
          <w:sz w:val="28"/>
          <w:szCs w:val="28"/>
        </w:rPr>
        <w:t xml:space="preserve">730 S.E.2d </w:t>
      </w:r>
      <w:r>
        <w:rPr>
          <w:rFonts w:ascii="Century Schoolbook" w:hAnsi="Century Schoolbook"/>
          <w:sz w:val="28"/>
          <w:szCs w:val="28"/>
        </w:rPr>
        <w:t>at 280 (quoting</w:t>
      </w:r>
      <w:r w:rsidRPr="002543E5">
        <w:rPr>
          <w:rFonts w:ascii="Century Schoolbook" w:hAnsi="Century Schoolbook"/>
          <w:sz w:val="28"/>
          <w:szCs w:val="28"/>
        </w:rPr>
        <w:t xml:space="preserve"> </w:t>
      </w:r>
      <w:r w:rsidRPr="002543E5">
        <w:rPr>
          <w:rFonts w:ascii="Century Schoolbook" w:hAnsi="Century Schoolbook"/>
          <w:i/>
          <w:sz w:val="28"/>
          <w:szCs w:val="28"/>
        </w:rPr>
        <w:t>State v. Callahan</w:t>
      </w:r>
      <w:r w:rsidRPr="002543E5">
        <w:rPr>
          <w:rFonts w:ascii="Century Schoolbook" w:hAnsi="Century Schoolbook"/>
          <w:sz w:val="28"/>
          <w:szCs w:val="28"/>
        </w:rPr>
        <w:t>, 83 N.C. App. 323, 324, 350 S.E.2d 128, 129 (1986)</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i/>
          <w:sz w:val="28"/>
          <w:szCs w:val="28"/>
        </w:rPr>
        <w:instrText>State v. Callahan</w:instrText>
      </w:r>
      <w:r w:rsidR="005B118C" w:rsidRPr="007534BF">
        <w:rPr>
          <w:rFonts w:ascii="Century Schoolbook" w:hAnsi="Century Schoolbook"/>
          <w:sz w:val="28"/>
          <w:szCs w:val="28"/>
        </w:rPr>
        <w:instrText>, 83 N.C. App. 323, 324, 350 S.E.2d 128, 129 (1986)</w:instrText>
      </w:r>
      <w:r w:rsidR="005B118C">
        <w:instrText xml:space="preserve">" \s "State v. Callahan, 83 N.C. App. 323, 324, 350 S.E.2d 128, 129 (1986)" \c 1 </w:instrText>
      </w:r>
      <w:r w:rsidR="005B118C">
        <w:rPr>
          <w:rFonts w:ascii="Century Schoolbook" w:hAnsi="Century Schoolbook"/>
          <w:sz w:val="28"/>
          <w:szCs w:val="28"/>
        </w:rPr>
        <w:fldChar w:fldCharType="end"/>
      </w:r>
      <w:r>
        <w:rPr>
          <w:rFonts w:ascii="Century Schoolbook" w:hAnsi="Century Schoolbook"/>
          <w:sz w:val="28"/>
          <w:szCs w:val="28"/>
        </w:rPr>
        <w:t>).  “</w:t>
      </w:r>
      <w:r w:rsidR="003653E5">
        <w:rPr>
          <w:rFonts w:ascii="Century Schoolbook" w:hAnsi="Century Schoolbook"/>
          <w:sz w:val="28"/>
          <w:szCs w:val="28"/>
        </w:rPr>
        <w:t>A trial court’</w:t>
      </w:r>
      <w:r w:rsidRPr="002543E5">
        <w:rPr>
          <w:rFonts w:ascii="Century Schoolbook" w:hAnsi="Century Schoolbook"/>
          <w:sz w:val="28"/>
          <w:szCs w:val="28"/>
        </w:rPr>
        <w:t xml:space="preserve">s failure to conduct the inquiry entitles </w:t>
      </w:r>
      <w:r w:rsidR="00A07B4E">
        <w:rPr>
          <w:rFonts w:ascii="Century Schoolbook" w:hAnsi="Century Schoolbook"/>
          <w:sz w:val="28"/>
          <w:szCs w:val="28"/>
        </w:rPr>
        <w:t xml:space="preserve">[the] </w:t>
      </w:r>
      <w:r w:rsidRPr="002543E5">
        <w:rPr>
          <w:rFonts w:ascii="Century Schoolbook" w:hAnsi="Century Schoolbook"/>
          <w:sz w:val="28"/>
          <w:szCs w:val="28"/>
        </w:rPr>
        <w:t>defendant to a new trial.</w:t>
      </w:r>
      <w:r>
        <w:rPr>
          <w:rFonts w:ascii="Century Schoolbook" w:hAnsi="Century Schoolbook"/>
          <w:sz w:val="28"/>
          <w:szCs w:val="28"/>
        </w:rPr>
        <w:t xml:space="preserve">”  </w:t>
      </w:r>
      <w:r>
        <w:rPr>
          <w:rFonts w:ascii="Century Schoolbook" w:hAnsi="Century Schoolbook"/>
          <w:i/>
          <w:sz w:val="28"/>
          <w:szCs w:val="28"/>
        </w:rPr>
        <w:t>Id.</w:t>
      </w:r>
      <w:r>
        <w:rPr>
          <w:rFonts w:ascii="Century Schoolbook" w:hAnsi="Century Schoolbook"/>
          <w:sz w:val="28"/>
          <w:szCs w:val="28"/>
        </w:rPr>
        <w:t xml:space="preserve">, </w:t>
      </w:r>
      <w:r w:rsidRPr="002543E5">
        <w:rPr>
          <w:rFonts w:ascii="Century Schoolbook" w:hAnsi="Century Schoolbook"/>
          <w:sz w:val="28"/>
          <w:szCs w:val="28"/>
        </w:rPr>
        <w:t xml:space="preserve">730 S.E.2d </w:t>
      </w:r>
      <w:r>
        <w:rPr>
          <w:rFonts w:ascii="Century Schoolbook" w:hAnsi="Century Schoolbook"/>
          <w:sz w:val="28"/>
          <w:szCs w:val="28"/>
        </w:rPr>
        <w:t xml:space="preserve">at 280 (citation omitted).  </w:t>
      </w:r>
    </w:p>
    <w:p w14:paraId="1CE92A45" w14:textId="42280A24" w:rsidR="003653E5" w:rsidRPr="002543E5" w:rsidRDefault="003653E5" w:rsidP="003653E5">
      <w:pPr>
        <w:spacing w:after="0" w:line="480" w:lineRule="auto"/>
        <w:ind w:firstLine="720"/>
        <w:jc w:val="both"/>
        <w:rPr>
          <w:rFonts w:ascii="Century Schoolbook" w:hAnsi="Century Schoolbook"/>
          <w:sz w:val="28"/>
          <w:szCs w:val="28"/>
        </w:rPr>
      </w:pPr>
      <w:r>
        <w:rPr>
          <w:rFonts w:ascii="Century Schoolbook" w:hAnsi="Century Schoolbook"/>
          <w:sz w:val="28"/>
          <w:szCs w:val="28"/>
        </w:rPr>
        <w:t>For that reason, this court has held that “[i]</w:t>
      </w:r>
      <w:r w:rsidRPr="003653E5">
        <w:rPr>
          <w:rFonts w:ascii="Century Schoolbook" w:hAnsi="Century Schoolbook"/>
          <w:sz w:val="28"/>
          <w:szCs w:val="28"/>
        </w:rPr>
        <w:t xml:space="preserve">t is prejudicial error to allow a criminal defendant to proceed </w:t>
      </w:r>
      <w:r w:rsidRPr="003653E5">
        <w:rPr>
          <w:rFonts w:ascii="Century Schoolbook" w:hAnsi="Century Schoolbook"/>
          <w:i/>
          <w:sz w:val="28"/>
          <w:szCs w:val="28"/>
        </w:rPr>
        <w:t>pro se</w:t>
      </w:r>
      <w:r w:rsidRPr="003653E5">
        <w:rPr>
          <w:rFonts w:ascii="Century Schoolbook" w:hAnsi="Century Schoolbook"/>
          <w:sz w:val="28"/>
          <w:szCs w:val="28"/>
        </w:rPr>
        <w:t xml:space="preserve"> at any critical stage of criminal proceedings without making the inquiry require</w:t>
      </w:r>
      <w:r>
        <w:rPr>
          <w:rFonts w:ascii="Century Schoolbook" w:hAnsi="Century Schoolbook"/>
          <w:sz w:val="28"/>
          <w:szCs w:val="28"/>
        </w:rPr>
        <w:t>d by N.C. Gen. Stat. § 15A-1242</w:t>
      </w:r>
      <w:r w:rsidR="005B118C">
        <w:rPr>
          <w:rFonts w:ascii="Century Schoolbook" w:hAnsi="Century Schoolbook"/>
          <w:sz w:val="28"/>
          <w:szCs w:val="28"/>
        </w:rPr>
        <w:fldChar w:fldCharType="begin"/>
      </w:r>
      <w:r w:rsidR="005B118C">
        <w:instrText xml:space="preserve"> TA \s "N.C. Gen. Stat. § 15A-1242" </w:instrText>
      </w:r>
      <w:r w:rsidR="005B118C">
        <w:rPr>
          <w:rFonts w:ascii="Century Schoolbook" w:hAnsi="Century Schoolbook"/>
          <w:sz w:val="28"/>
          <w:szCs w:val="28"/>
        </w:rPr>
        <w:fldChar w:fldCharType="end"/>
      </w:r>
      <w:r>
        <w:rPr>
          <w:rFonts w:ascii="Century Schoolbook" w:hAnsi="Century Schoolbook"/>
          <w:sz w:val="28"/>
          <w:szCs w:val="28"/>
        </w:rPr>
        <w:t xml:space="preserve"> . . . .”  </w:t>
      </w:r>
      <w:r>
        <w:rPr>
          <w:rFonts w:ascii="Century Schoolbook" w:hAnsi="Century Schoolbook"/>
          <w:i/>
          <w:sz w:val="28"/>
          <w:szCs w:val="28"/>
        </w:rPr>
        <w:t>Id.</w:t>
      </w:r>
      <w:r>
        <w:rPr>
          <w:rFonts w:ascii="Century Schoolbook" w:hAnsi="Century Schoolbook"/>
          <w:sz w:val="28"/>
          <w:szCs w:val="28"/>
        </w:rPr>
        <w:t xml:space="preserve"> at </w:t>
      </w:r>
      <w:r w:rsidR="006805D5">
        <w:rPr>
          <w:rFonts w:ascii="Century Schoolbook" w:hAnsi="Century Schoolbook"/>
          <w:sz w:val="28"/>
          <w:szCs w:val="28"/>
        </w:rPr>
        <w:t xml:space="preserve">584, </w:t>
      </w:r>
      <w:r w:rsidR="006805D5" w:rsidRPr="002543E5">
        <w:rPr>
          <w:rFonts w:ascii="Century Schoolbook" w:hAnsi="Century Schoolbook"/>
          <w:sz w:val="28"/>
          <w:szCs w:val="28"/>
        </w:rPr>
        <w:t xml:space="preserve">730 S.E.2d </w:t>
      </w:r>
      <w:r w:rsidR="006805D5">
        <w:rPr>
          <w:rFonts w:ascii="Century Schoolbook" w:hAnsi="Century Schoolbook"/>
          <w:sz w:val="28"/>
          <w:szCs w:val="28"/>
        </w:rPr>
        <w:t xml:space="preserve">at 281 (citation omitted).  </w:t>
      </w:r>
      <w:r>
        <w:rPr>
          <w:rFonts w:ascii="Century Schoolbook" w:hAnsi="Century Schoolbook"/>
          <w:sz w:val="28"/>
          <w:szCs w:val="28"/>
        </w:rPr>
        <w:t xml:space="preserve">Accordingly, where this Court has concluded that </w:t>
      </w:r>
      <w:r>
        <w:rPr>
          <w:rFonts w:ascii="Century Schoolbook" w:hAnsi="Century Schoolbook"/>
          <w:sz w:val="28"/>
          <w:szCs w:val="28"/>
        </w:rPr>
        <w:lastRenderedPageBreak/>
        <w:t xml:space="preserve">the trial court failed to advise the defendant in accordance with section </w:t>
      </w:r>
      <w:r w:rsidR="00714255">
        <w:rPr>
          <w:rFonts w:ascii="Century Schoolbook" w:hAnsi="Century Schoolbook"/>
          <w:sz w:val="28"/>
          <w:szCs w:val="28"/>
        </w:rPr>
        <w:t>15A-</w:t>
      </w:r>
      <w:r>
        <w:rPr>
          <w:rFonts w:ascii="Century Schoolbook" w:hAnsi="Century Schoolbook"/>
          <w:sz w:val="28"/>
          <w:szCs w:val="28"/>
        </w:rPr>
        <w:t xml:space="preserve">1242, </w:t>
      </w:r>
      <w:r w:rsidR="00042373">
        <w:rPr>
          <w:rFonts w:ascii="Century Schoolbook" w:hAnsi="Century Schoolbook"/>
          <w:sz w:val="28"/>
          <w:szCs w:val="28"/>
        </w:rPr>
        <w:t>it</w:t>
      </w:r>
      <w:r>
        <w:rPr>
          <w:rFonts w:ascii="Century Schoolbook" w:hAnsi="Century Schoolbook"/>
          <w:sz w:val="28"/>
          <w:szCs w:val="28"/>
        </w:rPr>
        <w:t xml:space="preserve"> has awarded the defendant a new trial.  </w:t>
      </w:r>
      <w:r>
        <w:rPr>
          <w:rFonts w:ascii="Century Schoolbook" w:hAnsi="Century Schoolbook"/>
          <w:i/>
          <w:sz w:val="28"/>
          <w:szCs w:val="28"/>
        </w:rPr>
        <w:t>See, e.g.</w:t>
      </w:r>
      <w:r>
        <w:rPr>
          <w:rFonts w:ascii="Century Schoolbook" w:hAnsi="Century Schoolbook"/>
          <w:sz w:val="28"/>
          <w:szCs w:val="28"/>
        </w:rPr>
        <w:t xml:space="preserve">, </w:t>
      </w:r>
      <w:r>
        <w:rPr>
          <w:rFonts w:ascii="Century Schoolbook" w:hAnsi="Century Schoolbook"/>
          <w:i/>
          <w:sz w:val="28"/>
          <w:szCs w:val="28"/>
        </w:rPr>
        <w:t>id.</w:t>
      </w:r>
      <w:r>
        <w:rPr>
          <w:rFonts w:ascii="Century Schoolbook" w:hAnsi="Century Schoolbook"/>
          <w:sz w:val="28"/>
          <w:szCs w:val="28"/>
        </w:rPr>
        <w:t xml:space="preserve"> at 583, </w:t>
      </w:r>
      <w:r w:rsidR="00714255">
        <w:rPr>
          <w:rFonts w:ascii="Century Schoolbook" w:hAnsi="Century Schoolbook"/>
          <w:sz w:val="28"/>
          <w:szCs w:val="28"/>
        </w:rPr>
        <w:t>730 S.E.2d at</w:t>
      </w:r>
      <w:r w:rsidRPr="003653E5">
        <w:rPr>
          <w:rFonts w:ascii="Century Schoolbook" w:hAnsi="Century Schoolbook"/>
          <w:sz w:val="28"/>
          <w:szCs w:val="28"/>
        </w:rPr>
        <w:t xml:space="preserve"> 280-81</w:t>
      </w:r>
      <w:r>
        <w:rPr>
          <w:rFonts w:ascii="Century Schoolbook" w:hAnsi="Century Schoolbook"/>
          <w:sz w:val="28"/>
          <w:szCs w:val="28"/>
        </w:rPr>
        <w:t xml:space="preserve"> (awarding a new trial where the trial court told the defendant “you can go to prison for a long, long time” and “if you’re convicted of these offenses, the law requires you get a mandatory active prison sentence”</w:t>
      </w:r>
      <w:r w:rsidR="00BA157A">
        <w:rPr>
          <w:rFonts w:ascii="Century Schoolbook" w:hAnsi="Century Schoolbook"/>
          <w:sz w:val="28"/>
          <w:szCs w:val="28"/>
        </w:rPr>
        <w:t xml:space="preserve"> without actually telling him the maximum sentence</w:t>
      </w:r>
      <w:r>
        <w:rPr>
          <w:rFonts w:ascii="Century Schoolbook" w:hAnsi="Century Schoolbook"/>
          <w:sz w:val="28"/>
          <w:szCs w:val="28"/>
        </w:rPr>
        <w:t xml:space="preserve">); </w:t>
      </w:r>
      <w:r w:rsidRPr="003653E5">
        <w:rPr>
          <w:rFonts w:ascii="Century Schoolbook" w:hAnsi="Century Schoolbook"/>
          <w:i/>
          <w:sz w:val="28"/>
          <w:szCs w:val="28"/>
        </w:rPr>
        <w:t>State v. Taylor</w:t>
      </w:r>
      <w:r w:rsidRPr="003653E5">
        <w:rPr>
          <w:rFonts w:ascii="Century Schoolbook" w:hAnsi="Century Schoolbook"/>
          <w:sz w:val="28"/>
          <w:szCs w:val="28"/>
        </w:rPr>
        <w:t>, 187 N.C. App. 291, 294, 652 S.</w:t>
      </w:r>
      <w:r>
        <w:rPr>
          <w:rFonts w:ascii="Century Schoolbook" w:hAnsi="Century Schoolbook"/>
          <w:sz w:val="28"/>
          <w:szCs w:val="28"/>
        </w:rPr>
        <w:t>E.2d 741, 743 (2007)</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i/>
          <w:sz w:val="28"/>
          <w:szCs w:val="28"/>
        </w:rPr>
        <w:instrText>State v. Taylor</w:instrText>
      </w:r>
      <w:r w:rsidR="005B118C" w:rsidRPr="007534BF">
        <w:rPr>
          <w:rFonts w:ascii="Century Schoolbook" w:hAnsi="Century Schoolbook"/>
          <w:sz w:val="28"/>
          <w:szCs w:val="28"/>
        </w:rPr>
        <w:instrText>, 187 N.C. App. 291, 294, 652 S.E.2d 741, 743 (2007)</w:instrText>
      </w:r>
      <w:r w:rsidR="005B118C">
        <w:instrText xml:space="preserve">" \s "State v. Taylor, 187 N.C. App. 291, 294, 652 S.E.2d 741, 743 (2007)" \c 1 </w:instrText>
      </w:r>
      <w:r w:rsidR="005B118C">
        <w:rPr>
          <w:rFonts w:ascii="Century Schoolbook" w:hAnsi="Century Schoolbook"/>
          <w:sz w:val="28"/>
          <w:szCs w:val="28"/>
        </w:rPr>
        <w:fldChar w:fldCharType="end"/>
      </w:r>
      <w:r>
        <w:rPr>
          <w:rFonts w:ascii="Century Schoolbook" w:hAnsi="Century Schoolbook"/>
          <w:sz w:val="28"/>
          <w:szCs w:val="28"/>
        </w:rPr>
        <w:t xml:space="preserve"> (holding “</w:t>
      </w:r>
      <w:r w:rsidRPr="003653E5">
        <w:rPr>
          <w:rFonts w:ascii="Century Schoolbook" w:hAnsi="Century Schoolbook"/>
          <w:sz w:val="28"/>
          <w:szCs w:val="28"/>
        </w:rPr>
        <w:t xml:space="preserve">the trial court failed to properly inform defendant  </w:t>
      </w:r>
      <w:r>
        <w:rPr>
          <w:rFonts w:ascii="Century Schoolbook" w:hAnsi="Century Schoolbook"/>
          <w:sz w:val="28"/>
          <w:szCs w:val="28"/>
        </w:rPr>
        <w:t>regarding ‘</w:t>
      </w:r>
      <w:r w:rsidRPr="003653E5">
        <w:rPr>
          <w:rFonts w:ascii="Century Schoolbook" w:hAnsi="Century Schoolbook"/>
          <w:sz w:val="28"/>
          <w:szCs w:val="28"/>
        </w:rPr>
        <w:t>the range of permissible punishments</w:t>
      </w:r>
      <w:r>
        <w:rPr>
          <w:rFonts w:ascii="Century Schoolbook" w:hAnsi="Century Schoolbook"/>
          <w:sz w:val="28"/>
          <w:szCs w:val="28"/>
        </w:rPr>
        <w:t>’</w:t>
      </w:r>
      <w:r w:rsidRPr="003653E5">
        <w:rPr>
          <w:rFonts w:ascii="Century Schoolbook" w:hAnsi="Century Schoolbook"/>
          <w:sz w:val="28"/>
          <w:szCs w:val="28"/>
        </w:rPr>
        <w:t xml:space="preserve"> that he faced[,]</w:t>
      </w:r>
      <w:r>
        <w:rPr>
          <w:rFonts w:ascii="Century Schoolbook" w:hAnsi="Century Schoolbook"/>
          <w:sz w:val="28"/>
          <w:szCs w:val="28"/>
        </w:rPr>
        <w:t>” because “</w:t>
      </w:r>
      <w:r w:rsidRPr="003653E5">
        <w:rPr>
          <w:rFonts w:ascii="Century Schoolbook" w:hAnsi="Century Schoolbook"/>
          <w:sz w:val="28"/>
          <w:szCs w:val="28"/>
        </w:rPr>
        <w:t>[w]</w:t>
      </w:r>
      <w:proofErr w:type="spellStart"/>
      <w:r w:rsidRPr="003653E5">
        <w:rPr>
          <w:rFonts w:ascii="Century Schoolbook" w:hAnsi="Century Schoolbook"/>
          <w:sz w:val="28"/>
          <w:szCs w:val="28"/>
        </w:rPr>
        <w:t>hile</w:t>
      </w:r>
      <w:proofErr w:type="spellEnd"/>
      <w:r w:rsidRPr="003653E5">
        <w:rPr>
          <w:rFonts w:ascii="Century Schoolbook" w:hAnsi="Century Schoolbook"/>
          <w:sz w:val="28"/>
          <w:szCs w:val="28"/>
        </w:rPr>
        <w:t xml:space="preserve"> the trial court correctly informed defendant of the maximum 60-day imprisonment penalty for a Class 2 misdemeanor, . . . it failed to inform defendant that he also faced a maximum $1,000.00 fine for each of</w:t>
      </w:r>
      <w:r>
        <w:rPr>
          <w:rFonts w:ascii="Century Schoolbook" w:hAnsi="Century Schoolbook"/>
          <w:sz w:val="28"/>
          <w:szCs w:val="28"/>
        </w:rPr>
        <w:t xml:space="preserve"> the charges”</w:t>
      </w:r>
      <w:r w:rsidRPr="003653E5">
        <w:rPr>
          <w:rFonts w:ascii="Century Schoolbook" w:hAnsi="Century Schoolbook"/>
          <w:sz w:val="28"/>
          <w:szCs w:val="28"/>
        </w:rPr>
        <w:t>) (citing N.C. Gen. Stat. § 15A-1242(3)</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sz w:val="28"/>
          <w:szCs w:val="28"/>
        </w:rPr>
        <w:instrText>N.C. Gen. Stat. § 15A-1242(3)</w:instrText>
      </w:r>
      <w:r w:rsidR="005B118C">
        <w:instrText xml:space="preserve">" \s "N.C. Gen. Stat. § 15A-1242(3)" \c 2 </w:instrText>
      </w:r>
      <w:r w:rsidR="005B118C">
        <w:rPr>
          <w:rFonts w:ascii="Century Schoolbook" w:hAnsi="Century Schoolbook"/>
          <w:sz w:val="28"/>
          <w:szCs w:val="28"/>
        </w:rPr>
        <w:fldChar w:fldCharType="end"/>
      </w:r>
      <w:r>
        <w:rPr>
          <w:rFonts w:ascii="Century Schoolbook" w:hAnsi="Century Schoolbook"/>
          <w:sz w:val="28"/>
          <w:szCs w:val="28"/>
        </w:rPr>
        <w:t xml:space="preserve">).  </w:t>
      </w:r>
    </w:p>
    <w:p w14:paraId="511A44AC" w14:textId="2E1D31C8" w:rsidR="00E7550A" w:rsidRDefault="002543E5" w:rsidP="002543E5">
      <w:pPr>
        <w:spacing w:after="0" w:line="480" w:lineRule="auto"/>
        <w:ind w:firstLine="720"/>
        <w:jc w:val="both"/>
        <w:rPr>
          <w:rFonts w:ascii="Century Schoolbook" w:hAnsi="Century Schoolbook"/>
          <w:sz w:val="28"/>
          <w:szCs w:val="28"/>
        </w:rPr>
      </w:pPr>
      <w:r>
        <w:rPr>
          <w:rFonts w:ascii="Century Schoolbook" w:hAnsi="Century Schoolbook"/>
          <w:sz w:val="28"/>
          <w:szCs w:val="28"/>
        </w:rPr>
        <w:t>Here, a host of problems plagued Mr. Simmons waiver of his right to counsel.   First, before the waiver colloquy, the trial court informed Mr. Simmons that “the matter tha</w:t>
      </w:r>
      <w:r w:rsidR="0027700A">
        <w:rPr>
          <w:rFonts w:ascii="Century Schoolbook" w:hAnsi="Century Schoolbook"/>
          <w:sz w:val="28"/>
          <w:szCs w:val="28"/>
        </w:rPr>
        <w:t>t is before me today is the DWI</w:t>
      </w:r>
      <w:r>
        <w:rPr>
          <w:rFonts w:ascii="Century Schoolbook" w:hAnsi="Century Schoolbook"/>
          <w:sz w:val="28"/>
          <w:szCs w:val="28"/>
        </w:rPr>
        <w:t>”</w:t>
      </w:r>
      <w:r w:rsidR="0027700A">
        <w:rPr>
          <w:rFonts w:ascii="Century Schoolbook" w:hAnsi="Century Schoolbook"/>
          <w:sz w:val="28"/>
          <w:szCs w:val="28"/>
        </w:rPr>
        <w:t xml:space="preserve"> without mentioning the </w:t>
      </w:r>
      <w:r w:rsidR="00346298">
        <w:rPr>
          <w:rFonts w:ascii="Century Schoolbook" w:hAnsi="Century Schoolbook"/>
          <w:sz w:val="28"/>
          <w:szCs w:val="28"/>
        </w:rPr>
        <w:t>separate DWLR charge</w:t>
      </w:r>
      <w:r w:rsidR="0027700A">
        <w:rPr>
          <w:rFonts w:ascii="Century Schoolbook" w:hAnsi="Century Schoolbook"/>
          <w:sz w:val="28"/>
          <w:szCs w:val="28"/>
        </w:rPr>
        <w:t>.</w:t>
      </w:r>
      <w:r>
        <w:rPr>
          <w:rFonts w:ascii="Century Schoolbook" w:hAnsi="Century Schoolbook"/>
          <w:sz w:val="28"/>
          <w:szCs w:val="28"/>
        </w:rPr>
        <w:t xml:space="preserve">  (T p 9)  </w:t>
      </w:r>
      <w:r w:rsidR="006805D5">
        <w:rPr>
          <w:rFonts w:ascii="Century Schoolbook" w:hAnsi="Century Schoolbook"/>
          <w:sz w:val="28"/>
          <w:szCs w:val="28"/>
        </w:rPr>
        <w:t xml:space="preserve">Then, </w:t>
      </w:r>
      <w:r w:rsidR="00A07B4E">
        <w:rPr>
          <w:rFonts w:ascii="Century Schoolbook" w:hAnsi="Century Schoolbook"/>
          <w:sz w:val="28"/>
          <w:szCs w:val="28"/>
        </w:rPr>
        <w:t>in</w:t>
      </w:r>
      <w:r w:rsidR="006805D5">
        <w:rPr>
          <w:rFonts w:ascii="Century Schoolbook" w:hAnsi="Century Schoolbook"/>
          <w:sz w:val="28"/>
          <w:szCs w:val="28"/>
        </w:rPr>
        <w:t xml:space="preserve"> a confused exchange during the waiver colloquy, the trial court again </w:t>
      </w:r>
      <w:r w:rsidR="00A07B4E">
        <w:rPr>
          <w:rFonts w:ascii="Century Schoolbook" w:hAnsi="Century Schoolbook"/>
          <w:sz w:val="28"/>
          <w:szCs w:val="28"/>
        </w:rPr>
        <w:t>told</w:t>
      </w:r>
      <w:r w:rsidR="006805D5">
        <w:rPr>
          <w:rFonts w:ascii="Century Schoolbook" w:hAnsi="Century Schoolbook"/>
          <w:sz w:val="28"/>
          <w:szCs w:val="28"/>
        </w:rPr>
        <w:t xml:space="preserve"> Mr. Simmons that this was the charge he faced:</w:t>
      </w:r>
    </w:p>
    <w:p w14:paraId="3DFC8D2F" w14:textId="0910B548" w:rsidR="006805D5" w:rsidRDefault="006805D5" w:rsidP="006805D5">
      <w:pPr>
        <w:spacing w:after="0" w:line="240" w:lineRule="auto"/>
        <w:ind w:left="1440" w:right="1440"/>
        <w:jc w:val="both"/>
        <w:rPr>
          <w:rFonts w:ascii="Century Schoolbook" w:hAnsi="Century Schoolbook"/>
          <w:sz w:val="28"/>
          <w:szCs w:val="28"/>
        </w:rPr>
      </w:pPr>
      <w:r w:rsidRPr="006805D5">
        <w:rPr>
          <w:rFonts w:ascii="Century Schoolbook" w:hAnsi="Century Schoolbook"/>
          <w:sz w:val="28"/>
          <w:szCs w:val="28"/>
        </w:rPr>
        <w:lastRenderedPageBreak/>
        <w:t xml:space="preserve">THE COURT: You understand that </w:t>
      </w:r>
      <w:r w:rsidRPr="0025659C">
        <w:rPr>
          <w:rFonts w:ascii="Century Schoolbook" w:hAnsi="Century Schoolbook"/>
          <w:sz w:val="28"/>
          <w:szCs w:val="28"/>
        </w:rPr>
        <w:t>you are charged with driving while impaired</w:t>
      </w:r>
      <w:r w:rsidRPr="006805D5">
        <w:rPr>
          <w:rFonts w:ascii="Century Schoolbook" w:hAnsi="Century Schoolbook"/>
          <w:sz w:val="28"/>
          <w:szCs w:val="28"/>
        </w:rPr>
        <w:t xml:space="preserve"> a</w:t>
      </w:r>
      <w:r w:rsidR="00A07B4E">
        <w:rPr>
          <w:rFonts w:ascii="Century Schoolbook" w:hAnsi="Century Schoolbook"/>
          <w:sz w:val="28"/>
          <w:szCs w:val="28"/>
        </w:rPr>
        <w:t>nd if these -- if you’</w:t>
      </w:r>
      <w:r w:rsidRPr="006805D5">
        <w:rPr>
          <w:rFonts w:ascii="Century Schoolbook" w:hAnsi="Century Schoolbook"/>
          <w:sz w:val="28"/>
          <w:szCs w:val="28"/>
        </w:rPr>
        <w:t>re convicted you</w:t>
      </w:r>
      <w:r>
        <w:rPr>
          <w:rFonts w:ascii="Century Schoolbook" w:hAnsi="Century Schoolbook"/>
          <w:sz w:val="28"/>
          <w:szCs w:val="28"/>
        </w:rPr>
        <w:t xml:space="preserve"> </w:t>
      </w:r>
      <w:r w:rsidRPr="006805D5">
        <w:rPr>
          <w:rFonts w:ascii="Century Schoolbook" w:hAnsi="Century Schoolbook"/>
          <w:sz w:val="28"/>
          <w:szCs w:val="28"/>
        </w:rPr>
        <w:t>could be imprisoned for a maximum of 24 months and a minimum</w:t>
      </w:r>
      <w:r>
        <w:rPr>
          <w:rFonts w:ascii="Century Schoolbook" w:hAnsi="Century Schoolbook"/>
          <w:sz w:val="28"/>
          <w:szCs w:val="28"/>
        </w:rPr>
        <w:t xml:space="preserve"> </w:t>
      </w:r>
      <w:r w:rsidRPr="006805D5">
        <w:rPr>
          <w:rFonts w:ascii="Century Schoolbook" w:hAnsi="Century Schoolbook"/>
          <w:sz w:val="28"/>
          <w:szCs w:val="28"/>
        </w:rPr>
        <w:t xml:space="preserve">sentence would be seven days in jail </w:t>
      </w:r>
      <w:r>
        <w:rPr>
          <w:rFonts w:ascii="Century Schoolbook" w:hAnsi="Century Schoolbook"/>
          <w:sz w:val="28"/>
          <w:szCs w:val="28"/>
        </w:rPr>
        <w:t>–</w:t>
      </w:r>
    </w:p>
    <w:p w14:paraId="4FD21C2E" w14:textId="77777777" w:rsidR="006805D5" w:rsidRPr="006805D5" w:rsidRDefault="006805D5" w:rsidP="006805D5">
      <w:pPr>
        <w:spacing w:after="0" w:line="240" w:lineRule="auto"/>
        <w:ind w:left="1440" w:right="1440"/>
        <w:jc w:val="both"/>
        <w:rPr>
          <w:rFonts w:ascii="Century Schoolbook" w:hAnsi="Century Schoolbook"/>
          <w:sz w:val="28"/>
          <w:szCs w:val="28"/>
        </w:rPr>
      </w:pPr>
    </w:p>
    <w:p w14:paraId="1CC1068A" w14:textId="77777777" w:rsidR="006805D5" w:rsidRDefault="006805D5" w:rsidP="006805D5">
      <w:pPr>
        <w:spacing w:after="0" w:line="240" w:lineRule="auto"/>
        <w:ind w:left="1440" w:right="1440" w:firstLine="720"/>
        <w:jc w:val="both"/>
        <w:rPr>
          <w:rFonts w:ascii="Century Schoolbook" w:hAnsi="Century Schoolbook"/>
          <w:sz w:val="28"/>
          <w:szCs w:val="28"/>
        </w:rPr>
      </w:pPr>
      <w:r w:rsidRPr="006805D5">
        <w:rPr>
          <w:rFonts w:ascii="Century Schoolbook" w:hAnsi="Century Schoolbook"/>
          <w:sz w:val="28"/>
          <w:szCs w:val="28"/>
        </w:rPr>
        <w:t>Is that correct, Mr. DA?</w:t>
      </w:r>
    </w:p>
    <w:p w14:paraId="50E1A81B" w14:textId="77777777" w:rsidR="006805D5" w:rsidRPr="006805D5" w:rsidRDefault="006805D5" w:rsidP="006805D5">
      <w:pPr>
        <w:spacing w:after="0" w:line="240" w:lineRule="auto"/>
        <w:ind w:left="1440" w:right="1440" w:firstLine="720"/>
        <w:jc w:val="both"/>
        <w:rPr>
          <w:rFonts w:ascii="Century Schoolbook" w:hAnsi="Century Schoolbook"/>
          <w:sz w:val="28"/>
          <w:szCs w:val="28"/>
        </w:rPr>
      </w:pPr>
    </w:p>
    <w:p w14:paraId="387BAFA3" w14:textId="223FD90F" w:rsidR="006805D5" w:rsidRDefault="006805D5" w:rsidP="006805D5">
      <w:pPr>
        <w:spacing w:after="0" w:line="240" w:lineRule="auto"/>
        <w:ind w:left="1440" w:right="1440"/>
        <w:jc w:val="both"/>
        <w:rPr>
          <w:rFonts w:ascii="Century Schoolbook" w:hAnsi="Century Schoolbook"/>
          <w:sz w:val="28"/>
          <w:szCs w:val="28"/>
        </w:rPr>
      </w:pPr>
      <w:r w:rsidRPr="006805D5">
        <w:rPr>
          <w:rFonts w:ascii="Century Schoolbook" w:hAnsi="Century Schoolbook"/>
          <w:sz w:val="28"/>
          <w:szCs w:val="28"/>
        </w:rPr>
        <w:t>MR. TAYLOR: Yes, Your Honor -- Your Honor, we actually</w:t>
      </w:r>
      <w:r>
        <w:rPr>
          <w:rFonts w:ascii="Century Schoolbook" w:hAnsi="Century Schoolbook"/>
          <w:sz w:val="28"/>
          <w:szCs w:val="28"/>
        </w:rPr>
        <w:t xml:space="preserve"> </w:t>
      </w:r>
      <w:r w:rsidRPr="006805D5">
        <w:rPr>
          <w:rFonts w:ascii="Century Schoolbook" w:hAnsi="Century Schoolbook"/>
          <w:sz w:val="28"/>
          <w:szCs w:val="28"/>
        </w:rPr>
        <w:t>believe -- we filed notice aggravating -- grossly aggravating</w:t>
      </w:r>
      <w:r>
        <w:rPr>
          <w:rFonts w:ascii="Century Schoolbook" w:hAnsi="Century Schoolbook"/>
          <w:sz w:val="28"/>
          <w:szCs w:val="28"/>
        </w:rPr>
        <w:t xml:space="preserve"> </w:t>
      </w:r>
      <w:r w:rsidRPr="006805D5">
        <w:rPr>
          <w:rFonts w:ascii="Century Schoolbook" w:hAnsi="Century Schoolbook"/>
          <w:sz w:val="28"/>
          <w:szCs w:val="28"/>
        </w:rPr>
        <w:t>factors that we believe would make him a -- sentencing at a level</w:t>
      </w:r>
      <w:r>
        <w:rPr>
          <w:rFonts w:ascii="Century Schoolbook" w:hAnsi="Century Schoolbook"/>
          <w:sz w:val="28"/>
          <w:szCs w:val="28"/>
        </w:rPr>
        <w:t xml:space="preserve"> </w:t>
      </w:r>
      <w:r w:rsidRPr="006805D5">
        <w:rPr>
          <w:rFonts w:ascii="Century Schoolbook" w:hAnsi="Century Schoolbook"/>
          <w:sz w:val="28"/>
          <w:szCs w:val="28"/>
        </w:rPr>
        <w:t>one in this case.</w:t>
      </w:r>
    </w:p>
    <w:p w14:paraId="18BDCD05" w14:textId="77777777" w:rsidR="00A07B4E" w:rsidRDefault="00A07B4E" w:rsidP="006805D5">
      <w:pPr>
        <w:spacing w:after="0" w:line="240" w:lineRule="auto"/>
        <w:ind w:left="1440" w:right="1440"/>
        <w:jc w:val="both"/>
        <w:rPr>
          <w:rFonts w:ascii="Century Schoolbook" w:hAnsi="Century Schoolbook"/>
          <w:sz w:val="28"/>
          <w:szCs w:val="28"/>
        </w:rPr>
      </w:pPr>
    </w:p>
    <w:p w14:paraId="6C1F5385" w14:textId="0E2D00ED" w:rsidR="00A07B4E" w:rsidRDefault="00A07B4E" w:rsidP="00A07B4E">
      <w:pPr>
        <w:spacing w:after="0" w:line="240" w:lineRule="auto"/>
        <w:ind w:left="1440" w:right="1440"/>
        <w:jc w:val="both"/>
        <w:rPr>
          <w:rFonts w:ascii="Century Schoolbook" w:hAnsi="Century Schoolbook"/>
          <w:sz w:val="28"/>
          <w:szCs w:val="28"/>
        </w:rPr>
      </w:pPr>
      <w:r w:rsidRPr="00A07B4E">
        <w:rPr>
          <w:rFonts w:ascii="Century Schoolbook" w:hAnsi="Century Schoolbook"/>
          <w:sz w:val="28"/>
          <w:szCs w:val="28"/>
        </w:rPr>
        <w:t>THE COURT: So it sounds like in District Court you were</w:t>
      </w:r>
      <w:r>
        <w:rPr>
          <w:rFonts w:ascii="Century Schoolbook" w:hAnsi="Century Schoolbook"/>
          <w:sz w:val="28"/>
          <w:szCs w:val="28"/>
        </w:rPr>
        <w:t xml:space="preserve"> </w:t>
      </w:r>
      <w:r w:rsidRPr="00A07B4E">
        <w:rPr>
          <w:rFonts w:ascii="Century Schoolbook" w:hAnsi="Century Schoolbook"/>
          <w:sz w:val="28"/>
          <w:szCs w:val="28"/>
        </w:rPr>
        <w:t xml:space="preserve">sentenced to a level two, you could accept that sentence. </w:t>
      </w:r>
      <w:r>
        <w:rPr>
          <w:rFonts w:ascii="Century Schoolbook" w:hAnsi="Century Schoolbook"/>
          <w:sz w:val="28"/>
          <w:szCs w:val="28"/>
        </w:rPr>
        <w:t xml:space="preserve"> </w:t>
      </w:r>
      <w:r w:rsidRPr="00A07B4E">
        <w:rPr>
          <w:rFonts w:ascii="Century Schoolbook" w:hAnsi="Century Schoolbook"/>
          <w:sz w:val="28"/>
          <w:szCs w:val="28"/>
        </w:rPr>
        <w:t>If you</w:t>
      </w:r>
      <w:r>
        <w:rPr>
          <w:rFonts w:ascii="Century Schoolbook" w:hAnsi="Century Schoolbook"/>
          <w:sz w:val="28"/>
          <w:szCs w:val="28"/>
        </w:rPr>
        <w:t xml:space="preserve"> </w:t>
      </w:r>
      <w:r w:rsidRPr="00A07B4E">
        <w:rPr>
          <w:rFonts w:ascii="Century Schoolbook" w:hAnsi="Century Schoolbook"/>
          <w:sz w:val="28"/>
          <w:szCs w:val="28"/>
        </w:rPr>
        <w:t>get convicted and the aggravating factors are approved and it</w:t>
      </w:r>
      <w:r>
        <w:rPr>
          <w:rFonts w:ascii="Century Schoolbook" w:hAnsi="Century Schoolbook"/>
          <w:sz w:val="28"/>
          <w:szCs w:val="28"/>
        </w:rPr>
        <w:t xml:space="preserve"> </w:t>
      </w:r>
      <w:r w:rsidRPr="00A07B4E">
        <w:rPr>
          <w:rFonts w:ascii="Century Schoolbook" w:hAnsi="Century Schoolbook"/>
          <w:sz w:val="28"/>
          <w:szCs w:val="28"/>
        </w:rPr>
        <w:t>turns out to be a level one, the minimum active sentence would</w:t>
      </w:r>
      <w:r>
        <w:rPr>
          <w:rFonts w:ascii="Century Schoolbook" w:hAnsi="Century Schoolbook"/>
          <w:sz w:val="28"/>
          <w:szCs w:val="28"/>
        </w:rPr>
        <w:t xml:space="preserve"> </w:t>
      </w:r>
      <w:r w:rsidRPr="00A07B4E">
        <w:rPr>
          <w:rFonts w:ascii="Century Schoolbook" w:hAnsi="Century Schoolbook"/>
          <w:sz w:val="28"/>
          <w:szCs w:val="28"/>
        </w:rPr>
        <w:t xml:space="preserve">be </w:t>
      </w:r>
      <w:r>
        <w:rPr>
          <w:rFonts w:ascii="Century Schoolbook" w:hAnsi="Century Schoolbook"/>
          <w:sz w:val="28"/>
          <w:szCs w:val="28"/>
        </w:rPr>
        <w:t>–</w:t>
      </w:r>
    </w:p>
    <w:p w14:paraId="589B7103" w14:textId="77777777" w:rsidR="00A07B4E" w:rsidRPr="00A07B4E" w:rsidRDefault="00A07B4E" w:rsidP="00A07B4E">
      <w:pPr>
        <w:spacing w:after="0" w:line="240" w:lineRule="auto"/>
        <w:ind w:left="1440" w:right="1440"/>
        <w:jc w:val="both"/>
        <w:rPr>
          <w:rFonts w:ascii="Century Schoolbook" w:hAnsi="Century Schoolbook"/>
          <w:sz w:val="28"/>
          <w:szCs w:val="28"/>
        </w:rPr>
      </w:pPr>
    </w:p>
    <w:p w14:paraId="08D40E41" w14:textId="77777777" w:rsidR="00A07B4E" w:rsidRDefault="00A07B4E" w:rsidP="00A07B4E">
      <w:pPr>
        <w:spacing w:after="0" w:line="240" w:lineRule="auto"/>
        <w:ind w:left="1440" w:right="1440" w:firstLine="720"/>
        <w:jc w:val="both"/>
        <w:rPr>
          <w:rFonts w:ascii="Century Schoolbook" w:hAnsi="Century Schoolbook"/>
          <w:sz w:val="28"/>
          <w:szCs w:val="28"/>
        </w:rPr>
      </w:pPr>
      <w:r w:rsidRPr="00A07B4E">
        <w:rPr>
          <w:rFonts w:ascii="Century Schoolbook" w:hAnsi="Century Schoolbook"/>
          <w:sz w:val="28"/>
          <w:szCs w:val="28"/>
        </w:rPr>
        <w:t>What, 30 days?</w:t>
      </w:r>
    </w:p>
    <w:p w14:paraId="6F892F8E" w14:textId="77777777" w:rsidR="00A07B4E" w:rsidRPr="00A07B4E" w:rsidRDefault="00A07B4E" w:rsidP="00A07B4E">
      <w:pPr>
        <w:spacing w:after="0" w:line="240" w:lineRule="auto"/>
        <w:ind w:left="1440" w:right="1440" w:firstLine="720"/>
        <w:jc w:val="both"/>
        <w:rPr>
          <w:rFonts w:ascii="Century Schoolbook" w:hAnsi="Century Schoolbook"/>
          <w:sz w:val="28"/>
          <w:szCs w:val="28"/>
        </w:rPr>
      </w:pPr>
    </w:p>
    <w:p w14:paraId="446EFE6D" w14:textId="4A338DAF" w:rsidR="00A07B4E" w:rsidRDefault="00A07B4E" w:rsidP="00A07B4E">
      <w:pPr>
        <w:spacing w:after="0" w:line="240" w:lineRule="auto"/>
        <w:ind w:left="1440" w:right="1440"/>
        <w:jc w:val="both"/>
        <w:rPr>
          <w:rFonts w:ascii="Century Schoolbook" w:hAnsi="Century Schoolbook"/>
          <w:sz w:val="28"/>
          <w:szCs w:val="28"/>
        </w:rPr>
      </w:pPr>
      <w:r w:rsidRPr="00A07B4E">
        <w:rPr>
          <w:rFonts w:ascii="Century Schoolbook" w:hAnsi="Century Schoolbook"/>
          <w:sz w:val="28"/>
          <w:szCs w:val="28"/>
        </w:rPr>
        <w:t>MR. TAYLOR: Yes, Your Honor.</w:t>
      </w:r>
    </w:p>
    <w:p w14:paraId="3C87C5DD" w14:textId="77777777" w:rsidR="006805D5" w:rsidRDefault="006805D5" w:rsidP="006805D5">
      <w:pPr>
        <w:spacing w:after="0" w:line="240" w:lineRule="auto"/>
        <w:ind w:firstLine="720"/>
        <w:jc w:val="both"/>
        <w:rPr>
          <w:rFonts w:ascii="Century Schoolbook" w:hAnsi="Century Schoolbook"/>
          <w:sz w:val="28"/>
          <w:szCs w:val="28"/>
        </w:rPr>
      </w:pPr>
    </w:p>
    <w:p w14:paraId="5086F3D4" w14:textId="7A12F80E" w:rsidR="006805D5" w:rsidRDefault="006805D5" w:rsidP="006805D5">
      <w:pPr>
        <w:spacing w:after="0" w:line="480" w:lineRule="auto"/>
        <w:jc w:val="both"/>
        <w:rPr>
          <w:rFonts w:ascii="Century Schoolbook" w:hAnsi="Century Schoolbook"/>
          <w:sz w:val="28"/>
          <w:szCs w:val="28"/>
        </w:rPr>
      </w:pPr>
      <w:r>
        <w:rPr>
          <w:rFonts w:ascii="Century Schoolbook" w:hAnsi="Century Schoolbook"/>
          <w:sz w:val="28"/>
          <w:szCs w:val="28"/>
        </w:rPr>
        <w:t xml:space="preserve">(T p 14)  </w:t>
      </w:r>
      <w:r w:rsidR="00871796">
        <w:rPr>
          <w:rFonts w:ascii="Century Schoolbook" w:hAnsi="Century Schoolbook"/>
          <w:sz w:val="28"/>
          <w:szCs w:val="28"/>
        </w:rPr>
        <w:t>A</w:t>
      </w:r>
      <w:r w:rsidR="00A07B4E">
        <w:rPr>
          <w:rFonts w:ascii="Century Schoolbook" w:hAnsi="Century Schoolbook"/>
          <w:sz w:val="28"/>
          <w:szCs w:val="28"/>
        </w:rPr>
        <w:t>fter the waiver colloquy, the trial court again stated that Mr. Simmons was “charged with driving while impaired in 14-CRS-53555</w:t>
      </w:r>
      <w:r w:rsidR="00042373">
        <w:rPr>
          <w:rFonts w:ascii="Century Schoolbook" w:hAnsi="Century Schoolbook"/>
          <w:sz w:val="28"/>
          <w:szCs w:val="28"/>
        </w:rPr>
        <w:t>.</w:t>
      </w:r>
      <w:r w:rsidR="00A07B4E">
        <w:rPr>
          <w:rFonts w:ascii="Century Schoolbook" w:hAnsi="Century Schoolbook"/>
          <w:sz w:val="28"/>
          <w:szCs w:val="28"/>
        </w:rPr>
        <w:t xml:space="preserve">”  (T p 16)  However, it was not until </w:t>
      </w:r>
      <w:r w:rsidR="00A07B4E">
        <w:rPr>
          <w:rFonts w:ascii="Century Schoolbook" w:hAnsi="Century Schoolbook"/>
          <w:i/>
          <w:sz w:val="28"/>
          <w:szCs w:val="28"/>
        </w:rPr>
        <w:t>after</w:t>
      </w:r>
      <w:r w:rsidR="00A07B4E">
        <w:rPr>
          <w:rFonts w:ascii="Century Schoolbook" w:hAnsi="Century Schoolbook"/>
          <w:sz w:val="28"/>
          <w:szCs w:val="28"/>
        </w:rPr>
        <w:t xml:space="preserve"> Mr. Simmons had waived his right to counsel that the </w:t>
      </w:r>
      <w:r w:rsidR="00871796">
        <w:rPr>
          <w:rFonts w:ascii="Century Schoolbook" w:hAnsi="Century Schoolbook"/>
          <w:sz w:val="28"/>
          <w:szCs w:val="28"/>
        </w:rPr>
        <w:t>state finally assured</w:t>
      </w:r>
      <w:r w:rsidR="00A07B4E">
        <w:rPr>
          <w:rFonts w:ascii="Century Schoolbook" w:hAnsi="Century Schoolbook"/>
          <w:sz w:val="28"/>
          <w:szCs w:val="28"/>
        </w:rPr>
        <w:t xml:space="preserve"> the trial court that it would proceed on DWLR as a separate charge:</w:t>
      </w:r>
    </w:p>
    <w:p w14:paraId="7ED4141D" w14:textId="2152B52A" w:rsidR="00A07B4E" w:rsidRDefault="00A07B4E" w:rsidP="00A07B4E">
      <w:pPr>
        <w:spacing w:after="0" w:line="240" w:lineRule="auto"/>
        <w:ind w:left="1440" w:right="1440"/>
        <w:jc w:val="both"/>
        <w:rPr>
          <w:rFonts w:ascii="Century Schoolbook" w:hAnsi="Century Schoolbook"/>
          <w:sz w:val="28"/>
          <w:szCs w:val="28"/>
        </w:rPr>
      </w:pPr>
      <w:r w:rsidRPr="00A07B4E">
        <w:rPr>
          <w:rFonts w:ascii="Century Schoolbook" w:hAnsi="Century Schoolbook"/>
          <w:sz w:val="28"/>
          <w:szCs w:val="28"/>
        </w:rPr>
        <w:t>THE COURT: I am still unclear as to whether or not you</w:t>
      </w:r>
      <w:r>
        <w:rPr>
          <w:rFonts w:ascii="Century Schoolbook" w:hAnsi="Century Schoolbook"/>
          <w:sz w:val="28"/>
          <w:szCs w:val="28"/>
        </w:rPr>
        <w:t xml:space="preserve"> </w:t>
      </w:r>
      <w:r w:rsidRPr="00A07B4E">
        <w:rPr>
          <w:rFonts w:ascii="Century Schoolbook" w:hAnsi="Century Schoolbook"/>
          <w:sz w:val="28"/>
          <w:szCs w:val="28"/>
        </w:rPr>
        <w:t>are proceeding on the driving while license revoked charge.</w:t>
      </w:r>
    </w:p>
    <w:p w14:paraId="7CFCC14E" w14:textId="77777777" w:rsidR="00A07B4E" w:rsidRPr="00A07B4E" w:rsidRDefault="00A07B4E" w:rsidP="00A07B4E">
      <w:pPr>
        <w:spacing w:after="0" w:line="240" w:lineRule="auto"/>
        <w:ind w:left="1440" w:right="1440"/>
        <w:jc w:val="both"/>
        <w:rPr>
          <w:rFonts w:ascii="Century Schoolbook" w:hAnsi="Century Schoolbook"/>
          <w:sz w:val="28"/>
          <w:szCs w:val="28"/>
        </w:rPr>
      </w:pPr>
    </w:p>
    <w:p w14:paraId="067EF494" w14:textId="29149CD0" w:rsidR="00A07B4E" w:rsidRDefault="00A07B4E" w:rsidP="00A07B4E">
      <w:pPr>
        <w:spacing w:after="0" w:line="240" w:lineRule="auto"/>
        <w:ind w:left="1440" w:right="1440"/>
        <w:jc w:val="both"/>
        <w:rPr>
          <w:rFonts w:ascii="Century Schoolbook" w:hAnsi="Century Schoolbook"/>
          <w:sz w:val="28"/>
          <w:szCs w:val="28"/>
        </w:rPr>
      </w:pPr>
      <w:r w:rsidRPr="00A07B4E">
        <w:rPr>
          <w:rFonts w:ascii="Century Schoolbook" w:hAnsi="Century Schoolbook"/>
          <w:sz w:val="28"/>
          <w:szCs w:val="28"/>
        </w:rPr>
        <w:t>MR. TAYLOR: We are, Your Honor.</w:t>
      </w:r>
    </w:p>
    <w:p w14:paraId="0790BE42" w14:textId="77777777" w:rsidR="00A07B4E" w:rsidRDefault="00A07B4E" w:rsidP="00A07B4E">
      <w:pPr>
        <w:spacing w:after="0" w:line="240" w:lineRule="auto"/>
        <w:ind w:left="1440" w:right="1440"/>
        <w:jc w:val="both"/>
        <w:rPr>
          <w:rFonts w:ascii="Century Schoolbook" w:hAnsi="Century Schoolbook"/>
          <w:sz w:val="28"/>
          <w:szCs w:val="28"/>
        </w:rPr>
      </w:pPr>
    </w:p>
    <w:p w14:paraId="033BB5BC" w14:textId="2B6BF931" w:rsidR="00A07B4E" w:rsidRDefault="00A07B4E" w:rsidP="001747DF">
      <w:pPr>
        <w:spacing w:after="0" w:line="480" w:lineRule="auto"/>
        <w:jc w:val="both"/>
        <w:rPr>
          <w:rFonts w:ascii="Century Schoolbook" w:hAnsi="Century Schoolbook"/>
          <w:sz w:val="28"/>
          <w:szCs w:val="28"/>
        </w:rPr>
      </w:pPr>
      <w:r>
        <w:rPr>
          <w:rFonts w:ascii="Century Schoolbook" w:hAnsi="Century Schoolbook"/>
          <w:sz w:val="28"/>
          <w:szCs w:val="28"/>
        </w:rPr>
        <w:t xml:space="preserve">(T p 23)  The trial court then </w:t>
      </w:r>
      <w:r w:rsidR="001747DF">
        <w:rPr>
          <w:rFonts w:ascii="Century Schoolbook" w:hAnsi="Century Schoolbook"/>
          <w:sz w:val="28"/>
          <w:szCs w:val="28"/>
        </w:rPr>
        <w:t xml:space="preserve">informed the jury pool that Mr. Simmons “has </w:t>
      </w:r>
      <w:r w:rsidR="001747DF" w:rsidRPr="001747DF">
        <w:rPr>
          <w:rFonts w:ascii="Century Schoolbook" w:hAnsi="Century Schoolbook"/>
          <w:sz w:val="28"/>
          <w:szCs w:val="28"/>
        </w:rPr>
        <w:t>been charged with driving while</w:t>
      </w:r>
      <w:r w:rsidR="001747DF">
        <w:rPr>
          <w:rFonts w:ascii="Century Schoolbook" w:hAnsi="Century Schoolbook"/>
          <w:sz w:val="28"/>
          <w:szCs w:val="28"/>
        </w:rPr>
        <w:t xml:space="preserve"> </w:t>
      </w:r>
      <w:r w:rsidR="001747DF" w:rsidRPr="001747DF">
        <w:rPr>
          <w:rFonts w:ascii="Century Schoolbook" w:hAnsi="Century Schoolbook"/>
          <w:sz w:val="28"/>
          <w:szCs w:val="28"/>
        </w:rPr>
        <w:t>subject to an impaired substance and driving while his license was</w:t>
      </w:r>
      <w:r w:rsidR="001747DF">
        <w:rPr>
          <w:rFonts w:ascii="Century Schoolbook" w:hAnsi="Century Schoolbook"/>
          <w:sz w:val="28"/>
          <w:szCs w:val="28"/>
        </w:rPr>
        <w:t xml:space="preserve"> </w:t>
      </w:r>
      <w:r w:rsidR="001747DF" w:rsidRPr="001747DF">
        <w:rPr>
          <w:rFonts w:ascii="Century Schoolbook" w:hAnsi="Century Schoolbook"/>
          <w:sz w:val="28"/>
          <w:szCs w:val="28"/>
        </w:rPr>
        <w:t>revoked for a prior implied consent offense.</w:t>
      </w:r>
      <w:r w:rsidR="001747DF">
        <w:rPr>
          <w:rFonts w:ascii="Century Schoolbook" w:hAnsi="Century Schoolbook"/>
          <w:sz w:val="28"/>
          <w:szCs w:val="28"/>
        </w:rPr>
        <w:t xml:space="preserve">”  (T p 25)  The state continued to pursue the separate offense of DWLR until the trial court dismissed the charge after the close of evidence.  (T pp 108-09)  </w:t>
      </w:r>
      <w:r w:rsidR="003A02EF">
        <w:rPr>
          <w:rFonts w:ascii="Century Schoolbook" w:hAnsi="Century Schoolbook"/>
          <w:sz w:val="28"/>
          <w:szCs w:val="28"/>
        </w:rPr>
        <w:t xml:space="preserve">Thus, </w:t>
      </w:r>
      <w:r w:rsidR="0027700A">
        <w:rPr>
          <w:rFonts w:ascii="Century Schoolbook" w:hAnsi="Century Schoolbook"/>
          <w:sz w:val="28"/>
          <w:szCs w:val="28"/>
        </w:rPr>
        <w:t xml:space="preserve">Mr. Simmons was not sufficiently informed, </w:t>
      </w:r>
      <w:r w:rsidR="0027700A">
        <w:rPr>
          <w:rFonts w:ascii="Century Schoolbook" w:hAnsi="Century Schoolbook"/>
          <w:i/>
          <w:sz w:val="28"/>
          <w:szCs w:val="28"/>
        </w:rPr>
        <w:t>before</w:t>
      </w:r>
      <w:r w:rsidR="0027700A">
        <w:rPr>
          <w:rFonts w:ascii="Century Schoolbook" w:hAnsi="Century Schoolbook"/>
          <w:sz w:val="28"/>
          <w:szCs w:val="28"/>
        </w:rPr>
        <w:t xml:space="preserve"> he waived his right to counsel, of the “nature of the charges” against him.  N.C. Gen. Stat. § 15A-1242(3)</w:t>
      </w:r>
      <w:r w:rsidR="005B118C">
        <w:rPr>
          <w:rFonts w:ascii="Century Schoolbook" w:hAnsi="Century Schoolbook"/>
          <w:sz w:val="28"/>
          <w:szCs w:val="28"/>
        </w:rPr>
        <w:fldChar w:fldCharType="begin"/>
      </w:r>
      <w:r w:rsidR="005B118C">
        <w:instrText xml:space="preserve"> TA \s "N.C. Gen. Stat. § 15A-1242(3)" </w:instrText>
      </w:r>
      <w:r w:rsidR="005B118C">
        <w:rPr>
          <w:rFonts w:ascii="Century Schoolbook" w:hAnsi="Century Schoolbook"/>
          <w:sz w:val="28"/>
          <w:szCs w:val="28"/>
        </w:rPr>
        <w:fldChar w:fldCharType="end"/>
      </w:r>
      <w:r w:rsidR="0027700A">
        <w:rPr>
          <w:rFonts w:ascii="Century Schoolbook" w:hAnsi="Century Schoolbook"/>
          <w:sz w:val="28"/>
          <w:szCs w:val="28"/>
        </w:rPr>
        <w:t>.</w:t>
      </w:r>
    </w:p>
    <w:p w14:paraId="77CBBE11" w14:textId="44C32766" w:rsidR="0027700A" w:rsidRDefault="0027700A" w:rsidP="001747DF">
      <w:pPr>
        <w:spacing w:after="0" w:line="480" w:lineRule="auto"/>
        <w:jc w:val="both"/>
        <w:rPr>
          <w:rFonts w:ascii="Century Schoolbook" w:hAnsi="Century Schoolbook"/>
          <w:sz w:val="28"/>
          <w:szCs w:val="28"/>
        </w:rPr>
      </w:pPr>
      <w:r>
        <w:rPr>
          <w:rFonts w:ascii="Century Schoolbook" w:hAnsi="Century Schoolbook"/>
          <w:sz w:val="28"/>
          <w:szCs w:val="28"/>
        </w:rPr>
        <w:tab/>
        <w:t xml:space="preserve">Second, the trial court did not adequately inform Mr. Simmons of the </w:t>
      </w:r>
      <w:r w:rsidR="00042373">
        <w:rPr>
          <w:rFonts w:ascii="Century Schoolbook" w:hAnsi="Century Schoolbook"/>
          <w:sz w:val="28"/>
          <w:szCs w:val="28"/>
        </w:rPr>
        <w:t xml:space="preserve">active </w:t>
      </w:r>
      <w:r>
        <w:rPr>
          <w:rFonts w:ascii="Century Schoolbook" w:hAnsi="Century Schoolbook"/>
          <w:sz w:val="28"/>
          <w:szCs w:val="28"/>
        </w:rPr>
        <w:t>sentence he could receive for the DWI charge.  In addition to the confusing exchange reviewed above, at one point, the trial court misinformed Mr. Simmons of the sentence he might receive:</w:t>
      </w:r>
    </w:p>
    <w:p w14:paraId="2C19AC53" w14:textId="2CFDC10E" w:rsidR="0027700A" w:rsidRDefault="0027700A" w:rsidP="0027700A">
      <w:pPr>
        <w:spacing w:after="0" w:line="240" w:lineRule="auto"/>
        <w:ind w:left="1440" w:right="1440"/>
        <w:jc w:val="both"/>
        <w:rPr>
          <w:rFonts w:ascii="Century Schoolbook" w:hAnsi="Century Schoolbook"/>
          <w:sz w:val="28"/>
          <w:szCs w:val="28"/>
        </w:rPr>
      </w:pPr>
      <w:r w:rsidRPr="0027700A">
        <w:rPr>
          <w:rFonts w:ascii="Century Schoolbook" w:hAnsi="Century Schoolbook"/>
          <w:sz w:val="28"/>
          <w:szCs w:val="28"/>
        </w:rPr>
        <w:t>MR. TAYLOR: Correct, Your Honor. The maximum for the</w:t>
      </w:r>
      <w:r>
        <w:rPr>
          <w:rFonts w:ascii="Century Schoolbook" w:hAnsi="Century Schoolbook"/>
          <w:sz w:val="28"/>
          <w:szCs w:val="28"/>
        </w:rPr>
        <w:t xml:space="preserve"> </w:t>
      </w:r>
      <w:r w:rsidRPr="0027700A">
        <w:rPr>
          <w:rFonts w:ascii="Century Schoolbook" w:hAnsi="Century Schoolbook"/>
          <w:sz w:val="28"/>
          <w:szCs w:val="28"/>
        </w:rPr>
        <w:t>level one is 24 months. The maximum for the level two is 12</w:t>
      </w:r>
      <w:r>
        <w:rPr>
          <w:rFonts w:ascii="Century Schoolbook" w:hAnsi="Century Schoolbook"/>
          <w:sz w:val="28"/>
          <w:szCs w:val="28"/>
        </w:rPr>
        <w:t xml:space="preserve"> </w:t>
      </w:r>
      <w:r w:rsidRPr="0027700A">
        <w:rPr>
          <w:rFonts w:ascii="Century Schoolbook" w:hAnsi="Century Schoolbook"/>
          <w:sz w:val="28"/>
          <w:szCs w:val="28"/>
        </w:rPr>
        <w:t>months.</w:t>
      </w:r>
    </w:p>
    <w:p w14:paraId="1DE411F3" w14:textId="77777777" w:rsidR="0027700A" w:rsidRPr="0027700A" w:rsidRDefault="0027700A" w:rsidP="0027700A">
      <w:pPr>
        <w:spacing w:after="0" w:line="240" w:lineRule="auto"/>
        <w:ind w:left="1440" w:right="1440"/>
        <w:jc w:val="both"/>
        <w:rPr>
          <w:rFonts w:ascii="Century Schoolbook" w:hAnsi="Century Schoolbook"/>
          <w:sz w:val="28"/>
          <w:szCs w:val="28"/>
        </w:rPr>
      </w:pPr>
    </w:p>
    <w:p w14:paraId="013501A3" w14:textId="2CA94F62" w:rsidR="0027700A" w:rsidRDefault="0027700A" w:rsidP="0027700A">
      <w:pPr>
        <w:spacing w:after="0" w:line="240" w:lineRule="auto"/>
        <w:ind w:left="1440" w:right="1440"/>
        <w:jc w:val="both"/>
        <w:rPr>
          <w:rFonts w:ascii="Century Schoolbook" w:hAnsi="Century Schoolbook"/>
          <w:sz w:val="28"/>
          <w:szCs w:val="28"/>
        </w:rPr>
      </w:pPr>
      <w:r w:rsidRPr="0027700A">
        <w:rPr>
          <w:rFonts w:ascii="Century Schoolbook" w:hAnsi="Century Schoolbook"/>
          <w:sz w:val="28"/>
          <w:szCs w:val="28"/>
        </w:rPr>
        <w:t xml:space="preserve">THE COURT: </w:t>
      </w:r>
      <w:r w:rsidRPr="00042373">
        <w:rPr>
          <w:rFonts w:ascii="Century Schoolbook" w:hAnsi="Century Schoolbook"/>
          <w:b/>
          <w:sz w:val="28"/>
          <w:szCs w:val="28"/>
        </w:rPr>
        <w:t xml:space="preserve">So if you’re convicted at a level one, the maximum would be 12 months. </w:t>
      </w:r>
      <w:r w:rsidR="00871796" w:rsidRPr="00042373">
        <w:rPr>
          <w:rFonts w:ascii="Century Schoolbook" w:hAnsi="Century Schoolbook"/>
          <w:b/>
          <w:sz w:val="28"/>
          <w:szCs w:val="28"/>
        </w:rPr>
        <w:t xml:space="preserve"> </w:t>
      </w:r>
      <w:r w:rsidRPr="00042373">
        <w:rPr>
          <w:rFonts w:ascii="Century Schoolbook" w:hAnsi="Century Schoolbook"/>
          <w:b/>
          <w:sz w:val="28"/>
          <w:szCs w:val="28"/>
        </w:rPr>
        <w:t>If it’s a level two, the maximum would be 24 months.</w:t>
      </w:r>
      <w:r w:rsidRPr="0027700A">
        <w:rPr>
          <w:rFonts w:ascii="Century Schoolbook" w:hAnsi="Century Schoolbook"/>
          <w:sz w:val="28"/>
          <w:szCs w:val="28"/>
        </w:rPr>
        <w:t xml:space="preserve"> </w:t>
      </w:r>
      <w:r w:rsidR="00871796">
        <w:rPr>
          <w:rFonts w:ascii="Century Schoolbook" w:hAnsi="Century Schoolbook"/>
          <w:sz w:val="28"/>
          <w:szCs w:val="28"/>
        </w:rPr>
        <w:t xml:space="preserve"> </w:t>
      </w:r>
      <w:r w:rsidRPr="0027700A">
        <w:rPr>
          <w:rFonts w:ascii="Century Schoolbook" w:hAnsi="Century Schoolbook"/>
          <w:sz w:val="28"/>
          <w:szCs w:val="28"/>
        </w:rPr>
        <w:t>If it</w:t>
      </w:r>
      <w:r>
        <w:rPr>
          <w:rFonts w:ascii="Century Schoolbook" w:hAnsi="Century Schoolbook"/>
          <w:sz w:val="28"/>
          <w:szCs w:val="28"/>
        </w:rPr>
        <w:t>’</w:t>
      </w:r>
      <w:r w:rsidRPr="0027700A">
        <w:rPr>
          <w:rFonts w:ascii="Century Schoolbook" w:hAnsi="Century Schoolbook"/>
          <w:sz w:val="28"/>
          <w:szCs w:val="28"/>
        </w:rPr>
        <w:t>s a level one, the minimum sentence</w:t>
      </w:r>
      <w:r>
        <w:rPr>
          <w:rFonts w:ascii="Century Schoolbook" w:hAnsi="Century Schoolbook"/>
          <w:sz w:val="28"/>
          <w:szCs w:val="28"/>
        </w:rPr>
        <w:t xml:space="preserve"> </w:t>
      </w:r>
      <w:r w:rsidRPr="0027700A">
        <w:rPr>
          <w:rFonts w:ascii="Century Schoolbook" w:hAnsi="Century Schoolbook"/>
          <w:sz w:val="28"/>
          <w:szCs w:val="28"/>
        </w:rPr>
        <w:t xml:space="preserve">would be 30 days active. </w:t>
      </w:r>
      <w:r w:rsidR="00871796">
        <w:rPr>
          <w:rFonts w:ascii="Century Schoolbook" w:hAnsi="Century Schoolbook"/>
          <w:sz w:val="28"/>
          <w:szCs w:val="28"/>
        </w:rPr>
        <w:t xml:space="preserve"> </w:t>
      </w:r>
      <w:r w:rsidRPr="0027700A">
        <w:rPr>
          <w:rFonts w:ascii="Century Schoolbook" w:hAnsi="Century Schoolbook"/>
          <w:sz w:val="28"/>
          <w:szCs w:val="28"/>
        </w:rPr>
        <w:t>And if it</w:t>
      </w:r>
      <w:r>
        <w:rPr>
          <w:rFonts w:ascii="Century Schoolbook" w:hAnsi="Century Schoolbook"/>
          <w:sz w:val="28"/>
          <w:szCs w:val="28"/>
        </w:rPr>
        <w:t>’</w:t>
      </w:r>
      <w:r w:rsidRPr="0027700A">
        <w:rPr>
          <w:rFonts w:ascii="Century Schoolbook" w:hAnsi="Century Schoolbook"/>
          <w:sz w:val="28"/>
          <w:szCs w:val="28"/>
        </w:rPr>
        <w:t>s level two, the minimum</w:t>
      </w:r>
      <w:r>
        <w:rPr>
          <w:rFonts w:ascii="Century Schoolbook" w:hAnsi="Century Schoolbook"/>
          <w:sz w:val="28"/>
          <w:szCs w:val="28"/>
        </w:rPr>
        <w:t xml:space="preserve"> </w:t>
      </w:r>
      <w:r w:rsidRPr="0027700A">
        <w:rPr>
          <w:rFonts w:ascii="Century Schoolbook" w:hAnsi="Century Schoolbook"/>
          <w:sz w:val="28"/>
          <w:szCs w:val="28"/>
        </w:rPr>
        <w:t>sentence would be seven days active.</w:t>
      </w:r>
    </w:p>
    <w:p w14:paraId="5E0C6FBB" w14:textId="77777777" w:rsidR="0027700A" w:rsidRPr="0027700A" w:rsidRDefault="0027700A" w:rsidP="0027700A">
      <w:pPr>
        <w:spacing w:after="0" w:line="240" w:lineRule="auto"/>
        <w:ind w:left="1440" w:right="1440"/>
        <w:jc w:val="both"/>
        <w:rPr>
          <w:rFonts w:ascii="Century Schoolbook" w:hAnsi="Century Schoolbook"/>
          <w:sz w:val="28"/>
          <w:szCs w:val="28"/>
        </w:rPr>
      </w:pPr>
    </w:p>
    <w:p w14:paraId="6A7520B6" w14:textId="4820D2C8" w:rsidR="00346298" w:rsidRDefault="0027700A" w:rsidP="006805D5">
      <w:pPr>
        <w:spacing w:after="0" w:line="480" w:lineRule="auto"/>
        <w:jc w:val="both"/>
        <w:rPr>
          <w:rFonts w:ascii="Century Schoolbook" w:hAnsi="Century Schoolbook"/>
          <w:sz w:val="28"/>
          <w:szCs w:val="28"/>
        </w:rPr>
      </w:pPr>
      <w:r>
        <w:rPr>
          <w:rFonts w:ascii="Century Schoolbook" w:hAnsi="Century Schoolbook"/>
          <w:sz w:val="28"/>
          <w:szCs w:val="28"/>
        </w:rPr>
        <w:lastRenderedPageBreak/>
        <w:t>(T p 15)</w:t>
      </w:r>
      <w:r w:rsidR="00042373">
        <w:rPr>
          <w:rFonts w:ascii="Century Schoolbook" w:hAnsi="Century Schoolbook"/>
          <w:sz w:val="28"/>
          <w:szCs w:val="28"/>
        </w:rPr>
        <w:t xml:space="preserve"> (emphasis added)</w:t>
      </w:r>
      <w:r>
        <w:rPr>
          <w:rFonts w:ascii="Century Schoolbook" w:hAnsi="Century Schoolbook"/>
          <w:sz w:val="28"/>
          <w:szCs w:val="28"/>
        </w:rPr>
        <w:t xml:space="preserve">  </w:t>
      </w:r>
      <w:r w:rsidR="00871796">
        <w:rPr>
          <w:rFonts w:ascii="Century Schoolbook" w:hAnsi="Century Schoolbook"/>
          <w:sz w:val="28"/>
          <w:szCs w:val="28"/>
        </w:rPr>
        <w:t>Thus, the trial court confused the maximum sentences Mr. Simmons might receive under N.C. Gen. Stat. § 20-179(g)</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sz w:val="28"/>
          <w:szCs w:val="28"/>
        </w:rPr>
        <w:instrText>N.C. Gen. Stat. § 20-179(g)</w:instrText>
      </w:r>
      <w:r w:rsidR="005B118C">
        <w:instrText xml:space="preserve">" \s "N.C. Gen. Stat. § 20-179(g)" \c 2 </w:instrText>
      </w:r>
      <w:r w:rsidR="005B118C">
        <w:rPr>
          <w:rFonts w:ascii="Century Schoolbook" w:hAnsi="Century Schoolbook"/>
          <w:sz w:val="28"/>
          <w:szCs w:val="28"/>
        </w:rPr>
        <w:fldChar w:fldCharType="end"/>
      </w:r>
      <w:r w:rsidR="00871796">
        <w:rPr>
          <w:rFonts w:ascii="Century Schoolbook" w:hAnsi="Century Schoolbook"/>
          <w:sz w:val="28"/>
          <w:szCs w:val="28"/>
        </w:rPr>
        <w:t xml:space="preserve"> (maximum of 24 months for Level One DWI) and (h) (maximum of 12 months for Level Two DWI).  </w:t>
      </w:r>
    </w:p>
    <w:p w14:paraId="310B802D" w14:textId="074E7134" w:rsidR="00346298" w:rsidRDefault="00346298" w:rsidP="00346298">
      <w:pPr>
        <w:spacing w:after="0" w:line="480" w:lineRule="auto"/>
        <w:ind w:firstLine="720"/>
        <w:jc w:val="both"/>
        <w:rPr>
          <w:rFonts w:ascii="Century Schoolbook" w:hAnsi="Century Schoolbook"/>
          <w:sz w:val="28"/>
          <w:szCs w:val="28"/>
        </w:rPr>
      </w:pPr>
      <w:r>
        <w:rPr>
          <w:rFonts w:ascii="Century Schoolbook" w:hAnsi="Century Schoolbook"/>
          <w:sz w:val="28"/>
          <w:szCs w:val="28"/>
        </w:rPr>
        <w:t>In response, Mr. Simmons told the trial court that he didn’t understand</w:t>
      </w:r>
      <w:r w:rsidR="002229BA">
        <w:rPr>
          <w:rFonts w:ascii="Century Schoolbook" w:hAnsi="Century Schoolbook"/>
          <w:sz w:val="28"/>
          <w:szCs w:val="28"/>
        </w:rPr>
        <w:t xml:space="preserve"> the sentence he might receive</w:t>
      </w:r>
      <w:r>
        <w:rPr>
          <w:rFonts w:ascii="Century Schoolbook" w:hAnsi="Century Schoolbook"/>
          <w:sz w:val="28"/>
          <w:szCs w:val="28"/>
        </w:rPr>
        <w:t>:</w:t>
      </w:r>
    </w:p>
    <w:p w14:paraId="7A58B7D3" w14:textId="2D9ED8CB" w:rsidR="00346298" w:rsidRDefault="00346298" w:rsidP="00346298">
      <w:pPr>
        <w:spacing w:after="0" w:line="240" w:lineRule="auto"/>
        <w:ind w:left="1440" w:right="1440"/>
        <w:jc w:val="both"/>
        <w:rPr>
          <w:rFonts w:ascii="Century Schoolbook" w:hAnsi="Century Schoolbook"/>
          <w:sz w:val="28"/>
          <w:szCs w:val="28"/>
        </w:rPr>
      </w:pPr>
      <w:r>
        <w:rPr>
          <w:rFonts w:ascii="Century Schoolbook" w:hAnsi="Century Schoolbook"/>
          <w:sz w:val="28"/>
          <w:szCs w:val="28"/>
        </w:rPr>
        <w:t>DEFENDANT: What? I don’</w:t>
      </w:r>
      <w:r w:rsidRPr="00346298">
        <w:rPr>
          <w:rFonts w:ascii="Century Schoolbook" w:hAnsi="Century Schoolbook"/>
          <w:sz w:val="28"/>
          <w:szCs w:val="28"/>
        </w:rPr>
        <w:t xml:space="preserve">t understand </w:t>
      </w:r>
      <w:r>
        <w:rPr>
          <w:rFonts w:ascii="Century Schoolbook" w:hAnsi="Century Schoolbook"/>
          <w:sz w:val="28"/>
          <w:szCs w:val="28"/>
        </w:rPr>
        <w:t>–</w:t>
      </w:r>
    </w:p>
    <w:p w14:paraId="5858B38D" w14:textId="77777777" w:rsidR="00346298" w:rsidRPr="00346298" w:rsidRDefault="00346298" w:rsidP="00346298">
      <w:pPr>
        <w:spacing w:after="0" w:line="240" w:lineRule="auto"/>
        <w:ind w:left="1440" w:right="1440"/>
        <w:jc w:val="both"/>
        <w:rPr>
          <w:rFonts w:ascii="Century Schoolbook" w:hAnsi="Century Schoolbook"/>
          <w:sz w:val="28"/>
          <w:szCs w:val="28"/>
        </w:rPr>
      </w:pPr>
    </w:p>
    <w:p w14:paraId="38910FD1" w14:textId="2546E4B7" w:rsidR="00346298" w:rsidRDefault="00346298" w:rsidP="00346298">
      <w:pPr>
        <w:spacing w:after="0" w:line="240" w:lineRule="auto"/>
        <w:ind w:left="1440" w:right="1440"/>
        <w:jc w:val="both"/>
        <w:rPr>
          <w:rFonts w:ascii="Century Schoolbook" w:hAnsi="Century Schoolbook"/>
          <w:sz w:val="28"/>
          <w:szCs w:val="28"/>
        </w:rPr>
      </w:pPr>
      <w:r>
        <w:rPr>
          <w:rFonts w:ascii="Century Schoolbook" w:hAnsi="Century Schoolbook"/>
          <w:sz w:val="28"/>
          <w:szCs w:val="28"/>
        </w:rPr>
        <w:t>THE COURT: Hang on. Let me – I’</w:t>
      </w:r>
      <w:r w:rsidRPr="00346298">
        <w:rPr>
          <w:rFonts w:ascii="Century Schoolbook" w:hAnsi="Century Schoolbook"/>
          <w:sz w:val="28"/>
          <w:szCs w:val="28"/>
        </w:rPr>
        <w:t>m going to get there.</w:t>
      </w:r>
    </w:p>
    <w:p w14:paraId="1887E120" w14:textId="77777777" w:rsidR="00714255" w:rsidRPr="00346298" w:rsidRDefault="00714255" w:rsidP="00346298">
      <w:pPr>
        <w:spacing w:after="0" w:line="240" w:lineRule="auto"/>
        <w:ind w:left="1440" w:right="1440"/>
        <w:jc w:val="both"/>
        <w:rPr>
          <w:rFonts w:ascii="Century Schoolbook" w:hAnsi="Century Schoolbook"/>
          <w:sz w:val="28"/>
          <w:szCs w:val="28"/>
        </w:rPr>
      </w:pPr>
    </w:p>
    <w:p w14:paraId="301889A3" w14:textId="77777777" w:rsidR="00346298" w:rsidRDefault="00346298" w:rsidP="00346298">
      <w:pPr>
        <w:spacing w:after="0" w:line="240" w:lineRule="auto"/>
        <w:ind w:left="1440" w:right="1440" w:firstLine="720"/>
        <w:jc w:val="both"/>
        <w:rPr>
          <w:rFonts w:ascii="Century Schoolbook" w:hAnsi="Century Schoolbook"/>
          <w:sz w:val="28"/>
          <w:szCs w:val="28"/>
        </w:rPr>
      </w:pPr>
      <w:r w:rsidRPr="00346298">
        <w:rPr>
          <w:rFonts w:ascii="Century Schoolbook" w:hAnsi="Century Schoolbook"/>
          <w:sz w:val="28"/>
          <w:szCs w:val="28"/>
        </w:rPr>
        <w:t>Do you understand that?</w:t>
      </w:r>
    </w:p>
    <w:p w14:paraId="7BE9F344" w14:textId="77777777" w:rsidR="00346298" w:rsidRPr="00346298" w:rsidRDefault="00346298" w:rsidP="00346298">
      <w:pPr>
        <w:spacing w:after="0" w:line="240" w:lineRule="auto"/>
        <w:ind w:left="1440" w:right="1440" w:firstLine="720"/>
        <w:jc w:val="both"/>
        <w:rPr>
          <w:rFonts w:ascii="Century Schoolbook" w:hAnsi="Century Schoolbook"/>
          <w:sz w:val="28"/>
          <w:szCs w:val="28"/>
        </w:rPr>
      </w:pPr>
    </w:p>
    <w:p w14:paraId="00A60B17" w14:textId="3864FB58" w:rsidR="00346298" w:rsidRDefault="00346298" w:rsidP="00346298">
      <w:pPr>
        <w:spacing w:after="0" w:line="240" w:lineRule="auto"/>
        <w:ind w:left="1440" w:right="1440"/>
        <w:jc w:val="both"/>
        <w:rPr>
          <w:rFonts w:ascii="Century Schoolbook" w:hAnsi="Century Schoolbook"/>
          <w:sz w:val="28"/>
          <w:szCs w:val="28"/>
        </w:rPr>
      </w:pPr>
      <w:r w:rsidRPr="00346298">
        <w:rPr>
          <w:rFonts w:ascii="Century Schoolbook" w:hAnsi="Century Schoolbook"/>
          <w:sz w:val="28"/>
          <w:szCs w:val="28"/>
        </w:rPr>
        <w:t>DEFENDANT: Yes, I do.</w:t>
      </w:r>
    </w:p>
    <w:p w14:paraId="0E972AFC" w14:textId="77777777" w:rsidR="00346298" w:rsidRDefault="00346298" w:rsidP="00346298">
      <w:pPr>
        <w:spacing w:after="0" w:line="240" w:lineRule="auto"/>
        <w:ind w:left="1440" w:right="1440"/>
        <w:jc w:val="both"/>
        <w:rPr>
          <w:rFonts w:ascii="Century Schoolbook" w:hAnsi="Century Schoolbook"/>
          <w:sz w:val="28"/>
          <w:szCs w:val="28"/>
        </w:rPr>
      </w:pPr>
    </w:p>
    <w:p w14:paraId="587DA44A" w14:textId="4A20AE81" w:rsidR="00346298" w:rsidRDefault="00346298" w:rsidP="006805D5">
      <w:pPr>
        <w:spacing w:after="0" w:line="480" w:lineRule="auto"/>
        <w:jc w:val="both"/>
        <w:rPr>
          <w:rFonts w:ascii="Century Schoolbook" w:hAnsi="Century Schoolbook"/>
          <w:sz w:val="28"/>
          <w:szCs w:val="28"/>
        </w:rPr>
      </w:pPr>
      <w:r>
        <w:rPr>
          <w:rFonts w:ascii="Century Schoolbook" w:hAnsi="Century Schoolbook"/>
          <w:sz w:val="28"/>
          <w:szCs w:val="28"/>
        </w:rPr>
        <w:t xml:space="preserve">(T p 15)  </w:t>
      </w:r>
      <w:r w:rsidR="002229BA">
        <w:rPr>
          <w:rFonts w:ascii="Century Schoolbook" w:hAnsi="Century Schoolbook"/>
          <w:sz w:val="28"/>
          <w:szCs w:val="28"/>
        </w:rPr>
        <w:t xml:space="preserve">While Mr. Simmons claimed to understand </w:t>
      </w:r>
      <w:r w:rsidR="002229BA" w:rsidRPr="002229BA">
        <w:rPr>
          <w:rFonts w:ascii="Century Schoolbook" w:hAnsi="Century Schoolbook"/>
          <w:i/>
          <w:sz w:val="28"/>
          <w:szCs w:val="28"/>
        </w:rPr>
        <w:t>something</w:t>
      </w:r>
      <w:r w:rsidR="002229BA">
        <w:rPr>
          <w:rFonts w:ascii="Century Schoolbook" w:hAnsi="Century Schoolbook"/>
          <w:sz w:val="28"/>
          <w:szCs w:val="28"/>
        </w:rPr>
        <w:t>, i</w:t>
      </w:r>
      <w:r w:rsidRPr="002229BA">
        <w:rPr>
          <w:rFonts w:ascii="Century Schoolbook" w:hAnsi="Century Schoolbook"/>
          <w:sz w:val="28"/>
          <w:szCs w:val="28"/>
        </w:rPr>
        <w:t>n</w:t>
      </w:r>
      <w:r>
        <w:rPr>
          <w:rFonts w:ascii="Century Schoolbook" w:hAnsi="Century Schoolbook"/>
          <w:sz w:val="28"/>
          <w:szCs w:val="28"/>
        </w:rPr>
        <w:t xml:space="preserve"> context, it is far from clear whether Mr. Simmons understood the sentence he might receive, or </w:t>
      </w:r>
      <w:r w:rsidR="00042373">
        <w:rPr>
          <w:rFonts w:ascii="Century Schoolbook" w:hAnsi="Century Schoolbook"/>
          <w:sz w:val="28"/>
          <w:szCs w:val="28"/>
        </w:rPr>
        <w:t xml:space="preserve">simply </w:t>
      </w:r>
      <w:r>
        <w:rPr>
          <w:rFonts w:ascii="Century Schoolbook" w:hAnsi="Century Schoolbook"/>
          <w:sz w:val="28"/>
          <w:szCs w:val="28"/>
        </w:rPr>
        <w:t xml:space="preserve">understood that they would </w:t>
      </w:r>
      <w:r w:rsidR="00714255">
        <w:rPr>
          <w:rFonts w:ascii="Century Schoolbook" w:hAnsi="Century Schoolbook"/>
          <w:sz w:val="28"/>
          <w:szCs w:val="28"/>
        </w:rPr>
        <w:t>“get” to</w:t>
      </w:r>
      <w:r>
        <w:rPr>
          <w:rFonts w:ascii="Century Schoolbook" w:hAnsi="Century Schoolbook"/>
          <w:sz w:val="28"/>
          <w:szCs w:val="28"/>
        </w:rPr>
        <w:t xml:space="preserve"> the issue</w:t>
      </w:r>
      <w:r w:rsidR="00714255">
        <w:rPr>
          <w:rFonts w:ascii="Century Schoolbook" w:hAnsi="Century Schoolbook"/>
          <w:sz w:val="28"/>
          <w:szCs w:val="28"/>
        </w:rPr>
        <w:t xml:space="preserve"> eventually</w:t>
      </w:r>
      <w:r>
        <w:rPr>
          <w:rFonts w:ascii="Century Schoolbook" w:hAnsi="Century Schoolbook"/>
          <w:sz w:val="28"/>
          <w:szCs w:val="28"/>
        </w:rPr>
        <w:t>.  The trial court asked no further questions to clarify</w:t>
      </w:r>
      <w:r w:rsidR="002229BA">
        <w:rPr>
          <w:rFonts w:ascii="Century Schoolbook" w:hAnsi="Century Schoolbook"/>
          <w:sz w:val="28"/>
          <w:szCs w:val="28"/>
        </w:rPr>
        <w:t xml:space="preserve"> or resolve this ambiguity, and it never returned to the question of how much active time Mr. Simmons might receive</w:t>
      </w:r>
      <w:r>
        <w:rPr>
          <w:rFonts w:ascii="Century Schoolbook" w:hAnsi="Century Schoolbook"/>
          <w:sz w:val="28"/>
          <w:szCs w:val="28"/>
        </w:rPr>
        <w:t>.</w:t>
      </w:r>
    </w:p>
    <w:p w14:paraId="018D13A7" w14:textId="1BFF8194" w:rsidR="00042373" w:rsidRDefault="00346298" w:rsidP="00346298">
      <w:pPr>
        <w:spacing w:after="0" w:line="480" w:lineRule="auto"/>
        <w:ind w:firstLine="720"/>
        <w:jc w:val="both"/>
        <w:rPr>
          <w:rFonts w:ascii="Century Schoolbook" w:hAnsi="Century Schoolbook"/>
          <w:sz w:val="28"/>
          <w:szCs w:val="28"/>
        </w:rPr>
      </w:pPr>
      <w:r>
        <w:rPr>
          <w:rFonts w:ascii="Century Schoolbook" w:hAnsi="Century Schoolbook"/>
          <w:sz w:val="28"/>
          <w:szCs w:val="28"/>
        </w:rPr>
        <w:t>Third, i</w:t>
      </w:r>
      <w:r w:rsidR="00871796">
        <w:rPr>
          <w:rFonts w:ascii="Century Schoolbook" w:hAnsi="Century Schoolbook"/>
          <w:sz w:val="28"/>
          <w:szCs w:val="28"/>
        </w:rPr>
        <w:t>n addition</w:t>
      </w:r>
      <w:r>
        <w:rPr>
          <w:rFonts w:ascii="Century Schoolbook" w:hAnsi="Century Schoolbook"/>
          <w:sz w:val="28"/>
          <w:szCs w:val="28"/>
        </w:rPr>
        <w:t xml:space="preserve"> to misinforming Mr. Simmons of the amount of active time he might receive</w:t>
      </w:r>
      <w:r w:rsidR="00871796">
        <w:rPr>
          <w:rFonts w:ascii="Century Schoolbook" w:hAnsi="Century Schoolbook"/>
          <w:sz w:val="28"/>
          <w:szCs w:val="28"/>
        </w:rPr>
        <w:t xml:space="preserve">, the trial court never informed him that he could be fined up to $4,000 as a Level One DWI offender, or $2,000 as a Level Two DWI offender.  </w:t>
      </w:r>
      <w:r w:rsidR="00871796">
        <w:rPr>
          <w:rFonts w:ascii="Century Schoolbook" w:hAnsi="Century Schoolbook"/>
          <w:i/>
          <w:sz w:val="28"/>
          <w:szCs w:val="28"/>
        </w:rPr>
        <w:t xml:space="preserve">See </w:t>
      </w:r>
      <w:r w:rsidR="00871796">
        <w:rPr>
          <w:rFonts w:ascii="Century Schoolbook" w:hAnsi="Century Schoolbook"/>
          <w:sz w:val="28"/>
          <w:szCs w:val="28"/>
        </w:rPr>
        <w:t xml:space="preserve">N.C. Gen. </w:t>
      </w:r>
      <w:r w:rsidR="00871796">
        <w:rPr>
          <w:rFonts w:ascii="Century Schoolbook" w:hAnsi="Century Schoolbook"/>
          <w:sz w:val="28"/>
          <w:szCs w:val="28"/>
        </w:rPr>
        <w:lastRenderedPageBreak/>
        <w:t>Stat. § 20-179(g), (h)</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sz w:val="28"/>
          <w:szCs w:val="28"/>
        </w:rPr>
        <w:instrText>N.C. Gen. Stat. § 20-179(g), (h)</w:instrText>
      </w:r>
      <w:r w:rsidR="005B118C">
        <w:instrText xml:space="preserve">" \s "N.C. Gen. Stat. § 20-179(g), (h)" \c 2 </w:instrText>
      </w:r>
      <w:r w:rsidR="005B118C">
        <w:rPr>
          <w:rFonts w:ascii="Century Schoolbook" w:hAnsi="Century Schoolbook"/>
          <w:sz w:val="28"/>
          <w:szCs w:val="28"/>
        </w:rPr>
        <w:fldChar w:fldCharType="end"/>
      </w:r>
      <w:r w:rsidR="00871796">
        <w:rPr>
          <w:rFonts w:ascii="Century Schoolbook" w:hAnsi="Century Schoolbook"/>
          <w:sz w:val="28"/>
          <w:szCs w:val="28"/>
        </w:rPr>
        <w:t xml:space="preserve">.  </w:t>
      </w:r>
      <w:r>
        <w:rPr>
          <w:rFonts w:ascii="Century Schoolbook" w:hAnsi="Century Schoolbook"/>
          <w:sz w:val="28"/>
          <w:szCs w:val="28"/>
        </w:rPr>
        <w:t xml:space="preserve">The failure to inform Mr. Simmons of the possibility of a </w:t>
      </w:r>
      <w:r w:rsidR="00042373">
        <w:rPr>
          <w:rFonts w:ascii="Century Schoolbook" w:hAnsi="Century Schoolbook"/>
          <w:sz w:val="28"/>
          <w:szCs w:val="28"/>
        </w:rPr>
        <w:t xml:space="preserve">several-thousand-dollar fine, by itself, </w:t>
      </w:r>
      <w:r w:rsidR="00517D6A">
        <w:rPr>
          <w:rFonts w:ascii="Century Schoolbook" w:hAnsi="Century Schoolbook"/>
          <w:sz w:val="28"/>
          <w:szCs w:val="28"/>
        </w:rPr>
        <w:t>strongly suggests that Mr. Simmons’ waiver was not sufficiently knowing and intelligent</w:t>
      </w:r>
      <w:r w:rsidR="00042373">
        <w:rPr>
          <w:rFonts w:ascii="Century Schoolbook" w:hAnsi="Century Schoolbook"/>
          <w:sz w:val="28"/>
          <w:szCs w:val="28"/>
        </w:rPr>
        <w:t xml:space="preserve">.  </w:t>
      </w:r>
      <w:r w:rsidR="00042373">
        <w:rPr>
          <w:rFonts w:ascii="Century Schoolbook" w:hAnsi="Century Schoolbook"/>
          <w:i/>
          <w:sz w:val="28"/>
          <w:szCs w:val="28"/>
        </w:rPr>
        <w:t xml:space="preserve">See </w:t>
      </w:r>
      <w:r w:rsidRPr="003653E5">
        <w:rPr>
          <w:rFonts w:ascii="Century Schoolbook" w:hAnsi="Century Schoolbook"/>
          <w:i/>
          <w:sz w:val="28"/>
          <w:szCs w:val="28"/>
        </w:rPr>
        <w:t>Taylor</w:t>
      </w:r>
      <w:r w:rsidRPr="003653E5">
        <w:rPr>
          <w:rFonts w:ascii="Century Schoolbook" w:hAnsi="Century Schoolbook"/>
          <w:sz w:val="28"/>
          <w:szCs w:val="28"/>
        </w:rPr>
        <w:t xml:space="preserve">, 187 N.C. App. </w:t>
      </w:r>
      <w:r w:rsidR="00042373">
        <w:rPr>
          <w:rFonts w:ascii="Century Schoolbook" w:hAnsi="Century Schoolbook"/>
          <w:sz w:val="28"/>
          <w:szCs w:val="28"/>
        </w:rPr>
        <w:t>at</w:t>
      </w:r>
      <w:r w:rsidRPr="003653E5">
        <w:rPr>
          <w:rFonts w:ascii="Century Schoolbook" w:hAnsi="Century Schoolbook"/>
          <w:sz w:val="28"/>
          <w:szCs w:val="28"/>
        </w:rPr>
        <w:t xml:space="preserve"> 294, 652 S.</w:t>
      </w:r>
      <w:r>
        <w:rPr>
          <w:rFonts w:ascii="Century Schoolbook" w:hAnsi="Century Schoolbook"/>
          <w:sz w:val="28"/>
          <w:szCs w:val="28"/>
        </w:rPr>
        <w:t xml:space="preserve">E.2d </w:t>
      </w:r>
      <w:r w:rsidR="00042373">
        <w:rPr>
          <w:rFonts w:ascii="Century Schoolbook" w:hAnsi="Century Schoolbook"/>
          <w:sz w:val="28"/>
          <w:szCs w:val="28"/>
        </w:rPr>
        <w:t>at</w:t>
      </w:r>
      <w:r>
        <w:rPr>
          <w:rFonts w:ascii="Century Schoolbook" w:hAnsi="Century Schoolbook"/>
          <w:sz w:val="28"/>
          <w:szCs w:val="28"/>
        </w:rPr>
        <w:t xml:space="preserve"> 743 (2007) (</w:t>
      </w:r>
      <w:r w:rsidR="00042373">
        <w:rPr>
          <w:rFonts w:ascii="Century Schoolbook" w:hAnsi="Century Schoolbook"/>
          <w:sz w:val="28"/>
          <w:szCs w:val="28"/>
        </w:rPr>
        <w:t xml:space="preserve">awarding </w:t>
      </w:r>
      <w:r w:rsidR="002229BA">
        <w:rPr>
          <w:rFonts w:ascii="Century Schoolbook" w:hAnsi="Century Schoolbook"/>
          <w:sz w:val="28"/>
          <w:szCs w:val="28"/>
        </w:rPr>
        <w:t>a new trial, in part, because the trial court failed to inform the defendant he could receive a $1,000 fine for each of two charges).</w:t>
      </w:r>
    </w:p>
    <w:p w14:paraId="0F04AF16" w14:textId="14C28E12" w:rsidR="002229BA" w:rsidRDefault="00871796" w:rsidP="006805D5">
      <w:pPr>
        <w:spacing w:after="0" w:line="480" w:lineRule="auto"/>
        <w:jc w:val="both"/>
        <w:rPr>
          <w:rFonts w:ascii="Century Schoolbook" w:hAnsi="Century Schoolbook"/>
          <w:sz w:val="28"/>
          <w:szCs w:val="28"/>
        </w:rPr>
      </w:pPr>
      <w:r>
        <w:rPr>
          <w:rFonts w:ascii="Century Schoolbook" w:hAnsi="Century Schoolbook"/>
          <w:sz w:val="28"/>
          <w:szCs w:val="28"/>
        </w:rPr>
        <w:tab/>
      </w:r>
      <w:r w:rsidR="00346298">
        <w:rPr>
          <w:rFonts w:ascii="Century Schoolbook" w:hAnsi="Century Schoolbook"/>
          <w:sz w:val="28"/>
          <w:szCs w:val="28"/>
        </w:rPr>
        <w:t>Fourth</w:t>
      </w:r>
      <w:r w:rsidR="002229BA">
        <w:rPr>
          <w:rFonts w:ascii="Century Schoolbook" w:hAnsi="Century Schoolbook"/>
          <w:sz w:val="28"/>
          <w:szCs w:val="28"/>
        </w:rPr>
        <w:t xml:space="preserve">, while the trial court at least attempted to inform Mr. Simmons of the sentence he might receive, it never told him how much time he might face if he were convicted of Level Four DWI—the offense of which he was actually convicted and for which he received the maximum sentence.  </w:t>
      </w:r>
      <w:r w:rsidR="002229BA">
        <w:rPr>
          <w:rFonts w:ascii="Century Schoolbook" w:hAnsi="Century Schoolbook"/>
          <w:i/>
          <w:sz w:val="28"/>
          <w:szCs w:val="28"/>
        </w:rPr>
        <w:t>See</w:t>
      </w:r>
      <w:r w:rsidR="002229BA">
        <w:rPr>
          <w:rFonts w:ascii="Century Schoolbook" w:hAnsi="Century Schoolbook"/>
          <w:sz w:val="28"/>
          <w:szCs w:val="28"/>
        </w:rPr>
        <w:t xml:space="preserve"> N.C. Gen. Stat. § 20-179 (f)(2)</w:t>
      </w:r>
      <w:r w:rsidR="005B118C">
        <w:rPr>
          <w:rFonts w:ascii="Century Schoolbook" w:hAnsi="Century Schoolbook"/>
          <w:sz w:val="28"/>
          <w:szCs w:val="28"/>
        </w:rPr>
        <w:fldChar w:fldCharType="begin"/>
      </w:r>
      <w:r w:rsidR="005B118C">
        <w:instrText xml:space="preserve"> TA \l "</w:instrText>
      </w:r>
      <w:r w:rsidR="005B118C" w:rsidRPr="007534BF">
        <w:rPr>
          <w:rFonts w:ascii="Century Schoolbook" w:hAnsi="Century Schoolbook"/>
          <w:sz w:val="28"/>
          <w:szCs w:val="28"/>
        </w:rPr>
        <w:instrText>N.C. Gen. Stat. § 20-179 (f)(2)</w:instrText>
      </w:r>
      <w:r w:rsidR="005B118C">
        <w:instrText xml:space="preserve">" \s "N.C. Gen. Stat. § 20-179 (f)(2)" \c 2 </w:instrText>
      </w:r>
      <w:r w:rsidR="005B118C">
        <w:rPr>
          <w:rFonts w:ascii="Century Schoolbook" w:hAnsi="Century Schoolbook"/>
          <w:sz w:val="28"/>
          <w:szCs w:val="28"/>
        </w:rPr>
        <w:fldChar w:fldCharType="end"/>
      </w:r>
      <w:r w:rsidR="002229BA">
        <w:rPr>
          <w:rFonts w:ascii="Century Schoolbook" w:hAnsi="Century Schoolbook"/>
          <w:sz w:val="28"/>
          <w:szCs w:val="28"/>
        </w:rPr>
        <w:t xml:space="preserve"> (providing for Level Four punishment for DWI where there are no aggravating or mitigating factors), (j) (providing that Level Four punishment can include an active sentence of no less than 48 hours and no greater than 120 days, and allowing imposition of a $500 fine).  </w:t>
      </w:r>
      <w:r w:rsidR="00517D6A">
        <w:rPr>
          <w:rFonts w:ascii="Century Schoolbook" w:hAnsi="Century Schoolbook"/>
          <w:sz w:val="28"/>
          <w:szCs w:val="28"/>
        </w:rPr>
        <w:t>Thus, Mr. Simmons was not informed of the sentence he might receive if the state ultimately failed to prove the existence of any aggravating or grossly aggravating factors.</w:t>
      </w:r>
    </w:p>
    <w:p w14:paraId="5A75463B" w14:textId="6F72ED2D" w:rsidR="00042373" w:rsidRDefault="00042373" w:rsidP="006805D5">
      <w:pPr>
        <w:spacing w:after="0" w:line="480" w:lineRule="auto"/>
        <w:jc w:val="both"/>
        <w:rPr>
          <w:rFonts w:ascii="Century Schoolbook" w:hAnsi="Century Schoolbook"/>
          <w:sz w:val="28"/>
          <w:szCs w:val="28"/>
        </w:rPr>
      </w:pPr>
      <w:r>
        <w:rPr>
          <w:rFonts w:ascii="Century Schoolbook" w:hAnsi="Century Schoolbook"/>
          <w:sz w:val="28"/>
          <w:szCs w:val="28"/>
        </w:rPr>
        <w:tab/>
        <w:t xml:space="preserve">And fifth, the trial court never informed Mr. Simmons what sentence he might receive based on the DWLR charge—what the </w:t>
      </w:r>
      <w:r w:rsidR="00F115DD">
        <w:rPr>
          <w:rFonts w:ascii="Century Schoolbook" w:hAnsi="Century Schoolbook"/>
          <w:sz w:val="28"/>
          <w:szCs w:val="28"/>
        </w:rPr>
        <w:t xml:space="preserve">maximum </w:t>
      </w:r>
      <w:r w:rsidR="002229BA">
        <w:rPr>
          <w:rFonts w:ascii="Century Schoolbook" w:hAnsi="Century Schoolbook"/>
          <w:sz w:val="28"/>
          <w:szCs w:val="28"/>
        </w:rPr>
        <w:t xml:space="preserve">active </w:t>
      </w:r>
      <w:r>
        <w:rPr>
          <w:rFonts w:ascii="Century Schoolbook" w:hAnsi="Century Schoolbook"/>
          <w:sz w:val="28"/>
          <w:szCs w:val="28"/>
        </w:rPr>
        <w:t xml:space="preserve">sentence might be if </w:t>
      </w:r>
      <w:r>
        <w:rPr>
          <w:rFonts w:ascii="Century Schoolbook" w:hAnsi="Century Schoolbook"/>
          <w:sz w:val="28"/>
          <w:szCs w:val="28"/>
        </w:rPr>
        <w:lastRenderedPageBreak/>
        <w:t xml:space="preserve">he were convicted only of that stand-alone offense; what would happen if </w:t>
      </w:r>
      <w:r w:rsidR="002229BA">
        <w:rPr>
          <w:rFonts w:ascii="Century Schoolbook" w:hAnsi="Century Schoolbook"/>
          <w:sz w:val="28"/>
          <w:szCs w:val="28"/>
        </w:rPr>
        <w:t xml:space="preserve">he were convicted of both offenses; </w:t>
      </w:r>
      <w:r w:rsidR="00517D6A">
        <w:rPr>
          <w:rFonts w:ascii="Century Schoolbook" w:hAnsi="Century Schoolbook"/>
          <w:sz w:val="28"/>
          <w:szCs w:val="28"/>
        </w:rPr>
        <w:t>or</w:t>
      </w:r>
      <w:r w:rsidR="002229BA">
        <w:rPr>
          <w:rFonts w:ascii="Century Schoolbook" w:hAnsi="Century Schoolbook"/>
          <w:sz w:val="28"/>
          <w:szCs w:val="28"/>
        </w:rPr>
        <w:t xml:space="preserve"> what sorts of fines he might face if he were convicted of one or both offenses.</w:t>
      </w:r>
      <w:r w:rsidR="00517D6A">
        <w:rPr>
          <w:rFonts w:ascii="Century Schoolbook" w:hAnsi="Century Schoolbook"/>
          <w:sz w:val="28"/>
          <w:szCs w:val="28"/>
        </w:rPr>
        <w:t xml:space="preserve">  </w:t>
      </w:r>
    </w:p>
    <w:p w14:paraId="1B82E899" w14:textId="22A79E00" w:rsidR="00017CCC" w:rsidRPr="009C200D" w:rsidRDefault="002229BA" w:rsidP="00320EA8">
      <w:pPr>
        <w:spacing w:after="0" w:line="480" w:lineRule="auto"/>
        <w:jc w:val="both"/>
        <w:rPr>
          <w:rFonts w:ascii="Century Schoolbook" w:hAnsi="Century Schoolbook"/>
          <w:b/>
          <w:sz w:val="28"/>
          <w:szCs w:val="28"/>
        </w:rPr>
      </w:pPr>
      <w:r>
        <w:rPr>
          <w:rFonts w:ascii="Century Schoolbook" w:hAnsi="Century Schoolbook"/>
          <w:sz w:val="28"/>
          <w:szCs w:val="28"/>
        </w:rPr>
        <w:tab/>
      </w:r>
      <w:r w:rsidR="006D3EE7">
        <w:rPr>
          <w:rFonts w:ascii="Century Schoolbook" w:hAnsi="Century Schoolbook"/>
          <w:sz w:val="28"/>
          <w:szCs w:val="28"/>
        </w:rPr>
        <w:t>In short</w:t>
      </w:r>
      <w:r w:rsidR="00950B1B">
        <w:rPr>
          <w:rFonts w:ascii="Century Schoolbook" w:hAnsi="Century Schoolbook"/>
          <w:sz w:val="28"/>
          <w:szCs w:val="28"/>
        </w:rPr>
        <w:t xml:space="preserve">, at least five problems infected Mr. Simmons’ decision to waive his Sixth Amendment right to counsel.  </w:t>
      </w:r>
      <w:r w:rsidR="00F115DD">
        <w:rPr>
          <w:rFonts w:ascii="Century Schoolbook" w:hAnsi="Century Schoolbook"/>
          <w:sz w:val="28"/>
          <w:szCs w:val="28"/>
        </w:rPr>
        <w:t>Among other things, h</w:t>
      </w:r>
      <w:r w:rsidR="00320EA8">
        <w:rPr>
          <w:rFonts w:ascii="Century Schoolbook" w:hAnsi="Century Schoolbook"/>
          <w:sz w:val="28"/>
          <w:szCs w:val="28"/>
        </w:rPr>
        <w:t>e was misinformed of the maximum active sentence he might face; h</w:t>
      </w:r>
      <w:r w:rsidR="005B02CD">
        <w:rPr>
          <w:rFonts w:ascii="Century Schoolbook" w:hAnsi="Century Schoolbook"/>
          <w:sz w:val="28"/>
          <w:szCs w:val="28"/>
        </w:rPr>
        <w:t xml:space="preserve">e was not informed of any fines </w:t>
      </w:r>
      <w:r w:rsidR="00320EA8">
        <w:rPr>
          <w:rFonts w:ascii="Century Schoolbook" w:hAnsi="Century Schoolbook"/>
          <w:sz w:val="28"/>
          <w:szCs w:val="28"/>
        </w:rPr>
        <w:t>that might be imposed</w:t>
      </w:r>
      <w:r w:rsidR="005B02CD">
        <w:rPr>
          <w:rFonts w:ascii="Century Schoolbook" w:hAnsi="Century Schoolbook"/>
          <w:sz w:val="28"/>
          <w:szCs w:val="28"/>
        </w:rPr>
        <w:t xml:space="preserve">; and he was not </w:t>
      </w:r>
      <w:r w:rsidR="00FB31FF">
        <w:rPr>
          <w:rFonts w:ascii="Century Schoolbook" w:hAnsi="Century Schoolbook"/>
          <w:sz w:val="28"/>
          <w:szCs w:val="28"/>
        </w:rPr>
        <w:t xml:space="preserve">informed </w:t>
      </w:r>
      <w:r w:rsidR="00320EA8">
        <w:rPr>
          <w:rFonts w:ascii="Century Schoolbook" w:hAnsi="Century Schoolbook"/>
          <w:sz w:val="28"/>
          <w:szCs w:val="28"/>
        </w:rPr>
        <w:t>before he waived his right to counsel that he would be tried on</w:t>
      </w:r>
      <w:r w:rsidR="00FB31FF">
        <w:rPr>
          <w:rFonts w:ascii="Century Schoolbook" w:hAnsi="Century Schoolbook"/>
          <w:sz w:val="28"/>
          <w:szCs w:val="28"/>
        </w:rPr>
        <w:t xml:space="preserve"> an additional charge.  </w:t>
      </w:r>
      <w:r w:rsidR="00320EA8">
        <w:rPr>
          <w:rFonts w:ascii="Century Schoolbook" w:hAnsi="Century Schoolbook"/>
          <w:sz w:val="28"/>
          <w:szCs w:val="28"/>
        </w:rPr>
        <w:t>In light of these multiple errors, the trial court hardly conducted the “thorough inquiry” that this Court and N.C. Gen. Stat. § 15A-1242</w:t>
      </w:r>
      <w:r w:rsidR="005B118C">
        <w:rPr>
          <w:rFonts w:ascii="Century Schoolbook" w:hAnsi="Century Schoolbook"/>
          <w:sz w:val="28"/>
          <w:szCs w:val="28"/>
        </w:rPr>
        <w:fldChar w:fldCharType="begin"/>
      </w:r>
      <w:r w:rsidR="005B118C">
        <w:instrText xml:space="preserve"> TA \s "N.C. Gen. Stat. § 15A-1242" </w:instrText>
      </w:r>
      <w:r w:rsidR="005B118C">
        <w:rPr>
          <w:rFonts w:ascii="Century Schoolbook" w:hAnsi="Century Schoolbook"/>
          <w:sz w:val="28"/>
          <w:szCs w:val="28"/>
        </w:rPr>
        <w:fldChar w:fldCharType="end"/>
      </w:r>
      <w:r w:rsidR="00320EA8">
        <w:rPr>
          <w:rFonts w:ascii="Century Schoolbook" w:hAnsi="Century Schoolbook"/>
          <w:sz w:val="28"/>
          <w:szCs w:val="28"/>
        </w:rPr>
        <w:t xml:space="preserve"> have required to protect his Sixth Amendment right to the effective assistance of counsel.  Accordingly, this Court should vacate Mr. Simmons’ conviction and remand for further proceedings.</w:t>
      </w:r>
    </w:p>
    <w:p w14:paraId="296BAABC" w14:textId="77777777" w:rsidR="000D6EF9" w:rsidRDefault="000D6EF9">
      <w:pPr>
        <w:rPr>
          <w:rFonts w:ascii="Century Schoolbook" w:eastAsia="Times New Roman" w:hAnsi="Century Schoolbook"/>
          <w:b/>
          <w:color w:val="000000"/>
          <w:sz w:val="28"/>
          <w:szCs w:val="28"/>
          <w:highlight w:val="yellow"/>
          <w:u w:val="single"/>
        </w:rPr>
      </w:pPr>
      <w:r>
        <w:rPr>
          <w:rFonts w:ascii="Century Schoolbook" w:eastAsia="Times New Roman" w:hAnsi="Century Schoolbook"/>
          <w:b/>
          <w:color w:val="000000"/>
          <w:sz w:val="28"/>
          <w:szCs w:val="28"/>
          <w:highlight w:val="yellow"/>
          <w:u w:val="single"/>
        </w:rPr>
        <w:br w:type="page"/>
      </w:r>
    </w:p>
    <w:p w14:paraId="7CBAB76D" w14:textId="0D058FD6" w:rsidR="00C52682" w:rsidRPr="009C200D" w:rsidRDefault="00C52682" w:rsidP="00FE35F5">
      <w:pPr>
        <w:spacing w:after="0" w:line="480" w:lineRule="auto"/>
        <w:jc w:val="center"/>
        <w:rPr>
          <w:rFonts w:ascii="Century Schoolbook" w:eastAsia="Times New Roman" w:hAnsi="Century Schoolbook"/>
          <w:color w:val="000000"/>
          <w:sz w:val="28"/>
          <w:szCs w:val="28"/>
          <w:u w:val="single"/>
        </w:rPr>
      </w:pPr>
      <w:r w:rsidRPr="000D6EF9">
        <w:rPr>
          <w:rFonts w:ascii="Century Schoolbook" w:eastAsia="Times New Roman" w:hAnsi="Century Schoolbook"/>
          <w:b/>
          <w:color w:val="000000"/>
          <w:sz w:val="28"/>
          <w:szCs w:val="28"/>
          <w:u w:val="single"/>
        </w:rPr>
        <w:lastRenderedPageBreak/>
        <w:t>CONCLUSION</w:t>
      </w:r>
      <w:r w:rsidR="00B90022" w:rsidRPr="009C200D">
        <w:rPr>
          <w:rFonts w:ascii="Century Schoolbook" w:eastAsia="Times New Roman" w:hAnsi="Century Schoolbook"/>
          <w:b/>
          <w:color w:val="000000"/>
          <w:sz w:val="28"/>
          <w:szCs w:val="28"/>
          <w:u w:val="single"/>
        </w:rPr>
        <w:t xml:space="preserve"> </w:t>
      </w:r>
    </w:p>
    <w:p w14:paraId="0F26BB98" w14:textId="0265E88F" w:rsidR="003711A8" w:rsidRDefault="00411C3C" w:rsidP="00C52682">
      <w:pPr>
        <w:spacing w:after="0" w:line="480" w:lineRule="auto"/>
        <w:ind w:firstLine="720"/>
        <w:jc w:val="both"/>
        <w:rPr>
          <w:rFonts w:ascii="Century Schoolbook" w:eastAsia="Times New Roman" w:hAnsi="Century Schoolbook"/>
          <w:color w:val="000000"/>
          <w:sz w:val="28"/>
          <w:szCs w:val="28"/>
        </w:rPr>
      </w:pPr>
      <w:r>
        <w:rPr>
          <w:rFonts w:ascii="Century Schoolbook" w:eastAsia="Times New Roman" w:hAnsi="Century Schoolbook"/>
          <w:color w:val="000000"/>
          <w:sz w:val="28"/>
          <w:szCs w:val="28"/>
        </w:rPr>
        <w:t xml:space="preserve">For the foregoing reasons, Mr. </w:t>
      </w:r>
      <w:r w:rsidR="00320EA8">
        <w:rPr>
          <w:rFonts w:ascii="Century Schoolbook" w:eastAsia="Times New Roman" w:hAnsi="Century Schoolbook"/>
          <w:color w:val="000000"/>
          <w:sz w:val="28"/>
          <w:szCs w:val="28"/>
        </w:rPr>
        <w:t>Simmons</w:t>
      </w:r>
      <w:r>
        <w:rPr>
          <w:rFonts w:ascii="Century Schoolbook" w:eastAsia="Times New Roman" w:hAnsi="Century Schoolbook"/>
          <w:color w:val="000000"/>
          <w:sz w:val="28"/>
          <w:szCs w:val="28"/>
        </w:rPr>
        <w:t xml:space="preserve"> respectfully requests that this Court </w:t>
      </w:r>
      <w:r w:rsidR="00614E13">
        <w:rPr>
          <w:rFonts w:ascii="Century Schoolbook" w:eastAsia="Times New Roman" w:hAnsi="Century Schoolbook"/>
          <w:color w:val="000000"/>
          <w:sz w:val="28"/>
          <w:szCs w:val="28"/>
        </w:rPr>
        <w:t xml:space="preserve">vacate </w:t>
      </w:r>
      <w:r w:rsidR="00320EA8">
        <w:rPr>
          <w:rFonts w:ascii="Century Schoolbook" w:eastAsia="Times New Roman" w:hAnsi="Century Schoolbook"/>
          <w:color w:val="000000"/>
          <w:sz w:val="28"/>
          <w:szCs w:val="28"/>
        </w:rPr>
        <w:t>Mr. Simmons</w:t>
      </w:r>
      <w:r w:rsidR="005564E8">
        <w:rPr>
          <w:rFonts w:ascii="Century Schoolbook" w:eastAsia="Times New Roman" w:hAnsi="Century Schoolbook"/>
          <w:color w:val="000000"/>
          <w:sz w:val="28"/>
          <w:szCs w:val="28"/>
        </w:rPr>
        <w:t>’</w:t>
      </w:r>
      <w:r w:rsidR="00614E13">
        <w:rPr>
          <w:rFonts w:ascii="Century Schoolbook" w:eastAsia="Times New Roman" w:hAnsi="Century Schoolbook"/>
          <w:color w:val="000000"/>
          <w:sz w:val="28"/>
          <w:szCs w:val="28"/>
        </w:rPr>
        <w:t xml:space="preserve"> conviction and remand for </w:t>
      </w:r>
      <w:r w:rsidR="00320EA8">
        <w:rPr>
          <w:rFonts w:ascii="Century Schoolbook" w:eastAsia="Times New Roman" w:hAnsi="Century Schoolbook"/>
          <w:color w:val="000000"/>
          <w:sz w:val="28"/>
          <w:szCs w:val="28"/>
        </w:rPr>
        <w:t>further proceedings</w:t>
      </w:r>
      <w:r w:rsidR="00614E13">
        <w:rPr>
          <w:rFonts w:ascii="Century Schoolbook" w:eastAsia="Times New Roman" w:hAnsi="Century Schoolbook"/>
          <w:color w:val="000000"/>
          <w:sz w:val="28"/>
          <w:szCs w:val="28"/>
        </w:rPr>
        <w:t>.</w:t>
      </w:r>
    </w:p>
    <w:p w14:paraId="72B01F53" w14:textId="1633F1ED" w:rsidR="00C52682" w:rsidRDefault="008320BF" w:rsidP="000D6EF9">
      <w:pPr>
        <w:spacing w:after="0" w:line="240" w:lineRule="auto"/>
        <w:ind w:firstLine="720"/>
        <w:jc w:val="both"/>
        <w:rPr>
          <w:rFonts w:ascii="Century Schoolbook" w:eastAsia="Times New Roman" w:hAnsi="Century Schoolbook"/>
          <w:color w:val="000000"/>
          <w:sz w:val="28"/>
          <w:szCs w:val="28"/>
        </w:rPr>
      </w:pPr>
      <w:r>
        <w:rPr>
          <w:rFonts w:ascii="Century Schoolbook" w:eastAsia="Times New Roman" w:hAnsi="Century Schoolbook"/>
          <w:color w:val="000000"/>
          <w:sz w:val="28"/>
          <w:szCs w:val="28"/>
        </w:rPr>
        <w:t xml:space="preserve">Respectfully submitted </w:t>
      </w:r>
      <w:r w:rsidR="00C52682" w:rsidRPr="009C200D">
        <w:rPr>
          <w:rFonts w:ascii="Century Schoolbook" w:eastAsia="Times New Roman" w:hAnsi="Century Schoolbook"/>
          <w:color w:val="000000"/>
          <w:sz w:val="28"/>
          <w:szCs w:val="28"/>
        </w:rPr>
        <w:t xml:space="preserve">the </w:t>
      </w:r>
      <w:r w:rsidR="00320EA8">
        <w:rPr>
          <w:rFonts w:ascii="Century Schoolbook" w:eastAsia="Times New Roman" w:hAnsi="Century Schoolbook"/>
          <w:color w:val="000000"/>
          <w:sz w:val="28"/>
          <w:szCs w:val="28"/>
        </w:rPr>
        <w:t>9</w:t>
      </w:r>
      <w:r w:rsidR="00BA0D68" w:rsidRPr="009C200D">
        <w:rPr>
          <w:rFonts w:ascii="Century Schoolbook" w:eastAsia="Times New Roman" w:hAnsi="Century Schoolbook"/>
          <w:color w:val="000000"/>
          <w:sz w:val="28"/>
          <w:szCs w:val="28"/>
          <w:vertAlign w:val="superscript"/>
        </w:rPr>
        <w:t>th</w:t>
      </w:r>
      <w:r w:rsidR="00C52682" w:rsidRPr="009C200D">
        <w:rPr>
          <w:rFonts w:ascii="Century Schoolbook" w:eastAsia="Times New Roman" w:hAnsi="Century Schoolbook"/>
          <w:color w:val="000000"/>
          <w:sz w:val="28"/>
          <w:szCs w:val="28"/>
        </w:rPr>
        <w:t xml:space="preserve"> day of </w:t>
      </w:r>
      <w:r w:rsidR="00320EA8">
        <w:rPr>
          <w:rFonts w:ascii="Century Schoolbook" w:eastAsia="Times New Roman" w:hAnsi="Century Schoolbook"/>
          <w:color w:val="000000"/>
          <w:sz w:val="28"/>
          <w:szCs w:val="28"/>
        </w:rPr>
        <w:t>October</w:t>
      </w:r>
      <w:r w:rsidR="003711A8">
        <w:rPr>
          <w:rFonts w:ascii="Century Schoolbook" w:eastAsia="Times New Roman" w:hAnsi="Century Schoolbook"/>
          <w:color w:val="000000"/>
          <w:sz w:val="28"/>
          <w:szCs w:val="28"/>
        </w:rPr>
        <w:t>, 2017</w:t>
      </w:r>
      <w:r w:rsidR="00C52682" w:rsidRPr="009C200D">
        <w:rPr>
          <w:rFonts w:ascii="Century Schoolbook" w:eastAsia="Times New Roman" w:hAnsi="Century Schoolbook"/>
          <w:color w:val="000000"/>
          <w:sz w:val="28"/>
          <w:szCs w:val="28"/>
        </w:rPr>
        <w:t>.</w:t>
      </w:r>
    </w:p>
    <w:p w14:paraId="1C16EC30" w14:textId="77777777" w:rsidR="000D6EF9" w:rsidRDefault="000D6EF9" w:rsidP="000D6EF9">
      <w:pPr>
        <w:spacing w:after="0" w:line="240" w:lineRule="auto"/>
        <w:ind w:firstLine="720"/>
        <w:jc w:val="both"/>
        <w:rPr>
          <w:rFonts w:ascii="Century Schoolbook" w:eastAsia="Times New Roman" w:hAnsi="Century Schoolbook"/>
          <w:color w:val="000000"/>
          <w:sz w:val="28"/>
          <w:szCs w:val="28"/>
        </w:rPr>
      </w:pPr>
    </w:p>
    <w:p w14:paraId="366FB0E0" w14:textId="77777777" w:rsidR="000D6EF9" w:rsidRDefault="000D6EF9" w:rsidP="000D6EF9">
      <w:pPr>
        <w:spacing w:after="0" w:line="240" w:lineRule="auto"/>
        <w:ind w:firstLine="720"/>
        <w:jc w:val="both"/>
        <w:rPr>
          <w:rFonts w:ascii="Century Schoolbook" w:eastAsia="Times New Roman" w:hAnsi="Century Schoolbook"/>
          <w:color w:val="000000"/>
          <w:sz w:val="28"/>
          <w:szCs w:val="28"/>
        </w:rPr>
      </w:pPr>
    </w:p>
    <w:p w14:paraId="69AEAF3B" w14:textId="77777777" w:rsidR="00C52682" w:rsidRPr="009C200D" w:rsidRDefault="00C52682" w:rsidP="003711A8">
      <w:pPr>
        <w:overflowPunct w:val="0"/>
        <w:autoSpaceDE w:val="0"/>
        <w:autoSpaceDN w:val="0"/>
        <w:adjustRightInd w:val="0"/>
        <w:spacing w:after="0" w:line="240" w:lineRule="auto"/>
        <w:ind w:left="2160" w:firstLine="720"/>
        <w:jc w:val="both"/>
        <w:rPr>
          <w:rFonts w:ascii="Century Schoolbook" w:hAnsi="Century Schoolbook"/>
          <w:sz w:val="28"/>
          <w:szCs w:val="28"/>
          <w:u w:val="single"/>
        </w:rPr>
      </w:pPr>
      <w:r w:rsidRPr="009C200D">
        <w:rPr>
          <w:rFonts w:ascii="Century Schoolbook" w:hAnsi="Century Schoolbook"/>
          <w:sz w:val="28"/>
          <w:szCs w:val="28"/>
          <w:u w:val="single"/>
        </w:rPr>
        <w:t>By Electronic Submission:</w:t>
      </w:r>
    </w:p>
    <w:p w14:paraId="6D8562D7" w14:textId="3AB8C4D2" w:rsidR="00C52682" w:rsidRPr="009C200D" w:rsidRDefault="003711A8"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F7568C" w:rsidRPr="009C200D">
        <w:rPr>
          <w:rFonts w:ascii="Century Schoolbook" w:hAnsi="Century Schoolbook"/>
          <w:sz w:val="28"/>
          <w:szCs w:val="28"/>
        </w:rPr>
        <w:t>Aaron Thomas Johnson</w:t>
      </w:r>
    </w:p>
    <w:p w14:paraId="312DCE56" w14:textId="4E28F124" w:rsidR="00C52682" w:rsidRPr="009C200D" w:rsidRDefault="003711A8"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C52682" w:rsidRPr="009C200D">
        <w:rPr>
          <w:rFonts w:ascii="Century Schoolbook" w:hAnsi="Century Schoolbook"/>
          <w:sz w:val="28"/>
          <w:szCs w:val="28"/>
        </w:rPr>
        <w:t>Assistant Appellate Defender</w:t>
      </w:r>
    </w:p>
    <w:p w14:paraId="45519960" w14:textId="7A5904C3" w:rsidR="00C52682" w:rsidRPr="009C200D" w:rsidRDefault="00C52682" w:rsidP="003711A8">
      <w:pPr>
        <w:overflowPunct w:val="0"/>
        <w:autoSpaceDE w:val="0"/>
        <w:autoSpaceDN w:val="0"/>
        <w:adjustRightInd w:val="0"/>
        <w:spacing w:after="0" w:line="240" w:lineRule="auto"/>
        <w:ind w:left="2160" w:firstLine="720"/>
        <w:jc w:val="both"/>
        <w:rPr>
          <w:rFonts w:ascii="Century Schoolbook" w:hAnsi="Century Schoolbook"/>
          <w:sz w:val="28"/>
          <w:szCs w:val="28"/>
        </w:rPr>
      </w:pPr>
      <w:r w:rsidRPr="009C200D">
        <w:rPr>
          <w:rFonts w:ascii="Century Schoolbook" w:hAnsi="Century Schoolbook"/>
          <w:sz w:val="28"/>
          <w:szCs w:val="28"/>
        </w:rPr>
        <w:t xml:space="preserve">North Carolina State Bar Number </w:t>
      </w:r>
      <w:r w:rsidR="00F7568C" w:rsidRPr="009C200D">
        <w:rPr>
          <w:rFonts w:ascii="Century Schoolbook" w:hAnsi="Century Schoolbook"/>
          <w:sz w:val="28"/>
          <w:szCs w:val="28"/>
        </w:rPr>
        <w:t>46157</w:t>
      </w:r>
    </w:p>
    <w:p w14:paraId="6675D36F" w14:textId="577D7448" w:rsidR="00C52682" w:rsidRDefault="00D92527" w:rsidP="003711A8">
      <w:pPr>
        <w:overflowPunct w:val="0"/>
        <w:autoSpaceDE w:val="0"/>
        <w:autoSpaceDN w:val="0"/>
        <w:adjustRightInd w:val="0"/>
        <w:spacing w:after="0" w:line="240" w:lineRule="auto"/>
        <w:ind w:left="2160" w:firstLine="720"/>
        <w:jc w:val="both"/>
        <w:rPr>
          <w:rStyle w:val="Hyperlink"/>
          <w:rFonts w:ascii="Century Schoolbook" w:hAnsi="Century Schoolbook"/>
          <w:sz w:val="28"/>
          <w:szCs w:val="28"/>
        </w:rPr>
      </w:pPr>
      <w:hyperlink r:id="rId10" w:history="1">
        <w:r w:rsidR="003711A8" w:rsidRPr="009C200D">
          <w:rPr>
            <w:rStyle w:val="Hyperlink"/>
            <w:rFonts w:ascii="Century Schoolbook" w:hAnsi="Century Schoolbook"/>
            <w:sz w:val="28"/>
            <w:szCs w:val="28"/>
          </w:rPr>
          <w:t>aaron.t.johnson@nccourts.org</w:t>
        </w:r>
      </w:hyperlink>
    </w:p>
    <w:p w14:paraId="02E2D1D1" w14:textId="77777777" w:rsidR="003711A8" w:rsidRPr="009C200D" w:rsidRDefault="003711A8" w:rsidP="00C52682">
      <w:pPr>
        <w:overflowPunct w:val="0"/>
        <w:autoSpaceDE w:val="0"/>
        <w:autoSpaceDN w:val="0"/>
        <w:adjustRightInd w:val="0"/>
        <w:spacing w:after="0" w:line="240" w:lineRule="auto"/>
        <w:ind w:firstLine="720"/>
        <w:jc w:val="both"/>
        <w:rPr>
          <w:rFonts w:ascii="Century Schoolbook" w:hAnsi="Century Schoolbook"/>
          <w:sz w:val="28"/>
          <w:szCs w:val="28"/>
        </w:rPr>
      </w:pPr>
    </w:p>
    <w:p w14:paraId="513D482D" w14:textId="104CE30F" w:rsidR="00C52682" w:rsidRPr="009C200D" w:rsidRDefault="003711A8"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34045D" w:rsidRPr="009C200D">
        <w:rPr>
          <w:rFonts w:ascii="Century Schoolbook" w:hAnsi="Century Schoolbook"/>
          <w:sz w:val="28"/>
          <w:szCs w:val="28"/>
        </w:rPr>
        <w:t>Glenn Gerding</w:t>
      </w:r>
    </w:p>
    <w:p w14:paraId="3706D40B" w14:textId="1606692F" w:rsidR="00C52682" w:rsidRDefault="003711A8"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C52682" w:rsidRPr="009C200D">
        <w:rPr>
          <w:rFonts w:ascii="Century Schoolbook" w:hAnsi="Century Schoolbook"/>
          <w:sz w:val="28"/>
          <w:szCs w:val="28"/>
        </w:rPr>
        <w:t>Appellate Defender</w:t>
      </w:r>
    </w:p>
    <w:p w14:paraId="6454FF35" w14:textId="538DD48C" w:rsidR="003711A8" w:rsidRPr="009C200D" w:rsidRDefault="003711A8"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t>North Carolina State Bar Number 23124</w:t>
      </w:r>
    </w:p>
    <w:p w14:paraId="1C0180D7" w14:textId="3F42D08C" w:rsidR="00C52682" w:rsidRPr="009C200D" w:rsidRDefault="003711A8"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C52682" w:rsidRPr="009C200D">
        <w:rPr>
          <w:rFonts w:ascii="Century Schoolbook" w:hAnsi="Century Schoolbook"/>
          <w:sz w:val="28"/>
          <w:szCs w:val="28"/>
        </w:rPr>
        <w:t>Office of the Appellate Defender</w:t>
      </w:r>
    </w:p>
    <w:p w14:paraId="00B87F97" w14:textId="2A8D3D19" w:rsidR="00C52682" w:rsidRPr="009C200D" w:rsidRDefault="003711A8"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C52682" w:rsidRPr="009C200D">
        <w:rPr>
          <w:rFonts w:ascii="Century Schoolbook" w:hAnsi="Century Schoolbook"/>
          <w:sz w:val="28"/>
          <w:szCs w:val="28"/>
        </w:rPr>
        <w:t>123 West Main Street, Suite 500</w:t>
      </w:r>
    </w:p>
    <w:p w14:paraId="41038245" w14:textId="16A46FB5" w:rsidR="00C52682" w:rsidRPr="009C200D" w:rsidRDefault="003711A8"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C52682" w:rsidRPr="009C200D">
        <w:rPr>
          <w:rFonts w:ascii="Century Schoolbook" w:hAnsi="Century Schoolbook"/>
          <w:sz w:val="28"/>
          <w:szCs w:val="28"/>
        </w:rPr>
        <w:t>Durham, North Carolina 27701</w:t>
      </w:r>
    </w:p>
    <w:p w14:paraId="75E14721" w14:textId="77777777" w:rsidR="000D6EF9" w:rsidRDefault="003711A8"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34045D" w:rsidRPr="009C200D">
        <w:rPr>
          <w:rFonts w:ascii="Century Schoolbook" w:hAnsi="Century Schoolbook"/>
          <w:sz w:val="28"/>
          <w:szCs w:val="28"/>
        </w:rPr>
        <w:t>919-354-</w:t>
      </w:r>
      <w:r w:rsidR="00C52682" w:rsidRPr="009C200D">
        <w:rPr>
          <w:rFonts w:ascii="Century Schoolbook" w:hAnsi="Century Schoolbook"/>
          <w:sz w:val="28"/>
          <w:szCs w:val="28"/>
        </w:rPr>
        <w:t>7210</w:t>
      </w:r>
      <w:r w:rsidR="00C52682" w:rsidRPr="009C200D">
        <w:rPr>
          <w:rFonts w:ascii="Century Schoolbook" w:hAnsi="Century Schoolbook"/>
          <w:sz w:val="28"/>
          <w:szCs w:val="28"/>
        </w:rPr>
        <w:tab/>
      </w:r>
      <w:r w:rsidR="00C52682" w:rsidRPr="009C200D">
        <w:rPr>
          <w:rFonts w:ascii="Century Schoolbook" w:hAnsi="Century Schoolbook"/>
          <w:sz w:val="28"/>
          <w:szCs w:val="28"/>
        </w:rPr>
        <w:tab/>
      </w:r>
      <w:r w:rsidR="00C52682" w:rsidRPr="009C200D">
        <w:rPr>
          <w:rFonts w:ascii="Century Schoolbook" w:hAnsi="Century Schoolbook"/>
          <w:sz w:val="28"/>
          <w:szCs w:val="28"/>
        </w:rPr>
        <w:tab/>
      </w:r>
    </w:p>
    <w:p w14:paraId="561C0B3C" w14:textId="5E72C14F" w:rsidR="00C52682" w:rsidRPr="009C200D" w:rsidRDefault="00C52682" w:rsidP="00C52682">
      <w:pPr>
        <w:overflowPunct w:val="0"/>
        <w:autoSpaceDE w:val="0"/>
        <w:autoSpaceDN w:val="0"/>
        <w:adjustRightInd w:val="0"/>
        <w:spacing w:after="0" w:line="240" w:lineRule="auto"/>
        <w:ind w:firstLine="720"/>
        <w:jc w:val="both"/>
        <w:rPr>
          <w:rFonts w:ascii="Century Schoolbook" w:hAnsi="Century Schoolbook"/>
          <w:sz w:val="28"/>
          <w:szCs w:val="28"/>
        </w:rPr>
      </w:pPr>
      <w:r w:rsidRPr="009C200D">
        <w:rPr>
          <w:rFonts w:ascii="Century Schoolbook" w:hAnsi="Century Schoolbook"/>
          <w:sz w:val="28"/>
          <w:szCs w:val="28"/>
        </w:rPr>
        <w:tab/>
      </w:r>
      <w:r w:rsidRPr="009C200D">
        <w:rPr>
          <w:rFonts w:ascii="Century Schoolbook" w:hAnsi="Century Schoolbook"/>
          <w:sz w:val="28"/>
          <w:szCs w:val="28"/>
        </w:rPr>
        <w:tab/>
      </w:r>
    </w:p>
    <w:p w14:paraId="2381C5B7" w14:textId="77777777" w:rsidR="00C34B67" w:rsidRDefault="00C52682" w:rsidP="00FF6741">
      <w:pPr>
        <w:overflowPunct w:val="0"/>
        <w:autoSpaceDE w:val="0"/>
        <w:autoSpaceDN w:val="0"/>
        <w:adjustRightInd w:val="0"/>
        <w:spacing w:after="0" w:line="240" w:lineRule="auto"/>
        <w:ind w:left="2160" w:firstLine="720"/>
        <w:jc w:val="both"/>
        <w:rPr>
          <w:rFonts w:ascii="Century Schoolbook" w:hAnsi="Century Schoolbook"/>
          <w:sz w:val="28"/>
          <w:szCs w:val="28"/>
        </w:rPr>
      </w:pPr>
      <w:r w:rsidRPr="009C200D">
        <w:rPr>
          <w:rFonts w:ascii="Century Schoolbook" w:hAnsi="Century Schoolbook"/>
          <w:sz w:val="28"/>
          <w:szCs w:val="28"/>
        </w:rPr>
        <w:t>ATTORNEYS FOR DEFENDANT-APPELLANT</w:t>
      </w:r>
    </w:p>
    <w:p w14:paraId="62AF1485" w14:textId="77777777" w:rsidR="000D6EF9" w:rsidRDefault="000D6EF9">
      <w:pPr>
        <w:rPr>
          <w:rFonts w:ascii="Century Schoolbook" w:eastAsia="Times New Roman" w:hAnsi="Century Schoolbook" w:cs="Times New Roman"/>
          <w:b/>
          <w:bCs/>
          <w:sz w:val="28"/>
          <w:szCs w:val="24"/>
          <w:highlight w:val="yellow"/>
          <w:u w:val="single"/>
        </w:rPr>
      </w:pPr>
      <w:r>
        <w:rPr>
          <w:rFonts w:ascii="Century Schoolbook" w:eastAsia="Times New Roman" w:hAnsi="Century Schoolbook" w:cs="Times New Roman"/>
          <w:b/>
          <w:bCs/>
          <w:sz w:val="28"/>
          <w:szCs w:val="24"/>
          <w:highlight w:val="yellow"/>
          <w:u w:val="single"/>
        </w:rPr>
        <w:br w:type="page"/>
      </w:r>
    </w:p>
    <w:p w14:paraId="42919C70" w14:textId="2281A54C" w:rsidR="00C52682" w:rsidRPr="009C200D" w:rsidRDefault="00C52682" w:rsidP="00D264EC">
      <w:pPr>
        <w:jc w:val="center"/>
        <w:rPr>
          <w:rFonts w:ascii="Century Schoolbook" w:eastAsia="Times New Roman" w:hAnsi="Century Schoolbook" w:cs="Times New Roman"/>
          <w:b/>
          <w:bCs/>
          <w:sz w:val="28"/>
          <w:szCs w:val="24"/>
          <w:u w:val="single"/>
        </w:rPr>
      </w:pPr>
      <w:r w:rsidRPr="000D6EF9">
        <w:rPr>
          <w:rFonts w:ascii="Century Schoolbook" w:eastAsia="Times New Roman" w:hAnsi="Century Schoolbook" w:cs="Times New Roman"/>
          <w:b/>
          <w:bCs/>
          <w:sz w:val="28"/>
          <w:szCs w:val="24"/>
          <w:u w:val="single"/>
        </w:rPr>
        <w:lastRenderedPageBreak/>
        <w:t>CERTIFICATE OF COMPLIANCE WITH N.C. R. APP. P. 28</w:t>
      </w:r>
    </w:p>
    <w:p w14:paraId="672B4B98" w14:textId="66364CDB" w:rsidR="00C52682" w:rsidRPr="009C200D" w:rsidRDefault="00C52682" w:rsidP="00C52682">
      <w:pPr>
        <w:spacing w:after="0" w:line="240" w:lineRule="auto"/>
        <w:jc w:val="both"/>
        <w:rPr>
          <w:rFonts w:ascii="Century Schoolbook" w:hAnsi="Century Schoolbook"/>
          <w:sz w:val="28"/>
        </w:rPr>
      </w:pPr>
      <w:r w:rsidRPr="009C200D">
        <w:rPr>
          <w:rFonts w:ascii="Century Schoolbook" w:hAnsi="Century Schoolbook"/>
          <w:sz w:val="28"/>
        </w:rPr>
        <w:tab/>
        <w:t>I hereby certify that Defendant-Appellant</w:t>
      </w:r>
      <w:r w:rsidR="005564E8">
        <w:rPr>
          <w:rFonts w:ascii="Century Schoolbook" w:hAnsi="Century Schoolbook"/>
          <w:sz w:val="28"/>
        </w:rPr>
        <w:t>’</w:t>
      </w:r>
      <w:r w:rsidRPr="009C200D">
        <w:rPr>
          <w:rFonts w:ascii="Century Schoolbook" w:hAnsi="Century Schoolbook"/>
          <w:sz w:val="28"/>
        </w:rPr>
        <w:t>s Brief is in compliance with Rule 28(j)(2)</w:t>
      </w:r>
      <w:r w:rsidR="00155761" w:rsidRPr="009C200D">
        <w:rPr>
          <w:rFonts w:ascii="Century Schoolbook" w:hAnsi="Century Schoolbook"/>
          <w:sz w:val="28"/>
        </w:rPr>
        <w:t>(B)</w:t>
      </w:r>
      <w:r w:rsidRPr="009C200D">
        <w:rPr>
          <w:rFonts w:ascii="Century Schoolbook" w:hAnsi="Century Schoolbook"/>
          <w:sz w:val="28"/>
        </w:rPr>
        <w:t xml:space="preserve"> of the North Carolina Rules of Appellate Procedure as it is printed in fourteen point </w:t>
      </w:r>
      <w:r w:rsidR="003711A8">
        <w:rPr>
          <w:rFonts w:ascii="Century Schoolbook" w:hAnsi="Century Schoolbook"/>
          <w:sz w:val="28"/>
        </w:rPr>
        <w:t>Century Schoolbook</w:t>
      </w:r>
      <w:r w:rsidRPr="009C200D">
        <w:rPr>
          <w:rFonts w:ascii="Century Schoolbook" w:hAnsi="Century Schoolbook"/>
          <w:sz w:val="28"/>
        </w:rPr>
        <w:t xml:space="preserve"> and the body of the brief, including footnotes and citations, contains no more than 8</w:t>
      </w:r>
      <w:r w:rsidR="00BA0D68" w:rsidRPr="009C200D">
        <w:rPr>
          <w:rFonts w:ascii="Century Schoolbook" w:hAnsi="Century Schoolbook"/>
          <w:sz w:val="28"/>
        </w:rPr>
        <w:t>,</w:t>
      </w:r>
      <w:r w:rsidRPr="009C200D">
        <w:rPr>
          <w:rFonts w:ascii="Century Schoolbook" w:hAnsi="Century Schoolbook"/>
          <w:sz w:val="28"/>
        </w:rPr>
        <w:t>750 words as indicated by the word-processing program used to prepare the brief.</w:t>
      </w:r>
    </w:p>
    <w:p w14:paraId="02FFEBC0" w14:textId="77777777" w:rsidR="00C52682" w:rsidRPr="009C200D" w:rsidRDefault="00C52682" w:rsidP="00C52682">
      <w:pPr>
        <w:spacing w:after="0" w:line="240" w:lineRule="auto"/>
        <w:ind w:firstLine="720"/>
        <w:jc w:val="both"/>
        <w:rPr>
          <w:rFonts w:ascii="Century Schoolbook" w:hAnsi="Century Schoolbook"/>
          <w:sz w:val="28"/>
          <w:szCs w:val="28"/>
        </w:rPr>
      </w:pPr>
    </w:p>
    <w:p w14:paraId="2F03DCF3" w14:textId="77777777" w:rsidR="00C52682" w:rsidRPr="009C200D" w:rsidRDefault="00C52682" w:rsidP="00C52682">
      <w:pPr>
        <w:spacing w:after="0" w:line="240" w:lineRule="auto"/>
        <w:ind w:firstLine="720"/>
        <w:jc w:val="both"/>
        <w:rPr>
          <w:rFonts w:ascii="Century Schoolbook" w:hAnsi="Century Schoolbook"/>
          <w:sz w:val="28"/>
          <w:szCs w:val="28"/>
        </w:rPr>
      </w:pPr>
    </w:p>
    <w:p w14:paraId="42401299" w14:textId="7806963F" w:rsidR="00C52682" w:rsidRPr="009C200D" w:rsidRDefault="00C52682" w:rsidP="00C52682">
      <w:pPr>
        <w:spacing w:after="0" w:line="240" w:lineRule="auto"/>
        <w:ind w:firstLine="720"/>
        <w:jc w:val="both"/>
        <w:rPr>
          <w:rFonts w:ascii="Century Schoolbook" w:hAnsi="Century Schoolbook"/>
          <w:sz w:val="28"/>
          <w:szCs w:val="28"/>
        </w:rPr>
      </w:pPr>
      <w:r w:rsidRPr="009C200D">
        <w:rPr>
          <w:rFonts w:ascii="Century Schoolbook" w:hAnsi="Century Schoolbook"/>
          <w:sz w:val="28"/>
          <w:szCs w:val="28"/>
        </w:rPr>
        <w:t xml:space="preserve">This the </w:t>
      </w:r>
      <w:r w:rsidR="000D6EF9">
        <w:rPr>
          <w:rFonts w:ascii="Century Schoolbook" w:hAnsi="Century Schoolbook"/>
          <w:sz w:val="28"/>
          <w:szCs w:val="28"/>
        </w:rPr>
        <w:t>9</w:t>
      </w:r>
      <w:r w:rsidR="003711A8" w:rsidRPr="003711A8">
        <w:rPr>
          <w:rFonts w:ascii="Century Schoolbook" w:hAnsi="Century Schoolbook"/>
          <w:sz w:val="28"/>
          <w:szCs w:val="28"/>
          <w:vertAlign w:val="superscript"/>
        </w:rPr>
        <w:t>th</w:t>
      </w:r>
      <w:r w:rsidR="003711A8">
        <w:rPr>
          <w:rFonts w:ascii="Century Schoolbook" w:hAnsi="Century Schoolbook"/>
          <w:sz w:val="28"/>
          <w:szCs w:val="28"/>
        </w:rPr>
        <w:t xml:space="preserve"> day of </w:t>
      </w:r>
      <w:r w:rsidR="000D6EF9">
        <w:rPr>
          <w:rFonts w:ascii="Century Schoolbook" w:hAnsi="Century Schoolbook"/>
          <w:sz w:val="28"/>
          <w:szCs w:val="28"/>
        </w:rPr>
        <w:t>October</w:t>
      </w:r>
      <w:r w:rsidR="003711A8">
        <w:rPr>
          <w:rFonts w:ascii="Century Schoolbook" w:hAnsi="Century Schoolbook"/>
          <w:sz w:val="28"/>
          <w:szCs w:val="28"/>
        </w:rPr>
        <w:t>, 2017</w:t>
      </w:r>
      <w:r w:rsidRPr="009C200D">
        <w:rPr>
          <w:rFonts w:ascii="Century Schoolbook" w:hAnsi="Century Schoolbook"/>
          <w:sz w:val="28"/>
          <w:szCs w:val="28"/>
        </w:rPr>
        <w:t xml:space="preserve">. </w:t>
      </w:r>
    </w:p>
    <w:p w14:paraId="2F164A87" w14:textId="77777777" w:rsidR="00C52682" w:rsidRPr="009C200D" w:rsidRDefault="00C52682" w:rsidP="00C52682">
      <w:pPr>
        <w:spacing w:after="0" w:line="240" w:lineRule="auto"/>
        <w:ind w:firstLine="720"/>
        <w:jc w:val="both"/>
        <w:rPr>
          <w:rFonts w:ascii="Century Schoolbook" w:hAnsi="Century Schoolbook"/>
          <w:sz w:val="28"/>
          <w:szCs w:val="28"/>
        </w:rPr>
      </w:pPr>
    </w:p>
    <w:p w14:paraId="0535F9CF" w14:textId="77777777" w:rsidR="00C52682" w:rsidRPr="009C200D" w:rsidRDefault="00C52682" w:rsidP="00C52682">
      <w:pPr>
        <w:spacing w:after="0" w:line="240" w:lineRule="auto"/>
        <w:ind w:firstLine="720"/>
        <w:jc w:val="both"/>
        <w:rPr>
          <w:rFonts w:ascii="Century Schoolbook" w:hAnsi="Century Schoolbook"/>
          <w:sz w:val="28"/>
          <w:szCs w:val="28"/>
        </w:rPr>
      </w:pPr>
    </w:p>
    <w:p w14:paraId="02BD28BC" w14:textId="77777777" w:rsidR="00C52682" w:rsidRPr="009C200D" w:rsidRDefault="00C52682" w:rsidP="003711A8">
      <w:pPr>
        <w:overflowPunct w:val="0"/>
        <w:autoSpaceDE w:val="0"/>
        <w:autoSpaceDN w:val="0"/>
        <w:adjustRightInd w:val="0"/>
        <w:spacing w:after="0" w:line="240" w:lineRule="auto"/>
        <w:ind w:left="2160" w:firstLine="720"/>
        <w:jc w:val="both"/>
        <w:rPr>
          <w:rFonts w:ascii="Century Schoolbook" w:hAnsi="Century Schoolbook"/>
          <w:sz w:val="28"/>
          <w:szCs w:val="28"/>
          <w:u w:val="single"/>
        </w:rPr>
      </w:pPr>
      <w:r w:rsidRPr="009C200D">
        <w:rPr>
          <w:rFonts w:ascii="Century Schoolbook" w:hAnsi="Century Schoolbook"/>
          <w:sz w:val="28"/>
          <w:szCs w:val="28"/>
          <w:u w:val="single"/>
        </w:rPr>
        <w:t>By Electronic Submission:</w:t>
      </w:r>
    </w:p>
    <w:p w14:paraId="2DD0600E" w14:textId="632B012F" w:rsidR="00C52682" w:rsidRPr="009C200D" w:rsidRDefault="003711A8"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D67454" w:rsidRPr="009C200D">
        <w:rPr>
          <w:rFonts w:ascii="Century Schoolbook" w:hAnsi="Century Schoolbook"/>
          <w:sz w:val="28"/>
          <w:szCs w:val="28"/>
        </w:rPr>
        <w:t>Aaron Thomas Johnson</w:t>
      </w:r>
    </w:p>
    <w:p w14:paraId="2E01D5ED" w14:textId="45518B2C" w:rsidR="00C52682" w:rsidRPr="009C200D" w:rsidRDefault="003711A8" w:rsidP="00C52682">
      <w:pPr>
        <w:overflowPunct w:val="0"/>
        <w:autoSpaceDE w:val="0"/>
        <w:autoSpaceDN w:val="0"/>
        <w:adjustRightInd w:val="0"/>
        <w:spacing w:after="0" w:line="240" w:lineRule="auto"/>
        <w:ind w:firstLine="720"/>
        <w:jc w:val="both"/>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00C52682" w:rsidRPr="009C200D">
        <w:rPr>
          <w:rFonts w:ascii="Century Schoolbook" w:hAnsi="Century Schoolbook"/>
          <w:sz w:val="28"/>
          <w:szCs w:val="28"/>
        </w:rPr>
        <w:t>Assistant Appellate Defender</w:t>
      </w:r>
    </w:p>
    <w:p w14:paraId="1778B19A" w14:textId="1648B030" w:rsidR="00C52682" w:rsidRPr="009C200D" w:rsidRDefault="00C52682" w:rsidP="003711A8">
      <w:pPr>
        <w:overflowPunct w:val="0"/>
        <w:autoSpaceDE w:val="0"/>
        <w:autoSpaceDN w:val="0"/>
        <w:adjustRightInd w:val="0"/>
        <w:spacing w:after="0" w:line="240" w:lineRule="auto"/>
        <w:ind w:left="2160" w:firstLine="720"/>
        <w:jc w:val="both"/>
        <w:rPr>
          <w:rFonts w:ascii="Century Schoolbook" w:hAnsi="Century Schoolbook"/>
          <w:sz w:val="28"/>
          <w:szCs w:val="28"/>
        </w:rPr>
      </w:pPr>
      <w:r w:rsidRPr="009C200D">
        <w:rPr>
          <w:rFonts w:ascii="Century Schoolbook" w:hAnsi="Century Schoolbook"/>
          <w:sz w:val="28"/>
          <w:szCs w:val="28"/>
        </w:rPr>
        <w:t xml:space="preserve">North Carolina State Bar Number </w:t>
      </w:r>
      <w:r w:rsidR="00A30A1B" w:rsidRPr="009C200D">
        <w:rPr>
          <w:rFonts w:ascii="Century Schoolbook" w:hAnsi="Century Schoolbook"/>
          <w:sz w:val="28"/>
          <w:szCs w:val="28"/>
        </w:rPr>
        <w:t>46157</w:t>
      </w:r>
    </w:p>
    <w:p w14:paraId="0C4225E2" w14:textId="77777777" w:rsidR="00C52682" w:rsidRPr="009C200D" w:rsidRDefault="00C52682" w:rsidP="00C52682">
      <w:pPr>
        <w:ind w:firstLine="720"/>
        <w:jc w:val="both"/>
        <w:rPr>
          <w:rFonts w:ascii="Century Schoolbook" w:hAnsi="Century Schoolbook"/>
          <w:sz w:val="28"/>
        </w:rPr>
      </w:pPr>
    </w:p>
    <w:p w14:paraId="60B406C6" w14:textId="77777777" w:rsidR="00C52682" w:rsidRPr="009C200D" w:rsidRDefault="00C52682" w:rsidP="00C52682">
      <w:pPr>
        <w:jc w:val="both"/>
        <w:rPr>
          <w:rFonts w:ascii="Century Schoolbook" w:hAnsi="Century Schoolbook"/>
          <w:sz w:val="28"/>
        </w:rPr>
      </w:pPr>
    </w:p>
    <w:p w14:paraId="7574B231" w14:textId="77777777" w:rsidR="00C52682" w:rsidRPr="009C200D" w:rsidRDefault="00C52682" w:rsidP="00C52682">
      <w:pPr>
        <w:jc w:val="center"/>
        <w:rPr>
          <w:rFonts w:ascii="Century Schoolbook" w:eastAsia="Times New Roman" w:hAnsi="Century Schoolbook" w:cs="Times New Roman"/>
          <w:b/>
          <w:bCs/>
          <w:sz w:val="28"/>
          <w:szCs w:val="24"/>
          <w:u w:val="single"/>
        </w:rPr>
      </w:pPr>
    </w:p>
    <w:p w14:paraId="18E500F5" w14:textId="77777777" w:rsidR="00C52682" w:rsidRPr="009C200D" w:rsidRDefault="00C52682" w:rsidP="00C52682">
      <w:pPr>
        <w:jc w:val="center"/>
        <w:rPr>
          <w:rFonts w:ascii="Century Schoolbook" w:eastAsia="Times New Roman" w:hAnsi="Century Schoolbook" w:cs="Times New Roman"/>
          <w:b/>
          <w:bCs/>
          <w:sz w:val="28"/>
          <w:szCs w:val="24"/>
          <w:u w:val="single"/>
        </w:rPr>
      </w:pPr>
    </w:p>
    <w:p w14:paraId="246273EC" w14:textId="77777777" w:rsidR="00C52682" w:rsidRPr="009C200D" w:rsidRDefault="00C52682" w:rsidP="00C52682">
      <w:pPr>
        <w:rPr>
          <w:rFonts w:ascii="Century Schoolbook" w:eastAsia="Times New Roman" w:hAnsi="Century Schoolbook" w:cs="Times New Roman"/>
          <w:b/>
          <w:bCs/>
          <w:sz w:val="28"/>
          <w:szCs w:val="24"/>
          <w:u w:val="single"/>
        </w:rPr>
      </w:pPr>
      <w:r w:rsidRPr="009C200D">
        <w:rPr>
          <w:rFonts w:ascii="Century Schoolbook" w:eastAsia="Times New Roman" w:hAnsi="Century Schoolbook" w:cs="Times New Roman"/>
          <w:b/>
          <w:bCs/>
          <w:sz w:val="28"/>
          <w:szCs w:val="24"/>
          <w:u w:val="single"/>
        </w:rPr>
        <w:br w:type="page"/>
      </w:r>
    </w:p>
    <w:p w14:paraId="7005F20F" w14:textId="77777777" w:rsidR="00C52682" w:rsidRPr="00E204C7" w:rsidRDefault="00C52682" w:rsidP="00C52682">
      <w:pPr>
        <w:spacing w:after="0" w:line="480" w:lineRule="auto"/>
        <w:jc w:val="center"/>
        <w:rPr>
          <w:rFonts w:ascii="Century Schoolbook" w:hAnsi="Century Schoolbook"/>
          <w:b/>
          <w:sz w:val="28"/>
          <w:szCs w:val="28"/>
          <w:u w:val="single"/>
        </w:rPr>
      </w:pPr>
      <w:r w:rsidRPr="00B23A87">
        <w:rPr>
          <w:rFonts w:ascii="Century Schoolbook" w:hAnsi="Century Schoolbook"/>
          <w:b/>
          <w:sz w:val="28"/>
          <w:szCs w:val="28"/>
          <w:u w:val="single"/>
        </w:rPr>
        <w:lastRenderedPageBreak/>
        <w:t>CERTIFICATE OF FILING AND SERVICE</w:t>
      </w:r>
    </w:p>
    <w:p w14:paraId="2F2414AC" w14:textId="4D2C01B8" w:rsidR="00C52682" w:rsidRPr="00E204C7" w:rsidRDefault="00C52682" w:rsidP="00C52682">
      <w:pPr>
        <w:spacing w:after="0" w:line="240" w:lineRule="auto"/>
        <w:ind w:firstLine="720"/>
        <w:jc w:val="both"/>
        <w:rPr>
          <w:rFonts w:ascii="Century Schoolbook" w:hAnsi="Century Schoolbook"/>
          <w:sz w:val="28"/>
          <w:szCs w:val="28"/>
        </w:rPr>
      </w:pPr>
      <w:r w:rsidRPr="00E204C7">
        <w:rPr>
          <w:rFonts w:ascii="Century Schoolbook" w:hAnsi="Century Schoolbook"/>
          <w:sz w:val="28"/>
          <w:szCs w:val="28"/>
        </w:rPr>
        <w:t>I hereby certify that the original Defendant-Appellant</w:t>
      </w:r>
      <w:r w:rsidR="005564E8" w:rsidRPr="00E204C7">
        <w:rPr>
          <w:rFonts w:ascii="Century Schoolbook" w:hAnsi="Century Schoolbook"/>
          <w:sz w:val="28"/>
          <w:szCs w:val="28"/>
        </w:rPr>
        <w:t>’</w:t>
      </w:r>
      <w:r w:rsidRPr="00E204C7">
        <w:rPr>
          <w:rFonts w:ascii="Century Schoolbook" w:hAnsi="Century Schoolbook"/>
          <w:sz w:val="28"/>
          <w:szCs w:val="28"/>
        </w:rPr>
        <w:t>s Brief has been filed, pursuant to Rule 26 of the North Carolina Rules of Appellate Procedure, by electronic means with the Clerk of the North Carolina Court of Appeals.</w:t>
      </w:r>
    </w:p>
    <w:p w14:paraId="1639E1A1" w14:textId="77777777" w:rsidR="00C52682" w:rsidRPr="00E204C7" w:rsidRDefault="00C52682" w:rsidP="00C52682">
      <w:pPr>
        <w:spacing w:after="0" w:line="240" w:lineRule="auto"/>
        <w:ind w:firstLine="720"/>
        <w:jc w:val="both"/>
        <w:rPr>
          <w:rFonts w:ascii="Century Schoolbook" w:hAnsi="Century Schoolbook"/>
          <w:sz w:val="28"/>
          <w:szCs w:val="28"/>
        </w:rPr>
      </w:pPr>
    </w:p>
    <w:p w14:paraId="45919A7B" w14:textId="065EBDCC" w:rsidR="00C52682" w:rsidRPr="003711A8" w:rsidRDefault="00C52682" w:rsidP="00C52682">
      <w:pPr>
        <w:spacing w:after="0" w:line="240" w:lineRule="auto"/>
        <w:ind w:firstLine="720"/>
        <w:jc w:val="both"/>
        <w:rPr>
          <w:rFonts w:ascii="Century Schoolbook" w:hAnsi="Century Schoolbook"/>
          <w:sz w:val="28"/>
          <w:szCs w:val="28"/>
        </w:rPr>
      </w:pPr>
      <w:r w:rsidRPr="00E204C7">
        <w:rPr>
          <w:rFonts w:ascii="Century Schoolbook" w:hAnsi="Century Schoolbook"/>
          <w:sz w:val="28"/>
          <w:szCs w:val="28"/>
        </w:rPr>
        <w:t>I further certify that a copy of the above and foregoing Defendant-Appellant</w:t>
      </w:r>
      <w:r w:rsidR="005564E8" w:rsidRPr="00E204C7">
        <w:rPr>
          <w:rFonts w:ascii="Century Schoolbook" w:hAnsi="Century Schoolbook"/>
          <w:sz w:val="28"/>
          <w:szCs w:val="28"/>
        </w:rPr>
        <w:t>’</w:t>
      </w:r>
      <w:r w:rsidRPr="00E204C7">
        <w:rPr>
          <w:rFonts w:ascii="Century Schoolbook" w:hAnsi="Century Schoolbook"/>
          <w:sz w:val="28"/>
          <w:szCs w:val="28"/>
        </w:rPr>
        <w:t xml:space="preserve">s Brief </w:t>
      </w:r>
      <w:r w:rsidRPr="00E204C7">
        <w:rPr>
          <w:rFonts w:ascii="Century Schoolbook" w:hAnsi="Century Schoolbook" w:cs="Times New Roman"/>
          <w:sz w:val="28"/>
          <w:szCs w:val="28"/>
        </w:rPr>
        <w:t xml:space="preserve">has been duly served upon </w:t>
      </w:r>
      <w:r w:rsidR="003711A8" w:rsidRPr="00E204C7">
        <w:rPr>
          <w:rFonts w:ascii="Century Schoolbook" w:hAnsi="Century Schoolbook" w:cs="Times New Roman"/>
          <w:sz w:val="28"/>
          <w:szCs w:val="28"/>
        </w:rPr>
        <w:t>Ms</w:t>
      </w:r>
      <w:r w:rsidRPr="00E204C7">
        <w:rPr>
          <w:rFonts w:ascii="Century Schoolbook" w:hAnsi="Century Schoolbook" w:cs="Times New Roman"/>
          <w:sz w:val="28"/>
          <w:szCs w:val="28"/>
        </w:rPr>
        <w:t xml:space="preserve">. </w:t>
      </w:r>
      <w:r w:rsidR="000D6EF9">
        <w:rPr>
          <w:rFonts w:ascii="Century Schoolbook" w:hAnsi="Century Schoolbook" w:cs="Times New Roman"/>
          <w:sz w:val="28"/>
          <w:szCs w:val="28"/>
        </w:rPr>
        <w:t>Kindelle M. McCullen</w:t>
      </w:r>
      <w:r w:rsidRPr="00E204C7">
        <w:rPr>
          <w:rFonts w:ascii="Century Schoolbook" w:hAnsi="Century Schoolbook" w:cs="Times New Roman"/>
          <w:sz w:val="28"/>
          <w:szCs w:val="28"/>
        </w:rPr>
        <w:t xml:space="preserve">, </w:t>
      </w:r>
      <w:r w:rsidR="0078613D" w:rsidRPr="00E204C7">
        <w:rPr>
          <w:rFonts w:ascii="Century Schoolbook" w:hAnsi="Century Schoolbook" w:cs="Times New Roman"/>
          <w:sz w:val="28"/>
          <w:szCs w:val="28"/>
        </w:rPr>
        <w:t>Assistant</w:t>
      </w:r>
      <w:r w:rsidRPr="00E204C7">
        <w:rPr>
          <w:rFonts w:ascii="Century Schoolbook" w:hAnsi="Century Schoolbook" w:cs="Times New Roman"/>
          <w:sz w:val="28"/>
          <w:szCs w:val="28"/>
        </w:rPr>
        <w:t xml:space="preserve"> Attorney General, North Carolina Department of Justice, by electronic means by emailing it to</w:t>
      </w:r>
      <w:r w:rsidR="00E204C7" w:rsidRPr="00E204C7">
        <w:rPr>
          <w:rFonts w:ascii="Century Schoolbook" w:hAnsi="Century Schoolbook"/>
          <w:sz w:val="28"/>
          <w:szCs w:val="28"/>
        </w:rPr>
        <w:t xml:space="preserve"> </w:t>
      </w:r>
      <w:hyperlink r:id="rId11" w:history="1">
        <w:r w:rsidR="000D6EF9" w:rsidRPr="000A34E8">
          <w:rPr>
            <w:rStyle w:val="Hyperlink"/>
            <w:rFonts w:ascii="Century Schoolbook" w:hAnsi="Century Schoolbook"/>
            <w:sz w:val="28"/>
            <w:szCs w:val="28"/>
          </w:rPr>
          <w:t>kmccullen@ncdoj.gov</w:t>
        </w:r>
      </w:hyperlink>
      <w:r w:rsidR="00E204C7" w:rsidRPr="00E204C7">
        <w:rPr>
          <w:rFonts w:ascii="Century Schoolbook" w:hAnsi="Century Schoolbook"/>
          <w:sz w:val="28"/>
          <w:szCs w:val="28"/>
        </w:rPr>
        <w:t xml:space="preserve">. </w:t>
      </w:r>
      <w:r w:rsidR="00E204C7">
        <w:rPr>
          <w:rFonts w:ascii="Century Schoolbook" w:hAnsi="Century Schoolbook"/>
          <w:sz w:val="28"/>
          <w:szCs w:val="28"/>
        </w:rPr>
        <w:t xml:space="preserve"> </w:t>
      </w:r>
      <w:r w:rsidR="003711A8" w:rsidRPr="003711A8">
        <w:rPr>
          <w:rFonts w:ascii="Century Schoolbook" w:hAnsi="Century Schoolbook"/>
          <w:sz w:val="28"/>
          <w:szCs w:val="28"/>
        </w:rPr>
        <w:t xml:space="preserve">  </w:t>
      </w:r>
    </w:p>
    <w:p w14:paraId="7DE034F9" w14:textId="77777777" w:rsidR="00C52682" w:rsidRPr="003711A8" w:rsidRDefault="00C52682" w:rsidP="00C52682">
      <w:pPr>
        <w:spacing w:after="0" w:line="240" w:lineRule="auto"/>
        <w:ind w:firstLine="720"/>
        <w:jc w:val="both"/>
        <w:rPr>
          <w:rFonts w:ascii="Century Schoolbook" w:hAnsi="Century Schoolbook"/>
          <w:sz w:val="28"/>
          <w:szCs w:val="28"/>
        </w:rPr>
      </w:pPr>
    </w:p>
    <w:p w14:paraId="1D5D41ED" w14:textId="77777777" w:rsidR="00C52682" w:rsidRPr="003711A8" w:rsidRDefault="00C52682" w:rsidP="00C52682">
      <w:pPr>
        <w:spacing w:after="0" w:line="240" w:lineRule="auto"/>
        <w:ind w:firstLine="720"/>
        <w:jc w:val="both"/>
        <w:rPr>
          <w:rFonts w:ascii="Century Schoolbook" w:hAnsi="Century Schoolbook"/>
          <w:sz w:val="28"/>
          <w:szCs w:val="28"/>
        </w:rPr>
      </w:pPr>
    </w:p>
    <w:p w14:paraId="1DB6D22E" w14:textId="143AFEFE" w:rsidR="00C52682" w:rsidRPr="003711A8" w:rsidRDefault="00C52682" w:rsidP="00C52682">
      <w:pPr>
        <w:spacing w:after="0" w:line="240" w:lineRule="auto"/>
        <w:ind w:firstLine="720"/>
        <w:jc w:val="both"/>
        <w:rPr>
          <w:rFonts w:ascii="Century Schoolbook" w:hAnsi="Century Schoolbook"/>
          <w:sz w:val="28"/>
          <w:szCs w:val="28"/>
        </w:rPr>
      </w:pPr>
      <w:r w:rsidRPr="003711A8">
        <w:rPr>
          <w:rFonts w:ascii="Century Schoolbook" w:hAnsi="Century Schoolbook"/>
          <w:sz w:val="28"/>
          <w:szCs w:val="28"/>
        </w:rPr>
        <w:t xml:space="preserve">This the </w:t>
      </w:r>
      <w:r w:rsidR="000D6EF9">
        <w:rPr>
          <w:rFonts w:ascii="Century Schoolbook" w:hAnsi="Century Schoolbook"/>
          <w:sz w:val="28"/>
          <w:szCs w:val="28"/>
        </w:rPr>
        <w:t>9</w:t>
      </w:r>
      <w:r w:rsidR="008302F4" w:rsidRPr="003711A8">
        <w:rPr>
          <w:rFonts w:ascii="Century Schoolbook" w:hAnsi="Century Schoolbook"/>
          <w:sz w:val="28"/>
          <w:szCs w:val="28"/>
          <w:vertAlign w:val="superscript"/>
        </w:rPr>
        <w:t>th</w:t>
      </w:r>
      <w:r w:rsidR="00D67454" w:rsidRPr="003711A8">
        <w:rPr>
          <w:rFonts w:ascii="Century Schoolbook" w:hAnsi="Century Schoolbook"/>
          <w:sz w:val="28"/>
          <w:szCs w:val="28"/>
        </w:rPr>
        <w:t xml:space="preserve"> da</w:t>
      </w:r>
      <w:r w:rsidR="003E3E5D" w:rsidRPr="003711A8">
        <w:rPr>
          <w:rFonts w:ascii="Century Schoolbook" w:hAnsi="Century Schoolbook"/>
          <w:sz w:val="28"/>
          <w:szCs w:val="28"/>
        </w:rPr>
        <w:t xml:space="preserve">y of </w:t>
      </w:r>
      <w:r w:rsidR="00B23A87">
        <w:rPr>
          <w:rFonts w:ascii="Century Schoolbook" w:hAnsi="Century Schoolbook"/>
          <w:sz w:val="28"/>
          <w:szCs w:val="28"/>
        </w:rPr>
        <w:t>October</w:t>
      </w:r>
      <w:r w:rsidR="003711A8" w:rsidRPr="003711A8">
        <w:rPr>
          <w:rFonts w:ascii="Century Schoolbook" w:hAnsi="Century Schoolbook"/>
          <w:sz w:val="28"/>
          <w:szCs w:val="28"/>
        </w:rPr>
        <w:t>, 2017</w:t>
      </w:r>
      <w:r w:rsidRPr="003711A8">
        <w:rPr>
          <w:rFonts w:ascii="Century Schoolbook" w:hAnsi="Century Schoolbook"/>
          <w:sz w:val="28"/>
          <w:szCs w:val="28"/>
        </w:rPr>
        <w:t xml:space="preserve">. </w:t>
      </w:r>
    </w:p>
    <w:p w14:paraId="09A9E137" w14:textId="77777777" w:rsidR="00C52682" w:rsidRPr="009C200D" w:rsidRDefault="00C52682" w:rsidP="00C52682">
      <w:pPr>
        <w:spacing w:after="0" w:line="240" w:lineRule="auto"/>
        <w:ind w:firstLine="720"/>
        <w:jc w:val="both"/>
        <w:rPr>
          <w:rFonts w:ascii="Century Schoolbook" w:hAnsi="Century Schoolbook"/>
          <w:sz w:val="28"/>
          <w:szCs w:val="28"/>
        </w:rPr>
      </w:pPr>
    </w:p>
    <w:p w14:paraId="5531BECA" w14:textId="77777777" w:rsidR="00C52682" w:rsidRPr="009C200D" w:rsidRDefault="00C52682" w:rsidP="00C52682">
      <w:pPr>
        <w:spacing w:after="0" w:line="240" w:lineRule="auto"/>
        <w:ind w:firstLine="720"/>
        <w:jc w:val="both"/>
        <w:rPr>
          <w:rFonts w:ascii="Century Schoolbook" w:hAnsi="Century Schoolbook"/>
          <w:sz w:val="28"/>
          <w:szCs w:val="28"/>
        </w:rPr>
      </w:pPr>
    </w:p>
    <w:p w14:paraId="669E27D2" w14:textId="77777777" w:rsidR="001033C0" w:rsidRPr="009C200D" w:rsidRDefault="001033C0" w:rsidP="001033C0">
      <w:pPr>
        <w:overflowPunct w:val="0"/>
        <w:autoSpaceDE w:val="0"/>
        <w:autoSpaceDN w:val="0"/>
        <w:adjustRightInd w:val="0"/>
        <w:spacing w:after="0" w:line="240" w:lineRule="auto"/>
        <w:ind w:left="3600"/>
        <w:jc w:val="both"/>
        <w:rPr>
          <w:rFonts w:ascii="Century Schoolbook" w:hAnsi="Century Schoolbook"/>
          <w:sz w:val="28"/>
          <w:szCs w:val="28"/>
          <w:u w:val="single"/>
        </w:rPr>
      </w:pPr>
      <w:r w:rsidRPr="009C200D">
        <w:rPr>
          <w:rFonts w:ascii="Century Schoolbook" w:hAnsi="Century Schoolbook"/>
          <w:sz w:val="28"/>
          <w:szCs w:val="28"/>
          <w:u w:val="single"/>
        </w:rPr>
        <w:t>By Electronic Submission:</w:t>
      </w:r>
    </w:p>
    <w:p w14:paraId="5C6A994D" w14:textId="1419AA80" w:rsidR="001033C0" w:rsidRPr="009C200D" w:rsidRDefault="001033C0" w:rsidP="001033C0">
      <w:pPr>
        <w:overflowPunct w:val="0"/>
        <w:autoSpaceDE w:val="0"/>
        <w:autoSpaceDN w:val="0"/>
        <w:adjustRightInd w:val="0"/>
        <w:spacing w:after="0" w:line="240" w:lineRule="auto"/>
        <w:ind w:firstLine="720"/>
        <w:jc w:val="both"/>
        <w:rPr>
          <w:rFonts w:ascii="Century Schoolbook" w:hAnsi="Century Schoolbook"/>
          <w:sz w:val="28"/>
          <w:szCs w:val="28"/>
        </w:rPr>
      </w:pPr>
      <w:r w:rsidRPr="009C200D">
        <w:rPr>
          <w:rFonts w:ascii="Century Schoolbook" w:hAnsi="Century Schoolbook"/>
          <w:sz w:val="28"/>
          <w:szCs w:val="28"/>
        </w:rPr>
        <w:tab/>
      </w:r>
      <w:r w:rsidRPr="009C200D">
        <w:rPr>
          <w:rFonts w:ascii="Century Schoolbook" w:hAnsi="Century Schoolbook"/>
          <w:sz w:val="28"/>
          <w:szCs w:val="28"/>
        </w:rPr>
        <w:tab/>
      </w:r>
      <w:r w:rsidRPr="009C200D">
        <w:rPr>
          <w:rFonts w:ascii="Century Schoolbook" w:hAnsi="Century Schoolbook"/>
          <w:sz w:val="28"/>
          <w:szCs w:val="28"/>
        </w:rPr>
        <w:tab/>
      </w:r>
      <w:r w:rsidRPr="009C200D">
        <w:rPr>
          <w:rFonts w:ascii="Century Schoolbook" w:hAnsi="Century Schoolbook"/>
          <w:sz w:val="28"/>
          <w:szCs w:val="28"/>
        </w:rPr>
        <w:tab/>
      </w:r>
      <w:r w:rsidR="00D67454" w:rsidRPr="009C200D">
        <w:rPr>
          <w:rFonts w:ascii="Century Schoolbook" w:hAnsi="Century Schoolbook"/>
          <w:sz w:val="28"/>
          <w:szCs w:val="28"/>
        </w:rPr>
        <w:t>Aaron Thomas Johnson</w:t>
      </w:r>
    </w:p>
    <w:p w14:paraId="0087FC0A" w14:textId="77777777" w:rsidR="001033C0" w:rsidRPr="009C200D" w:rsidRDefault="001033C0" w:rsidP="001033C0">
      <w:pPr>
        <w:overflowPunct w:val="0"/>
        <w:autoSpaceDE w:val="0"/>
        <w:autoSpaceDN w:val="0"/>
        <w:adjustRightInd w:val="0"/>
        <w:spacing w:after="0" w:line="240" w:lineRule="auto"/>
        <w:ind w:firstLine="720"/>
        <w:jc w:val="both"/>
        <w:rPr>
          <w:rFonts w:ascii="Century Schoolbook" w:hAnsi="Century Schoolbook"/>
          <w:sz w:val="28"/>
          <w:szCs w:val="28"/>
        </w:rPr>
      </w:pPr>
      <w:r w:rsidRPr="009C200D">
        <w:rPr>
          <w:rFonts w:ascii="Century Schoolbook" w:hAnsi="Century Schoolbook"/>
          <w:sz w:val="28"/>
          <w:szCs w:val="28"/>
        </w:rPr>
        <w:tab/>
      </w:r>
      <w:r w:rsidRPr="009C200D">
        <w:rPr>
          <w:rFonts w:ascii="Century Schoolbook" w:hAnsi="Century Schoolbook"/>
          <w:sz w:val="28"/>
          <w:szCs w:val="28"/>
        </w:rPr>
        <w:tab/>
      </w:r>
      <w:r w:rsidRPr="009C200D">
        <w:rPr>
          <w:rFonts w:ascii="Century Schoolbook" w:hAnsi="Century Schoolbook"/>
          <w:sz w:val="28"/>
          <w:szCs w:val="28"/>
        </w:rPr>
        <w:tab/>
      </w:r>
      <w:r w:rsidRPr="009C200D">
        <w:rPr>
          <w:rFonts w:ascii="Century Schoolbook" w:hAnsi="Century Schoolbook"/>
          <w:sz w:val="28"/>
          <w:szCs w:val="28"/>
        </w:rPr>
        <w:tab/>
        <w:t>Assistant Appellate Defender</w:t>
      </w:r>
    </w:p>
    <w:p w14:paraId="10F56C3A" w14:textId="3E3C8597" w:rsidR="00724EB3" w:rsidRDefault="001033C0" w:rsidP="000D6EF9">
      <w:pPr>
        <w:overflowPunct w:val="0"/>
        <w:autoSpaceDE w:val="0"/>
        <w:autoSpaceDN w:val="0"/>
        <w:adjustRightInd w:val="0"/>
        <w:spacing w:after="0" w:line="240" w:lineRule="auto"/>
        <w:ind w:left="2880" w:firstLine="720"/>
        <w:jc w:val="both"/>
        <w:rPr>
          <w:rFonts w:ascii="Century Schoolbook" w:hAnsi="Century Schoolbook"/>
          <w:sz w:val="28"/>
          <w:szCs w:val="28"/>
        </w:rPr>
      </w:pPr>
      <w:r w:rsidRPr="009C200D">
        <w:rPr>
          <w:rFonts w:ascii="Century Schoolbook" w:hAnsi="Century Schoolbook"/>
          <w:sz w:val="28"/>
          <w:szCs w:val="28"/>
        </w:rPr>
        <w:t xml:space="preserve">North Carolina State Bar Number </w:t>
      </w:r>
      <w:r w:rsidR="00A30A1B" w:rsidRPr="009C200D">
        <w:rPr>
          <w:rFonts w:ascii="Century Schoolbook" w:hAnsi="Century Schoolbook"/>
          <w:sz w:val="28"/>
          <w:szCs w:val="28"/>
        </w:rPr>
        <w:t>46157</w:t>
      </w:r>
    </w:p>
    <w:p w14:paraId="096307BD" w14:textId="77777777" w:rsidR="00AA4728" w:rsidRDefault="00AA4728" w:rsidP="000D6EF9">
      <w:pPr>
        <w:overflowPunct w:val="0"/>
        <w:autoSpaceDE w:val="0"/>
        <w:autoSpaceDN w:val="0"/>
        <w:adjustRightInd w:val="0"/>
        <w:spacing w:after="0" w:line="240" w:lineRule="auto"/>
        <w:ind w:left="2880" w:firstLine="720"/>
        <w:jc w:val="both"/>
        <w:rPr>
          <w:rFonts w:ascii="Century Schoolbook" w:hAnsi="Century Schoolbook"/>
          <w:sz w:val="28"/>
          <w:szCs w:val="28"/>
        </w:rPr>
      </w:pPr>
    </w:p>
    <w:p w14:paraId="32B98DC2" w14:textId="77777777" w:rsidR="00AA4728" w:rsidRDefault="00AA4728" w:rsidP="00AA4728">
      <w:pPr>
        <w:spacing w:after="0" w:line="240" w:lineRule="auto"/>
        <w:jc w:val="both"/>
        <w:rPr>
          <w:rFonts w:ascii="Century Schoolbook" w:eastAsia="Times New Roman" w:hAnsi="Century Schoolbook" w:cs="Times New Roman"/>
          <w:sz w:val="28"/>
          <w:szCs w:val="24"/>
        </w:rPr>
        <w:sectPr w:rsidR="00AA4728" w:rsidSect="00DB6747">
          <w:pgSz w:w="12240" w:h="15840"/>
          <w:pgMar w:top="1440" w:right="1440" w:bottom="1440" w:left="1440" w:header="720" w:footer="720" w:gutter="0"/>
          <w:pgNumType w:start="1"/>
          <w:cols w:space="720"/>
          <w:titlePg/>
          <w:docGrid w:linePitch="360"/>
        </w:sectPr>
      </w:pPr>
    </w:p>
    <w:p w14:paraId="6C6F945D" w14:textId="77777777" w:rsidR="00AA4728" w:rsidRPr="009C200D" w:rsidRDefault="00AA4728" w:rsidP="00AA4728">
      <w:pPr>
        <w:pStyle w:val="PlainText"/>
        <w:jc w:val="both"/>
        <w:rPr>
          <w:rFonts w:ascii="Century Schoolbook" w:hAnsi="Century Schoolbook"/>
          <w:b/>
          <w:sz w:val="28"/>
          <w:szCs w:val="28"/>
        </w:rPr>
      </w:pPr>
      <w:r w:rsidRPr="009C200D">
        <w:rPr>
          <w:rFonts w:ascii="Century Schoolbook" w:eastAsia="Times New Roman" w:hAnsi="Century Schoolbook"/>
          <w:sz w:val="28"/>
          <w:szCs w:val="24"/>
        </w:rPr>
        <w:lastRenderedPageBreak/>
        <w:t xml:space="preserve">No.  </w:t>
      </w:r>
      <w:r>
        <w:rPr>
          <w:rFonts w:ascii="Century Schoolbook" w:eastAsia="Times New Roman" w:hAnsi="Century Schoolbook"/>
          <w:sz w:val="28"/>
          <w:szCs w:val="24"/>
        </w:rPr>
        <w:t>COA 17-952</w:t>
      </w:r>
      <w:r w:rsidRPr="009C200D">
        <w:rPr>
          <w:rFonts w:ascii="Century Schoolbook" w:eastAsia="Times New Roman" w:hAnsi="Century Schoolbook"/>
          <w:sz w:val="28"/>
          <w:szCs w:val="24"/>
        </w:rPr>
        <w:t xml:space="preserve">                     </w:t>
      </w:r>
      <w:r>
        <w:rPr>
          <w:rFonts w:ascii="Century Schoolbook" w:eastAsia="Times New Roman" w:hAnsi="Century Schoolbook"/>
          <w:sz w:val="28"/>
          <w:szCs w:val="24"/>
        </w:rPr>
        <w:t xml:space="preserve">            </w:t>
      </w:r>
      <w:r>
        <w:rPr>
          <w:rFonts w:ascii="Century Schoolbook" w:eastAsia="Times New Roman" w:hAnsi="Century Schoolbook"/>
          <w:sz w:val="28"/>
          <w:szCs w:val="24"/>
        </w:rPr>
        <w:tab/>
        <w:t xml:space="preserve">       TWENTY-FIRST</w:t>
      </w:r>
      <w:r w:rsidRPr="009C200D">
        <w:rPr>
          <w:rFonts w:ascii="Century Schoolbook" w:eastAsia="Times New Roman" w:hAnsi="Century Schoolbook"/>
          <w:sz w:val="28"/>
          <w:szCs w:val="24"/>
        </w:rPr>
        <w:t xml:space="preserve"> DISTRICT</w:t>
      </w:r>
    </w:p>
    <w:p w14:paraId="0F9BA53B" w14:textId="77777777" w:rsidR="00AA4728" w:rsidRPr="009C200D" w:rsidRDefault="00AA4728" w:rsidP="00AA4728">
      <w:pPr>
        <w:spacing w:after="0" w:line="240" w:lineRule="auto"/>
        <w:rPr>
          <w:rFonts w:ascii="Century Schoolbook" w:eastAsia="Times New Roman" w:hAnsi="Century Schoolbook" w:cs="Times New Roman"/>
          <w:sz w:val="28"/>
          <w:szCs w:val="24"/>
        </w:rPr>
      </w:pPr>
    </w:p>
    <w:p w14:paraId="611E7C35" w14:textId="77777777" w:rsidR="00AA4728" w:rsidRPr="009C200D" w:rsidRDefault="00AA4728" w:rsidP="00AA4728">
      <w:pPr>
        <w:spacing w:after="0" w:line="240" w:lineRule="auto"/>
        <w:rPr>
          <w:rFonts w:ascii="Century Schoolbook" w:eastAsia="Times New Roman" w:hAnsi="Century Schoolbook" w:cs="Times New Roman"/>
          <w:sz w:val="28"/>
          <w:szCs w:val="24"/>
        </w:rPr>
      </w:pPr>
    </w:p>
    <w:p w14:paraId="698FEACC" w14:textId="77777777" w:rsidR="00AA4728" w:rsidRPr="009C200D" w:rsidRDefault="00AA4728" w:rsidP="00AA4728">
      <w:pPr>
        <w:spacing w:after="0" w:line="240" w:lineRule="auto"/>
        <w:jc w:val="center"/>
        <w:rPr>
          <w:rFonts w:ascii="Century Schoolbook" w:eastAsia="Times New Roman" w:hAnsi="Century Schoolbook" w:cs="Times New Roman"/>
          <w:sz w:val="28"/>
          <w:szCs w:val="24"/>
        </w:rPr>
      </w:pPr>
      <w:smartTag w:uri="urn:schemas-microsoft-com:office:smarttags" w:element="place">
        <w:smartTag w:uri="urn:schemas-microsoft-com:office:smarttags" w:element="State">
          <w:r w:rsidRPr="009C200D">
            <w:rPr>
              <w:rFonts w:ascii="Century Schoolbook" w:eastAsia="Times New Roman" w:hAnsi="Century Schoolbook" w:cs="Times New Roman"/>
              <w:sz w:val="28"/>
              <w:szCs w:val="24"/>
            </w:rPr>
            <w:t>NORTH CAROLINA</w:t>
          </w:r>
        </w:smartTag>
      </w:smartTag>
      <w:r w:rsidRPr="009C200D">
        <w:rPr>
          <w:rFonts w:ascii="Century Schoolbook" w:eastAsia="Times New Roman" w:hAnsi="Century Schoolbook" w:cs="Times New Roman"/>
          <w:sz w:val="28"/>
          <w:szCs w:val="24"/>
        </w:rPr>
        <w:t xml:space="preserve"> COURT OF APPEALS</w:t>
      </w:r>
    </w:p>
    <w:p w14:paraId="512F8361" w14:textId="77777777" w:rsidR="00AA4728" w:rsidRPr="009C200D" w:rsidRDefault="00AA4728" w:rsidP="00AA4728">
      <w:pPr>
        <w:spacing w:after="0" w:line="240" w:lineRule="auto"/>
        <w:jc w:val="center"/>
        <w:rPr>
          <w:rFonts w:ascii="Century Schoolbook" w:eastAsia="Times New Roman" w:hAnsi="Century Schoolbook" w:cs="Times New Roman"/>
          <w:sz w:val="28"/>
          <w:szCs w:val="24"/>
        </w:rPr>
      </w:pPr>
    </w:p>
    <w:p w14:paraId="26CFEFF7" w14:textId="77777777" w:rsidR="00AA4728" w:rsidRPr="009C200D" w:rsidRDefault="00AA4728" w:rsidP="00AA4728">
      <w:pPr>
        <w:spacing w:after="0" w:line="240" w:lineRule="auto"/>
        <w:jc w:val="center"/>
        <w:rPr>
          <w:rFonts w:ascii="Century Schoolbook" w:eastAsia="Times New Roman" w:hAnsi="Century Schoolbook" w:cs="Times New Roman"/>
          <w:sz w:val="24"/>
          <w:szCs w:val="24"/>
        </w:rPr>
      </w:pPr>
      <w:r w:rsidRPr="009C200D">
        <w:rPr>
          <w:rFonts w:ascii="Century Schoolbook" w:eastAsia="Times New Roman" w:hAnsi="Century Schoolbook" w:cs="Times New Roman"/>
          <w:sz w:val="28"/>
          <w:szCs w:val="24"/>
        </w:rPr>
        <w:t>****************************************************</w:t>
      </w:r>
    </w:p>
    <w:p w14:paraId="12359466" w14:textId="77777777" w:rsidR="00AA4728" w:rsidRPr="009C200D" w:rsidRDefault="00AA4728" w:rsidP="00AA4728">
      <w:pPr>
        <w:spacing w:after="0" w:line="240" w:lineRule="auto"/>
        <w:rPr>
          <w:rFonts w:ascii="Century Schoolbook" w:eastAsia="Times New Roman" w:hAnsi="Century Schoolbook" w:cs="Times New Roman"/>
          <w:sz w:val="28"/>
          <w:szCs w:val="24"/>
        </w:rPr>
      </w:pPr>
    </w:p>
    <w:p w14:paraId="2C8AD357" w14:textId="77777777" w:rsidR="00AA4728" w:rsidRPr="009C200D" w:rsidRDefault="00AA4728" w:rsidP="00AA4728">
      <w:pPr>
        <w:tabs>
          <w:tab w:val="left" w:pos="4860"/>
        </w:tabs>
        <w:spacing w:after="0" w:line="240" w:lineRule="auto"/>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STATE OF NORTH CAROLINA</w:t>
      </w:r>
      <w:r w:rsidRPr="009C200D">
        <w:rPr>
          <w:rFonts w:ascii="Century Schoolbook" w:eastAsia="Times New Roman" w:hAnsi="Century Schoolbook" w:cs="Times New Roman"/>
          <w:sz w:val="28"/>
          <w:szCs w:val="24"/>
        </w:rPr>
        <w:tab/>
        <w:t>)</w:t>
      </w:r>
      <w:r w:rsidRPr="009C200D">
        <w:rPr>
          <w:rFonts w:ascii="Century Schoolbook" w:eastAsia="Times New Roman" w:hAnsi="Century Schoolbook" w:cs="Times New Roman"/>
          <w:sz w:val="28"/>
          <w:szCs w:val="24"/>
        </w:rPr>
        <w:tab/>
        <w:t xml:space="preserve"> </w:t>
      </w:r>
    </w:p>
    <w:p w14:paraId="64DA729E" w14:textId="77777777" w:rsidR="00AA4728" w:rsidRPr="009C200D" w:rsidRDefault="00AA4728" w:rsidP="00AA4728">
      <w:pPr>
        <w:tabs>
          <w:tab w:val="left" w:pos="4860"/>
        </w:tabs>
        <w:spacing w:after="0" w:line="240" w:lineRule="auto"/>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ab/>
        <w:t>)</w:t>
      </w:r>
    </w:p>
    <w:p w14:paraId="2B6BF237" w14:textId="77777777" w:rsidR="00AA4728" w:rsidRPr="009C200D" w:rsidRDefault="00AA4728" w:rsidP="00AA4728">
      <w:pPr>
        <w:tabs>
          <w:tab w:val="left" w:pos="4860"/>
        </w:tabs>
        <w:spacing w:after="0" w:line="240" w:lineRule="auto"/>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 xml:space="preserve">                       v.</w:t>
      </w:r>
      <w:r w:rsidRPr="009C200D">
        <w:rPr>
          <w:rFonts w:ascii="Century Schoolbook" w:eastAsia="Times New Roman" w:hAnsi="Century Schoolbook" w:cs="Times New Roman"/>
          <w:sz w:val="28"/>
          <w:szCs w:val="24"/>
        </w:rPr>
        <w:tab/>
        <w:t xml:space="preserve">)          </w:t>
      </w:r>
      <w:r w:rsidRPr="009C200D">
        <w:rPr>
          <w:rFonts w:ascii="Century Schoolbook" w:eastAsia="Times New Roman" w:hAnsi="Century Schoolbook" w:cs="Times New Roman"/>
          <w:sz w:val="28"/>
          <w:szCs w:val="24"/>
          <w:u w:val="single"/>
        </w:rPr>
        <w:t xml:space="preserve">From </w:t>
      </w:r>
      <w:r>
        <w:rPr>
          <w:rFonts w:ascii="Century Schoolbook" w:eastAsia="Times New Roman" w:hAnsi="Century Schoolbook" w:cs="Times New Roman"/>
          <w:sz w:val="28"/>
          <w:szCs w:val="24"/>
          <w:u w:val="single"/>
        </w:rPr>
        <w:t>Forsyth County</w:t>
      </w:r>
    </w:p>
    <w:p w14:paraId="6737E126" w14:textId="77777777" w:rsidR="00AA4728" w:rsidRPr="009C200D" w:rsidRDefault="00AA4728" w:rsidP="00AA4728">
      <w:pPr>
        <w:tabs>
          <w:tab w:val="left" w:pos="4860"/>
        </w:tabs>
        <w:spacing w:after="0" w:line="240" w:lineRule="auto"/>
        <w:rPr>
          <w:rFonts w:ascii="Century Schoolbook" w:eastAsia="Times New Roman" w:hAnsi="Century Schoolbook" w:cs="Times New Roman"/>
          <w:sz w:val="28"/>
          <w:szCs w:val="24"/>
        </w:rPr>
      </w:pPr>
      <w:r w:rsidRPr="009C200D">
        <w:rPr>
          <w:rFonts w:ascii="Century Schoolbook" w:eastAsia="Times New Roman" w:hAnsi="Century Schoolbook" w:cs="Times New Roman"/>
          <w:sz w:val="28"/>
          <w:szCs w:val="24"/>
        </w:rPr>
        <w:t xml:space="preserve"> </w:t>
      </w:r>
      <w:r w:rsidRPr="009C200D">
        <w:rPr>
          <w:rFonts w:ascii="Century Schoolbook" w:eastAsia="Times New Roman" w:hAnsi="Century Schoolbook" w:cs="Times New Roman"/>
          <w:sz w:val="28"/>
          <w:szCs w:val="24"/>
        </w:rPr>
        <w:tab/>
        <w:t xml:space="preserve">)                                                                         </w:t>
      </w:r>
    </w:p>
    <w:p w14:paraId="65C55F58" w14:textId="77777777" w:rsidR="00AA4728" w:rsidRPr="009C200D" w:rsidRDefault="00AA4728" w:rsidP="00AA4728">
      <w:pPr>
        <w:tabs>
          <w:tab w:val="left" w:pos="4860"/>
        </w:tabs>
        <w:spacing w:after="0" w:line="240" w:lineRule="auto"/>
        <w:rPr>
          <w:rFonts w:ascii="Century Schoolbook" w:eastAsia="Times New Roman" w:hAnsi="Century Schoolbook" w:cs="Times New Roman"/>
          <w:sz w:val="28"/>
          <w:szCs w:val="24"/>
        </w:rPr>
      </w:pPr>
      <w:r>
        <w:rPr>
          <w:rFonts w:ascii="Century Schoolbook" w:eastAsia="Times New Roman" w:hAnsi="Century Schoolbook" w:cs="Times New Roman"/>
          <w:sz w:val="28"/>
          <w:szCs w:val="24"/>
        </w:rPr>
        <w:t>JAMES DANIEL SIMMONS</w:t>
      </w:r>
      <w:r w:rsidRPr="009C200D">
        <w:rPr>
          <w:rFonts w:ascii="Century Schoolbook" w:eastAsia="Times New Roman" w:hAnsi="Century Schoolbook" w:cs="Times New Roman"/>
          <w:sz w:val="28"/>
          <w:szCs w:val="24"/>
        </w:rPr>
        <w:tab/>
        <w:t xml:space="preserve">) </w:t>
      </w:r>
    </w:p>
    <w:p w14:paraId="5FE7AC6D" w14:textId="77777777" w:rsidR="00AA4728" w:rsidRPr="009C200D" w:rsidRDefault="00AA4728" w:rsidP="00AA4728">
      <w:pPr>
        <w:tabs>
          <w:tab w:val="left" w:pos="4680"/>
        </w:tabs>
        <w:spacing w:after="0" w:line="240" w:lineRule="auto"/>
        <w:rPr>
          <w:rFonts w:ascii="Century Schoolbook" w:eastAsia="Times New Roman" w:hAnsi="Century Schoolbook" w:cs="Times New Roman"/>
          <w:sz w:val="28"/>
          <w:szCs w:val="24"/>
        </w:rPr>
      </w:pPr>
    </w:p>
    <w:p w14:paraId="6812BCF4" w14:textId="77777777" w:rsidR="00AA4728" w:rsidRPr="00AA4728" w:rsidRDefault="00AA4728" w:rsidP="00AA4728">
      <w:pPr>
        <w:tabs>
          <w:tab w:val="left" w:pos="4680"/>
        </w:tabs>
        <w:spacing w:after="0" w:line="240" w:lineRule="auto"/>
        <w:rPr>
          <w:rFonts w:ascii="Century Schoolbook" w:eastAsia="Times New Roman" w:hAnsi="Century Schoolbook" w:cs="Times New Roman"/>
          <w:sz w:val="28"/>
          <w:szCs w:val="24"/>
        </w:rPr>
      </w:pPr>
    </w:p>
    <w:p w14:paraId="31E7DE31" w14:textId="77777777" w:rsidR="00AA4728" w:rsidRPr="00AA4728" w:rsidRDefault="00AA4728" w:rsidP="00AA4728">
      <w:pPr>
        <w:spacing w:after="0" w:line="240" w:lineRule="auto"/>
        <w:jc w:val="center"/>
        <w:rPr>
          <w:rFonts w:ascii="Century Schoolbook" w:eastAsia="Times New Roman" w:hAnsi="Century Schoolbook" w:cs="Times New Roman"/>
          <w:sz w:val="24"/>
          <w:szCs w:val="24"/>
        </w:rPr>
      </w:pPr>
      <w:r w:rsidRPr="00AA4728">
        <w:rPr>
          <w:rFonts w:ascii="Century Schoolbook" w:eastAsia="Times New Roman" w:hAnsi="Century Schoolbook" w:cs="Times New Roman"/>
          <w:sz w:val="28"/>
          <w:szCs w:val="24"/>
        </w:rPr>
        <w:t>****************************************************</w:t>
      </w:r>
    </w:p>
    <w:p w14:paraId="2743D9D1" w14:textId="77777777" w:rsidR="00AA4728" w:rsidRPr="00AA4728" w:rsidRDefault="00AA4728" w:rsidP="00AA4728">
      <w:pPr>
        <w:widowControl w:val="0"/>
        <w:spacing w:after="0" w:line="240" w:lineRule="auto"/>
        <w:jc w:val="center"/>
        <w:rPr>
          <w:rFonts w:ascii="Century Schoolbook" w:hAnsi="Century Schoolbook"/>
          <w:sz w:val="28"/>
          <w:szCs w:val="28"/>
          <w:u w:val="single"/>
        </w:rPr>
      </w:pPr>
      <w:r w:rsidRPr="00AA4728">
        <w:rPr>
          <w:rFonts w:ascii="Century Schoolbook" w:hAnsi="Century Schoolbook"/>
          <w:sz w:val="28"/>
          <w:szCs w:val="28"/>
          <w:u w:val="single"/>
        </w:rPr>
        <w:t>APPENDIX</w:t>
      </w:r>
    </w:p>
    <w:p w14:paraId="7107DC7F" w14:textId="77777777" w:rsidR="00AA4728" w:rsidRPr="00AA4728" w:rsidRDefault="00AA4728" w:rsidP="00AA4728">
      <w:pPr>
        <w:spacing w:after="0" w:line="240" w:lineRule="auto"/>
        <w:jc w:val="center"/>
        <w:rPr>
          <w:rFonts w:ascii="Century Schoolbook" w:eastAsia="Times New Roman" w:hAnsi="Century Schoolbook" w:cs="Times New Roman"/>
          <w:sz w:val="24"/>
          <w:szCs w:val="24"/>
        </w:rPr>
      </w:pPr>
      <w:r w:rsidRPr="00AA4728">
        <w:rPr>
          <w:rFonts w:ascii="Century Schoolbook" w:eastAsia="Times New Roman" w:hAnsi="Century Schoolbook" w:cs="Times New Roman"/>
          <w:sz w:val="28"/>
          <w:szCs w:val="24"/>
        </w:rPr>
        <w:t>****************************************************</w:t>
      </w:r>
    </w:p>
    <w:p w14:paraId="55A2EF78" w14:textId="77777777" w:rsidR="00AA4728" w:rsidRPr="00AA4728" w:rsidRDefault="00AA4728" w:rsidP="00AA4728">
      <w:pPr>
        <w:widowControl w:val="0"/>
        <w:spacing w:after="0"/>
        <w:outlineLvl w:val="0"/>
        <w:rPr>
          <w:rFonts w:ascii="Century Schoolbook" w:eastAsiaTheme="majorEastAsia" w:hAnsi="Century Schoolbook" w:cstheme="majorBidi"/>
          <w:color w:val="365F91" w:themeColor="accent1" w:themeShade="BF"/>
          <w:sz w:val="28"/>
          <w:szCs w:val="28"/>
        </w:rPr>
      </w:pPr>
    </w:p>
    <w:tbl>
      <w:tblPr>
        <w:tblW w:w="0" w:type="auto"/>
        <w:tblLook w:val="01E0" w:firstRow="1" w:lastRow="1" w:firstColumn="1" w:lastColumn="1" w:noHBand="0" w:noVBand="0"/>
      </w:tblPr>
      <w:tblGrid>
        <w:gridCol w:w="1798"/>
        <w:gridCol w:w="5707"/>
        <w:gridCol w:w="1855"/>
      </w:tblGrid>
      <w:tr w:rsidR="00AA4728" w:rsidRPr="00AA4728" w14:paraId="61387D07" w14:textId="77777777" w:rsidTr="00E01B38">
        <w:tc>
          <w:tcPr>
            <w:tcW w:w="9720" w:type="dxa"/>
            <w:gridSpan w:val="3"/>
          </w:tcPr>
          <w:p w14:paraId="66C9A7D5" w14:textId="77777777" w:rsidR="00AA4728" w:rsidRPr="00AA4728" w:rsidRDefault="00AA4728" w:rsidP="00AA4728">
            <w:pPr>
              <w:widowControl w:val="0"/>
              <w:spacing w:after="0"/>
              <w:jc w:val="center"/>
              <w:rPr>
                <w:rFonts w:ascii="Century Schoolbook" w:hAnsi="Century Schoolbook"/>
                <w:sz w:val="28"/>
                <w:szCs w:val="28"/>
                <w:u w:val="single"/>
              </w:rPr>
            </w:pPr>
            <w:r w:rsidRPr="00AA4728">
              <w:rPr>
                <w:rFonts w:ascii="Century Schoolbook" w:hAnsi="Century Schoolbook"/>
                <w:sz w:val="28"/>
                <w:szCs w:val="28"/>
                <w:u w:val="single"/>
              </w:rPr>
              <w:t>Table of Contents</w:t>
            </w:r>
          </w:p>
        </w:tc>
      </w:tr>
      <w:tr w:rsidR="00AA4728" w:rsidRPr="00AA4728" w14:paraId="50CEBC25" w14:textId="77777777" w:rsidTr="00E01B38">
        <w:tc>
          <w:tcPr>
            <w:tcW w:w="9720" w:type="dxa"/>
            <w:gridSpan w:val="3"/>
          </w:tcPr>
          <w:p w14:paraId="4F216FE6" w14:textId="77777777" w:rsidR="00AA4728" w:rsidRPr="00AA4728" w:rsidRDefault="00AA4728" w:rsidP="00AA4728">
            <w:pPr>
              <w:widowControl w:val="0"/>
              <w:spacing w:after="0"/>
              <w:jc w:val="center"/>
              <w:rPr>
                <w:rFonts w:ascii="Century Schoolbook" w:hAnsi="Century Schoolbook"/>
                <w:sz w:val="28"/>
                <w:szCs w:val="28"/>
                <w:u w:val="single"/>
              </w:rPr>
            </w:pPr>
          </w:p>
        </w:tc>
      </w:tr>
      <w:tr w:rsidR="00AA4728" w:rsidRPr="00AA4728" w14:paraId="2977D821" w14:textId="77777777" w:rsidTr="00E01B38">
        <w:tc>
          <w:tcPr>
            <w:tcW w:w="1818" w:type="dxa"/>
          </w:tcPr>
          <w:p w14:paraId="2614BF5E" w14:textId="77777777" w:rsidR="00AA4728" w:rsidRPr="00AA4728" w:rsidRDefault="00AA4728" w:rsidP="00AA4728">
            <w:pPr>
              <w:widowControl w:val="0"/>
              <w:spacing w:after="0"/>
              <w:jc w:val="center"/>
              <w:rPr>
                <w:rFonts w:ascii="Century Schoolbook" w:hAnsi="Century Schoolbook"/>
                <w:sz w:val="28"/>
                <w:szCs w:val="28"/>
                <w:u w:val="single"/>
              </w:rPr>
            </w:pPr>
            <w:r w:rsidRPr="00AA4728">
              <w:rPr>
                <w:rFonts w:ascii="Century Schoolbook" w:hAnsi="Century Schoolbook"/>
                <w:sz w:val="28"/>
                <w:szCs w:val="28"/>
                <w:u w:val="single"/>
              </w:rPr>
              <w:t>Appendix Pages</w:t>
            </w:r>
          </w:p>
        </w:tc>
        <w:tc>
          <w:tcPr>
            <w:tcW w:w="6030" w:type="dxa"/>
          </w:tcPr>
          <w:p w14:paraId="04FE5085" w14:textId="77777777" w:rsidR="00AA4728" w:rsidRPr="00AA4728" w:rsidRDefault="00AA4728" w:rsidP="00AA4728">
            <w:pPr>
              <w:widowControl w:val="0"/>
              <w:spacing w:after="0"/>
              <w:rPr>
                <w:rFonts w:ascii="Century Schoolbook" w:hAnsi="Century Schoolbook"/>
                <w:sz w:val="28"/>
                <w:szCs w:val="28"/>
              </w:rPr>
            </w:pPr>
          </w:p>
        </w:tc>
        <w:tc>
          <w:tcPr>
            <w:tcW w:w="1872" w:type="dxa"/>
          </w:tcPr>
          <w:p w14:paraId="2B63A9DA" w14:textId="77777777" w:rsidR="00AA4728" w:rsidRPr="00AA4728" w:rsidRDefault="00AA4728" w:rsidP="00AA4728">
            <w:pPr>
              <w:widowControl w:val="0"/>
              <w:spacing w:after="0"/>
              <w:jc w:val="center"/>
              <w:rPr>
                <w:rFonts w:ascii="Century Schoolbook" w:hAnsi="Century Schoolbook"/>
                <w:sz w:val="28"/>
                <w:szCs w:val="28"/>
                <w:u w:val="single"/>
              </w:rPr>
            </w:pPr>
            <w:r w:rsidRPr="00AA4728">
              <w:rPr>
                <w:rFonts w:ascii="Century Schoolbook" w:hAnsi="Century Schoolbook"/>
                <w:sz w:val="28"/>
                <w:szCs w:val="28"/>
                <w:u w:val="single"/>
              </w:rPr>
              <w:t>Appearing in Brief at</w:t>
            </w:r>
          </w:p>
        </w:tc>
      </w:tr>
    </w:tbl>
    <w:p w14:paraId="75AB2BD9" w14:textId="77777777" w:rsidR="00AA4728" w:rsidRPr="00AA4728" w:rsidRDefault="00AA4728" w:rsidP="00AA4728">
      <w:pPr>
        <w:spacing w:after="0" w:line="240" w:lineRule="auto"/>
      </w:pPr>
    </w:p>
    <w:p w14:paraId="7D580914" w14:textId="4C2044D5" w:rsidR="001D6C87" w:rsidRDefault="004131D6" w:rsidP="004131D6">
      <w:pPr>
        <w:pStyle w:val="TableofAuthorities"/>
        <w:spacing w:line="240" w:lineRule="auto"/>
        <w:ind w:left="1440" w:hanging="1080"/>
        <w:rPr>
          <w:rFonts w:ascii="Century Schoolbook" w:hAnsi="Century Schoolbook"/>
          <w:noProof/>
          <w:sz w:val="28"/>
          <w:szCs w:val="28"/>
        </w:rPr>
      </w:pPr>
      <w:r w:rsidRPr="004131D6">
        <w:rPr>
          <w:rFonts w:ascii="Century Schoolbook" w:hAnsi="Century Schoolbook"/>
          <w:noProof/>
          <w:sz w:val="28"/>
          <w:szCs w:val="28"/>
        </w:rPr>
        <w:t xml:space="preserve">  1-6</w:t>
      </w:r>
      <w:r>
        <w:rPr>
          <w:rFonts w:ascii="Century Schoolbook" w:hAnsi="Century Schoolbook"/>
          <w:i/>
          <w:noProof/>
          <w:sz w:val="28"/>
          <w:szCs w:val="28"/>
        </w:rPr>
        <w:t xml:space="preserve"> </w:t>
      </w:r>
      <w:r>
        <w:rPr>
          <w:rFonts w:ascii="Century Schoolbook" w:hAnsi="Century Schoolbook"/>
          <w:i/>
          <w:noProof/>
          <w:sz w:val="28"/>
          <w:szCs w:val="28"/>
        </w:rPr>
        <w:tab/>
      </w:r>
      <w:r>
        <w:rPr>
          <w:rFonts w:ascii="Century Schoolbook" w:hAnsi="Century Schoolbook"/>
          <w:i/>
          <w:noProof/>
          <w:sz w:val="28"/>
          <w:szCs w:val="28"/>
        </w:rPr>
        <w:tab/>
      </w:r>
      <w:r w:rsidR="001D6C87" w:rsidRPr="005B118C">
        <w:rPr>
          <w:rFonts w:ascii="Century Schoolbook" w:hAnsi="Century Schoolbook"/>
          <w:i/>
          <w:noProof/>
          <w:sz w:val="28"/>
          <w:szCs w:val="28"/>
        </w:rPr>
        <w:t>State v. Vitek</w:t>
      </w:r>
      <w:r w:rsidR="001D6C87" w:rsidRPr="005B118C">
        <w:rPr>
          <w:rFonts w:ascii="Century Schoolbook" w:hAnsi="Century Schoolbook"/>
          <w:noProof/>
          <w:sz w:val="28"/>
          <w:szCs w:val="28"/>
        </w:rPr>
        <w:t xml:space="preserve">, </w:t>
      </w:r>
      <w:r w:rsidR="00C620E1">
        <w:rPr>
          <w:rFonts w:ascii="Century Schoolbook" w:hAnsi="Century Schoolbook"/>
          <w:noProof/>
          <w:sz w:val="28"/>
          <w:szCs w:val="28"/>
        </w:rPr>
        <w:tab/>
      </w:r>
      <w:r w:rsidR="00C620E1">
        <w:rPr>
          <w:rFonts w:ascii="Century Schoolbook" w:hAnsi="Century Schoolbook"/>
          <w:noProof/>
          <w:sz w:val="28"/>
          <w:szCs w:val="28"/>
        </w:rPr>
        <w:tab/>
      </w:r>
      <w:r w:rsidR="00C620E1">
        <w:rPr>
          <w:rFonts w:ascii="Century Schoolbook" w:hAnsi="Century Schoolbook"/>
          <w:noProof/>
          <w:sz w:val="28"/>
          <w:szCs w:val="28"/>
        </w:rPr>
        <w:tab/>
      </w:r>
      <w:r w:rsidR="00C620E1">
        <w:rPr>
          <w:rFonts w:ascii="Century Schoolbook" w:hAnsi="Century Schoolbook"/>
          <w:noProof/>
          <w:sz w:val="28"/>
          <w:szCs w:val="28"/>
        </w:rPr>
        <w:tab/>
      </w:r>
      <w:r w:rsidR="00C620E1">
        <w:rPr>
          <w:rFonts w:ascii="Century Schoolbook" w:hAnsi="Century Schoolbook"/>
          <w:noProof/>
          <w:sz w:val="28"/>
          <w:szCs w:val="28"/>
        </w:rPr>
        <w:tab/>
      </w:r>
      <w:r w:rsidR="00C620E1">
        <w:rPr>
          <w:rFonts w:ascii="Century Schoolbook" w:hAnsi="Century Schoolbook"/>
          <w:noProof/>
          <w:sz w:val="28"/>
          <w:szCs w:val="28"/>
        </w:rPr>
        <w:tab/>
      </w:r>
      <w:r w:rsidR="00C620E1">
        <w:rPr>
          <w:rFonts w:ascii="Century Schoolbook" w:hAnsi="Century Schoolbook"/>
          <w:noProof/>
          <w:sz w:val="28"/>
          <w:szCs w:val="28"/>
        </w:rPr>
        <w:tab/>
        <w:t>19</w:t>
      </w:r>
    </w:p>
    <w:p w14:paraId="749D02C4" w14:textId="0CFD6F08" w:rsidR="001D6C87" w:rsidRDefault="001D6C87" w:rsidP="000C1D6F">
      <w:pPr>
        <w:pStyle w:val="TableofAuthorities"/>
        <w:spacing w:line="240" w:lineRule="auto"/>
        <w:ind w:left="2160" w:firstLine="720"/>
        <w:rPr>
          <w:rFonts w:ascii="Century Schoolbook" w:hAnsi="Century Schoolbook"/>
          <w:noProof/>
          <w:sz w:val="28"/>
          <w:szCs w:val="28"/>
        </w:rPr>
      </w:pPr>
      <w:r w:rsidRPr="005B118C">
        <w:rPr>
          <w:rFonts w:ascii="Century Schoolbook" w:hAnsi="Century Schoolbook"/>
          <w:noProof/>
          <w:sz w:val="28"/>
          <w:szCs w:val="28"/>
        </w:rPr>
        <w:t xml:space="preserve">365 Wis. 2d 608, 871 N.W.2d 867, </w:t>
      </w:r>
      <w:r>
        <w:rPr>
          <w:rFonts w:ascii="Century Schoolbook" w:hAnsi="Century Schoolbook"/>
          <w:noProof/>
          <w:sz w:val="28"/>
          <w:szCs w:val="28"/>
        </w:rPr>
        <w:tab/>
      </w:r>
      <w:r>
        <w:rPr>
          <w:rFonts w:ascii="Century Schoolbook" w:hAnsi="Century Schoolbook"/>
          <w:noProof/>
          <w:sz w:val="28"/>
          <w:szCs w:val="28"/>
        </w:rPr>
        <w:tab/>
      </w:r>
      <w:r>
        <w:rPr>
          <w:rFonts w:ascii="Century Schoolbook" w:hAnsi="Century Schoolbook"/>
          <w:noProof/>
          <w:sz w:val="28"/>
          <w:szCs w:val="28"/>
        </w:rPr>
        <w:tab/>
      </w:r>
    </w:p>
    <w:p w14:paraId="37A9C727" w14:textId="77777777" w:rsidR="001D6C87" w:rsidRDefault="001D6C87" w:rsidP="000C1D6F">
      <w:pPr>
        <w:pStyle w:val="TableofAuthorities"/>
        <w:spacing w:line="240" w:lineRule="auto"/>
        <w:ind w:left="2160" w:firstLine="720"/>
        <w:rPr>
          <w:rFonts w:ascii="Century Schoolbook" w:hAnsi="Century Schoolbook"/>
          <w:noProof/>
          <w:sz w:val="28"/>
          <w:szCs w:val="28"/>
        </w:rPr>
      </w:pPr>
      <w:r>
        <w:rPr>
          <w:rFonts w:ascii="Century Schoolbook" w:hAnsi="Century Schoolbook"/>
          <w:noProof/>
          <w:sz w:val="28"/>
          <w:szCs w:val="28"/>
        </w:rPr>
        <w:t>2015 Wisc. App. LEXIS 774</w:t>
      </w:r>
      <w:r w:rsidRPr="005B118C">
        <w:rPr>
          <w:rFonts w:ascii="Century Schoolbook" w:hAnsi="Century Schoolbook"/>
          <w:noProof/>
          <w:sz w:val="28"/>
          <w:szCs w:val="28"/>
        </w:rPr>
        <w:t xml:space="preserve"> (Wisc. Ct. App. </w:t>
      </w:r>
    </w:p>
    <w:p w14:paraId="35614BD0" w14:textId="5C05BC9C" w:rsidR="001D6C87" w:rsidRPr="005B118C" w:rsidRDefault="001D6C87" w:rsidP="000C1D6F">
      <w:pPr>
        <w:pStyle w:val="TableofAuthorities"/>
        <w:spacing w:line="240" w:lineRule="auto"/>
        <w:ind w:left="2160" w:firstLine="720"/>
        <w:rPr>
          <w:rFonts w:ascii="Century Schoolbook" w:hAnsi="Century Schoolbook"/>
          <w:noProof/>
          <w:sz w:val="28"/>
          <w:szCs w:val="28"/>
        </w:rPr>
      </w:pPr>
      <w:r>
        <w:rPr>
          <w:rFonts w:ascii="Century Schoolbook" w:hAnsi="Century Schoolbook"/>
          <w:noProof/>
          <w:sz w:val="28"/>
          <w:szCs w:val="28"/>
        </w:rPr>
        <w:t>27 Oct. 2015) (unpublished)</w:t>
      </w:r>
      <w:r>
        <w:rPr>
          <w:rFonts w:ascii="Century Schoolbook" w:hAnsi="Century Schoolbook"/>
          <w:noProof/>
          <w:sz w:val="28"/>
          <w:szCs w:val="28"/>
        </w:rPr>
        <w:tab/>
      </w:r>
    </w:p>
    <w:p w14:paraId="372C9BA0" w14:textId="77777777" w:rsidR="00AA4728" w:rsidRDefault="00AA4728" w:rsidP="001D6C87">
      <w:pPr>
        <w:spacing w:after="0" w:line="240" w:lineRule="auto"/>
        <w:rPr>
          <w:rFonts w:ascii="Century Schoolbook" w:hAnsi="Century Schoolbook"/>
          <w:sz w:val="28"/>
          <w:szCs w:val="28"/>
        </w:rPr>
      </w:pPr>
    </w:p>
    <w:sectPr w:rsidR="00AA4728" w:rsidSect="00DB674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3155B" w14:textId="77777777" w:rsidR="00261BE9" w:rsidRDefault="00261BE9" w:rsidP="00E31DC3">
      <w:pPr>
        <w:spacing w:after="0" w:line="240" w:lineRule="auto"/>
      </w:pPr>
      <w:r>
        <w:separator/>
      </w:r>
    </w:p>
  </w:endnote>
  <w:endnote w:type="continuationSeparator" w:id="0">
    <w:p w14:paraId="466F2F83" w14:textId="77777777" w:rsidR="00261BE9" w:rsidRDefault="00261BE9" w:rsidP="00E3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162F1" w14:textId="77777777" w:rsidR="00261BE9" w:rsidRDefault="00261BE9" w:rsidP="00E31DC3">
      <w:pPr>
        <w:spacing w:after="0" w:line="240" w:lineRule="auto"/>
      </w:pPr>
      <w:r>
        <w:separator/>
      </w:r>
    </w:p>
  </w:footnote>
  <w:footnote w:type="continuationSeparator" w:id="0">
    <w:p w14:paraId="73A5367D" w14:textId="77777777" w:rsidR="00261BE9" w:rsidRDefault="00261BE9" w:rsidP="00E31DC3">
      <w:pPr>
        <w:spacing w:after="0" w:line="240" w:lineRule="auto"/>
      </w:pPr>
      <w:r>
        <w:continuationSeparator/>
      </w:r>
    </w:p>
  </w:footnote>
  <w:footnote w:id="1">
    <w:p w14:paraId="7E63547D" w14:textId="54B522FE" w:rsidR="00261BE9" w:rsidRPr="00017CCC" w:rsidRDefault="00261BE9" w:rsidP="00397A5B">
      <w:pPr>
        <w:pStyle w:val="FootnoteText"/>
        <w:jc w:val="both"/>
        <w:rPr>
          <w:rFonts w:ascii="Century Schoolbook" w:hAnsi="Century Schoolbook"/>
          <w:sz w:val="26"/>
          <w:szCs w:val="26"/>
        </w:rPr>
      </w:pPr>
      <w:r w:rsidRPr="00017CCC">
        <w:rPr>
          <w:rStyle w:val="FootnoteReference"/>
          <w:rFonts w:ascii="Century Schoolbook" w:hAnsi="Century Schoolbook"/>
          <w:sz w:val="26"/>
          <w:szCs w:val="26"/>
        </w:rPr>
        <w:footnoteRef/>
      </w:r>
      <w:r w:rsidRPr="00017CCC">
        <w:rPr>
          <w:rFonts w:ascii="Century Schoolbook" w:hAnsi="Century Schoolbook"/>
          <w:sz w:val="26"/>
          <w:szCs w:val="26"/>
        </w:rPr>
        <w:t xml:space="preserve"> Mr. Simmons filed a </w:t>
      </w:r>
      <w:r w:rsidRPr="00017CCC">
        <w:rPr>
          <w:rFonts w:ascii="Century Schoolbook" w:hAnsi="Century Schoolbook"/>
          <w:i/>
          <w:sz w:val="26"/>
          <w:szCs w:val="26"/>
        </w:rPr>
        <w:t>pro se</w:t>
      </w:r>
      <w:r w:rsidR="00B90DDD">
        <w:rPr>
          <w:rFonts w:ascii="Century Schoolbook" w:hAnsi="Century Schoolbook"/>
          <w:sz w:val="26"/>
          <w:szCs w:val="26"/>
        </w:rPr>
        <w:t xml:space="preserve"> notice of appeal on 6</w:t>
      </w:r>
      <w:r w:rsidRPr="00017CCC">
        <w:rPr>
          <w:rFonts w:ascii="Century Schoolbook" w:hAnsi="Century Schoolbook"/>
          <w:sz w:val="26"/>
          <w:szCs w:val="26"/>
        </w:rPr>
        <w:t xml:space="preserve"> September 2016, less than a week after judgment was entered on 30 August 2016.  (R p 34)  However, this notice of appeal did not specify the court to which he appealed and there is no indication it was served on the state.  Because it may not have complied with all the technical requirements imposed by Rule 4 of the North Carolina Rules of Appellate Procedure</w:t>
      </w:r>
      <w:r>
        <w:rPr>
          <w:rFonts w:ascii="Century Schoolbook" w:hAnsi="Century Schoolbook"/>
          <w:sz w:val="26"/>
          <w:szCs w:val="26"/>
        </w:rPr>
        <w:fldChar w:fldCharType="begin"/>
      </w:r>
      <w:r>
        <w:instrText xml:space="preserve"> TA \l "</w:instrText>
      </w:r>
      <w:r w:rsidRPr="006428B1">
        <w:rPr>
          <w:rFonts w:ascii="Century Schoolbook" w:hAnsi="Century Schoolbook"/>
          <w:sz w:val="26"/>
          <w:szCs w:val="26"/>
        </w:rPr>
        <w:instrText>Rule 4 of the North Carolina Rules of Appellate Procedure</w:instrText>
      </w:r>
      <w:r>
        <w:instrText xml:space="preserve">" \s "Rule 4 of the North Carolina Rules of Appellate Procedure" \c 3 </w:instrText>
      </w:r>
      <w:r>
        <w:rPr>
          <w:rFonts w:ascii="Century Schoolbook" w:hAnsi="Century Schoolbook"/>
          <w:sz w:val="26"/>
          <w:szCs w:val="26"/>
        </w:rPr>
        <w:fldChar w:fldCharType="end"/>
      </w:r>
      <w:r w:rsidRPr="00017CCC">
        <w:rPr>
          <w:rFonts w:ascii="Century Schoolbook" w:hAnsi="Century Schoolbook"/>
          <w:sz w:val="26"/>
          <w:szCs w:val="26"/>
        </w:rPr>
        <w:t>, Mr. Simmons has also filed a petition for a writ of certiorari.  That petition is incorporated herein by reference.</w:t>
      </w:r>
    </w:p>
  </w:footnote>
  <w:footnote w:id="2">
    <w:p w14:paraId="427B5D8B" w14:textId="583896CA" w:rsidR="00261BE9" w:rsidRPr="00017CCC" w:rsidRDefault="00261BE9" w:rsidP="00397A5B">
      <w:pPr>
        <w:pStyle w:val="FootnoteText"/>
        <w:jc w:val="both"/>
        <w:rPr>
          <w:rFonts w:ascii="Century Schoolbook" w:hAnsi="Century Schoolbook"/>
          <w:sz w:val="26"/>
          <w:szCs w:val="26"/>
        </w:rPr>
      </w:pPr>
      <w:r w:rsidRPr="00017CCC">
        <w:rPr>
          <w:rStyle w:val="FootnoteReference"/>
          <w:rFonts w:ascii="Century Schoolbook" w:hAnsi="Century Schoolbook"/>
          <w:sz w:val="26"/>
          <w:szCs w:val="26"/>
        </w:rPr>
        <w:footnoteRef/>
      </w:r>
      <w:r w:rsidRPr="00017CCC">
        <w:rPr>
          <w:rFonts w:ascii="Century Schoolbook" w:hAnsi="Century Schoolbook"/>
          <w:sz w:val="26"/>
          <w:szCs w:val="26"/>
        </w:rPr>
        <w:t xml:space="preserve"> As Hanks explained at trial, the DVD on to which the video was copied contained five files.  (T p 74)  The state played only the video showing the traffic stop and an interaction at the magistrate’s office.  (T p 74)  </w:t>
      </w:r>
    </w:p>
    <w:p w14:paraId="235C9B48" w14:textId="5D696BE7" w:rsidR="00261BE9" w:rsidRPr="00017CCC" w:rsidRDefault="00261BE9" w:rsidP="00397A5B">
      <w:pPr>
        <w:pStyle w:val="FootnoteText"/>
        <w:ind w:firstLine="720"/>
        <w:jc w:val="both"/>
        <w:rPr>
          <w:rFonts w:ascii="Century Schoolbook" w:hAnsi="Century Schoolbook"/>
          <w:sz w:val="26"/>
          <w:szCs w:val="26"/>
        </w:rPr>
      </w:pPr>
      <w:r w:rsidRPr="00017CCC">
        <w:rPr>
          <w:rFonts w:ascii="Century Schoolbook" w:hAnsi="Century Schoolbook"/>
          <w:sz w:val="26"/>
          <w:szCs w:val="26"/>
        </w:rPr>
        <w:t xml:space="preserve">On the DVD provided to undersigned counsel, the specific file depicting the traffic stop is labelled “AXON_Flex_Video_2014-04-13_0332.mp4.”  On </w:t>
      </w:r>
      <w:r w:rsidR="00AD5B55">
        <w:rPr>
          <w:rFonts w:ascii="Century Schoolbook" w:hAnsi="Century Schoolbook"/>
          <w:sz w:val="26"/>
          <w:szCs w:val="26"/>
        </w:rPr>
        <w:t>2</w:t>
      </w:r>
      <w:r w:rsidRPr="00017CCC">
        <w:rPr>
          <w:rFonts w:ascii="Century Schoolbook" w:hAnsi="Century Schoolbook"/>
          <w:sz w:val="26"/>
          <w:szCs w:val="26"/>
        </w:rPr>
        <w:t>9 September 2017, undersigned counsel sent a letter to the Forsyth County Clerk of Court to request that a copy of State’s Exhibit 4, specifically including this file, be mailed to this Court.</w:t>
      </w:r>
    </w:p>
  </w:footnote>
  <w:footnote w:id="3">
    <w:p w14:paraId="6B3A488A" w14:textId="417EB2B1" w:rsidR="00261BE9" w:rsidRPr="00017CCC" w:rsidRDefault="00261BE9" w:rsidP="00397A5B">
      <w:pPr>
        <w:pStyle w:val="FootnoteText"/>
        <w:jc w:val="both"/>
        <w:rPr>
          <w:rFonts w:ascii="Century Schoolbook" w:hAnsi="Century Schoolbook"/>
          <w:sz w:val="26"/>
          <w:szCs w:val="26"/>
        </w:rPr>
      </w:pPr>
      <w:r w:rsidRPr="00017CCC">
        <w:rPr>
          <w:rStyle w:val="FootnoteReference"/>
          <w:rFonts w:ascii="Century Schoolbook" w:hAnsi="Century Schoolbook"/>
          <w:sz w:val="26"/>
          <w:szCs w:val="26"/>
        </w:rPr>
        <w:footnoteRef/>
      </w:r>
      <w:r w:rsidRPr="00017CCC">
        <w:rPr>
          <w:rFonts w:ascii="Century Schoolbook" w:hAnsi="Century Schoolbook"/>
          <w:sz w:val="26"/>
          <w:szCs w:val="26"/>
        </w:rPr>
        <w:t xml:space="preserve"> The trial transcript indicates that Mr. Simmons affirmed before signing the waiver.  (T p 16)  However, there is no signature on the written waiver form to indicate that Mr. Simmons’ waiver was made under oath.  (R p 20)  </w:t>
      </w:r>
    </w:p>
  </w:footnote>
  <w:footnote w:id="4">
    <w:p w14:paraId="175CE8E9" w14:textId="7CB7977F" w:rsidR="00261BE9" w:rsidRPr="00397A5B" w:rsidRDefault="00261BE9" w:rsidP="00397A5B">
      <w:pPr>
        <w:pStyle w:val="FootnoteText"/>
        <w:jc w:val="both"/>
        <w:rPr>
          <w:rFonts w:ascii="Century Schoolbook" w:hAnsi="Century Schoolbook"/>
          <w:sz w:val="26"/>
          <w:szCs w:val="26"/>
        </w:rPr>
      </w:pPr>
      <w:r w:rsidRPr="00397A5B">
        <w:rPr>
          <w:rStyle w:val="FootnoteReference"/>
          <w:rFonts w:ascii="Century Schoolbook" w:hAnsi="Century Schoolbook"/>
          <w:sz w:val="26"/>
          <w:szCs w:val="26"/>
        </w:rPr>
        <w:footnoteRef/>
      </w:r>
      <w:r w:rsidRPr="00397A5B">
        <w:rPr>
          <w:rFonts w:ascii="Century Schoolbook" w:hAnsi="Century Schoolbook"/>
          <w:sz w:val="26"/>
          <w:szCs w:val="26"/>
        </w:rPr>
        <w:t xml:space="preserve"> This Court can now assess for itself whether </w:t>
      </w:r>
      <w:r>
        <w:rPr>
          <w:rFonts w:ascii="Century Schoolbook" w:hAnsi="Century Schoolbook"/>
          <w:sz w:val="26"/>
          <w:szCs w:val="26"/>
        </w:rPr>
        <w:t>the video actually shows Mr. Simmons “weaving,” even slightly, within his lane.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12598"/>
      <w:docPartObj>
        <w:docPartGallery w:val="Page Numbers (Top of Page)"/>
        <w:docPartUnique/>
      </w:docPartObj>
    </w:sdtPr>
    <w:sdtEndPr>
      <w:rPr>
        <w:rFonts w:ascii="Century Schoolbook" w:hAnsi="Century Schoolbook" w:cs="Times New Roman"/>
        <w:noProof/>
        <w:sz w:val="28"/>
        <w:szCs w:val="28"/>
      </w:rPr>
    </w:sdtEndPr>
    <w:sdtContent>
      <w:p w14:paraId="599DCC58" w14:textId="77777777" w:rsidR="00261BE9" w:rsidRPr="00FD5BBF" w:rsidRDefault="00261BE9">
        <w:pPr>
          <w:pStyle w:val="Header"/>
          <w:jc w:val="center"/>
          <w:rPr>
            <w:rFonts w:ascii="Century Schoolbook" w:hAnsi="Century Schoolbook" w:cs="Times New Roman"/>
            <w:sz w:val="28"/>
            <w:szCs w:val="28"/>
          </w:rPr>
        </w:pPr>
        <w:r w:rsidRPr="00FD5BBF">
          <w:rPr>
            <w:rFonts w:ascii="Century Schoolbook" w:hAnsi="Century Schoolbook" w:cs="Times New Roman"/>
            <w:sz w:val="28"/>
            <w:szCs w:val="28"/>
          </w:rPr>
          <w:fldChar w:fldCharType="begin"/>
        </w:r>
        <w:r w:rsidRPr="00FD5BBF">
          <w:rPr>
            <w:rFonts w:ascii="Century Schoolbook" w:hAnsi="Century Schoolbook" w:cs="Times New Roman"/>
            <w:sz w:val="28"/>
            <w:szCs w:val="28"/>
          </w:rPr>
          <w:instrText xml:space="preserve"> PAGE   \* MERGEFORMAT </w:instrText>
        </w:r>
        <w:r w:rsidRPr="00FD5BBF">
          <w:rPr>
            <w:rFonts w:ascii="Century Schoolbook" w:hAnsi="Century Schoolbook" w:cs="Times New Roman"/>
            <w:sz w:val="28"/>
            <w:szCs w:val="28"/>
          </w:rPr>
          <w:fldChar w:fldCharType="separate"/>
        </w:r>
        <w:r w:rsidR="00D92527">
          <w:rPr>
            <w:rFonts w:ascii="Century Schoolbook" w:hAnsi="Century Schoolbook" w:cs="Times New Roman"/>
            <w:noProof/>
            <w:sz w:val="28"/>
            <w:szCs w:val="28"/>
          </w:rPr>
          <w:t>32</w:t>
        </w:r>
        <w:r w:rsidRPr="00FD5BBF">
          <w:rPr>
            <w:rFonts w:ascii="Century Schoolbook" w:hAnsi="Century Schoolbook" w:cs="Times New Roman"/>
            <w:noProof/>
            <w:sz w:val="28"/>
            <w:szCs w:val="28"/>
          </w:rPr>
          <w:fldChar w:fldCharType="end"/>
        </w:r>
      </w:p>
    </w:sdtContent>
  </w:sdt>
  <w:p w14:paraId="15B535C5" w14:textId="77777777" w:rsidR="00261BE9" w:rsidRDefault="00261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2A1D" w14:textId="77777777" w:rsidR="00261BE9" w:rsidRDefault="00261BE9" w:rsidP="005650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D1A"/>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81963"/>
    <w:multiLevelType w:val="hybridMultilevel"/>
    <w:tmpl w:val="34DAE6AE"/>
    <w:lvl w:ilvl="0" w:tplc="0A549A76">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52564"/>
    <w:multiLevelType w:val="hybridMultilevel"/>
    <w:tmpl w:val="D410E080"/>
    <w:lvl w:ilvl="0" w:tplc="A51824B0">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41426"/>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A6546"/>
    <w:multiLevelType w:val="hybridMultilevel"/>
    <w:tmpl w:val="8A1AA8A4"/>
    <w:lvl w:ilvl="0" w:tplc="A7B080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C2775"/>
    <w:multiLevelType w:val="hybridMultilevel"/>
    <w:tmpl w:val="EDE89D7A"/>
    <w:lvl w:ilvl="0" w:tplc="F1F4B5AA">
      <w:start w:val="1"/>
      <w:numFmt w:val="upperRoman"/>
      <w:lvlText w:val="%1."/>
      <w:lvlJc w:val="left"/>
      <w:pPr>
        <w:ind w:left="1440" w:hanging="720"/>
      </w:pPr>
      <w:rPr>
        <w:rFonts w:cstheme="minorBid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217214"/>
    <w:multiLevelType w:val="hybridMultilevel"/>
    <w:tmpl w:val="5F360E82"/>
    <w:lvl w:ilvl="0" w:tplc="08143A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9D3489"/>
    <w:multiLevelType w:val="hybridMultilevel"/>
    <w:tmpl w:val="3FF87386"/>
    <w:lvl w:ilvl="0" w:tplc="65F00B70">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A6274"/>
    <w:multiLevelType w:val="hybridMultilevel"/>
    <w:tmpl w:val="5E544CEC"/>
    <w:lvl w:ilvl="0" w:tplc="50D80626">
      <w:start w:val="1"/>
      <w:numFmt w:val="upperRoman"/>
      <w:lvlText w:val="%1."/>
      <w:lvlJc w:val="left"/>
      <w:pPr>
        <w:ind w:left="2534" w:hanging="360"/>
      </w:pPr>
      <w:rPr>
        <w:rFonts w:hint="default"/>
      </w:rPr>
    </w:lvl>
    <w:lvl w:ilvl="1" w:tplc="04090019">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9">
    <w:nsid w:val="28EA57CA"/>
    <w:multiLevelType w:val="hybridMultilevel"/>
    <w:tmpl w:val="3B6E5242"/>
    <w:lvl w:ilvl="0" w:tplc="E99EF22E">
      <w:start w:val="4"/>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F070E"/>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6A7843"/>
    <w:multiLevelType w:val="hybridMultilevel"/>
    <w:tmpl w:val="893663C8"/>
    <w:lvl w:ilvl="0" w:tplc="25429BC0">
      <w:start w:val="1"/>
      <w:numFmt w:val="upperRoman"/>
      <w:lvlText w:val="%1."/>
      <w:lvlJc w:val="left"/>
      <w:pPr>
        <w:ind w:left="2534" w:hanging="360"/>
      </w:pPr>
      <w:rPr>
        <w:rFonts w:hint="default"/>
      </w:rPr>
    </w:lvl>
    <w:lvl w:ilvl="1" w:tplc="04090019">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12">
    <w:nsid w:val="3A9066A3"/>
    <w:multiLevelType w:val="hybridMultilevel"/>
    <w:tmpl w:val="A2A074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B95287"/>
    <w:multiLevelType w:val="hybridMultilevel"/>
    <w:tmpl w:val="7BB0839C"/>
    <w:lvl w:ilvl="0" w:tplc="3828CD7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B66BC"/>
    <w:multiLevelType w:val="hybridMultilevel"/>
    <w:tmpl w:val="915A903E"/>
    <w:lvl w:ilvl="0" w:tplc="A5D8D5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AE763B"/>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B04D93"/>
    <w:multiLevelType w:val="hybridMultilevel"/>
    <w:tmpl w:val="74CE716A"/>
    <w:lvl w:ilvl="0" w:tplc="5D9452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147039"/>
    <w:multiLevelType w:val="hybridMultilevel"/>
    <w:tmpl w:val="915A903E"/>
    <w:lvl w:ilvl="0" w:tplc="A5D8D5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646F63"/>
    <w:multiLevelType w:val="hybridMultilevel"/>
    <w:tmpl w:val="C05070B6"/>
    <w:lvl w:ilvl="0" w:tplc="30102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0938F2"/>
    <w:multiLevelType w:val="hybridMultilevel"/>
    <w:tmpl w:val="893663C8"/>
    <w:lvl w:ilvl="0" w:tplc="25429BC0">
      <w:start w:val="1"/>
      <w:numFmt w:val="upperRoman"/>
      <w:lvlText w:val="%1."/>
      <w:lvlJc w:val="left"/>
      <w:pPr>
        <w:ind w:left="2534" w:hanging="360"/>
      </w:pPr>
      <w:rPr>
        <w:rFonts w:hint="default"/>
      </w:rPr>
    </w:lvl>
    <w:lvl w:ilvl="1" w:tplc="04090019">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20">
    <w:nsid w:val="5C3F19C3"/>
    <w:multiLevelType w:val="hybridMultilevel"/>
    <w:tmpl w:val="0D6AD626"/>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1F5C25"/>
    <w:multiLevelType w:val="hybridMultilevel"/>
    <w:tmpl w:val="9042A9F6"/>
    <w:lvl w:ilvl="0" w:tplc="8F703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F6009F"/>
    <w:multiLevelType w:val="hybridMultilevel"/>
    <w:tmpl w:val="D3F02F18"/>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3B4CE7"/>
    <w:multiLevelType w:val="hybridMultilevel"/>
    <w:tmpl w:val="4DE23792"/>
    <w:lvl w:ilvl="0" w:tplc="0484B7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EE06A4"/>
    <w:multiLevelType w:val="hybridMultilevel"/>
    <w:tmpl w:val="0D6AD626"/>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B94E24"/>
    <w:multiLevelType w:val="hybridMultilevel"/>
    <w:tmpl w:val="C8305C1C"/>
    <w:lvl w:ilvl="0" w:tplc="1D801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4"/>
  </w:num>
  <w:num w:numId="3">
    <w:abstractNumId w:val="23"/>
  </w:num>
  <w:num w:numId="4">
    <w:abstractNumId w:val="18"/>
  </w:num>
  <w:num w:numId="5">
    <w:abstractNumId w:val="25"/>
  </w:num>
  <w:num w:numId="6">
    <w:abstractNumId w:val="8"/>
  </w:num>
  <w:num w:numId="7">
    <w:abstractNumId w:val="12"/>
  </w:num>
  <w:num w:numId="8">
    <w:abstractNumId w:val="16"/>
  </w:num>
  <w:num w:numId="9">
    <w:abstractNumId w:val="7"/>
  </w:num>
  <w:num w:numId="10">
    <w:abstractNumId w:val="2"/>
  </w:num>
  <w:num w:numId="11">
    <w:abstractNumId w:val="0"/>
  </w:num>
  <w:num w:numId="12">
    <w:abstractNumId w:val="20"/>
  </w:num>
  <w:num w:numId="13">
    <w:abstractNumId w:val="10"/>
  </w:num>
  <w:num w:numId="14">
    <w:abstractNumId w:val="13"/>
  </w:num>
  <w:num w:numId="15">
    <w:abstractNumId w:val="9"/>
  </w:num>
  <w:num w:numId="16">
    <w:abstractNumId w:val="3"/>
  </w:num>
  <w:num w:numId="17">
    <w:abstractNumId w:val="14"/>
  </w:num>
  <w:num w:numId="18">
    <w:abstractNumId w:val="15"/>
  </w:num>
  <w:num w:numId="19">
    <w:abstractNumId w:val="1"/>
  </w:num>
  <w:num w:numId="20">
    <w:abstractNumId w:val="22"/>
  </w:num>
  <w:num w:numId="21">
    <w:abstractNumId w:val="17"/>
  </w:num>
  <w:num w:numId="22">
    <w:abstractNumId w:val="19"/>
  </w:num>
  <w:num w:numId="23">
    <w:abstractNumId w:val="11"/>
  </w:num>
  <w:num w:numId="24">
    <w:abstractNumId w:val="6"/>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64"/>
    <w:rsid w:val="00000805"/>
    <w:rsid w:val="00000ACC"/>
    <w:rsid w:val="00000D0E"/>
    <w:rsid w:val="00001236"/>
    <w:rsid w:val="000023B9"/>
    <w:rsid w:val="000031B2"/>
    <w:rsid w:val="0000374D"/>
    <w:rsid w:val="00003849"/>
    <w:rsid w:val="00003C27"/>
    <w:rsid w:val="00004A9A"/>
    <w:rsid w:val="00004D55"/>
    <w:rsid w:val="00004E6B"/>
    <w:rsid w:val="000052FA"/>
    <w:rsid w:val="00005832"/>
    <w:rsid w:val="00005BF9"/>
    <w:rsid w:val="00006442"/>
    <w:rsid w:val="000075B0"/>
    <w:rsid w:val="00007B5A"/>
    <w:rsid w:val="000104C4"/>
    <w:rsid w:val="000105B0"/>
    <w:rsid w:val="0001086A"/>
    <w:rsid w:val="00010FC9"/>
    <w:rsid w:val="000112B4"/>
    <w:rsid w:val="00011337"/>
    <w:rsid w:val="00011D72"/>
    <w:rsid w:val="00011F69"/>
    <w:rsid w:val="00014EBE"/>
    <w:rsid w:val="00014F9F"/>
    <w:rsid w:val="00017281"/>
    <w:rsid w:val="00017CCC"/>
    <w:rsid w:val="000201D1"/>
    <w:rsid w:val="0002033B"/>
    <w:rsid w:val="00020E44"/>
    <w:rsid w:val="00021783"/>
    <w:rsid w:val="00021AB3"/>
    <w:rsid w:val="00021B1C"/>
    <w:rsid w:val="00021C55"/>
    <w:rsid w:val="000227D0"/>
    <w:rsid w:val="000228DA"/>
    <w:rsid w:val="0002334E"/>
    <w:rsid w:val="00023604"/>
    <w:rsid w:val="00023880"/>
    <w:rsid w:val="00024E72"/>
    <w:rsid w:val="00025171"/>
    <w:rsid w:val="00025724"/>
    <w:rsid w:val="00025CD1"/>
    <w:rsid w:val="000268D2"/>
    <w:rsid w:val="00026A8A"/>
    <w:rsid w:val="0002720D"/>
    <w:rsid w:val="00027679"/>
    <w:rsid w:val="00027D12"/>
    <w:rsid w:val="0003042A"/>
    <w:rsid w:val="000312AC"/>
    <w:rsid w:val="000314F2"/>
    <w:rsid w:val="0003189F"/>
    <w:rsid w:val="00032314"/>
    <w:rsid w:val="00032810"/>
    <w:rsid w:val="00033B2F"/>
    <w:rsid w:val="00034205"/>
    <w:rsid w:val="000344F7"/>
    <w:rsid w:val="00034802"/>
    <w:rsid w:val="00034DCF"/>
    <w:rsid w:val="00035AEE"/>
    <w:rsid w:val="00035D9A"/>
    <w:rsid w:val="00035E87"/>
    <w:rsid w:val="00036237"/>
    <w:rsid w:val="00036803"/>
    <w:rsid w:val="00036CE1"/>
    <w:rsid w:val="00036F19"/>
    <w:rsid w:val="00037180"/>
    <w:rsid w:val="00037B1E"/>
    <w:rsid w:val="00037C1A"/>
    <w:rsid w:val="00037D5F"/>
    <w:rsid w:val="00040110"/>
    <w:rsid w:val="000402EE"/>
    <w:rsid w:val="00040628"/>
    <w:rsid w:val="000409AE"/>
    <w:rsid w:val="000418E4"/>
    <w:rsid w:val="00041E0B"/>
    <w:rsid w:val="00042373"/>
    <w:rsid w:val="00043C7B"/>
    <w:rsid w:val="0004406B"/>
    <w:rsid w:val="0004476C"/>
    <w:rsid w:val="00044D12"/>
    <w:rsid w:val="00044E30"/>
    <w:rsid w:val="0004566C"/>
    <w:rsid w:val="000456F7"/>
    <w:rsid w:val="000458C4"/>
    <w:rsid w:val="000459E3"/>
    <w:rsid w:val="000467DE"/>
    <w:rsid w:val="00046BEB"/>
    <w:rsid w:val="00046D8D"/>
    <w:rsid w:val="00047231"/>
    <w:rsid w:val="0005017F"/>
    <w:rsid w:val="00050924"/>
    <w:rsid w:val="00050D8F"/>
    <w:rsid w:val="0005152C"/>
    <w:rsid w:val="000519D5"/>
    <w:rsid w:val="0005283F"/>
    <w:rsid w:val="00053D06"/>
    <w:rsid w:val="000547C9"/>
    <w:rsid w:val="00054CD0"/>
    <w:rsid w:val="00055310"/>
    <w:rsid w:val="000560C7"/>
    <w:rsid w:val="000567F6"/>
    <w:rsid w:val="00056B8B"/>
    <w:rsid w:val="0005758F"/>
    <w:rsid w:val="000577DF"/>
    <w:rsid w:val="00060496"/>
    <w:rsid w:val="0006053C"/>
    <w:rsid w:val="00060CBF"/>
    <w:rsid w:val="00061B2A"/>
    <w:rsid w:val="00062163"/>
    <w:rsid w:val="0006277F"/>
    <w:rsid w:val="00062DE3"/>
    <w:rsid w:val="0006392C"/>
    <w:rsid w:val="0006411A"/>
    <w:rsid w:val="000642DA"/>
    <w:rsid w:val="00064441"/>
    <w:rsid w:val="000646D3"/>
    <w:rsid w:val="0006498C"/>
    <w:rsid w:val="00064A6A"/>
    <w:rsid w:val="00064C9D"/>
    <w:rsid w:val="000650E4"/>
    <w:rsid w:val="00067E58"/>
    <w:rsid w:val="00070282"/>
    <w:rsid w:val="00070E72"/>
    <w:rsid w:val="0007204A"/>
    <w:rsid w:val="00073761"/>
    <w:rsid w:val="00073F8A"/>
    <w:rsid w:val="000741B1"/>
    <w:rsid w:val="00074DE9"/>
    <w:rsid w:val="00075B04"/>
    <w:rsid w:val="000762F7"/>
    <w:rsid w:val="0007799C"/>
    <w:rsid w:val="00081226"/>
    <w:rsid w:val="00082181"/>
    <w:rsid w:val="00083165"/>
    <w:rsid w:val="00083337"/>
    <w:rsid w:val="00083AE5"/>
    <w:rsid w:val="00084029"/>
    <w:rsid w:val="00084FD8"/>
    <w:rsid w:val="0008535D"/>
    <w:rsid w:val="000855D3"/>
    <w:rsid w:val="00085EE7"/>
    <w:rsid w:val="0008605D"/>
    <w:rsid w:val="000860F1"/>
    <w:rsid w:val="00086E83"/>
    <w:rsid w:val="00087491"/>
    <w:rsid w:val="0009091B"/>
    <w:rsid w:val="00091A96"/>
    <w:rsid w:val="00091B34"/>
    <w:rsid w:val="00091BD6"/>
    <w:rsid w:val="000927AC"/>
    <w:rsid w:val="00092B6A"/>
    <w:rsid w:val="00093CFC"/>
    <w:rsid w:val="00094523"/>
    <w:rsid w:val="00094E81"/>
    <w:rsid w:val="00095013"/>
    <w:rsid w:val="000950B7"/>
    <w:rsid w:val="000956E0"/>
    <w:rsid w:val="000961B6"/>
    <w:rsid w:val="000961CB"/>
    <w:rsid w:val="000963E6"/>
    <w:rsid w:val="000970FF"/>
    <w:rsid w:val="00097389"/>
    <w:rsid w:val="000973AA"/>
    <w:rsid w:val="000A04A2"/>
    <w:rsid w:val="000A06B8"/>
    <w:rsid w:val="000A0E4B"/>
    <w:rsid w:val="000A118C"/>
    <w:rsid w:val="000A185A"/>
    <w:rsid w:val="000A191B"/>
    <w:rsid w:val="000A26B4"/>
    <w:rsid w:val="000A372B"/>
    <w:rsid w:val="000A393B"/>
    <w:rsid w:val="000A3E35"/>
    <w:rsid w:val="000A592A"/>
    <w:rsid w:val="000A599F"/>
    <w:rsid w:val="000A5D44"/>
    <w:rsid w:val="000A606A"/>
    <w:rsid w:val="000A62F1"/>
    <w:rsid w:val="000A647F"/>
    <w:rsid w:val="000A73D8"/>
    <w:rsid w:val="000A7E7E"/>
    <w:rsid w:val="000B015B"/>
    <w:rsid w:val="000B085A"/>
    <w:rsid w:val="000B0A99"/>
    <w:rsid w:val="000B0D59"/>
    <w:rsid w:val="000B1333"/>
    <w:rsid w:val="000B1962"/>
    <w:rsid w:val="000B19F2"/>
    <w:rsid w:val="000B2E2E"/>
    <w:rsid w:val="000B354A"/>
    <w:rsid w:val="000B3853"/>
    <w:rsid w:val="000B3A40"/>
    <w:rsid w:val="000B4C53"/>
    <w:rsid w:val="000B54E6"/>
    <w:rsid w:val="000B6B9F"/>
    <w:rsid w:val="000B73DC"/>
    <w:rsid w:val="000B761A"/>
    <w:rsid w:val="000B77C9"/>
    <w:rsid w:val="000B7862"/>
    <w:rsid w:val="000B79F8"/>
    <w:rsid w:val="000B7D2A"/>
    <w:rsid w:val="000C199E"/>
    <w:rsid w:val="000C1D57"/>
    <w:rsid w:val="000C1D6F"/>
    <w:rsid w:val="000C20C4"/>
    <w:rsid w:val="000C32D5"/>
    <w:rsid w:val="000C3566"/>
    <w:rsid w:val="000C3A5B"/>
    <w:rsid w:val="000C4343"/>
    <w:rsid w:val="000C4CE7"/>
    <w:rsid w:val="000C59A3"/>
    <w:rsid w:val="000C5D7D"/>
    <w:rsid w:val="000C6166"/>
    <w:rsid w:val="000C661F"/>
    <w:rsid w:val="000C69A5"/>
    <w:rsid w:val="000C7831"/>
    <w:rsid w:val="000D051B"/>
    <w:rsid w:val="000D0E12"/>
    <w:rsid w:val="000D1D0E"/>
    <w:rsid w:val="000D3057"/>
    <w:rsid w:val="000D3229"/>
    <w:rsid w:val="000D44DD"/>
    <w:rsid w:val="000D45EE"/>
    <w:rsid w:val="000D69FB"/>
    <w:rsid w:val="000D6A00"/>
    <w:rsid w:val="000D6D19"/>
    <w:rsid w:val="000D6E6C"/>
    <w:rsid w:val="000D6EF9"/>
    <w:rsid w:val="000D7AAC"/>
    <w:rsid w:val="000D7D82"/>
    <w:rsid w:val="000E01D3"/>
    <w:rsid w:val="000E61F1"/>
    <w:rsid w:val="000E71BF"/>
    <w:rsid w:val="000E727C"/>
    <w:rsid w:val="000E79BF"/>
    <w:rsid w:val="000F0000"/>
    <w:rsid w:val="000F023D"/>
    <w:rsid w:val="000F0A1B"/>
    <w:rsid w:val="000F1B75"/>
    <w:rsid w:val="000F3634"/>
    <w:rsid w:val="000F385B"/>
    <w:rsid w:val="000F3B0D"/>
    <w:rsid w:val="000F4B6D"/>
    <w:rsid w:val="000F4F9B"/>
    <w:rsid w:val="000F5590"/>
    <w:rsid w:val="000F6C1F"/>
    <w:rsid w:val="001023AE"/>
    <w:rsid w:val="00103079"/>
    <w:rsid w:val="001033C0"/>
    <w:rsid w:val="001051DD"/>
    <w:rsid w:val="00105F3E"/>
    <w:rsid w:val="001071B5"/>
    <w:rsid w:val="001100BE"/>
    <w:rsid w:val="00110388"/>
    <w:rsid w:val="00110595"/>
    <w:rsid w:val="00110697"/>
    <w:rsid w:val="00110797"/>
    <w:rsid w:val="00111CB8"/>
    <w:rsid w:val="00111E19"/>
    <w:rsid w:val="00112000"/>
    <w:rsid w:val="00112AF6"/>
    <w:rsid w:val="00112BC5"/>
    <w:rsid w:val="00113499"/>
    <w:rsid w:val="00115230"/>
    <w:rsid w:val="0011703F"/>
    <w:rsid w:val="00117992"/>
    <w:rsid w:val="00120629"/>
    <w:rsid w:val="00120F62"/>
    <w:rsid w:val="001214D8"/>
    <w:rsid w:val="00121AC2"/>
    <w:rsid w:val="001222C2"/>
    <w:rsid w:val="00122A0B"/>
    <w:rsid w:val="0012311E"/>
    <w:rsid w:val="00124013"/>
    <w:rsid w:val="00124812"/>
    <w:rsid w:val="0012488A"/>
    <w:rsid w:val="0012492A"/>
    <w:rsid w:val="00124A64"/>
    <w:rsid w:val="00124C20"/>
    <w:rsid w:val="00125E55"/>
    <w:rsid w:val="001265EA"/>
    <w:rsid w:val="00126CC0"/>
    <w:rsid w:val="00126E00"/>
    <w:rsid w:val="00127017"/>
    <w:rsid w:val="001277E6"/>
    <w:rsid w:val="00127941"/>
    <w:rsid w:val="0013011B"/>
    <w:rsid w:val="00130304"/>
    <w:rsid w:val="00130516"/>
    <w:rsid w:val="00131585"/>
    <w:rsid w:val="001350BE"/>
    <w:rsid w:val="00135523"/>
    <w:rsid w:val="001361DA"/>
    <w:rsid w:val="00136720"/>
    <w:rsid w:val="001367B0"/>
    <w:rsid w:val="00137278"/>
    <w:rsid w:val="00137977"/>
    <w:rsid w:val="00137D6F"/>
    <w:rsid w:val="0014045F"/>
    <w:rsid w:val="00140D24"/>
    <w:rsid w:val="00142090"/>
    <w:rsid w:val="0014311D"/>
    <w:rsid w:val="00143269"/>
    <w:rsid w:val="00143B76"/>
    <w:rsid w:val="001442F5"/>
    <w:rsid w:val="00144445"/>
    <w:rsid w:val="00145AE9"/>
    <w:rsid w:val="0014736F"/>
    <w:rsid w:val="00147F6D"/>
    <w:rsid w:val="00150CD9"/>
    <w:rsid w:val="00150DF3"/>
    <w:rsid w:val="001518E6"/>
    <w:rsid w:val="0015215D"/>
    <w:rsid w:val="00153102"/>
    <w:rsid w:val="00153442"/>
    <w:rsid w:val="001536F5"/>
    <w:rsid w:val="00153D9D"/>
    <w:rsid w:val="00154D78"/>
    <w:rsid w:val="00155262"/>
    <w:rsid w:val="00155761"/>
    <w:rsid w:val="00160481"/>
    <w:rsid w:val="0016129C"/>
    <w:rsid w:val="00161F8E"/>
    <w:rsid w:val="00163262"/>
    <w:rsid w:val="001636FC"/>
    <w:rsid w:val="00163712"/>
    <w:rsid w:val="00163911"/>
    <w:rsid w:val="00164092"/>
    <w:rsid w:val="00164125"/>
    <w:rsid w:val="001650C7"/>
    <w:rsid w:val="001675F6"/>
    <w:rsid w:val="00167665"/>
    <w:rsid w:val="001701C6"/>
    <w:rsid w:val="00170261"/>
    <w:rsid w:val="001703ED"/>
    <w:rsid w:val="00170450"/>
    <w:rsid w:val="0017055F"/>
    <w:rsid w:val="00173007"/>
    <w:rsid w:val="00173229"/>
    <w:rsid w:val="00174101"/>
    <w:rsid w:val="001747DF"/>
    <w:rsid w:val="00174A62"/>
    <w:rsid w:val="00174E5A"/>
    <w:rsid w:val="00175D73"/>
    <w:rsid w:val="00176273"/>
    <w:rsid w:val="001769F8"/>
    <w:rsid w:val="00176E30"/>
    <w:rsid w:val="00176EFB"/>
    <w:rsid w:val="001771BD"/>
    <w:rsid w:val="0017757E"/>
    <w:rsid w:val="00182691"/>
    <w:rsid w:val="0018306E"/>
    <w:rsid w:val="00184010"/>
    <w:rsid w:val="00184769"/>
    <w:rsid w:val="0018515A"/>
    <w:rsid w:val="00186006"/>
    <w:rsid w:val="00186D21"/>
    <w:rsid w:val="001870E7"/>
    <w:rsid w:val="0018711E"/>
    <w:rsid w:val="00190195"/>
    <w:rsid w:val="0019076E"/>
    <w:rsid w:val="00190E55"/>
    <w:rsid w:val="001916E7"/>
    <w:rsid w:val="001919AD"/>
    <w:rsid w:val="00191BA1"/>
    <w:rsid w:val="0019234F"/>
    <w:rsid w:val="001925AB"/>
    <w:rsid w:val="00192B1F"/>
    <w:rsid w:val="00192B2E"/>
    <w:rsid w:val="00193516"/>
    <w:rsid w:val="00193A1E"/>
    <w:rsid w:val="0019516F"/>
    <w:rsid w:val="001951E9"/>
    <w:rsid w:val="00195666"/>
    <w:rsid w:val="00197256"/>
    <w:rsid w:val="001A0722"/>
    <w:rsid w:val="001A0EE5"/>
    <w:rsid w:val="001A4A01"/>
    <w:rsid w:val="001A54CB"/>
    <w:rsid w:val="001A58C0"/>
    <w:rsid w:val="001A5D7F"/>
    <w:rsid w:val="001A6C12"/>
    <w:rsid w:val="001A6F50"/>
    <w:rsid w:val="001A7508"/>
    <w:rsid w:val="001B020C"/>
    <w:rsid w:val="001B0E08"/>
    <w:rsid w:val="001B1A73"/>
    <w:rsid w:val="001B2A54"/>
    <w:rsid w:val="001B2B4B"/>
    <w:rsid w:val="001B2CBD"/>
    <w:rsid w:val="001B4E15"/>
    <w:rsid w:val="001B4EBC"/>
    <w:rsid w:val="001B5648"/>
    <w:rsid w:val="001B5DA3"/>
    <w:rsid w:val="001B67E8"/>
    <w:rsid w:val="001B6C5B"/>
    <w:rsid w:val="001B7054"/>
    <w:rsid w:val="001B7CE0"/>
    <w:rsid w:val="001C0931"/>
    <w:rsid w:val="001C14F3"/>
    <w:rsid w:val="001C24A1"/>
    <w:rsid w:val="001C24A9"/>
    <w:rsid w:val="001C3B37"/>
    <w:rsid w:val="001C3C20"/>
    <w:rsid w:val="001C3FCD"/>
    <w:rsid w:val="001C46B0"/>
    <w:rsid w:val="001C4D6F"/>
    <w:rsid w:val="001C6BD5"/>
    <w:rsid w:val="001C6C9D"/>
    <w:rsid w:val="001C7ABC"/>
    <w:rsid w:val="001D011B"/>
    <w:rsid w:val="001D0F47"/>
    <w:rsid w:val="001D1071"/>
    <w:rsid w:val="001D1EE2"/>
    <w:rsid w:val="001D34D8"/>
    <w:rsid w:val="001D4BD2"/>
    <w:rsid w:val="001D4C50"/>
    <w:rsid w:val="001D5985"/>
    <w:rsid w:val="001D6522"/>
    <w:rsid w:val="001D6C87"/>
    <w:rsid w:val="001D6D3F"/>
    <w:rsid w:val="001E06DA"/>
    <w:rsid w:val="001E0B44"/>
    <w:rsid w:val="001E0E5D"/>
    <w:rsid w:val="001E11F1"/>
    <w:rsid w:val="001E1DD2"/>
    <w:rsid w:val="001E1F0F"/>
    <w:rsid w:val="001E227E"/>
    <w:rsid w:val="001E2734"/>
    <w:rsid w:val="001E2D8B"/>
    <w:rsid w:val="001E350D"/>
    <w:rsid w:val="001E4524"/>
    <w:rsid w:val="001E46D4"/>
    <w:rsid w:val="001E4DC1"/>
    <w:rsid w:val="001E53F3"/>
    <w:rsid w:val="001E551D"/>
    <w:rsid w:val="001E5847"/>
    <w:rsid w:val="001E6F29"/>
    <w:rsid w:val="001E79B0"/>
    <w:rsid w:val="001F00B7"/>
    <w:rsid w:val="001F2242"/>
    <w:rsid w:val="001F2B6C"/>
    <w:rsid w:val="001F4E6E"/>
    <w:rsid w:val="001F6DDD"/>
    <w:rsid w:val="001F725F"/>
    <w:rsid w:val="001F7B11"/>
    <w:rsid w:val="00201475"/>
    <w:rsid w:val="00201A00"/>
    <w:rsid w:val="00202323"/>
    <w:rsid w:val="002035C5"/>
    <w:rsid w:val="002036B9"/>
    <w:rsid w:val="00205A9D"/>
    <w:rsid w:val="0020621E"/>
    <w:rsid w:val="00206582"/>
    <w:rsid w:val="00206602"/>
    <w:rsid w:val="0020678C"/>
    <w:rsid w:val="00207776"/>
    <w:rsid w:val="002109A3"/>
    <w:rsid w:val="00210BD7"/>
    <w:rsid w:val="002112BF"/>
    <w:rsid w:val="002123DC"/>
    <w:rsid w:val="0021259C"/>
    <w:rsid w:val="00213E8C"/>
    <w:rsid w:val="00216378"/>
    <w:rsid w:val="002165C5"/>
    <w:rsid w:val="00220383"/>
    <w:rsid w:val="00220D12"/>
    <w:rsid w:val="002216F3"/>
    <w:rsid w:val="002224B0"/>
    <w:rsid w:val="002229BA"/>
    <w:rsid w:val="00222CE0"/>
    <w:rsid w:val="00223616"/>
    <w:rsid w:val="00223AD4"/>
    <w:rsid w:val="00223B73"/>
    <w:rsid w:val="002242E9"/>
    <w:rsid w:val="00225F01"/>
    <w:rsid w:val="00226055"/>
    <w:rsid w:val="002267A2"/>
    <w:rsid w:val="00226D41"/>
    <w:rsid w:val="00227A33"/>
    <w:rsid w:val="00230FAD"/>
    <w:rsid w:val="0023108A"/>
    <w:rsid w:val="002327BD"/>
    <w:rsid w:val="002331C6"/>
    <w:rsid w:val="002343BA"/>
    <w:rsid w:val="00235542"/>
    <w:rsid w:val="00236414"/>
    <w:rsid w:val="002364B5"/>
    <w:rsid w:val="002368E9"/>
    <w:rsid w:val="00236ED1"/>
    <w:rsid w:val="00236EDC"/>
    <w:rsid w:val="00241679"/>
    <w:rsid w:val="0024288A"/>
    <w:rsid w:val="00243542"/>
    <w:rsid w:val="00244363"/>
    <w:rsid w:val="00244C3C"/>
    <w:rsid w:val="00246753"/>
    <w:rsid w:val="00247762"/>
    <w:rsid w:val="002479CF"/>
    <w:rsid w:val="00247DD8"/>
    <w:rsid w:val="00250EBF"/>
    <w:rsid w:val="0025107B"/>
    <w:rsid w:val="002513BA"/>
    <w:rsid w:val="00251F47"/>
    <w:rsid w:val="00251F59"/>
    <w:rsid w:val="00252113"/>
    <w:rsid w:val="00252AF1"/>
    <w:rsid w:val="00252D0A"/>
    <w:rsid w:val="00252DB7"/>
    <w:rsid w:val="0025337C"/>
    <w:rsid w:val="00253B42"/>
    <w:rsid w:val="002543E5"/>
    <w:rsid w:val="0025560C"/>
    <w:rsid w:val="00255D30"/>
    <w:rsid w:val="002564C6"/>
    <w:rsid w:val="0025659C"/>
    <w:rsid w:val="00256B56"/>
    <w:rsid w:val="00256CA5"/>
    <w:rsid w:val="00257414"/>
    <w:rsid w:val="0026025E"/>
    <w:rsid w:val="00260568"/>
    <w:rsid w:val="00260FBC"/>
    <w:rsid w:val="002613A4"/>
    <w:rsid w:val="00261558"/>
    <w:rsid w:val="00261A8C"/>
    <w:rsid w:val="00261BE9"/>
    <w:rsid w:val="00262039"/>
    <w:rsid w:val="00262D11"/>
    <w:rsid w:val="00263D17"/>
    <w:rsid w:val="00265D2B"/>
    <w:rsid w:val="00265ED0"/>
    <w:rsid w:val="002661AA"/>
    <w:rsid w:val="002663A9"/>
    <w:rsid w:val="002666C6"/>
    <w:rsid w:val="002674E5"/>
    <w:rsid w:val="002702D5"/>
    <w:rsid w:val="00270C15"/>
    <w:rsid w:val="00271086"/>
    <w:rsid w:val="00271D61"/>
    <w:rsid w:val="00273066"/>
    <w:rsid w:val="00273080"/>
    <w:rsid w:val="00274B14"/>
    <w:rsid w:val="00275386"/>
    <w:rsid w:val="00275BA2"/>
    <w:rsid w:val="002761E7"/>
    <w:rsid w:val="00276280"/>
    <w:rsid w:val="00276A1B"/>
    <w:rsid w:val="0027700A"/>
    <w:rsid w:val="00277047"/>
    <w:rsid w:val="0027724B"/>
    <w:rsid w:val="002802D2"/>
    <w:rsid w:val="0028065F"/>
    <w:rsid w:val="002808D6"/>
    <w:rsid w:val="00280A96"/>
    <w:rsid w:val="00281BC0"/>
    <w:rsid w:val="00281EAC"/>
    <w:rsid w:val="00282398"/>
    <w:rsid w:val="00283685"/>
    <w:rsid w:val="002838AD"/>
    <w:rsid w:val="00283EEE"/>
    <w:rsid w:val="00284430"/>
    <w:rsid w:val="00284AD3"/>
    <w:rsid w:val="00284E16"/>
    <w:rsid w:val="00284F88"/>
    <w:rsid w:val="0028511A"/>
    <w:rsid w:val="00285D8B"/>
    <w:rsid w:val="002866ED"/>
    <w:rsid w:val="00286E7D"/>
    <w:rsid w:val="0028747D"/>
    <w:rsid w:val="00291E13"/>
    <w:rsid w:val="00292D6C"/>
    <w:rsid w:val="0029351A"/>
    <w:rsid w:val="002936CB"/>
    <w:rsid w:val="0029404E"/>
    <w:rsid w:val="002947DE"/>
    <w:rsid w:val="00294D4C"/>
    <w:rsid w:val="00294DB5"/>
    <w:rsid w:val="00296150"/>
    <w:rsid w:val="00296232"/>
    <w:rsid w:val="00296849"/>
    <w:rsid w:val="0029717F"/>
    <w:rsid w:val="00297326"/>
    <w:rsid w:val="00297701"/>
    <w:rsid w:val="00297F57"/>
    <w:rsid w:val="002A0099"/>
    <w:rsid w:val="002A0203"/>
    <w:rsid w:val="002A0A8C"/>
    <w:rsid w:val="002A0D98"/>
    <w:rsid w:val="002A18E1"/>
    <w:rsid w:val="002A1B8E"/>
    <w:rsid w:val="002A23E4"/>
    <w:rsid w:val="002A2BBF"/>
    <w:rsid w:val="002A32B0"/>
    <w:rsid w:val="002A4578"/>
    <w:rsid w:val="002A4803"/>
    <w:rsid w:val="002A5D30"/>
    <w:rsid w:val="002A6BC3"/>
    <w:rsid w:val="002A774E"/>
    <w:rsid w:val="002A7751"/>
    <w:rsid w:val="002A7F0D"/>
    <w:rsid w:val="002B0682"/>
    <w:rsid w:val="002B14A6"/>
    <w:rsid w:val="002B1512"/>
    <w:rsid w:val="002B287B"/>
    <w:rsid w:val="002B2EF2"/>
    <w:rsid w:val="002B45B2"/>
    <w:rsid w:val="002B5E95"/>
    <w:rsid w:val="002B6C80"/>
    <w:rsid w:val="002B70D5"/>
    <w:rsid w:val="002C1B4A"/>
    <w:rsid w:val="002C1C4C"/>
    <w:rsid w:val="002C1E1B"/>
    <w:rsid w:val="002C1EAB"/>
    <w:rsid w:val="002C2296"/>
    <w:rsid w:val="002C2CCF"/>
    <w:rsid w:val="002C3021"/>
    <w:rsid w:val="002C30BD"/>
    <w:rsid w:val="002C312D"/>
    <w:rsid w:val="002C3194"/>
    <w:rsid w:val="002C381B"/>
    <w:rsid w:val="002C3C2F"/>
    <w:rsid w:val="002C410F"/>
    <w:rsid w:val="002C473E"/>
    <w:rsid w:val="002C4B78"/>
    <w:rsid w:val="002C50D4"/>
    <w:rsid w:val="002C59B4"/>
    <w:rsid w:val="002C69B4"/>
    <w:rsid w:val="002C736E"/>
    <w:rsid w:val="002D063E"/>
    <w:rsid w:val="002D0E33"/>
    <w:rsid w:val="002D11E1"/>
    <w:rsid w:val="002D268A"/>
    <w:rsid w:val="002D2841"/>
    <w:rsid w:val="002D2A23"/>
    <w:rsid w:val="002D31B1"/>
    <w:rsid w:val="002D3394"/>
    <w:rsid w:val="002D37E6"/>
    <w:rsid w:val="002D3966"/>
    <w:rsid w:val="002D3AC8"/>
    <w:rsid w:val="002D3F05"/>
    <w:rsid w:val="002D41E1"/>
    <w:rsid w:val="002D436D"/>
    <w:rsid w:val="002D4752"/>
    <w:rsid w:val="002D48D6"/>
    <w:rsid w:val="002D4AA6"/>
    <w:rsid w:val="002D4D4A"/>
    <w:rsid w:val="002D523B"/>
    <w:rsid w:val="002D642C"/>
    <w:rsid w:val="002E107A"/>
    <w:rsid w:val="002E1551"/>
    <w:rsid w:val="002E181A"/>
    <w:rsid w:val="002E348B"/>
    <w:rsid w:val="002E4DB1"/>
    <w:rsid w:val="002E583D"/>
    <w:rsid w:val="002E5A18"/>
    <w:rsid w:val="002E5A3A"/>
    <w:rsid w:val="002E6CF3"/>
    <w:rsid w:val="002E6E46"/>
    <w:rsid w:val="002F00BF"/>
    <w:rsid w:val="002F042E"/>
    <w:rsid w:val="002F055F"/>
    <w:rsid w:val="002F1A3B"/>
    <w:rsid w:val="002F2BE9"/>
    <w:rsid w:val="002F4183"/>
    <w:rsid w:val="002F4543"/>
    <w:rsid w:val="002F4BEC"/>
    <w:rsid w:val="002F4D6F"/>
    <w:rsid w:val="002F4D9F"/>
    <w:rsid w:val="002F4FE3"/>
    <w:rsid w:val="002F578E"/>
    <w:rsid w:val="002F7B33"/>
    <w:rsid w:val="002F7C86"/>
    <w:rsid w:val="002F7E03"/>
    <w:rsid w:val="00301D1C"/>
    <w:rsid w:val="00302AAF"/>
    <w:rsid w:val="003034E1"/>
    <w:rsid w:val="00303B2F"/>
    <w:rsid w:val="00304198"/>
    <w:rsid w:val="003044BB"/>
    <w:rsid w:val="00304DB2"/>
    <w:rsid w:val="003057A3"/>
    <w:rsid w:val="00306076"/>
    <w:rsid w:val="0030700F"/>
    <w:rsid w:val="003073BD"/>
    <w:rsid w:val="00307FBB"/>
    <w:rsid w:val="00310024"/>
    <w:rsid w:val="003100E9"/>
    <w:rsid w:val="003104BE"/>
    <w:rsid w:val="00310B14"/>
    <w:rsid w:val="003112B8"/>
    <w:rsid w:val="00312B60"/>
    <w:rsid w:val="00312E4C"/>
    <w:rsid w:val="00312F33"/>
    <w:rsid w:val="00313AF6"/>
    <w:rsid w:val="003154B5"/>
    <w:rsid w:val="00315DA5"/>
    <w:rsid w:val="00316223"/>
    <w:rsid w:val="0031631E"/>
    <w:rsid w:val="003168BD"/>
    <w:rsid w:val="00316B08"/>
    <w:rsid w:val="00316BAF"/>
    <w:rsid w:val="00316BC6"/>
    <w:rsid w:val="00316FB9"/>
    <w:rsid w:val="003171B7"/>
    <w:rsid w:val="0032083C"/>
    <w:rsid w:val="00320EA8"/>
    <w:rsid w:val="00321113"/>
    <w:rsid w:val="00321BC4"/>
    <w:rsid w:val="00322619"/>
    <w:rsid w:val="0032331C"/>
    <w:rsid w:val="00323600"/>
    <w:rsid w:val="003242F4"/>
    <w:rsid w:val="00324F39"/>
    <w:rsid w:val="00325824"/>
    <w:rsid w:val="00325E78"/>
    <w:rsid w:val="00327B63"/>
    <w:rsid w:val="00330550"/>
    <w:rsid w:val="00330651"/>
    <w:rsid w:val="003307DF"/>
    <w:rsid w:val="00330911"/>
    <w:rsid w:val="00330AB5"/>
    <w:rsid w:val="0033108F"/>
    <w:rsid w:val="0033154A"/>
    <w:rsid w:val="00331587"/>
    <w:rsid w:val="003317D0"/>
    <w:rsid w:val="00331D60"/>
    <w:rsid w:val="00332559"/>
    <w:rsid w:val="00333A71"/>
    <w:rsid w:val="00333B20"/>
    <w:rsid w:val="00334B71"/>
    <w:rsid w:val="00335136"/>
    <w:rsid w:val="0033563F"/>
    <w:rsid w:val="00335D26"/>
    <w:rsid w:val="00336FD9"/>
    <w:rsid w:val="0033774F"/>
    <w:rsid w:val="00337886"/>
    <w:rsid w:val="0034045D"/>
    <w:rsid w:val="00341426"/>
    <w:rsid w:val="0034148E"/>
    <w:rsid w:val="003426FE"/>
    <w:rsid w:val="003443D9"/>
    <w:rsid w:val="00344F6E"/>
    <w:rsid w:val="00344FB2"/>
    <w:rsid w:val="00345221"/>
    <w:rsid w:val="00345FB9"/>
    <w:rsid w:val="00346298"/>
    <w:rsid w:val="003468A9"/>
    <w:rsid w:val="00346A62"/>
    <w:rsid w:val="00346D19"/>
    <w:rsid w:val="00346F8A"/>
    <w:rsid w:val="00347358"/>
    <w:rsid w:val="00347E70"/>
    <w:rsid w:val="00350571"/>
    <w:rsid w:val="003508C7"/>
    <w:rsid w:val="00350B2C"/>
    <w:rsid w:val="00350E97"/>
    <w:rsid w:val="003513CB"/>
    <w:rsid w:val="003523F3"/>
    <w:rsid w:val="0035286D"/>
    <w:rsid w:val="00352C12"/>
    <w:rsid w:val="003530BA"/>
    <w:rsid w:val="003543E8"/>
    <w:rsid w:val="00354E44"/>
    <w:rsid w:val="00354FF9"/>
    <w:rsid w:val="00356556"/>
    <w:rsid w:val="00356A2A"/>
    <w:rsid w:val="00357038"/>
    <w:rsid w:val="0035773C"/>
    <w:rsid w:val="003578DC"/>
    <w:rsid w:val="0036165D"/>
    <w:rsid w:val="003634D4"/>
    <w:rsid w:val="00364235"/>
    <w:rsid w:val="003653E5"/>
    <w:rsid w:val="003666BA"/>
    <w:rsid w:val="0036742D"/>
    <w:rsid w:val="003675FE"/>
    <w:rsid w:val="00370268"/>
    <w:rsid w:val="003702B3"/>
    <w:rsid w:val="00370ADE"/>
    <w:rsid w:val="00370CF6"/>
    <w:rsid w:val="003711A8"/>
    <w:rsid w:val="0037219B"/>
    <w:rsid w:val="00372663"/>
    <w:rsid w:val="00372860"/>
    <w:rsid w:val="003732AB"/>
    <w:rsid w:val="00373E9C"/>
    <w:rsid w:val="003740A2"/>
    <w:rsid w:val="00375BFC"/>
    <w:rsid w:val="00375FAE"/>
    <w:rsid w:val="00376B5A"/>
    <w:rsid w:val="00376BB2"/>
    <w:rsid w:val="00377276"/>
    <w:rsid w:val="0037767B"/>
    <w:rsid w:val="00377720"/>
    <w:rsid w:val="00377857"/>
    <w:rsid w:val="00377860"/>
    <w:rsid w:val="00380300"/>
    <w:rsid w:val="00380586"/>
    <w:rsid w:val="003805FA"/>
    <w:rsid w:val="0038060B"/>
    <w:rsid w:val="00380687"/>
    <w:rsid w:val="003806E3"/>
    <w:rsid w:val="00380811"/>
    <w:rsid w:val="00380B74"/>
    <w:rsid w:val="00380C26"/>
    <w:rsid w:val="00380F86"/>
    <w:rsid w:val="003813D7"/>
    <w:rsid w:val="00383F22"/>
    <w:rsid w:val="00384380"/>
    <w:rsid w:val="003844F8"/>
    <w:rsid w:val="0038457C"/>
    <w:rsid w:val="00385534"/>
    <w:rsid w:val="003856A0"/>
    <w:rsid w:val="00386BE6"/>
    <w:rsid w:val="00387564"/>
    <w:rsid w:val="003878E3"/>
    <w:rsid w:val="003903F5"/>
    <w:rsid w:val="00390577"/>
    <w:rsid w:val="003906E2"/>
    <w:rsid w:val="00390ED4"/>
    <w:rsid w:val="0039119A"/>
    <w:rsid w:val="00391762"/>
    <w:rsid w:val="00391ACC"/>
    <w:rsid w:val="00392644"/>
    <w:rsid w:val="00392E2A"/>
    <w:rsid w:val="00394090"/>
    <w:rsid w:val="00394F35"/>
    <w:rsid w:val="003954E6"/>
    <w:rsid w:val="00396337"/>
    <w:rsid w:val="003968AC"/>
    <w:rsid w:val="003977C4"/>
    <w:rsid w:val="00397A5B"/>
    <w:rsid w:val="00397AC7"/>
    <w:rsid w:val="00397E74"/>
    <w:rsid w:val="003A02EF"/>
    <w:rsid w:val="003A103D"/>
    <w:rsid w:val="003A1F8C"/>
    <w:rsid w:val="003A26E4"/>
    <w:rsid w:val="003A270A"/>
    <w:rsid w:val="003A2711"/>
    <w:rsid w:val="003A275E"/>
    <w:rsid w:val="003A3D97"/>
    <w:rsid w:val="003A5070"/>
    <w:rsid w:val="003A50F2"/>
    <w:rsid w:val="003A5B0C"/>
    <w:rsid w:val="003A5ED8"/>
    <w:rsid w:val="003A6594"/>
    <w:rsid w:val="003A757D"/>
    <w:rsid w:val="003A78CA"/>
    <w:rsid w:val="003A79CE"/>
    <w:rsid w:val="003B0B71"/>
    <w:rsid w:val="003B1AE7"/>
    <w:rsid w:val="003B2506"/>
    <w:rsid w:val="003B30BD"/>
    <w:rsid w:val="003B47D8"/>
    <w:rsid w:val="003B4ACB"/>
    <w:rsid w:val="003B5CC4"/>
    <w:rsid w:val="003B5D39"/>
    <w:rsid w:val="003B6EA8"/>
    <w:rsid w:val="003B6F17"/>
    <w:rsid w:val="003B70D5"/>
    <w:rsid w:val="003B749C"/>
    <w:rsid w:val="003B7593"/>
    <w:rsid w:val="003B7657"/>
    <w:rsid w:val="003B76FF"/>
    <w:rsid w:val="003C0416"/>
    <w:rsid w:val="003C2D3C"/>
    <w:rsid w:val="003C309C"/>
    <w:rsid w:val="003C34BA"/>
    <w:rsid w:val="003C352C"/>
    <w:rsid w:val="003C3CD4"/>
    <w:rsid w:val="003C3EC1"/>
    <w:rsid w:val="003C3EE2"/>
    <w:rsid w:val="003C456E"/>
    <w:rsid w:val="003C53DA"/>
    <w:rsid w:val="003C599D"/>
    <w:rsid w:val="003C5AB0"/>
    <w:rsid w:val="003C5C50"/>
    <w:rsid w:val="003C6155"/>
    <w:rsid w:val="003C71CF"/>
    <w:rsid w:val="003D073E"/>
    <w:rsid w:val="003D0D39"/>
    <w:rsid w:val="003D11D9"/>
    <w:rsid w:val="003D148D"/>
    <w:rsid w:val="003D1755"/>
    <w:rsid w:val="003D245A"/>
    <w:rsid w:val="003D2C33"/>
    <w:rsid w:val="003D3074"/>
    <w:rsid w:val="003D35FF"/>
    <w:rsid w:val="003D3A8B"/>
    <w:rsid w:val="003D3E24"/>
    <w:rsid w:val="003D4187"/>
    <w:rsid w:val="003D47FE"/>
    <w:rsid w:val="003D483A"/>
    <w:rsid w:val="003D4A0F"/>
    <w:rsid w:val="003D5339"/>
    <w:rsid w:val="003D57D5"/>
    <w:rsid w:val="003D5D89"/>
    <w:rsid w:val="003D6577"/>
    <w:rsid w:val="003D7141"/>
    <w:rsid w:val="003D74D9"/>
    <w:rsid w:val="003D7B25"/>
    <w:rsid w:val="003D7D7E"/>
    <w:rsid w:val="003D7D9D"/>
    <w:rsid w:val="003E0C13"/>
    <w:rsid w:val="003E0EB7"/>
    <w:rsid w:val="003E25DF"/>
    <w:rsid w:val="003E2C66"/>
    <w:rsid w:val="003E3154"/>
    <w:rsid w:val="003E3200"/>
    <w:rsid w:val="003E3E5D"/>
    <w:rsid w:val="003E5709"/>
    <w:rsid w:val="003E5C50"/>
    <w:rsid w:val="003E6796"/>
    <w:rsid w:val="003E7231"/>
    <w:rsid w:val="003E74AF"/>
    <w:rsid w:val="003E754D"/>
    <w:rsid w:val="003F017E"/>
    <w:rsid w:val="003F01F1"/>
    <w:rsid w:val="003F044C"/>
    <w:rsid w:val="003F050D"/>
    <w:rsid w:val="003F059F"/>
    <w:rsid w:val="003F0C20"/>
    <w:rsid w:val="003F11C9"/>
    <w:rsid w:val="003F130A"/>
    <w:rsid w:val="003F2198"/>
    <w:rsid w:val="003F2410"/>
    <w:rsid w:val="003F251B"/>
    <w:rsid w:val="003F2BCE"/>
    <w:rsid w:val="003F44FE"/>
    <w:rsid w:val="003F4EFF"/>
    <w:rsid w:val="003F5EAF"/>
    <w:rsid w:val="003F64CC"/>
    <w:rsid w:val="003F6929"/>
    <w:rsid w:val="00400621"/>
    <w:rsid w:val="00400B8F"/>
    <w:rsid w:val="00400C71"/>
    <w:rsid w:val="00401027"/>
    <w:rsid w:val="00401A0A"/>
    <w:rsid w:val="00403E5D"/>
    <w:rsid w:val="0040454F"/>
    <w:rsid w:val="00404764"/>
    <w:rsid w:val="004047E4"/>
    <w:rsid w:val="00404C4E"/>
    <w:rsid w:val="0040577D"/>
    <w:rsid w:val="00405D11"/>
    <w:rsid w:val="00405DCF"/>
    <w:rsid w:val="00406A55"/>
    <w:rsid w:val="00410029"/>
    <w:rsid w:val="004107B4"/>
    <w:rsid w:val="00410D7A"/>
    <w:rsid w:val="004113F0"/>
    <w:rsid w:val="00411C3C"/>
    <w:rsid w:val="0041270B"/>
    <w:rsid w:val="00412E80"/>
    <w:rsid w:val="004131D6"/>
    <w:rsid w:val="0041434C"/>
    <w:rsid w:val="004145A1"/>
    <w:rsid w:val="00414786"/>
    <w:rsid w:val="00414AA8"/>
    <w:rsid w:val="00414EB0"/>
    <w:rsid w:val="00415498"/>
    <w:rsid w:val="0041595C"/>
    <w:rsid w:val="004160D1"/>
    <w:rsid w:val="00420051"/>
    <w:rsid w:val="004207DB"/>
    <w:rsid w:val="00420B3A"/>
    <w:rsid w:val="00421439"/>
    <w:rsid w:val="004215AE"/>
    <w:rsid w:val="00421719"/>
    <w:rsid w:val="004221DB"/>
    <w:rsid w:val="00423165"/>
    <w:rsid w:val="00423501"/>
    <w:rsid w:val="00423852"/>
    <w:rsid w:val="00424C9F"/>
    <w:rsid w:val="00424CBC"/>
    <w:rsid w:val="00424D53"/>
    <w:rsid w:val="004265C6"/>
    <w:rsid w:val="004301A3"/>
    <w:rsid w:val="00431345"/>
    <w:rsid w:val="00431B26"/>
    <w:rsid w:val="00432342"/>
    <w:rsid w:val="00432A26"/>
    <w:rsid w:val="00433665"/>
    <w:rsid w:val="0043429F"/>
    <w:rsid w:val="00434912"/>
    <w:rsid w:val="00435352"/>
    <w:rsid w:val="004356A8"/>
    <w:rsid w:val="004358D3"/>
    <w:rsid w:val="00435C0B"/>
    <w:rsid w:val="00436A1D"/>
    <w:rsid w:val="00436B6A"/>
    <w:rsid w:val="004371B7"/>
    <w:rsid w:val="0043779C"/>
    <w:rsid w:val="00437D53"/>
    <w:rsid w:val="00437D8C"/>
    <w:rsid w:val="00440000"/>
    <w:rsid w:val="004404C0"/>
    <w:rsid w:val="00440A35"/>
    <w:rsid w:val="0044215B"/>
    <w:rsid w:val="004426EF"/>
    <w:rsid w:val="00442F13"/>
    <w:rsid w:val="00443D82"/>
    <w:rsid w:val="00443EC8"/>
    <w:rsid w:val="00444B4E"/>
    <w:rsid w:val="00444F7A"/>
    <w:rsid w:val="00444FDA"/>
    <w:rsid w:val="00445F9C"/>
    <w:rsid w:val="00446526"/>
    <w:rsid w:val="0044689B"/>
    <w:rsid w:val="00447088"/>
    <w:rsid w:val="0044731D"/>
    <w:rsid w:val="0045180F"/>
    <w:rsid w:val="00451C39"/>
    <w:rsid w:val="00452611"/>
    <w:rsid w:val="004526CD"/>
    <w:rsid w:val="00452B88"/>
    <w:rsid w:val="00452EF6"/>
    <w:rsid w:val="004535FC"/>
    <w:rsid w:val="00453C04"/>
    <w:rsid w:val="00454150"/>
    <w:rsid w:val="00454FFE"/>
    <w:rsid w:val="004554C9"/>
    <w:rsid w:val="004554D8"/>
    <w:rsid w:val="00455EC9"/>
    <w:rsid w:val="004563E4"/>
    <w:rsid w:val="00456673"/>
    <w:rsid w:val="00461D89"/>
    <w:rsid w:val="004625EA"/>
    <w:rsid w:val="00462962"/>
    <w:rsid w:val="004629BF"/>
    <w:rsid w:val="004629E0"/>
    <w:rsid w:val="00462FB8"/>
    <w:rsid w:val="004644A8"/>
    <w:rsid w:val="00467314"/>
    <w:rsid w:val="0046756E"/>
    <w:rsid w:val="004679B9"/>
    <w:rsid w:val="00470278"/>
    <w:rsid w:val="004704F1"/>
    <w:rsid w:val="004712B8"/>
    <w:rsid w:val="0047147F"/>
    <w:rsid w:val="004720A9"/>
    <w:rsid w:val="00473279"/>
    <w:rsid w:val="004736AD"/>
    <w:rsid w:val="00474057"/>
    <w:rsid w:val="004745B1"/>
    <w:rsid w:val="00475B64"/>
    <w:rsid w:val="00475E81"/>
    <w:rsid w:val="004760FD"/>
    <w:rsid w:val="004769C4"/>
    <w:rsid w:val="00476C19"/>
    <w:rsid w:val="00476F33"/>
    <w:rsid w:val="00477338"/>
    <w:rsid w:val="00477577"/>
    <w:rsid w:val="00480397"/>
    <w:rsid w:val="00480F48"/>
    <w:rsid w:val="00481064"/>
    <w:rsid w:val="00482CFE"/>
    <w:rsid w:val="0048309B"/>
    <w:rsid w:val="0048353E"/>
    <w:rsid w:val="00483801"/>
    <w:rsid w:val="00483A1E"/>
    <w:rsid w:val="00484325"/>
    <w:rsid w:val="004843BA"/>
    <w:rsid w:val="00486EB6"/>
    <w:rsid w:val="0048743D"/>
    <w:rsid w:val="004879C9"/>
    <w:rsid w:val="00490AC7"/>
    <w:rsid w:val="0049245E"/>
    <w:rsid w:val="00493005"/>
    <w:rsid w:val="004940F2"/>
    <w:rsid w:val="00494657"/>
    <w:rsid w:val="00495276"/>
    <w:rsid w:val="00495D64"/>
    <w:rsid w:val="00495D68"/>
    <w:rsid w:val="00497E4A"/>
    <w:rsid w:val="004A0755"/>
    <w:rsid w:val="004A0B3D"/>
    <w:rsid w:val="004A1185"/>
    <w:rsid w:val="004A17AA"/>
    <w:rsid w:val="004A1877"/>
    <w:rsid w:val="004A1AF3"/>
    <w:rsid w:val="004A213C"/>
    <w:rsid w:val="004A2F6B"/>
    <w:rsid w:val="004A3126"/>
    <w:rsid w:val="004A3AE6"/>
    <w:rsid w:val="004A3C03"/>
    <w:rsid w:val="004A3DC4"/>
    <w:rsid w:val="004A5087"/>
    <w:rsid w:val="004A5AFF"/>
    <w:rsid w:val="004A5F1C"/>
    <w:rsid w:val="004A6640"/>
    <w:rsid w:val="004A69F1"/>
    <w:rsid w:val="004B0184"/>
    <w:rsid w:val="004B186A"/>
    <w:rsid w:val="004B261D"/>
    <w:rsid w:val="004B309E"/>
    <w:rsid w:val="004B31DE"/>
    <w:rsid w:val="004B3D2D"/>
    <w:rsid w:val="004B3ECA"/>
    <w:rsid w:val="004B5A72"/>
    <w:rsid w:val="004B60BA"/>
    <w:rsid w:val="004B67B8"/>
    <w:rsid w:val="004B733B"/>
    <w:rsid w:val="004B7B1D"/>
    <w:rsid w:val="004C048D"/>
    <w:rsid w:val="004C0AB9"/>
    <w:rsid w:val="004C22DC"/>
    <w:rsid w:val="004C2440"/>
    <w:rsid w:val="004C2EB6"/>
    <w:rsid w:val="004C2F9D"/>
    <w:rsid w:val="004C2FE8"/>
    <w:rsid w:val="004C3712"/>
    <w:rsid w:val="004C66E4"/>
    <w:rsid w:val="004C6BD2"/>
    <w:rsid w:val="004C6C62"/>
    <w:rsid w:val="004C735F"/>
    <w:rsid w:val="004D0453"/>
    <w:rsid w:val="004D1865"/>
    <w:rsid w:val="004D1BC7"/>
    <w:rsid w:val="004D1C3B"/>
    <w:rsid w:val="004D1FC2"/>
    <w:rsid w:val="004D2749"/>
    <w:rsid w:val="004D2E46"/>
    <w:rsid w:val="004D36B5"/>
    <w:rsid w:val="004D49D2"/>
    <w:rsid w:val="004D4ACD"/>
    <w:rsid w:val="004D4FB4"/>
    <w:rsid w:val="004D6379"/>
    <w:rsid w:val="004D6682"/>
    <w:rsid w:val="004D6733"/>
    <w:rsid w:val="004D6C31"/>
    <w:rsid w:val="004D795C"/>
    <w:rsid w:val="004E0D02"/>
    <w:rsid w:val="004E0E85"/>
    <w:rsid w:val="004E2BDC"/>
    <w:rsid w:val="004E3CFC"/>
    <w:rsid w:val="004E3E21"/>
    <w:rsid w:val="004E43AB"/>
    <w:rsid w:val="004E475B"/>
    <w:rsid w:val="004E47EE"/>
    <w:rsid w:val="004E4C09"/>
    <w:rsid w:val="004E6131"/>
    <w:rsid w:val="004E66ED"/>
    <w:rsid w:val="004E7A67"/>
    <w:rsid w:val="004E7D6A"/>
    <w:rsid w:val="004E7F38"/>
    <w:rsid w:val="004F0262"/>
    <w:rsid w:val="004F0C6F"/>
    <w:rsid w:val="004F0CF4"/>
    <w:rsid w:val="004F2792"/>
    <w:rsid w:val="004F2B8C"/>
    <w:rsid w:val="004F2ECC"/>
    <w:rsid w:val="004F2F4F"/>
    <w:rsid w:val="004F385A"/>
    <w:rsid w:val="004F5E3C"/>
    <w:rsid w:val="004F5FC4"/>
    <w:rsid w:val="004F6AFC"/>
    <w:rsid w:val="004F6BFB"/>
    <w:rsid w:val="004F7A1D"/>
    <w:rsid w:val="005005EC"/>
    <w:rsid w:val="00500EBF"/>
    <w:rsid w:val="00500FF0"/>
    <w:rsid w:val="005017E6"/>
    <w:rsid w:val="0050299C"/>
    <w:rsid w:val="005032D4"/>
    <w:rsid w:val="00503520"/>
    <w:rsid w:val="005037F4"/>
    <w:rsid w:val="00503D01"/>
    <w:rsid w:val="005041CF"/>
    <w:rsid w:val="005042AD"/>
    <w:rsid w:val="0050431B"/>
    <w:rsid w:val="005059FA"/>
    <w:rsid w:val="00507EFA"/>
    <w:rsid w:val="00507EFE"/>
    <w:rsid w:val="005104FB"/>
    <w:rsid w:val="005109CA"/>
    <w:rsid w:val="005121ED"/>
    <w:rsid w:val="00512E84"/>
    <w:rsid w:val="0051325E"/>
    <w:rsid w:val="0051411F"/>
    <w:rsid w:val="00514851"/>
    <w:rsid w:val="00514979"/>
    <w:rsid w:val="00514E5B"/>
    <w:rsid w:val="0051552B"/>
    <w:rsid w:val="005155F7"/>
    <w:rsid w:val="005165FB"/>
    <w:rsid w:val="00517361"/>
    <w:rsid w:val="00517D6A"/>
    <w:rsid w:val="005200ED"/>
    <w:rsid w:val="00520F54"/>
    <w:rsid w:val="00523815"/>
    <w:rsid w:val="00523B18"/>
    <w:rsid w:val="005247DB"/>
    <w:rsid w:val="005253B8"/>
    <w:rsid w:val="0052543B"/>
    <w:rsid w:val="00525556"/>
    <w:rsid w:val="00525607"/>
    <w:rsid w:val="00525657"/>
    <w:rsid w:val="00526164"/>
    <w:rsid w:val="00526791"/>
    <w:rsid w:val="00527B61"/>
    <w:rsid w:val="00530047"/>
    <w:rsid w:val="005301F0"/>
    <w:rsid w:val="0053034A"/>
    <w:rsid w:val="00530707"/>
    <w:rsid w:val="00530B6A"/>
    <w:rsid w:val="0053291A"/>
    <w:rsid w:val="00532F36"/>
    <w:rsid w:val="005330CF"/>
    <w:rsid w:val="00533B3C"/>
    <w:rsid w:val="00533C42"/>
    <w:rsid w:val="00534049"/>
    <w:rsid w:val="005347B6"/>
    <w:rsid w:val="00535794"/>
    <w:rsid w:val="00535CA4"/>
    <w:rsid w:val="00535FA9"/>
    <w:rsid w:val="00536230"/>
    <w:rsid w:val="0053669A"/>
    <w:rsid w:val="0053671C"/>
    <w:rsid w:val="00536978"/>
    <w:rsid w:val="005376FF"/>
    <w:rsid w:val="00537E79"/>
    <w:rsid w:val="00540604"/>
    <w:rsid w:val="00540EB1"/>
    <w:rsid w:val="0054105E"/>
    <w:rsid w:val="005415C3"/>
    <w:rsid w:val="00541963"/>
    <w:rsid w:val="00543536"/>
    <w:rsid w:val="00544869"/>
    <w:rsid w:val="005453B9"/>
    <w:rsid w:val="005457BD"/>
    <w:rsid w:val="00547314"/>
    <w:rsid w:val="005475ED"/>
    <w:rsid w:val="0054766B"/>
    <w:rsid w:val="00550F7F"/>
    <w:rsid w:val="0055111F"/>
    <w:rsid w:val="0055117B"/>
    <w:rsid w:val="00551F1C"/>
    <w:rsid w:val="00552772"/>
    <w:rsid w:val="005531FA"/>
    <w:rsid w:val="0055335B"/>
    <w:rsid w:val="005537A7"/>
    <w:rsid w:val="00553C06"/>
    <w:rsid w:val="00553D04"/>
    <w:rsid w:val="00555321"/>
    <w:rsid w:val="00556095"/>
    <w:rsid w:val="005564E8"/>
    <w:rsid w:val="00556EAB"/>
    <w:rsid w:val="00557792"/>
    <w:rsid w:val="0055790D"/>
    <w:rsid w:val="00560319"/>
    <w:rsid w:val="005603F4"/>
    <w:rsid w:val="005608EE"/>
    <w:rsid w:val="00561602"/>
    <w:rsid w:val="00561FBE"/>
    <w:rsid w:val="00562181"/>
    <w:rsid w:val="00562EA0"/>
    <w:rsid w:val="00563795"/>
    <w:rsid w:val="00564350"/>
    <w:rsid w:val="00564C9F"/>
    <w:rsid w:val="00564D4D"/>
    <w:rsid w:val="005650DF"/>
    <w:rsid w:val="005655C3"/>
    <w:rsid w:val="00565B9A"/>
    <w:rsid w:val="00566646"/>
    <w:rsid w:val="00566CFA"/>
    <w:rsid w:val="005670CE"/>
    <w:rsid w:val="00567236"/>
    <w:rsid w:val="00567E03"/>
    <w:rsid w:val="00570008"/>
    <w:rsid w:val="005715B8"/>
    <w:rsid w:val="00571C67"/>
    <w:rsid w:val="00572920"/>
    <w:rsid w:val="005730DF"/>
    <w:rsid w:val="00574CBA"/>
    <w:rsid w:val="0057561A"/>
    <w:rsid w:val="00575D0F"/>
    <w:rsid w:val="00580044"/>
    <w:rsid w:val="00581381"/>
    <w:rsid w:val="00582263"/>
    <w:rsid w:val="005830EB"/>
    <w:rsid w:val="0058460C"/>
    <w:rsid w:val="00584D5E"/>
    <w:rsid w:val="00584F9F"/>
    <w:rsid w:val="00584FD0"/>
    <w:rsid w:val="0058578A"/>
    <w:rsid w:val="005864AF"/>
    <w:rsid w:val="005868B7"/>
    <w:rsid w:val="005870EE"/>
    <w:rsid w:val="005871DE"/>
    <w:rsid w:val="005874C6"/>
    <w:rsid w:val="00587E49"/>
    <w:rsid w:val="00587FBA"/>
    <w:rsid w:val="005907F8"/>
    <w:rsid w:val="00590DE7"/>
    <w:rsid w:val="00590E69"/>
    <w:rsid w:val="005915F5"/>
    <w:rsid w:val="00591601"/>
    <w:rsid w:val="00591EB2"/>
    <w:rsid w:val="00591F9B"/>
    <w:rsid w:val="00592AC7"/>
    <w:rsid w:val="005935DC"/>
    <w:rsid w:val="0059371F"/>
    <w:rsid w:val="00593D53"/>
    <w:rsid w:val="0059444F"/>
    <w:rsid w:val="00594D80"/>
    <w:rsid w:val="0059523D"/>
    <w:rsid w:val="0059599B"/>
    <w:rsid w:val="00595EF2"/>
    <w:rsid w:val="005963A3"/>
    <w:rsid w:val="00596715"/>
    <w:rsid w:val="00596857"/>
    <w:rsid w:val="00597203"/>
    <w:rsid w:val="005A020F"/>
    <w:rsid w:val="005A04D5"/>
    <w:rsid w:val="005A056D"/>
    <w:rsid w:val="005A0B0D"/>
    <w:rsid w:val="005A0E92"/>
    <w:rsid w:val="005A1318"/>
    <w:rsid w:val="005A22A1"/>
    <w:rsid w:val="005A23F8"/>
    <w:rsid w:val="005A361B"/>
    <w:rsid w:val="005A3DC3"/>
    <w:rsid w:val="005A422D"/>
    <w:rsid w:val="005A4C5A"/>
    <w:rsid w:val="005A533B"/>
    <w:rsid w:val="005A58D6"/>
    <w:rsid w:val="005B02CD"/>
    <w:rsid w:val="005B0939"/>
    <w:rsid w:val="005B0DC6"/>
    <w:rsid w:val="005B100F"/>
    <w:rsid w:val="005B118C"/>
    <w:rsid w:val="005B1438"/>
    <w:rsid w:val="005B2649"/>
    <w:rsid w:val="005B4D2C"/>
    <w:rsid w:val="005B566C"/>
    <w:rsid w:val="005B6F97"/>
    <w:rsid w:val="005B73E5"/>
    <w:rsid w:val="005B74F9"/>
    <w:rsid w:val="005B75F2"/>
    <w:rsid w:val="005B7866"/>
    <w:rsid w:val="005B799E"/>
    <w:rsid w:val="005B7E61"/>
    <w:rsid w:val="005C1A5D"/>
    <w:rsid w:val="005C1CF1"/>
    <w:rsid w:val="005C1F08"/>
    <w:rsid w:val="005C1FA9"/>
    <w:rsid w:val="005C202E"/>
    <w:rsid w:val="005C2BEB"/>
    <w:rsid w:val="005C2EF8"/>
    <w:rsid w:val="005C363B"/>
    <w:rsid w:val="005C3E81"/>
    <w:rsid w:val="005C43AF"/>
    <w:rsid w:val="005C45BC"/>
    <w:rsid w:val="005C52B8"/>
    <w:rsid w:val="005C5462"/>
    <w:rsid w:val="005C5646"/>
    <w:rsid w:val="005C60E1"/>
    <w:rsid w:val="005C6FD8"/>
    <w:rsid w:val="005C73D6"/>
    <w:rsid w:val="005C7F80"/>
    <w:rsid w:val="005D1D94"/>
    <w:rsid w:val="005D2BB3"/>
    <w:rsid w:val="005D31A7"/>
    <w:rsid w:val="005D3FB2"/>
    <w:rsid w:val="005D4D65"/>
    <w:rsid w:val="005D4F63"/>
    <w:rsid w:val="005D7DC3"/>
    <w:rsid w:val="005E00A8"/>
    <w:rsid w:val="005E05CF"/>
    <w:rsid w:val="005E0E24"/>
    <w:rsid w:val="005E174B"/>
    <w:rsid w:val="005E239D"/>
    <w:rsid w:val="005E26F0"/>
    <w:rsid w:val="005E3518"/>
    <w:rsid w:val="005E3F11"/>
    <w:rsid w:val="005E415A"/>
    <w:rsid w:val="005E46EF"/>
    <w:rsid w:val="005E4A14"/>
    <w:rsid w:val="005E4C71"/>
    <w:rsid w:val="005E4CCF"/>
    <w:rsid w:val="005E5208"/>
    <w:rsid w:val="005E639D"/>
    <w:rsid w:val="005E64B4"/>
    <w:rsid w:val="005E6F2B"/>
    <w:rsid w:val="005F04C3"/>
    <w:rsid w:val="005F0CC0"/>
    <w:rsid w:val="005F13C2"/>
    <w:rsid w:val="005F1695"/>
    <w:rsid w:val="005F29D3"/>
    <w:rsid w:val="005F2DBE"/>
    <w:rsid w:val="005F2E9D"/>
    <w:rsid w:val="005F4F73"/>
    <w:rsid w:val="005F66BD"/>
    <w:rsid w:val="005F6A82"/>
    <w:rsid w:val="005F6C0B"/>
    <w:rsid w:val="005F7038"/>
    <w:rsid w:val="005F70C8"/>
    <w:rsid w:val="005F74B3"/>
    <w:rsid w:val="005F7BB6"/>
    <w:rsid w:val="00600271"/>
    <w:rsid w:val="0060195A"/>
    <w:rsid w:val="00602097"/>
    <w:rsid w:val="00602EE8"/>
    <w:rsid w:val="00604B99"/>
    <w:rsid w:val="00604C6E"/>
    <w:rsid w:val="0060532E"/>
    <w:rsid w:val="00606325"/>
    <w:rsid w:val="00610345"/>
    <w:rsid w:val="00610970"/>
    <w:rsid w:val="00610C0E"/>
    <w:rsid w:val="006113B5"/>
    <w:rsid w:val="00611552"/>
    <w:rsid w:val="00611B22"/>
    <w:rsid w:val="0061203A"/>
    <w:rsid w:val="006125F4"/>
    <w:rsid w:val="00614967"/>
    <w:rsid w:val="00614E13"/>
    <w:rsid w:val="00615314"/>
    <w:rsid w:val="0061570C"/>
    <w:rsid w:val="00616597"/>
    <w:rsid w:val="00621321"/>
    <w:rsid w:val="00621519"/>
    <w:rsid w:val="00621F6E"/>
    <w:rsid w:val="006225C0"/>
    <w:rsid w:val="006226F6"/>
    <w:rsid w:val="00622E34"/>
    <w:rsid w:val="00622F41"/>
    <w:rsid w:val="006231BB"/>
    <w:rsid w:val="006234A1"/>
    <w:rsid w:val="00624551"/>
    <w:rsid w:val="0062532D"/>
    <w:rsid w:val="00625A9F"/>
    <w:rsid w:val="00630190"/>
    <w:rsid w:val="0063028B"/>
    <w:rsid w:val="0063076F"/>
    <w:rsid w:val="006325AD"/>
    <w:rsid w:val="00632637"/>
    <w:rsid w:val="00633180"/>
    <w:rsid w:val="006333CC"/>
    <w:rsid w:val="006350DE"/>
    <w:rsid w:val="006354E1"/>
    <w:rsid w:val="0063562E"/>
    <w:rsid w:val="00635F66"/>
    <w:rsid w:val="0063638F"/>
    <w:rsid w:val="00640869"/>
    <w:rsid w:val="0064290E"/>
    <w:rsid w:val="00642C85"/>
    <w:rsid w:val="0064300E"/>
    <w:rsid w:val="00643D14"/>
    <w:rsid w:val="0064413F"/>
    <w:rsid w:val="0064446E"/>
    <w:rsid w:val="00644E0A"/>
    <w:rsid w:val="0064529E"/>
    <w:rsid w:val="00645515"/>
    <w:rsid w:val="006462CA"/>
    <w:rsid w:val="00646F5F"/>
    <w:rsid w:val="006472CD"/>
    <w:rsid w:val="00647F77"/>
    <w:rsid w:val="00650561"/>
    <w:rsid w:val="00651281"/>
    <w:rsid w:val="00651BB3"/>
    <w:rsid w:val="00651DAC"/>
    <w:rsid w:val="006525A6"/>
    <w:rsid w:val="0065290E"/>
    <w:rsid w:val="00653109"/>
    <w:rsid w:val="0065383E"/>
    <w:rsid w:val="00654647"/>
    <w:rsid w:val="00654D6D"/>
    <w:rsid w:val="006567CB"/>
    <w:rsid w:val="00656BC0"/>
    <w:rsid w:val="00657288"/>
    <w:rsid w:val="006577DD"/>
    <w:rsid w:val="00657E5F"/>
    <w:rsid w:val="00660CA2"/>
    <w:rsid w:val="006622A9"/>
    <w:rsid w:val="00662502"/>
    <w:rsid w:val="00662873"/>
    <w:rsid w:val="0066288C"/>
    <w:rsid w:val="006631BB"/>
    <w:rsid w:val="00663306"/>
    <w:rsid w:val="006642B3"/>
    <w:rsid w:val="006648A9"/>
    <w:rsid w:val="00665C87"/>
    <w:rsid w:val="00666898"/>
    <w:rsid w:val="00666DCE"/>
    <w:rsid w:val="00666E97"/>
    <w:rsid w:val="006671B2"/>
    <w:rsid w:val="00670590"/>
    <w:rsid w:val="0067074C"/>
    <w:rsid w:val="00671A2A"/>
    <w:rsid w:val="00671B06"/>
    <w:rsid w:val="00671F4B"/>
    <w:rsid w:val="00672292"/>
    <w:rsid w:val="00672743"/>
    <w:rsid w:val="00672EE9"/>
    <w:rsid w:val="00673198"/>
    <w:rsid w:val="006737C0"/>
    <w:rsid w:val="006738E9"/>
    <w:rsid w:val="0067651D"/>
    <w:rsid w:val="00676959"/>
    <w:rsid w:val="00676A44"/>
    <w:rsid w:val="00680027"/>
    <w:rsid w:val="006805D5"/>
    <w:rsid w:val="0068110A"/>
    <w:rsid w:val="006813C9"/>
    <w:rsid w:val="006817DF"/>
    <w:rsid w:val="0068249B"/>
    <w:rsid w:val="00683240"/>
    <w:rsid w:val="00683598"/>
    <w:rsid w:val="00684361"/>
    <w:rsid w:val="00684C24"/>
    <w:rsid w:val="006861BF"/>
    <w:rsid w:val="006868AF"/>
    <w:rsid w:val="00687E22"/>
    <w:rsid w:val="0069014C"/>
    <w:rsid w:val="00690D12"/>
    <w:rsid w:val="0069102E"/>
    <w:rsid w:val="00692F8D"/>
    <w:rsid w:val="0069381C"/>
    <w:rsid w:val="006939D3"/>
    <w:rsid w:val="00693E33"/>
    <w:rsid w:val="00694CD4"/>
    <w:rsid w:val="006959F2"/>
    <w:rsid w:val="00695BCA"/>
    <w:rsid w:val="00695CE7"/>
    <w:rsid w:val="00696A34"/>
    <w:rsid w:val="00696B12"/>
    <w:rsid w:val="00696C54"/>
    <w:rsid w:val="00696D51"/>
    <w:rsid w:val="00697E26"/>
    <w:rsid w:val="006A1409"/>
    <w:rsid w:val="006A2E94"/>
    <w:rsid w:val="006A33C3"/>
    <w:rsid w:val="006A3D97"/>
    <w:rsid w:val="006A3E11"/>
    <w:rsid w:val="006A3E69"/>
    <w:rsid w:val="006A4104"/>
    <w:rsid w:val="006A44AB"/>
    <w:rsid w:val="006A4B32"/>
    <w:rsid w:val="006A502B"/>
    <w:rsid w:val="006A6702"/>
    <w:rsid w:val="006A713B"/>
    <w:rsid w:val="006A7AA4"/>
    <w:rsid w:val="006B1557"/>
    <w:rsid w:val="006B25C2"/>
    <w:rsid w:val="006B2D52"/>
    <w:rsid w:val="006B317A"/>
    <w:rsid w:val="006B319C"/>
    <w:rsid w:val="006B35F6"/>
    <w:rsid w:val="006B4255"/>
    <w:rsid w:val="006B4902"/>
    <w:rsid w:val="006B4BB8"/>
    <w:rsid w:val="006B4D55"/>
    <w:rsid w:val="006B681A"/>
    <w:rsid w:val="006B6B51"/>
    <w:rsid w:val="006B7027"/>
    <w:rsid w:val="006B7420"/>
    <w:rsid w:val="006B7652"/>
    <w:rsid w:val="006B7FFB"/>
    <w:rsid w:val="006C052F"/>
    <w:rsid w:val="006C09D8"/>
    <w:rsid w:val="006C0FCB"/>
    <w:rsid w:val="006C1A90"/>
    <w:rsid w:val="006C2BC8"/>
    <w:rsid w:val="006C2DAE"/>
    <w:rsid w:val="006C3204"/>
    <w:rsid w:val="006C4244"/>
    <w:rsid w:val="006C48DB"/>
    <w:rsid w:val="006C4AAD"/>
    <w:rsid w:val="006C50E3"/>
    <w:rsid w:val="006C5633"/>
    <w:rsid w:val="006C58E1"/>
    <w:rsid w:val="006C6941"/>
    <w:rsid w:val="006C6AC8"/>
    <w:rsid w:val="006C6C9A"/>
    <w:rsid w:val="006C7106"/>
    <w:rsid w:val="006C726D"/>
    <w:rsid w:val="006D012B"/>
    <w:rsid w:val="006D048E"/>
    <w:rsid w:val="006D2254"/>
    <w:rsid w:val="006D29C8"/>
    <w:rsid w:val="006D2B2A"/>
    <w:rsid w:val="006D2D1F"/>
    <w:rsid w:val="006D32F2"/>
    <w:rsid w:val="006D34B6"/>
    <w:rsid w:val="006D3693"/>
    <w:rsid w:val="006D3EE7"/>
    <w:rsid w:val="006D5A5C"/>
    <w:rsid w:val="006D6CB1"/>
    <w:rsid w:val="006E073E"/>
    <w:rsid w:val="006E0758"/>
    <w:rsid w:val="006E1324"/>
    <w:rsid w:val="006E184B"/>
    <w:rsid w:val="006E1DF8"/>
    <w:rsid w:val="006E2C39"/>
    <w:rsid w:val="006E2D0A"/>
    <w:rsid w:val="006E3F9D"/>
    <w:rsid w:val="006E4349"/>
    <w:rsid w:val="006E4BDC"/>
    <w:rsid w:val="006E4D65"/>
    <w:rsid w:val="006E58E5"/>
    <w:rsid w:val="006E5C4B"/>
    <w:rsid w:val="006E61F3"/>
    <w:rsid w:val="006E70F2"/>
    <w:rsid w:val="006E7632"/>
    <w:rsid w:val="006F048B"/>
    <w:rsid w:val="006F1179"/>
    <w:rsid w:val="006F1426"/>
    <w:rsid w:val="006F1664"/>
    <w:rsid w:val="006F18CD"/>
    <w:rsid w:val="006F1AA5"/>
    <w:rsid w:val="006F1AF8"/>
    <w:rsid w:val="006F2C2F"/>
    <w:rsid w:val="006F2EC2"/>
    <w:rsid w:val="006F379E"/>
    <w:rsid w:val="006F3B2B"/>
    <w:rsid w:val="006F40BD"/>
    <w:rsid w:val="006F4422"/>
    <w:rsid w:val="006F52DF"/>
    <w:rsid w:val="006F544F"/>
    <w:rsid w:val="006F5E5F"/>
    <w:rsid w:val="006F6103"/>
    <w:rsid w:val="006F6705"/>
    <w:rsid w:val="006F7291"/>
    <w:rsid w:val="006F7D52"/>
    <w:rsid w:val="00700654"/>
    <w:rsid w:val="00700EF0"/>
    <w:rsid w:val="00701575"/>
    <w:rsid w:val="0070202D"/>
    <w:rsid w:val="00703499"/>
    <w:rsid w:val="00704476"/>
    <w:rsid w:val="00705AF3"/>
    <w:rsid w:val="00707CB9"/>
    <w:rsid w:val="00711F9B"/>
    <w:rsid w:val="00713D82"/>
    <w:rsid w:val="007141E1"/>
    <w:rsid w:val="00714255"/>
    <w:rsid w:val="007146EA"/>
    <w:rsid w:val="007148E7"/>
    <w:rsid w:val="00714D33"/>
    <w:rsid w:val="00715C5C"/>
    <w:rsid w:val="00717B36"/>
    <w:rsid w:val="00717DBF"/>
    <w:rsid w:val="00717E3A"/>
    <w:rsid w:val="00720011"/>
    <w:rsid w:val="0072005D"/>
    <w:rsid w:val="00721032"/>
    <w:rsid w:val="007210C0"/>
    <w:rsid w:val="007213FA"/>
    <w:rsid w:val="0072152E"/>
    <w:rsid w:val="00721A09"/>
    <w:rsid w:val="00722977"/>
    <w:rsid w:val="007231AF"/>
    <w:rsid w:val="00723B89"/>
    <w:rsid w:val="00724BDB"/>
    <w:rsid w:val="00724EB3"/>
    <w:rsid w:val="00726912"/>
    <w:rsid w:val="0072721E"/>
    <w:rsid w:val="007272F4"/>
    <w:rsid w:val="00727FF7"/>
    <w:rsid w:val="00730691"/>
    <w:rsid w:val="0073089B"/>
    <w:rsid w:val="00730AF4"/>
    <w:rsid w:val="007313EE"/>
    <w:rsid w:val="00731CA7"/>
    <w:rsid w:val="007340E0"/>
    <w:rsid w:val="007348F3"/>
    <w:rsid w:val="007358B6"/>
    <w:rsid w:val="00735AF5"/>
    <w:rsid w:val="007369E1"/>
    <w:rsid w:val="00736CC2"/>
    <w:rsid w:val="00737630"/>
    <w:rsid w:val="00740071"/>
    <w:rsid w:val="007401E9"/>
    <w:rsid w:val="007402C6"/>
    <w:rsid w:val="00740B92"/>
    <w:rsid w:val="00740E92"/>
    <w:rsid w:val="007411A5"/>
    <w:rsid w:val="00741748"/>
    <w:rsid w:val="007418F2"/>
    <w:rsid w:val="007423BB"/>
    <w:rsid w:val="007429D9"/>
    <w:rsid w:val="00742A9A"/>
    <w:rsid w:val="00742B0E"/>
    <w:rsid w:val="0074310C"/>
    <w:rsid w:val="00743463"/>
    <w:rsid w:val="007434FD"/>
    <w:rsid w:val="00743940"/>
    <w:rsid w:val="00743A12"/>
    <w:rsid w:val="00745334"/>
    <w:rsid w:val="00745721"/>
    <w:rsid w:val="00745936"/>
    <w:rsid w:val="00745D00"/>
    <w:rsid w:val="00745D68"/>
    <w:rsid w:val="00745F14"/>
    <w:rsid w:val="00746DD2"/>
    <w:rsid w:val="00746FA2"/>
    <w:rsid w:val="00747439"/>
    <w:rsid w:val="007478D1"/>
    <w:rsid w:val="007478E3"/>
    <w:rsid w:val="0075005C"/>
    <w:rsid w:val="007504BE"/>
    <w:rsid w:val="00750CB9"/>
    <w:rsid w:val="0075156E"/>
    <w:rsid w:val="00751951"/>
    <w:rsid w:val="0075195E"/>
    <w:rsid w:val="00751F23"/>
    <w:rsid w:val="00752815"/>
    <w:rsid w:val="00752A3A"/>
    <w:rsid w:val="00752B74"/>
    <w:rsid w:val="00753151"/>
    <w:rsid w:val="0075392B"/>
    <w:rsid w:val="00753D46"/>
    <w:rsid w:val="00754221"/>
    <w:rsid w:val="00755252"/>
    <w:rsid w:val="00756FE0"/>
    <w:rsid w:val="0075731D"/>
    <w:rsid w:val="00757333"/>
    <w:rsid w:val="00757FFE"/>
    <w:rsid w:val="00760D4B"/>
    <w:rsid w:val="00760DBE"/>
    <w:rsid w:val="00761526"/>
    <w:rsid w:val="007619AB"/>
    <w:rsid w:val="00761DEB"/>
    <w:rsid w:val="007625ED"/>
    <w:rsid w:val="007626EC"/>
    <w:rsid w:val="007634A5"/>
    <w:rsid w:val="0076358E"/>
    <w:rsid w:val="007641ED"/>
    <w:rsid w:val="007641F0"/>
    <w:rsid w:val="0076474E"/>
    <w:rsid w:val="00766C5A"/>
    <w:rsid w:val="00766EF1"/>
    <w:rsid w:val="00767B3E"/>
    <w:rsid w:val="00770370"/>
    <w:rsid w:val="007703E8"/>
    <w:rsid w:val="007704C4"/>
    <w:rsid w:val="007706EE"/>
    <w:rsid w:val="00770A76"/>
    <w:rsid w:val="00771073"/>
    <w:rsid w:val="007711D4"/>
    <w:rsid w:val="0077143E"/>
    <w:rsid w:val="0077158E"/>
    <w:rsid w:val="007715FD"/>
    <w:rsid w:val="00772D0A"/>
    <w:rsid w:val="00772DE5"/>
    <w:rsid w:val="00772F26"/>
    <w:rsid w:val="00775422"/>
    <w:rsid w:val="00776327"/>
    <w:rsid w:val="00776AC4"/>
    <w:rsid w:val="00776F20"/>
    <w:rsid w:val="00780DC5"/>
    <w:rsid w:val="00781C4C"/>
    <w:rsid w:val="00782AC4"/>
    <w:rsid w:val="00783054"/>
    <w:rsid w:val="00783C54"/>
    <w:rsid w:val="00784349"/>
    <w:rsid w:val="00784664"/>
    <w:rsid w:val="0078480F"/>
    <w:rsid w:val="00784995"/>
    <w:rsid w:val="00784ED7"/>
    <w:rsid w:val="00785475"/>
    <w:rsid w:val="0078613D"/>
    <w:rsid w:val="00786EFE"/>
    <w:rsid w:val="00787416"/>
    <w:rsid w:val="00787F2A"/>
    <w:rsid w:val="0079010A"/>
    <w:rsid w:val="007910E3"/>
    <w:rsid w:val="00791B2E"/>
    <w:rsid w:val="00791B4A"/>
    <w:rsid w:val="0079227D"/>
    <w:rsid w:val="007924A0"/>
    <w:rsid w:val="0079258E"/>
    <w:rsid w:val="00792918"/>
    <w:rsid w:val="0079340E"/>
    <w:rsid w:val="00793958"/>
    <w:rsid w:val="00795455"/>
    <w:rsid w:val="0079577D"/>
    <w:rsid w:val="00795C81"/>
    <w:rsid w:val="00795D7E"/>
    <w:rsid w:val="0079621C"/>
    <w:rsid w:val="00796303"/>
    <w:rsid w:val="00796DE8"/>
    <w:rsid w:val="00797204"/>
    <w:rsid w:val="00797627"/>
    <w:rsid w:val="00797BF9"/>
    <w:rsid w:val="007A15A9"/>
    <w:rsid w:val="007A1CE7"/>
    <w:rsid w:val="007A21AD"/>
    <w:rsid w:val="007A22B6"/>
    <w:rsid w:val="007A2D1D"/>
    <w:rsid w:val="007A2ED0"/>
    <w:rsid w:val="007A48C5"/>
    <w:rsid w:val="007A4AE5"/>
    <w:rsid w:val="007A51EC"/>
    <w:rsid w:val="007A56C9"/>
    <w:rsid w:val="007A5E16"/>
    <w:rsid w:val="007A60D8"/>
    <w:rsid w:val="007A6232"/>
    <w:rsid w:val="007A7C1B"/>
    <w:rsid w:val="007B11EE"/>
    <w:rsid w:val="007B15B9"/>
    <w:rsid w:val="007B1E01"/>
    <w:rsid w:val="007B1EB2"/>
    <w:rsid w:val="007B26B1"/>
    <w:rsid w:val="007B3037"/>
    <w:rsid w:val="007B31B0"/>
    <w:rsid w:val="007B3EFA"/>
    <w:rsid w:val="007B40B1"/>
    <w:rsid w:val="007B40E3"/>
    <w:rsid w:val="007B54B8"/>
    <w:rsid w:val="007B7332"/>
    <w:rsid w:val="007B74CF"/>
    <w:rsid w:val="007C0092"/>
    <w:rsid w:val="007C0B2D"/>
    <w:rsid w:val="007C108D"/>
    <w:rsid w:val="007C2445"/>
    <w:rsid w:val="007C2E6A"/>
    <w:rsid w:val="007C319B"/>
    <w:rsid w:val="007C347D"/>
    <w:rsid w:val="007C3761"/>
    <w:rsid w:val="007C37EB"/>
    <w:rsid w:val="007C4133"/>
    <w:rsid w:val="007C47E9"/>
    <w:rsid w:val="007C4A49"/>
    <w:rsid w:val="007C50A2"/>
    <w:rsid w:val="007C53B0"/>
    <w:rsid w:val="007C53B5"/>
    <w:rsid w:val="007C704F"/>
    <w:rsid w:val="007C7A8B"/>
    <w:rsid w:val="007D011F"/>
    <w:rsid w:val="007D1E90"/>
    <w:rsid w:val="007D3128"/>
    <w:rsid w:val="007D3548"/>
    <w:rsid w:val="007D3851"/>
    <w:rsid w:val="007D3D63"/>
    <w:rsid w:val="007D52D2"/>
    <w:rsid w:val="007D5B85"/>
    <w:rsid w:val="007D67C5"/>
    <w:rsid w:val="007D6FA3"/>
    <w:rsid w:val="007D71AB"/>
    <w:rsid w:val="007E034D"/>
    <w:rsid w:val="007E0EA5"/>
    <w:rsid w:val="007E1F1A"/>
    <w:rsid w:val="007E1FC7"/>
    <w:rsid w:val="007E2E03"/>
    <w:rsid w:val="007E2EB4"/>
    <w:rsid w:val="007E3332"/>
    <w:rsid w:val="007E3699"/>
    <w:rsid w:val="007E48F5"/>
    <w:rsid w:val="007E58D3"/>
    <w:rsid w:val="007E61E8"/>
    <w:rsid w:val="007E6411"/>
    <w:rsid w:val="007E6716"/>
    <w:rsid w:val="007E6B20"/>
    <w:rsid w:val="007F0708"/>
    <w:rsid w:val="007F100D"/>
    <w:rsid w:val="007F104F"/>
    <w:rsid w:val="007F1CC5"/>
    <w:rsid w:val="007F1EBD"/>
    <w:rsid w:val="007F254A"/>
    <w:rsid w:val="007F288B"/>
    <w:rsid w:val="007F2A75"/>
    <w:rsid w:val="007F46FE"/>
    <w:rsid w:val="007F65E4"/>
    <w:rsid w:val="007F6BDC"/>
    <w:rsid w:val="007F6C1B"/>
    <w:rsid w:val="007F7241"/>
    <w:rsid w:val="007F7B1C"/>
    <w:rsid w:val="008021C0"/>
    <w:rsid w:val="008031FF"/>
    <w:rsid w:val="008035BB"/>
    <w:rsid w:val="00805715"/>
    <w:rsid w:val="00805946"/>
    <w:rsid w:val="00805A9D"/>
    <w:rsid w:val="00806490"/>
    <w:rsid w:val="00806DEB"/>
    <w:rsid w:val="0080761F"/>
    <w:rsid w:val="008077C4"/>
    <w:rsid w:val="00807C5F"/>
    <w:rsid w:val="00810684"/>
    <w:rsid w:val="00810C06"/>
    <w:rsid w:val="00812AF6"/>
    <w:rsid w:val="00813500"/>
    <w:rsid w:val="00813A51"/>
    <w:rsid w:val="00813EC7"/>
    <w:rsid w:val="00814E32"/>
    <w:rsid w:val="00815136"/>
    <w:rsid w:val="008153A8"/>
    <w:rsid w:val="008156E1"/>
    <w:rsid w:val="00815926"/>
    <w:rsid w:val="00816A43"/>
    <w:rsid w:val="00820543"/>
    <w:rsid w:val="00820ACA"/>
    <w:rsid w:val="00821186"/>
    <w:rsid w:val="008213D5"/>
    <w:rsid w:val="00821F09"/>
    <w:rsid w:val="00822292"/>
    <w:rsid w:val="00822391"/>
    <w:rsid w:val="0082358B"/>
    <w:rsid w:val="008249D3"/>
    <w:rsid w:val="008250C5"/>
    <w:rsid w:val="0082519C"/>
    <w:rsid w:val="008253CD"/>
    <w:rsid w:val="00825690"/>
    <w:rsid w:val="00825CB7"/>
    <w:rsid w:val="00826417"/>
    <w:rsid w:val="00826C7A"/>
    <w:rsid w:val="00830125"/>
    <w:rsid w:val="008302F4"/>
    <w:rsid w:val="008306A9"/>
    <w:rsid w:val="00830CCE"/>
    <w:rsid w:val="008314D9"/>
    <w:rsid w:val="00831FCA"/>
    <w:rsid w:val="008320BF"/>
    <w:rsid w:val="00832435"/>
    <w:rsid w:val="008324DF"/>
    <w:rsid w:val="00833217"/>
    <w:rsid w:val="008333A6"/>
    <w:rsid w:val="0083363B"/>
    <w:rsid w:val="0083497B"/>
    <w:rsid w:val="00834E30"/>
    <w:rsid w:val="0083533D"/>
    <w:rsid w:val="00836988"/>
    <w:rsid w:val="00836C72"/>
    <w:rsid w:val="008370EB"/>
    <w:rsid w:val="00837424"/>
    <w:rsid w:val="00837C1E"/>
    <w:rsid w:val="00841D21"/>
    <w:rsid w:val="00841EB9"/>
    <w:rsid w:val="00842A58"/>
    <w:rsid w:val="00842BF8"/>
    <w:rsid w:val="00842C74"/>
    <w:rsid w:val="00843D33"/>
    <w:rsid w:val="00844131"/>
    <w:rsid w:val="0084512B"/>
    <w:rsid w:val="008459A3"/>
    <w:rsid w:val="008466B7"/>
    <w:rsid w:val="008472EA"/>
    <w:rsid w:val="0084765B"/>
    <w:rsid w:val="00850279"/>
    <w:rsid w:val="00853554"/>
    <w:rsid w:val="00853638"/>
    <w:rsid w:val="00853818"/>
    <w:rsid w:val="00853AF4"/>
    <w:rsid w:val="00853F51"/>
    <w:rsid w:val="00854512"/>
    <w:rsid w:val="008545FC"/>
    <w:rsid w:val="0085463D"/>
    <w:rsid w:val="00855475"/>
    <w:rsid w:val="00855CD0"/>
    <w:rsid w:val="00856041"/>
    <w:rsid w:val="00856171"/>
    <w:rsid w:val="008577B9"/>
    <w:rsid w:val="008606EA"/>
    <w:rsid w:val="00860DCC"/>
    <w:rsid w:val="00860F4C"/>
    <w:rsid w:val="008618B1"/>
    <w:rsid w:val="0086246B"/>
    <w:rsid w:val="0086276B"/>
    <w:rsid w:val="00863081"/>
    <w:rsid w:val="00863BCE"/>
    <w:rsid w:val="00864A5F"/>
    <w:rsid w:val="00866B10"/>
    <w:rsid w:val="008677D8"/>
    <w:rsid w:val="00867A2D"/>
    <w:rsid w:val="00870355"/>
    <w:rsid w:val="008713B0"/>
    <w:rsid w:val="00871796"/>
    <w:rsid w:val="00872304"/>
    <w:rsid w:val="008726BD"/>
    <w:rsid w:val="00872D36"/>
    <w:rsid w:val="00872EFB"/>
    <w:rsid w:val="00873151"/>
    <w:rsid w:val="00873605"/>
    <w:rsid w:val="008737CA"/>
    <w:rsid w:val="0087494D"/>
    <w:rsid w:val="00874E57"/>
    <w:rsid w:val="00875161"/>
    <w:rsid w:val="00876060"/>
    <w:rsid w:val="00876D59"/>
    <w:rsid w:val="00876FB4"/>
    <w:rsid w:val="008774DD"/>
    <w:rsid w:val="008776E4"/>
    <w:rsid w:val="00877E52"/>
    <w:rsid w:val="00881127"/>
    <w:rsid w:val="00882117"/>
    <w:rsid w:val="00882390"/>
    <w:rsid w:val="00882605"/>
    <w:rsid w:val="00882781"/>
    <w:rsid w:val="00883128"/>
    <w:rsid w:val="0088338A"/>
    <w:rsid w:val="00883803"/>
    <w:rsid w:val="0088452B"/>
    <w:rsid w:val="008847EA"/>
    <w:rsid w:val="00885822"/>
    <w:rsid w:val="008871C5"/>
    <w:rsid w:val="00887699"/>
    <w:rsid w:val="00890414"/>
    <w:rsid w:val="00891B7C"/>
    <w:rsid w:val="00891E08"/>
    <w:rsid w:val="0089238D"/>
    <w:rsid w:val="00892C1A"/>
    <w:rsid w:val="00893E29"/>
    <w:rsid w:val="00894B0F"/>
    <w:rsid w:val="0089527B"/>
    <w:rsid w:val="008953C5"/>
    <w:rsid w:val="008958BF"/>
    <w:rsid w:val="00896031"/>
    <w:rsid w:val="00896DA8"/>
    <w:rsid w:val="008971BC"/>
    <w:rsid w:val="008972C4"/>
    <w:rsid w:val="00897552"/>
    <w:rsid w:val="008A04A8"/>
    <w:rsid w:val="008A129C"/>
    <w:rsid w:val="008A146A"/>
    <w:rsid w:val="008A169E"/>
    <w:rsid w:val="008A16E8"/>
    <w:rsid w:val="008A18B8"/>
    <w:rsid w:val="008A18BE"/>
    <w:rsid w:val="008A2882"/>
    <w:rsid w:val="008A2A40"/>
    <w:rsid w:val="008A4F8A"/>
    <w:rsid w:val="008A530D"/>
    <w:rsid w:val="008A5480"/>
    <w:rsid w:val="008A58C2"/>
    <w:rsid w:val="008A5FA5"/>
    <w:rsid w:val="008A6759"/>
    <w:rsid w:val="008A7A1E"/>
    <w:rsid w:val="008A7D47"/>
    <w:rsid w:val="008B098B"/>
    <w:rsid w:val="008B0C40"/>
    <w:rsid w:val="008B289E"/>
    <w:rsid w:val="008B33C4"/>
    <w:rsid w:val="008B3678"/>
    <w:rsid w:val="008B3EF6"/>
    <w:rsid w:val="008B4B1D"/>
    <w:rsid w:val="008B50D7"/>
    <w:rsid w:val="008B52E0"/>
    <w:rsid w:val="008B57F6"/>
    <w:rsid w:val="008B5AAD"/>
    <w:rsid w:val="008B6517"/>
    <w:rsid w:val="008B7D14"/>
    <w:rsid w:val="008C0BAD"/>
    <w:rsid w:val="008C0F91"/>
    <w:rsid w:val="008C1197"/>
    <w:rsid w:val="008C166E"/>
    <w:rsid w:val="008C20B3"/>
    <w:rsid w:val="008C2F16"/>
    <w:rsid w:val="008C39B9"/>
    <w:rsid w:val="008C43F2"/>
    <w:rsid w:val="008C4CD8"/>
    <w:rsid w:val="008C5181"/>
    <w:rsid w:val="008C5847"/>
    <w:rsid w:val="008C59C8"/>
    <w:rsid w:val="008C5FA5"/>
    <w:rsid w:val="008C7406"/>
    <w:rsid w:val="008C7C77"/>
    <w:rsid w:val="008C7F3B"/>
    <w:rsid w:val="008D00FC"/>
    <w:rsid w:val="008D0D9C"/>
    <w:rsid w:val="008D331B"/>
    <w:rsid w:val="008D3DAC"/>
    <w:rsid w:val="008D45F6"/>
    <w:rsid w:val="008D4B50"/>
    <w:rsid w:val="008D4BAD"/>
    <w:rsid w:val="008D511C"/>
    <w:rsid w:val="008D5348"/>
    <w:rsid w:val="008D5603"/>
    <w:rsid w:val="008D635E"/>
    <w:rsid w:val="008D7207"/>
    <w:rsid w:val="008D7DBB"/>
    <w:rsid w:val="008E11D3"/>
    <w:rsid w:val="008E1217"/>
    <w:rsid w:val="008E1E28"/>
    <w:rsid w:val="008E2DC3"/>
    <w:rsid w:val="008E3215"/>
    <w:rsid w:val="008E33B7"/>
    <w:rsid w:val="008E42FD"/>
    <w:rsid w:val="008E4A6A"/>
    <w:rsid w:val="008E4A92"/>
    <w:rsid w:val="008E5E83"/>
    <w:rsid w:val="008E6CE2"/>
    <w:rsid w:val="008E73F9"/>
    <w:rsid w:val="008E7649"/>
    <w:rsid w:val="008E7754"/>
    <w:rsid w:val="008F0643"/>
    <w:rsid w:val="008F10A2"/>
    <w:rsid w:val="008F1480"/>
    <w:rsid w:val="008F1EDC"/>
    <w:rsid w:val="008F1F65"/>
    <w:rsid w:val="008F23D4"/>
    <w:rsid w:val="008F2830"/>
    <w:rsid w:val="008F2AE7"/>
    <w:rsid w:val="008F2D43"/>
    <w:rsid w:val="008F2E47"/>
    <w:rsid w:val="008F30CB"/>
    <w:rsid w:val="008F3709"/>
    <w:rsid w:val="008F4B16"/>
    <w:rsid w:val="008F4E92"/>
    <w:rsid w:val="008F5B7D"/>
    <w:rsid w:val="008F64A8"/>
    <w:rsid w:val="008F693D"/>
    <w:rsid w:val="008F6A37"/>
    <w:rsid w:val="008F6CAD"/>
    <w:rsid w:val="008F6E96"/>
    <w:rsid w:val="008F7898"/>
    <w:rsid w:val="008F7942"/>
    <w:rsid w:val="008F7F7D"/>
    <w:rsid w:val="009000C1"/>
    <w:rsid w:val="00900266"/>
    <w:rsid w:val="00901A9A"/>
    <w:rsid w:val="00901DDE"/>
    <w:rsid w:val="009029F8"/>
    <w:rsid w:val="00902EA5"/>
    <w:rsid w:val="00903DAA"/>
    <w:rsid w:val="00904D0D"/>
    <w:rsid w:val="00904D60"/>
    <w:rsid w:val="0090538B"/>
    <w:rsid w:val="009054B6"/>
    <w:rsid w:val="009055EC"/>
    <w:rsid w:val="00906750"/>
    <w:rsid w:val="00906818"/>
    <w:rsid w:val="00906CE9"/>
    <w:rsid w:val="0090722C"/>
    <w:rsid w:val="009101D2"/>
    <w:rsid w:val="009101F6"/>
    <w:rsid w:val="00910370"/>
    <w:rsid w:val="009103E2"/>
    <w:rsid w:val="00910F9A"/>
    <w:rsid w:val="00912D95"/>
    <w:rsid w:val="00913254"/>
    <w:rsid w:val="009138D3"/>
    <w:rsid w:val="00914533"/>
    <w:rsid w:val="00914A6C"/>
    <w:rsid w:val="00915B66"/>
    <w:rsid w:val="00915C9F"/>
    <w:rsid w:val="00916025"/>
    <w:rsid w:val="009163F9"/>
    <w:rsid w:val="00917884"/>
    <w:rsid w:val="00921006"/>
    <w:rsid w:val="00921523"/>
    <w:rsid w:val="00921E6A"/>
    <w:rsid w:val="00921FE0"/>
    <w:rsid w:val="0092315A"/>
    <w:rsid w:val="0092330A"/>
    <w:rsid w:val="009237ED"/>
    <w:rsid w:val="00924C15"/>
    <w:rsid w:val="00925828"/>
    <w:rsid w:val="00926712"/>
    <w:rsid w:val="00927C9F"/>
    <w:rsid w:val="00930538"/>
    <w:rsid w:val="009309CF"/>
    <w:rsid w:val="009309D5"/>
    <w:rsid w:val="00930E50"/>
    <w:rsid w:val="00930E84"/>
    <w:rsid w:val="00932EAC"/>
    <w:rsid w:val="00934472"/>
    <w:rsid w:val="00934A34"/>
    <w:rsid w:val="00934F10"/>
    <w:rsid w:val="009350CC"/>
    <w:rsid w:val="0093660E"/>
    <w:rsid w:val="00936C33"/>
    <w:rsid w:val="00937620"/>
    <w:rsid w:val="009376EE"/>
    <w:rsid w:val="00937D54"/>
    <w:rsid w:val="00937DCF"/>
    <w:rsid w:val="00941478"/>
    <w:rsid w:val="00941E5D"/>
    <w:rsid w:val="0094227A"/>
    <w:rsid w:val="0094322B"/>
    <w:rsid w:val="00943755"/>
    <w:rsid w:val="00943B9D"/>
    <w:rsid w:val="00943DAB"/>
    <w:rsid w:val="0094414C"/>
    <w:rsid w:val="00944B9D"/>
    <w:rsid w:val="00945FC0"/>
    <w:rsid w:val="00946064"/>
    <w:rsid w:val="00946472"/>
    <w:rsid w:val="00946F7C"/>
    <w:rsid w:val="00947B8D"/>
    <w:rsid w:val="00947D44"/>
    <w:rsid w:val="00950B1B"/>
    <w:rsid w:val="00951504"/>
    <w:rsid w:val="009523FB"/>
    <w:rsid w:val="00952BA7"/>
    <w:rsid w:val="00953A6F"/>
    <w:rsid w:val="00953CDE"/>
    <w:rsid w:val="00955AD9"/>
    <w:rsid w:val="00955B7E"/>
    <w:rsid w:val="00955C86"/>
    <w:rsid w:val="0095639E"/>
    <w:rsid w:val="00956EED"/>
    <w:rsid w:val="0095761D"/>
    <w:rsid w:val="00957D82"/>
    <w:rsid w:val="00960310"/>
    <w:rsid w:val="009604AF"/>
    <w:rsid w:val="00960F79"/>
    <w:rsid w:val="009618DD"/>
    <w:rsid w:val="00962BC0"/>
    <w:rsid w:val="00962FE5"/>
    <w:rsid w:val="00963ADD"/>
    <w:rsid w:val="00964069"/>
    <w:rsid w:val="00965228"/>
    <w:rsid w:val="009655D0"/>
    <w:rsid w:val="00965C7D"/>
    <w:rsid w:val="00965E76"/>
    <w:rsid w:val="00966BAB"/>
    <w:rsid w:val="00970704"/>
    <w:rsid w:val="009707E8"/>
    <w:rsid w:val="00970BEC"/>
    <w:rsid w:val="00970E01"/>
    <w:rsid w:val="00970EA1"/>
    <w:rsid w:val="0097103D"/>
    <w:rsid w:val="0097166B"/>
    <w:rsid w:val="009719B0"/>
    <w:rsid w:val="009723C6"/>
    <w:rsid w:val="00973325"/>
    <w:rsid w:val="00973EB0"/>
    <w:rsid w:val="00973F35"/>
    <w:rsid w:val="0097403E"/>
    <w:rsid w:val="00974556"/>
    <w:rsid w:val="00974582"/>
    <w:rsid w:val="00974754"/>
    <w:rsid w:val="00974A93"/>
    <w:rsid w:val="009753E2"/>
    <w:rsid w:val="0097548A"/>
    <w:rsid w:val="009763BF"/>
    <w:rsid w:val="00976703"/>
    <w:rsid w:val="00976D93"/>
    <w:rsid w:val="0097736B"/>
    <w:rsid w:val="00977674"/>
    <w:rsid w:val="00977C0F"/>
    <w:rsid w:val="00977CED"/>
    <w:rsid w:val="0098024F"/>
    <w:rsid w:val="00980B98"/>
    <w:rsid w:val="009816EF"/>
    <w:rsid w:val="009822F1"/>
    <w:rsid w:val="00982B75"/>
    <w:rsid w:val="00982BAE"/>
    <w:rsid w:val="00982F73"/>
    <w:rsid w:val="00984824"/>
    <w:rsid w:val="00985D5F"/>
    <w:rsid w:val="0098609D"/>
    <w:rsid w:val="00986DB7"/>
    <w:rsid w:val="00987AC0"/>
    <w:rsid w:val="00987D5E"/>
    <w:rsid w:val="00987EA9"/>
    <w:rsid w:val="00987F3E"/>
    <w:rsid w:val="00990069"/>
    <w:rsid w:val="00990638"/>
    <w:rsid w:val="00991FAB"/>
    <w:rsid w:val="0099226E"/>
    <w:rsid w:val="009934CD"/>
    <w:rsid w:val="00993817"/>
    <w:rsid w:val="0099386A"/>
    <w:rsid w:val="009938BC"/>
    <w:rsid w:val="00993ABD"/>
    <w:rsid w:val="00994032"/>
    <w:rsid w:val="009944A2"/>
    <w:rsid w:val="009946E1"/>
    <w:rsid w:val="00994B98"/>
    <w:rsid w:val="00995A98"/>
    <w:rsid w:val="00996051"/>
    <w:rsid w:val="009A06AB"/>
    <w:rsid w:val="009A135A"/>
    <w:rsid w:val="009A1528"/>
    <w:rsid w:val="009A1708"/>
    <w:rsid w:val="009A30F7"/>
    <w:rsid w:val="009A3890"/>
    <w:rsid w:val="009A3CDC"/>
    <w:rsid w:val="009A3FDE"/>
    <w:rsid w:val="009A5168"/>
    <w:rsid w:val="009A5BC8"/>
    <w:rsid w:val="009A60A5"/>
    <w:rsid w:val="009A6E1D"/>
    <w:rsid w:val="009A75F4"/>
    <w:rsid w:val="009A7AAA"/>
    <w:rsid w:val="009A7E6F"/>
    <w:rsid w:val="009B0039"/>
    <w:rsid w:val="009B06EE"/>
    <w:rsid w:val="009B1650"/>
    <w:rsid w:val="009B16C3"/>
    <w:rsid w:val="009B1A79"/>
    <w:rsid w:val="009B2AB6"/>
    <w:rsid w:val="009B3429"/>
    <w:rsid w:val="009B48F9"/>
    <w:rsid w:val="009B5172"/>
    <w:rsid w:val="009B53E2"/>
    <w:rsid w:val="009B592C"/>
    <w:rsid w:val="009B5AFA"/>
    <w:rsid w:val="009B6B7E"/>
    <w:rsid w:val="009B6C7E"/>
    <w:rsid w:val="009B6EBF"/>
    <w:rsid w:val="009C06B9"/>
    <w:rsid w:val="009C17DA"/>
    <w:rsid w:val="009C1B3B"/>
    <w:rsid w:val="009C200D"/>
    <w:rsid w:val="009C30FA"/>
    <w:rsid w:val="009C32C2"/>
    <w:rsid w:val="009C3F7C"/>
    <w:rsid w:val="009C4789"/>
    <w:rsid w:val="009C4975"/>
    <w:rsid w:val="009C5469"/>
    <w:rsid w:val="009C5AA5"/>
    <w:rsid w:val="009C5C61"/>
    <w:rsid w:val="009C6422"/>
    <w:rsid w:val="009C6B01"/>
    <w:rsid w:val="009C6E15"/>
    <w:rsid w:val="009D0B76"/>
    <w:rsid w:val="009D1895"/>
    <w:rsid w:val="009D1D69"/>
    <w:rsid w:val="009D2BB6"/>
    <w:rsid w:val="009D31F5"/>
    <w:rsid w:val="009D3B8E"/>
    <w:rsid w:val="009D43CF"/>
    <w:rsid w:val="009D4584"/>
    <w:rsid w:val="009D4888"/>
    <w:rsid w:val="009D4A80"/>
    <w:rsid w:val="009D589C"/>
    <w:rsid w:val="009E04E6"/>
    <w:rsid w:val="009E1807"/>
    <w:rsid w:val="009E1A9F"/>
    <w:rsid w:val="009E3D8C"/>
    <w:rsid w:val="009E40F7"/>
    <w:rsid w:val="009E48AA"/>
    <w:rsid w:val="009E4976"/>
    <w:rsid w:val="009E4B2B"/>
    <w:rsid w:val="009E5F92"/>
    <w:rsid w:val="009E66C5"/>
    <w:rsid w:val="009E7EC8"/>
    <w:rsid w:val="009F0D48"/>
    <w:rsid w:val="009F1A28"/>
    <w:rsid w:val="009F2AA5"/>
    <w:rsid w:val="009F3A4D"/>
    <w:rsid w:val="009F3C5E"/>
    <w:rsid w:val="009F3CDB"/>
    <w:rsid w:val="009F418B"/>
    <w:rsid w:val="009F43DC"/>
    <w:rsid w:val="009F589A"/>
    <w:rsid w:val="009F6CE8"/>
    <w:rsid w:val="009F6E65"/>
    <w:rsid w:val="00A000FB"/>
    <w:rsid w:val="00A00147"/>
    <w:rsid w:val="00A00DC8"/>
    <w:rsid w:val="00A01469"/>
    <w:rsid w:val="00A021E7"/>
    <w:rsid w:val="00A03446"/>
    <w:rsid w:val="00A04FD3"/>
    <w:rsid w:val="00A0508D"/>
    <w:rsid w:val="00A056E2"/>
    <w:rsid w:val="00A05A4E"/>
    <w:rsid w:val="00A05A76"/>
    <w:rsid w:val="00A05F92"/>
    <w:rsid w:val="00A0653E"/>
    <w:rsid w:val="00A06AE3"/>
    <w:rsid w:val="00A07033"/>
    <w:rsid w:val="00A07034"/>
    <w:rsid w:val="00A07B4E"/>
    <w:rsid w:val="00A07BF4"/>
    <w:rsid w:val="00A07DF5"/>
    <w:rsid w:val="00A10298"/>
    <w:rsid w:val="00A10B83"/>
    <w:rsid w:val="00A11882"/>
    <w:rsid w:val="00A11B4A"/>
    <w:rsid w:val="00A11F96"/>
    <w:rsid w:val="00A12799"/>
    <w:rsid w:val="00A12CBD"/>
    <w:rsid w:val="00A141BD"/>
    <w:rsid w:val="00A149A0"/>
    <w:rsid w:val="00A14CA7"/>
    <w:rsid w:val="00A157D2"/>
    <w:rsid w:val="00A164EA"/>
    <w:rsid w:val="00A16CA0"/>
    <w:rsid w:val="00A16E65"/>
    <w:rsid w:val="00A20A27"/>
    <w:rsid w:val="00A2238D"/>
    <w:rsid w:val="00A22BCB"/>
    <w:rsid w:val="00A22E2C"/>
    <w:rsid w:val="00A23439"/>
    <w:rsid w:val="00A23C00"/>
    <w:rsid w:val="00A249EF"/>
    <w:rsid w:val="00A251F2"/>
    <w:rsid w:val="00A26006"/>
    <w:rsid w:val="00A2712C"/>
    <w:rsid w:val="00A303B1"/>
    <w:rsid w:val="00A308C6"/>
    <w:rsid w:val="00A30A1B"/>
    <w:rsid w:val="00A30D82"/>
    <w:rsid w:val="00A30DE8"/>
    <w:rsid w:val="00A31711"/>
    <w:rsid w:val="00A31867"/>
    <w:rsid w:val="00A31A82"/>
    <w:rsid w:val="00A32AB3"/>
    <w:rsid w:val="00A33D58"/>
    <w:rsid w:val="00A341C4"/>
    <w:rsid w:val="00A3470D"/>
    <w:rsid w:val="00A353E0"/>
    <w:rsid w:val="00A36238"/>
    <w:rsid w:val="00A37CF9"/>
    <w:rsid w:val="00A409A2"/>
    <w:rsid w:val="00A40BB4"/>
    <w:rsid w:val="00A419B8"/>
    <w:rsid w:val="00A42016"/>
    <w:rsid w:val="00A4352E"/>
    <w:rsid w:val="00A43F19"/>
    <w:rsid w:val="00A45D56"/>
    <w:rsid w:val="00A46FBB"/>
    <w:rsid w:val="00A47526"/>
    <w:rsid w:val="00A47761"/>
    <w:rsid w:val="00A478A2"/>
    <w:rsid w:val="00A47917"/>
    <w:rsid w:val="00A47C90"/>
    <w:rsid w:val="00A50546"/>
    <w:rsid w:val="00A50689"/>
    <w:rsid w:val="00A50CCA"/>
    <w:rsid w:val="00A510CD"/>
    <w:rsid w:val="00A524C2"/>
    <w:rsid w:val="00A5288A"/>
    <w:rsid w:val="00A52BCA"/>
    <w:rsid w:val="00A53C4C"/>
    <w:rsid w:val="00A540A6"/>
    <w:rsid w:val="00A54A44"/>
    <w:rsid w:val="00A54D56"/>
    <w:rsid w:val="00A55432"/>
    <w:rsid w:val="00A6092B"/>
    <w:rsid w:val="00A61259"/>
    <w:rsid w:val="00A61A60"/>
    <w:rsid w:val="00A6252A"/>
    <w:rsid w:val="00A63527"/>
    <w:rsid w:val="00A63833"/>
    <w:rsid w:val="00A63862"/>
    <w:rsid w:val="00A64017"/>
    <w:rsid w:val="00A642A0"/>
    <w:rsid w:val="00A65353"/>
    <w:rsid w:val="00A66B66"/>
    <w:rsid w:val="00A6717A"/>
    <w:rsid w:val="00A6737F"/>
    <w:rsid w:val="00A71C62"/>
    <w:rsid w:val="00A72F54"/>
    <w:rsid w:val="00A73648"/>
    <w:rsid w:val="00A73929"/>
    <w:rsid w:val="00A73D5C"/>
    <w:rsid w:val="00A74123"/>
    <w:rsid w:val="00A74DDD"/>
    <w:rsid w:val="00A75661"/>
    <w:rsid w:val="00A81B37"/>
    <w:rsid w:val="00A81D8C"/>
    <w:rsid w:val="00A81F33"/>
    <w:rsid w:val="00A8255F"/>
    <w:rsid w:val="00A82FE5"/>
    <w:rsid w:val="00A82FED"/>
    <w:rsid w:val="00A842C1"/>
    <w:rsid w:val="00A842FB"/>
    <w:rsid w:val="00A84310"/>
    <w:rsid w:val="00A845B6"/>
    <w:rsid w:val="00A84A4E"/>
    <w:rsid w:val="00A84A54"/>
    <w:rsid w:val="00A856F3"/>
    <w:rsid w:val="00A86426"/>
    <w:rsid w:val="00A874F2"/>
    <w:rsid w:val="00A87C49"/>
    <w:rsid w:val="00A87EFB"/>
    <w:rsid w:val="00A902BA"/>
    <w:rsid w:val="00A90F99"/>
    <w:rsid w:val="00A91E24"/>
    <w:rsid w:val="00A92251"/>
    <w:rsid w:val="00A926A5"/>
    <w:rsid w:val="00A92EB4"/>
    <w:rsid w:val="00A93C75"/>
    <w:rsid w:val="00A94972"/>
    <w:rsid w:val="00A94D45"/>
    <w:rsid w:val="00A95022"/>
    <w:rsid w:val="00A954AE"/>
    <w:rsid w:val="00A958A5"/>
    <w:rsid w:val="00A95952"/>
    <w:rsid w:val="00A9641C"/>
    <w:rsid w:val="00A96846"/>
    <w:rsid w:val="00A97BCC"/>
    <w:rsid w:val="00A97F25"/>
    <w:rsid w:val="00AA0050"/>
    <w:rsid w:val="00AA0878"/>
    <w:rsid w:val="00AA16BD"/>
    <w:rsid w:val="00AA18B4"/>
    <w:rsid w:val="00AA1B95"/>
    <w:rsid w:val="00AA1EE8"/>
    <w:rsid w:val="00AA2FC2"/>
    <w:rsid w:val="00AA3A21"/>
    <w:rsid w:val="00AA4549"/>
    <w:rsid w:val="00AA4728"/>
    <w:rsid w:val="00AA4808"/>
    <w:rsid w:val="00AA4832"/>
    <w:rsid w:val="00AA5218"/>
    <w:rsid w:val="00AA589B"/>
    <w:rsid w:val="00AA65A8"/>
    <w:rsid w:val="00AA7018"/>
    <w:rsid w:val="00AA70ED"/>
    <w:rsid w:val="00AA7666"/>
    <w:rsid w:val="00AA796A"/>
    <w:rsid w:val="00AB270E"/>
    <w:rsid w:val="00AB32FA"/>
    <w:rsid w:val="00AB37E3"/>
    <w:rsid w:val="00AB3BD1"/>
    <w:rsid w:val="00AB40CC"/>
    <w:rsid w:val="00AB4CF6"/>
    <w:rsid w:val="00AB56D7"/>
    <w:rsid w:val="00AB6599"/>
    <w:rsid w:val="00AB7052"/>
    <w:rsid w:val="00AB7399"/>
    <w:rsid w:val="00AB7479"/>
    <w:rsid w:val="00AB7F6C"/>
    <w:rsid w:val="00AC05DE"/>
    <w:rsid w:val="00AC15D7"/>
    <w:rsid w:val="00AC28B2"/>
    <w:rsid w:val="00AC2D68"/>
    <w:rsid w:val="00AC2DCC"/>
    <w:rsid w:val="00AC386B"/>
    <w:rsid w:val="00AC4AF4"/>
    <w:rsid w:val="00AC4D07"/>
    <w:rsid w:val="00AC54D7"/>
    <w:rsid w:val="00AC5FCD"/>
    <w:rsid w:val="00AC68FF"/>
    <w:rsid w:val="00AC6D35"/>
    <w:rsid w:val="00AC7E54"/>
    <w:rsid w:val="00AD0765"/>
    <w:rsid w:val="00AD11F6"/>
    <w:rsid w:val="00AD123D"/>
    <w:rsid w:val="00AD1D5D"/>
    <w:rsid w:val="00AD4B6E"/>
    <w:rsid w:val="00AD4FC9"/>
    <w:rsid w:val="00AD5178"/>
    <w:rsid w:val="00AD5309"/>
    <w:rsid w:val="00AD537C"/>
    <w:rsid w:val="00AD5660"/>
    <w:rsid w:val="00AD5B55"/>
    <w:rsid w:val="00AD7FAF"/>
    <w:rsid w:val="00AE038E"/>
    <w:rsid w:val="00AE1887"/>
    <w:rsid w:val="00AE1B7B"/>
    <w:rsid w:val="00AE1BA8"/>
    <w:rsid w:val="00AE3B13"/>
    <w:rsid w:val="00AE54F0"/>
    <w:rsid w:val="00AE56D8"/>
    <w:rsid w:val="00AE5EA5"/>
    <w:rsid w:val="00AE60D6"/>
    <w:rsid w:val="00AE6276"/>
    <w:rsid w:val="00AE63E9"/>
    <w:rsid w:val="00AE7444"/>
    <w:rsid w:val="00AE7518"/>
    <w:rsid w:val="00AE7BA4"/>
    <w:rsid w:val="00AF0A49"/>
    <w:rsid w:val="00AF26B3"/>
    <w:rsid w:val="00AF3CB9"/>
    <w:rsid w:val="00AF4115"/>
    <w:rsid w:val="00AF4FEA"/>
    <w:rsid w:val="00AF6A79"/>
    <w:rsid w:val="00AF752B"/>
    <w:rsid w:val="00AF7BE3"/>
    <w:rsid w:val="00B011A6"/>
    <w:rsid w:val="00B01405"/>
    <w:rsid w:val="00B02608"/>
    <w:rsid w:val="00B02C48"/>
    <w:rsid w:val="00B02D05"/>
    <w:rsid w:val="00B044C3"/>
    <w:rsid w:val="00B04952"/>
    <w:rsid w:val="00B06DE0"/>
    <w:rsid w:val="00B07A1B"/>
    <w:rsid w:val="00B104CF"/>
    <w:rsid w:val="00B10A66"/>
    <w:rsid w:val="00B13035"/>
    <w:rsid w:val="00B134CF"/>
    <w:rsid w:val="00B14545"/>
    <w:rsid w:val="00B163F6"/>
    <w:rsid w:val="00B17A6D"/>
    <w:rsid w:val="00B17A72"/>
    <w:rsid w:val="00B17E6D"/>
    <w:rsid w:val="00B200FC"/>
    <w:rsid w:val="00B2048B"/>
    <w:rsid w:val="00B20B87"/>
    <w:rsid w:val="00B21996"/>
    <w:rsid w:val="00B21A4A"/>
    <w:rsid w:val="00B220C5"/>
    <w:rsid w:val="00B22599"/>
    <w:rsid w:val="00B22724"/>
    <w:rsid w:val="00B22D38"/>
    <w:rsid w:val="00B236CA"/>
    <w:rsid w:val="00B23840"/>
    <w:rsid w:val="00B239CA"/>
    <w:rsid w:val="00B23A87"/>
    <w:rsid w:val="00B23EA3"/>
    <w:rsid w:val="00B242EA"/>
    <w:rsid w:val="00B24A80"/>
    <w:rsid w:val="00B2529B"/>
    <w:rsid w:val="00B26035"/>
    <w:rsid w:val="00B276FD"/>
    <w:rsid w:val="00B277D0"/>
    <w:rsid w:val="00B31343"/>
    <w:rsid w:val="00B3162C"/>
    <w:rsid w:val="00B31B7B"/>
    <w:rsid w:val="00B32BB0"/>
    <w:rsid w:val="00B32C99"/>
    <w:rsid w:val="00B32D96"/>
    <w:rsid w:val="00B32F96"/>
    <w:rsid w:val="00B336D0"/>
    <w:rsid w:val="00B33791"/>
    <w:rsid w:val="00B33D5C"/>
    <w:rsid w:val="00B33FA7"/>
    <w:rsid w:val="00B343D0"/>
    <w:rsid w:val="00B3444C"/>
    <w:rsid w:val="00B345FD"/>
    <w:rsid w:val="00B35D22"/>
    <w:rsid w:val="00B36207"/>
    <w:rsid w:val="00B3644B"/>
    <w:rsid w:val="00B36CEE"/>
    <w:rsid w:val="00B3763F"/>
    <w:rsid w:val="00B376A7"/>
    <w:rsid w:val="00B378C2"/>
    <w:rsid w:val="00B4086A"/>
    <w:rsid w:val="00B419C5"/>
    <w:rsid w:val="00B41D55"/>
    <w:rsid w:val="00B420BF"/>
    <w:rsid w:val="00B421FE"/>
    <w:rsid w:val="00B42EB8"/>
    <w:rsid w:val="00B43DB0"/>
    <w:rsid w:val="00B449F0"/>
    <w:rsid w:val="00B44D5D"/>
    <w:rsid w:val="00B44D6B"/>
    <w:rsid w:val="00B470AF"/>
    <w:rsid w:val="00B4718C"/>
    <w:rsid w:val="00B474BF"/>
    <w:rsid w:val="00B510A0"/>
    <w:rsid w:val="00B51B31"/>
    <w:rsid w:val="00B534FE"/>
    <w:rsid w:val="00B53D07"/>
    <w:rsid w:val="00B53E92"/>
    <w:rsid w:val="00B54786"/>
    <w:rsid w:val="00B55E3B"/>
    <w:rsid w:val="00B55E91"/>
    <w:rsid w:val="00B56637"/>
    <w:rsid w:val="00B568C0"/>
    <w:rsid w:val="00B577A8"/>
    <w:rsid w:val="00B60776"/>
    <w:rsid w:val="00B61485"/>
    <w:rsid w:val="00B62943"/>
    <w:rsid w:val="00B63306"/>
    <w:rsid w:val="00B638FA"/>
    <w:rsid w:val="00B64DEF"/>
    <w:rsid w:val="00B66886"/>
    <w:rsid w:val="00B66982"/>
    <w:rsid w:val="00B6724A"/>
    <w:rsid w:val="00B67A52"/>
    <w:rsid w:val="00B67C09"/>
    <w:rsid w:val="00B70DB6"/>
    <w:rsid w:val="00B71130"/>
    <w:rsid w:val="00B71297"/>
    <w:rsid w:val="00B71DDD"/>
    <w:rsid w:val="00B729BE"/>
    <w:rsid w:val="00B72FBC"/>
    <w:rsid w:val="00B74C51"/>
    <w:rsid w:val="00B7558F"/>
    <w:rsid w:val="00B75959"/>
    <w:rsid w:val="00B7688D"/>
    <w:rsid w:val="00B769E8"/>
    <w:rsid w:val="00B76B1A"/>
    <w:rsid w:val="00B77091"/>
    <w:rsid w:val="00B77C78"/>
    <w:rsid w:val="00B80651"/>
    <w:rsid w:val="00B817A6"/>
    <w:rsid w:val="00B81B66"/>
    <w:rsid w:val="00B81D92"/>
    <w:rsid w:val="00B81E12"/>
    <w:rsid w:val="00B81F6C"/>
    <w:rsid w:val="00B825E2"/>
    <w:rsid w:val="00B82670"/>
    <w:rsid w:val="00B82B6D"/>
    <w:rsid w:val="00B82FFF"/>
    <w:rsid w:val="00B831A3"/>
    <w:rsid w:val="00B835C4"/>
    <w:rsid w:val="00B8452B"/>
    <w:rsid w:val="00B8484B"/>
    <w:rsid w:val="00B84B1C"/>
    <w:rsid w:val="00B85EB3"/>
    <w:rsid w:val="00B8705C"/>
    <w:rsid w:val="00B8747E"/>
    <w:rsid w:val="00B90022"/>
    <w:rsid w:val="00B90117"/>
    <w:rsid w:val="00B90216"/>
    <w:rsid w:val="00B90AB2"/>
    <w:rsid w:val="00B90DDD"/>
    <w:rsid w:val="00B91188"/>
    <w:rsid w:val="00B919C3"/>
    <w:rsid w:val="00B92498"/>
    <w:rsid w:val="00B92AE8"/>
    <w:rsid w:val="00B92B10"/>
    <w:rsid w:val="00B9302A"/>
    <w:rsid w:val="00B9370B"/>
    <w:rsid w:val="00B95A89"/>
    <w:rsid w:val="00B967C0"/>
    <w:rsid w:val="00B974AC"/>
    <w:rsid w:val="00BA0AB5"/>
    <w:rsid w:val="00BA0AD0"/>
    <w:rsid w:val="00BA0D68"/>
    <w:rsid w:val="00BA1091"/>
    <w:rsid w:val="00BA14DD"/>
    <w:rsid w:val="00BA157A"/>
    <w:rsid w:val="00BA1FA6"/>
    <w:rsid w:val="00BA2D93"/>
    <w:rsid w:val="00BA33E5"/>
    <w:rsid w:val="00BA3807"/>
    <w:rsid w:val="00BA50AE"/>
    <w:rsid w:val="00BA56CD"/>
    <w:rsid w:val="00BA65AC"/>
    <w:rsid w:val="00BA6B51"/>
    <w:rsid w:val="00BA72C1"/>
    <w:rsid w:val="00BA779C"/>
    <w:rsid w:val="00BB0175"/>
    <w:rsid w:val="00BB054A"/>
    <w:rsid w:val="00BB1956"/>
    <w:rsid w:val="00BB22D6"/>
    <w:rsid w:val="00BB2354"/>
    <w:rsid w:val="00BB2DCD"/>
    <w:rsid w:val="00BB2DD7"/>
    <w:rsid w:val="00BB3F6F"/>
    <w:rsid w:val="00BB41DA"/>
    <w:rsid w:val="00BB43B8"/>
    <w:rsid w:val="00BB4A25"/>
    <w:rsid w:val="00BB4DFB"/>
    <w:rsid w:val="00BB4F5F"/>
    <w:rsid w:val="00BB5082"/>
    <w:rsid w:val="00BB71B1"/>
    <w:rsid w:val="00BB7A90"/>
    <w:rsid w:val="00BB7FC5"/>
    <w:rsid w:val="00BC047D"/>
    <w:rsid w:val="00BC0534"/>
    <w:rsid w:val="00BC0CDE"/>
    <w:rsid w:val="00BC13F9"/>
    <w:rsid w:val="00BC1889"/>
    <w:rsid w:val="00BC2019"/>
    <w:rsid w:val="00BC21EF"/>
    <w:rsid w:val="00BC2750"/>
    <w:rsid w:val="00BC2BC4"/>
    <w:rsid w:val="00BC2C70"/>
    <w:rsid w:val="00BC3CB8"/>
    <w:rsid w:val="00BC458F"/>
    <w:rsid w:val="00BC5D34"/>
    <w:rsid w:val="00BC6523"/>
    <w:rsid w:val="00BC6ABA"/>
    <w:rsid w:val="00BC71AF"/>
    <w:rsid w:val="00BC72C9"/>
    <w:rsid w:val="00BC73B7"/>
    <w:rsid w:val="00BC7E70"/>
    <w:rsid w:val="00BC7FCC"/>
    <w:rsid w:val="00BD0123"/>
    <w:rsid w:val="00BD0155"/>
    <w:rsid w:val="00BD0E5A"/>
    <w:rsid w:val="00BD1146"/>
    <w:rsid w:val="00BD124D"/>
    <w:rsid w:val="00BD2712"/>
    <w:rsid w:val="00BD2A1C"/>
    <w:rsid w:val="00BD31D0"/>
    <w:rsid w:val="00BD3D15"/>
    <w:rsid w:val="00BD3F1F"/>
    <w:rsid w:val="00BD426C"/>
    <w:rsid w:val="00BD5492"/>
    <w:rsid w:val="00BD5E49"/>
    <w:rsid w:val="00BD6923"/>
    <w:rsid w:val="00BD6A87"/>
    <w:rsid w:val="00BD7BE8"/>
    <w:rsid w:val="00BE0019"/>
    <w:rsid w:val="00BE26C3"/>
    <w:rsid w:val="00BE28EF"/>
    <w:rsid w:val="00BE2FB6"/>
    <w:rsid w:val="00BE3BD6"/>
    <w:rsid w:val="00BE432A"/>
    <w:rsid w:val="00BE47B4"/>
    <w:rsid w:val="00BE48AD"/>
    <w:rsid w:val="00BE4D5A"/>
    <w:rsid w:val="00BE584E"/>
    <w:rsid w:val="00BE5F77"/>
    <w:rsid w:val="00BE60F5"/>
    <w:rsid w:val="00BE6332"/>
    <w:rsid w:val="00BE68CD"/>
    <w:rsid w:val="00BE6A6A"/>
    <w:rsid w:val="00BE78A7"/>
    <w:rsid w:val="00BF0FC5"/>
    <w:rsid w:val="00BF11D0"/>
    <w:rsid w:val="00BF1623"/>
    <w:rsid w:val="00BF2463"/>
    <w:rsid w:val="00BF24FE"/>
    <w:rsid w:val="00BF2526"/>
    <w:rsid w:val="00BF2E23"/>
    <w:rsid w:val="00BF31ED"/>
    <w:rsid w:val="00BF3DF3"/>
    <w:rsid w:val="00BF3FA7"/>
    <w:rsid w:val="00BF40B6"/>
    <w:rsid w:val="00BF428B"/>
    <w:rsid w:val="00BF4A02"/>
    <w:rsid w:val="00BF4C7A"/>
    <w:rsid w:val="00BF55C0"/>
    <w:rsid w:val="00BF56D9"/>
    <w:rsid w:val="00BF5D0D"/>
    <w:rsid w:val="00BF6091"/>
    <w:rsid w:val="00BF730D"/>
    <w:rsid w:val="00BF74BE"/>
    <w:rsid w:val="00C00F97"/>
    <w:rsid w:val="00C015E6"/>
    <w:rsid w:val="00C0224F"/>
    <w:rsid w:val="00C02F90"/>
    <w:rsid w:val="00C03407"/>
    <w:rsid w:val="00C03C60"/>
    <w:rsid w:val="00C045AD"/>
    <w:rsid w:val="00C047EE"/>
    <w:rsid w:val="00C05AB6"/>
    <w:rsid w:val="00C06426"/>
    <w:rsid w:val="00C06BD7"/>
    <w:rsid w:val="00C06DBF"/>
    <w:rsid w:val="00C06DC5"/>
    <w:rsid w:val="00C07323"/>
    <w:rsid w:val="00C07459"/>
    <w:rsid w:val="00C079B4"/>
    <w:rsid w:val="00C10AD2"/>
    <w:rsid w:val="00C10DE6"/>
    <w:rsid w:val="00C122C6"/>
    <w:rsid w:val="00C123AC"/>
    <w:rsid w:val="00C12B47"/>
    <w:rsid w:val="00C14553"/>
    <w:rsid w:val="00C145DA"/>
    <w:rsid w:val="00C14DD0"/>
    <w:rsid w:val="00C1533A"/>
    <w:rsid w:val="00C15B1F"/>
    <w:rsid w:val="00C15B7F"/>
    <w:rsid w:val="00C15E97"/>
    <w:rsid w:val="00C16BC3"/>
    <w:rsid w:val="00C17571"/>
    <w:rsid w:val="00C17C6C"/>
    <w:rsid w:val="00C20B4A"/>
    <w:rsid w:val="00C21176"/>
    <w:rsid w:val="00C21D47"/>
    <w:rsid w:val="00C21F37"/>
    <w:rsid w:val="00C22FCF"/>
    <w:rsid w:val="00C23985"/>
    <w:rsid w:val="00C23ABA"/>
    <w:rsid w:val="00C24D65"/>
    <w:rsid w:val="00C253AE"/>
    <w:rsid w:val="00C25DE6"/>
    <w:rsid w:val="00C269A5"/>
    <w:rsid w:val="00C26CAB"/>
    <w:rsid w:val="00C2758C"/>
    <w:rsid w:val="00C30EB3"/>
    <w:rsid w:val="00C30FCC"/>
    <w:rsid w:val="00C3119F"/>
    <w:rsid w:val="00C32575"/>
    <w:rsid w:val="00C32A55"/>
    <w:rsid w:val="00C32EF3"/>
    <w:rsid w:val="00C33746"/>
    <w:rsid w:val="00C338F8"/>
    <w:rsid w:val="00C33C50"/>
    <w:rsid w:val="00C343C8"/>
    <w:rsid w:val="00C344F5"/>
    <w:rsid w:val="00C34B67"/>
    <w:rsid w:val="00C35150"/>
    <w:rsid w:val="00C35546"/>
    <w:rsid w:val="00C35D3A"/>
    <w:rsid w:val="00C364DB"/>
    <w:rsid w:val="00C365F8"/>
    <w:rsid w:val="00C36653"/>
    <w:rsid w:val="00C36C32"/>
    <w:rsid w:val="00C372DA"/>
    <w:rsid w:val="00C40E1B"/>
    <w:rsid w:val="00C4138E"/>
    <w:rsid w:val="00C433D6"/>
    <w:rsid w:val="00C434A2"/>
    <w:rsid w:val="00C43C5C"/>
    <w:rsid w:val="00C43FFB"/>
    <w:rsid w:val="00C45088"/>
    <w:rsid w:val="00C452BF"/>
    <w:rsid w:val="00C463C1"/>
    <w:rsid w:val="00C463E6"/>
    <w:rsid w:val="00C464FC"/>
    <w:rsid w:val="00C471E8"/>
    <w:rsid w:val="00C47704"/>
    <w:rsid w:val="00C47725"/>
    <w:rsid w:val="00C503FB"/>
    <w:rsid w:val="00C506C6"/>
    <w:rsid w:val="00C50C53"/>
    <w:rsid w:val="00C50D11"/>
    <w:rsid w:val="00C51761"/>
    <w:rsid w:val="00C525B9"/>
    <w:rsid w:val="00C52682"/>
    <w:rsid w:val="00C52995"/>
    <w:rsid w:val="00C53501"/>
    <w:rsid w:val="00C54305"/>
    <w:rsid w:val="00C554CE"/>
    <w:rsid w:val="00C55DE8"/>
    <w:rsid w:val="00C55EC5"/>
    <w:rsid w:val="00C55FFE"/>
    <w:rsid w:val="00C560B8"/>
    <w:rsid w:val="00C5734F"/>
    <w:rsid w:val="00C60636"/>
    <w:rsid w:val="00C620E1"/>
    <w:rsid w:val="00C64308"/>
    <w:rsid w:val="00C6609C"/>
    <w:rsid w:val="00C66F9F"/>
    <w:rsid w:val="00C67E47"/>
    <w:rsid w:val="00C703F3"/>
    <w:rsid w:val="00C70CAE"/>
    <w:rsid w:val="00C712C7"/>
    <w:rsid w:val="00C723C3"/>
    <w:rsid w:val="00C72E4F"/>
    <w:rsid w:val="00C7473A"/>
    <w:rsid w:val="00C74B6E"/>
    <w:rsid w:val="00C7528B"/>
    <w:rsid w:val="00C76486"/>
    <w:rsid w:val="00C76BA8"/>
    <w:rsid w:val="00C77F73"/>
    <w:rsid w:val="00C804B1"/>
    <w:rsid w:val="00C8165E"/>
    <w:rsid w:val="00C81686"/>
    <w:rsid w:val="00C81F32"/>
    <w:rsid w:val="00C82223"/>
    <w:rsid w:val="00C82507"/>
    <w:rsid w:val="00C8331B"/>
    <w:rsid w:val="00C83711"/>
    <w:rsid w:val="00C83DBD"/>
    <w:rsid w:val="00C846D8"/>
    <w:rsid w:val="00C854C3"/>
    <w:rsid w:val="00C85A09"/>
    <w:rsid w:val="00C86D9F"/>
    <w:rsid w:val="00C87544"/>
    <w:rsid w:val="00C90985"/>
    <w:rsid w:val="00C91188"/>
    <w:rsid w:val="00C915D5"/>
    <w:rsid w:val="00C91680"/>
    <w:rsid w:val="00C91B7E"/>
    <w:rsid w:val="00C9261B"/>
    <w:rsid w:val="00C93010"/>
    <w:rsid w:val="00C93E51"/>
    <w:rsid w:val="00C94254"/>
    <w:rsid w:val="00C9470F"/>
    <w:rsid w:val="00C94D70"/>
    <w:rsid w:val="00C94F5F"/>
    <w:rsid w:val="00C95063"/>
    <w:rsid w:val="00C95AC4"/>
    <w:rsid w:val="00C95D13"/>
    <w:rsid w:val="00C964DD"/>
    <w:rsid w:val="00C97558"/>
    <w:rsid w:val="00C978CF"/>
    <w:rsid w:val="00CA1425"/>
    <w:rsid w:val="00CA1A2E"/>
    <w:rsid w:val="00CA2197"/>
    <w:rsid w:val="00CA2A42"/>
    <w:rsid w:val="00CA2DED"/>
    <w:rsid w:val="00CA2F7B"/>
    <w:rsid w:val="00CA30BE"/>
    <w:rsid w:val="00CA4365"/>
    <w:rsid w:val="00CA4CC4"/>
    <w:rsid w:val="00CA63BA"/>
    <w:rsid w:val="00CA705F"/>
    <w:rsid w:val="00CA7141"/>
    <w:rsid w:val="00CA753C"/>
    <w:rsid w:val="00CA7B08"/>
    <w:rsid w:val="00CA7F8F"/>
    <w:rsid w:val="00CB17A0"/>
    <w:rsid w:val="00CB1A93"/>
    <w:rsid w:val="00CB29BD"/>
    <w:rsid w:val="00CB3DAA"/>
    <w:rsid w:val="00CB4951"/>
    <w:rsid w:val="00CB4F65"/>
    <w:rsid w:val="00CB58B6"/>
    <w:rsid w:val="00CB724C"/>
    <w:rsid w:val="00CC0C41"/>
    <w:rsid w:val="00CC0FB5"/>
    <w:rsid w:val="00CC1041"/>
    <w:rsid w:val="00CC110B"/>
    <w:rsid w:val="00CC12A7"/>
    <w:rsid w:val="00CC2CFD"/>
    <w:rsid w:val="00CC2D28"/>
    <w:rsid w:val="00CC3519"/>
    <w:rsid w:val="00CC3556"/>
    <w:rsid w:val="00CC3663"/>
    <w:rsid w:val="00CC42F7"/>
    <w:rsid w:val="00CC45AD"/>
    <w:rsid w:val="00CC46B2"/>
    <w:rsid w:val="00CC57FE"/>
    <w:rsid w:val="00CC71D7"/>
    <w:rsid w:val="00CC743C"/>
    <w:rsid w:val="00CC77C2"/>
    <w:rsid w:val="00CC7C0B"/>
    <w:rsid w:val="00CC7FD1"/>
    <w:rsid w:val="00CD0DBF"/>
    <w:rsid w:val="00CD10C4"/>
    <w:rsid w:val="00CD13C6"/>
    <w:rsid w:val="00CD1A9D"/>
    <w:rsid w:val="00CD20B5"/>
    <w:rsid w:val="00CD2805"/>
    <w:rsid w:val="00CD2FF3"/>
    <w:rsid w:val="00CD3192"/>
    <w:rsid w:val="00CD32CF"/>
    <w:rsid w:val="00CD3648"/>
    <w:rsid w:val="00CD4E7B"/>
    <w:rsid w:val="00CD5551"/>
    <w:rsid w:val="00CD65AF"/>
    <w:rsid w:val="00CD6D7F"/>
    <w:rsid w:val="00CD76ED"/>
    <w:rsid w:val="00CD7F8F"/>
    <w:rsid w:val="00CE01DA"/>
    <w:rsid w:val="00CE0A5E"/>
    <w:rsid w:val="00CE0FA1"/>
    <w:rsid w:val="00CE19EE"/>
    <w:rsid w:val="00CE1A71"/>
    <w:rsid w:val="00CE1D89"/>
    <w:rsid w:val="00CE217B"/>
    <w:rsid w:val="00CE2790"/>
    <w:rsid w:val="00CE4828"/>
    <w:rsid w:val="00CE48EF"/>
    <w:rsid w:val="00CE54EF"/>
    <w:rsid w:val="00CE5697"/>
    <w:rsid w:val="00CE5D2F"/>
    <w:rsid w:val="00CE6D47"/>
    <w:rsid w:val="00CE71AA"/>
    <w:rsid w:val="00CE7801"/>
    <w:rsid w:val="00CF014E"/>
    <w:rsid w:val="00CF0C60"/>
    <w:rsid w:val="00CF1487"/>
    <w:rsid w:val="00CF3CD0"/>
    <w:rsid w:val="00CF49D7"/>
    <w:rsid w:val="00CF4AEB"/>
    <w:rsid w:val="00CF50EE"/>
    <w:rsid w:val="00CF61FC"/>
    <w:rsid w:val="00CF6641"/>
    <w:rsid w:val="00CF6FDB"/>
    <w:rsid w:val="00CF7178"/>
    <w:rsid w:val="00CF7296"/>
    <w:rsid w:val="00CF7910"/>
    <w:rsid w:val="00D00182"/>
    <w:rsid w:val="00D00B42"/>
    <w:rsid w:val="00D00C7A"/>
    <w:rsid w:val="00D01214"/>
    <w:rsid w:val="00D022FB"/>
    <w:rsid w:val="00D023D4"/>
    <w:rsid w:val="00D02419"/>
    <w:rsid w:val="00D02892"/>
    <w:rsid w:val="00D03210"/>
    <w:rsid w:val="00D05493"/>
    <w:rsid w:val="00D056D0"/>
    <w:rsid w:val="00D057ED"/>
    <w:rsid w:val="00D05B33"/>
    <w:rsid w:val="00D05B71"/>
    <w:rsid w:val="00D05D62"/>
    <w:rsid w:val="00D06E8E"/>
    <w:rsid w:val="00D0729F"/>
    <w:rsid w:val="00D1000C"/>
    <w:rsid w:val="00D103AF"/>
    <w:rsid w:val="00D10420"/>
    <w:rsid w:val="00D10444"/>
    <w:rsid w:val="00D1061E"/>
    <w:rsid w:val="00D10A28"/>
    <w:rsid w:val="00D10B90"/>
    <w:rsid w:val="00D11C07"/>
    <w:rsid w:val="00D12B05"/>
    <w:rsid w:val="00D138A0"/>
    <w:rsid w:val="00D13E79"/>
    <w:rsid w:val="00D14989"/>
    <w:rsid w:val="00D1547A"/>
    <w:rsid w:val="00D15947"/>
    <w:rsid w:val="00D1671D"/>
    <w:rsid w:val="00D16915"/>
    <w:rsid w:val="00D173BB"/>
    <w:rsid w:val="00D17CE7"/>
    <w:rsid w:val="00D2081F"/>
    <w:rsid w:val="00D20EBA"/>
    <w:rsid w:val="00D2236C"/>
    <w:rsid w:val="00D23AAF"/>
    <w:rsid w:val="00D2478E"/>
    <w:rsid w:val="00D24DA0"/>
    <w:rsid w:val="00D264EC"/>
    <w:rsid w:val="00D2789D"/>
    <w:rsid w:val="00D306FB"/>
    <w:rsid w:val="00D30743"/>
    <w:rsid w:val="00D30E10"/>
    <w:rsid w:val="00D32064"/>
    <w:rsid w:val="00D32CC2"/>
    <w:rsid w:val="00D3342C"/>
    <w:rsid w:val="00D34155"/>
    <w:rsid w:val="00D341E3"/>
    <w:rsid w:val="00D347DC"/>
    <w:rsid w:val="00D34E67"/>
    <w:rsid w:val="00D34FAF"/>
    <w:rsid w:val="00D35420"/>
    <w:rsid w:val="00D35D97"/>
    <w:rsid w:val="00D36532"/>
    <w:rsid w:val="00D376D5"/>
    <w:rsid w:val="00D37FFB"/>
    <w:rsid w:val="00D4131D"/>
    <w:rsid w:val="00D4192C"/>
    <w:rsid w:val="00D41D51"/>
    <w:rsid w:val="00D41F0C"/>
    <w:rsid w:val="00D425D2"/>
    <w:rsid w:val="00D429E3"/>
    <w:rsid w:val="00D435C6"/>
    <w:rsid w:val="00D4361D"/>
    <w:rsid w:val="00D43F9C"/>
    <w:rsid w:val="00D4405D"/>
    <w:rsid w:val="00D44068"/>
    <w:rsid w:val="00D444F7"/>
    <w:rsid w:val="00D445FD"/>
    <w:rsid w:val="00D44BA9"/>
    <w:rsid w:val="00D4537D"/>
    <w:rsid w:val="00D461AF"/>
    <w:rsid w:val="00D46C7B"/>
    <w:rsid w:val="00D47E3F"/>
    <w:rsid w:val="00D502D3"/>
    <w:rsid w:val="00D526C6"/>
    <w:rsid w:val="00D53603"/>
    <w:rsid w:val="00D53CA1"/>
    <w:rsid w:val="00D541F4"/>
    <w:rsid w:val="00D54A11"/>
    <w:rsid w:val="00D56A25"/>
    <w:rsid w:val="00D56A87"/>
    <w:rsid w:val="00D60278"/>
    <w:rsid w:val="00D604CD"/>
    <w:rsid w:val="00D60638"/>
    <w:rsid w:val="00D6073F"/>
    <w:rsid w:val="00D60919"/>
    <w:rsid w:val="00D60C37"/>
    <w:rsid w:val="00D60EA6"/>
    <w:rsid w:val="00D61A1A"/>
    <w:rsid w:val="00D61D9A"/>
    <w:rsid w:val="00D62B3B"/>
    <w:rsid w:val="00D638C9"/>
    <w:rsid w:val="00D67140"/>
    <w:rsid w:val="00D672F9"/>
    <w:rsid w:val="00D673E8"/>
    <w:rsid w:val="00D67454"/>
    <w:rsid w:val="00D6755C"/>
    <w:rsid w:val="00D675A6"/>
    <w:rsid w:val="00D67852"/>
    <w:rsid w:val="00D67FD7"/>
    <w:rsid w:val="00D706AD"/>
    <w:rsid w:val="00D712A8"/>
    <w:rsid w:val="00D714F6"/>
    <w:rsid w:val="00D71F60"/>
    <w:rsid w:val="00D72243"/>
    <w:rsid w:val="00D722F2"/>
    <w:rsid w:val="00D7388A"/>
    <w:rsid w:val="00D73BB6"/>
    <w:rsid w:val="00D740EA"/>
    <w:rsid w:val="00D74452"/>
    <w:rsid w:val="00D744CD"/>
    <w:rsid w:val="00D7614B"/>
    <w:rsid w:val="00D769BE"/>
    <w:rsid w:val="00D76C8B"/>
    <w:rsid w:val="00D77093"/>
    <w:rsid w:val="00D774DD"/>
    <w:rsid w:val="00D77BFE"/>
    <w:rsid w:val="00D80809"/>
    <w:rsid w:val="00D8125B"/>
    <w:rsid w:val="00D81370"/>
    <w:rsid w:val="00D817AA"/>
    <w:rsid w:val="00D81B04"/>
    <w:rsid w:val="00D82082"/>
    <w:rsid w:val="00D82A34"/>
    <w:rsid w:val="00D83586"/>
    <w:rsid w:val="00D84272"/>
    <w:rsid w:val="00D85225"/>
    <w:rsid w:val="00D85EF3"/>
    <w:rsid w:val="00D862D7"/>
    <w:rsid w:val="00D864FD"/>
    <w:rsid w:val="00D8674E"/>
    <w:rsid w:val="00D87E97"/>
    <w:rsid w:val="00D90397"/>
    <w:rsid w:val="00D90621"/>
    <w:rsid w:val="00D90929"/>
    <w:rsid w:val="00D90952"/>
    <w:rsid w:val="00D90C76"/>
    <w:rsid w:val="00D90FD4"/>
    <w:rsid w:val="00D917EC"/>
    <w:rsid w:val="00D92017"/>
    <w:rsid w:val="00D92247"/>
    <w:rsid w:val="00D92527"/>
    <w:rsid w:val="00D9273A"/>
    <w:rsid w:val="00D92CC5"/>
    <w:rsid w:val="00D9356D"/>
    <w:rsid w:val="00D941BC"/>
    <w:rsid w:val="00D946B8"/>
    <w:rsid w:val="00D95144"/>
    <w:rsid w:val="00D964F7"/>
    <w:rsid w:val="00D97482"/>
    <w:rsid w:val="00D97AF4"/>
    <w:rsid w:val="00D97E8B"/>
    <w:rsid w:val="00DA0440"/>
    <w:rsid w:val="00DA1FE5"/>
    <w:rsid w:val="00DA340D"/>
    <w:rsid w:val="00DA3EE7"/>
    <w:rsid w:val="00DA42A7"/>
    <w:rsid w:val="00DA4C7B"/>
    <w:rsid w:val="00DA5314"/>
    <w:rsid w:val="00DA56E9"/>
    <w:rsid w:val="00DA5D5D"/>
    <w:rsid w:val="00DA6521"/>
    <w:rsid w:val="00DA6E98"/>
    <w:rsid w:val="00DA77E0"/>
    <w:rsid w:val="00DA79A3"/>
    <w:rsid w:val="00DA7A20"/>
    <w:rsid w:val="00DB0208"/>
    <w:rsid w:val="00DB0450"/>
    <w:rsid w:val="00DB0675"/>
    <w:rsid w:val="00DB0A36"/>
    <w:rsid w:val="00DB1432"/>
    <w:rsid w:val="00DB1927"/>
    <w:rsid w:val="00DB1F24"/>
    <w:rsid w:val="00DB20F4"/>
    <w:rsid w:val="00DB25F0"/>
    <w:rsid w:val="00DB2F7F"/>
    <w:rsid w:val="00DB307B"/>
    <w:rsid w:val="00DB3980"/>
    <w:rsid w:val="00DB438E"/>
    <w:rsid w:val="00DB499A"/>
    <w:rsid w:val="00DB4D5F"/>
    <w:rsid w:val="00DB51E9"/>
    <w:rsid w:val="00DB6747"/>
    <w:rsid w:val="00DB67C2"/>
    <w:rsid w:val="00DB69D0"/>
    <w:rsid w:val="00DB6CDC"/>
    <w:rsid w:val="00DB6D9A"/>
    <w:rsid w:val="00DB6EF6"/>
    <w:rsid w:val="00DB6F96"/>
    <w:rsid w:val="00DB7757"/>
    <w:rsid w:val="00DC0032"/>
    <w:rsid w:val="00DC0541"/>
    <w:rsid w:val="00DC05DE"/>
    <w:rsid w:val="00DC216C"/>
    <w:rsid w:val="00DC226D"/>
    <w:rsid w:val="00DC2D02"/>
    <w:rsid w:val="00DC377F"/>
    <w:rsid w:val="00DC4358"/>
    <w:rsid w:val="00DC5689"/>
    <w:rsid w:val="00DC5C8B"/>
    <w:rsid w:val="00DC7105"/>
    <w:rsid w:val="00DD05C4"/>
    <w:rsid w:val="00DD0950"/>
    <w:rsid w:val="00DD0F07"/>
    <w:rsid w:val="00DD16F5"/>
    <w:rsid w:val="00DD18A1"/>
    <w:rsid w:val="00DD1B02"/>
    <w:rsid w:val="00DD22DA"/>
    <w:rsid w:val="00DD256C"/>
    <w:rsid w:val="00DD26C5"/>
    <w:rsid w:val="00DD2C4D"/>
    <w:rsid w:val="00DD34CF"/>
    <w:rsid w:val="00DD393F"/>
    <w:rsid w:val="00DD40AE"/>
    <w:rsid w:val="00DD4430"/>
    <w:rsid w:val="00DD44B6"/>
    <w:rsid w:val="00DD4B04"/>
    <w:rsid w:val="00DD5536"/>
    <w:rsid w:val="00DD5C55"/>
    <w:rsid w:val="00DE0E2B"/>
    <w:rsid w:val="00DE132E"/>
    <w:rsid w:val="00DE1AE5"/>
    <w:rsid w:val="00DE20AD"/>
    <w:rsid w:val="00DE23FA"/>
    <w:rsid w:val="00DE311B"/>
    <w:rsid w:val="00DE3903"/>
    <w:rsid w:val="00DE3C6C"/>
    <w:rsid w:val="00DE4FDF"/>
    <w:rsid w:val="00DE5BA1"/>
    <w:rsid w:val="00DE5F27"/>
    <w:rsid w:val="00DE608C"/>
    <w:rsid w:val="00DE6853"/>
    <w:rsid w:val="00DE6ABD"/>
    <w:rsid w:val="00DE6C99"/>
    <w:rsid w:val="00DE6E1D"/>
    <w:rsid w:val="00DE75D8"/>
    <w:rsid w:val="00DE7AAF"/>
    <w:rsid w:val="00DE7C50"/>
    <w:rsid w:val="00DE7CA9"/>
    <w:rsid w:val="00DF019B"/>
    <w:rsid w:val="00DF01B3"/>
    <w:rsid w:val="00DF0844"/>
    <w:rsid w:val="00DF098A"/>
    <w:rsid w:val="00DF21D9"/>
    <w:rsid w:val="00DF2599"/>
    <w:rsid w:val="00DF2E57"/>
    <w:rsid w:val="00DF3021"/>
    <w:rsid w:val="00DF3994"/>
    <w:rsid w:val="00DF4740"/>
    <w:rsid w:val="00DF6483"/>
    <w:rsid w:val="00DF6719"/>
    <w:rsid w:val="00DF6FC0"/>
    <w:rsid w:val="00DF72D0"/>
    <w:rsid w:val="00E0051F"/>
    <w:rsid w:val="00E00798"/>
    <w:rsid w:val="00E0184E"/>
    <w:rsid w:val="00E01F98"/>
    <w:rsid w:val="00E0266A"/>
    <w:rsid w:val="00E045D9"/>
    <w:rsid w:val="00E05C82"/>
    <w:rsid w:val="00E05DA2"/>
    <w:rsid w:val="00E060CE"/>
    <w:rsid w:val="00E076C5"/>
    <w:rsid w:val="00E1043F"/>
    <w:rsid w:val="00E1051C"/>
    <w:rsid w:val="00E1101A"/>
    <w:rsid w:val="00E11525"/>
    <w:rsid w:val="00E121AE"/>
    <w:rsid w:val="00E127A4"/>
    <w:rsid w:val="00E12B52"/>
    <w:rsid w:val="00E12F11"/>
    <w:rsid w:val="00E12FE4"/>
    <w:rsid w:val="00E135E2"/>
    <w:rsid w:val="00E13E02"/>
    <w:rsid w:val="00E14416"/>
    <w:rsid w:val="00E144B3"/>
    <w:rsid w:val="00E14619"/>
    <w:rsid w:val="00E147B2"/>
    <w:rsid w:val="00E15F9F"/>
    <w:rsid w:val="00E165A1"/>
    <w:rsid w:val="00E17063"/>
    <w:rsid w:val="00E170B1"/>
    <w:rsid w:val="00E17E93"/>
    <w:rsid w:val="00E204C7"/>
    <w:rsid w:val="00E2143A"/>
    <w:rsid w:val="00E21615"/>
    <w:rsid w:val="00E21774"/>
    <w:rsid w:val="00E217AA"/>
    <w:rsid w:val="00E22236"/>
    <w:rsid w:val="00E22C12"/>
    <w:rsid w:val="00E23452"/>
    <w:rsid w:val="00E23CE1"/>
    <w:rsid w:val="00E24088"/>
    <w:rsid w:val="00E24496"/>
    <w:rsid w:val="00E24CB4"/>
    <w:rsid w:val="00E24CF5"/>
    <w:rsid w:val="00E26C9F"/>
    <w:rsid w:val="00E27BC0"/>
    <w:rsid w:val="00E30A27"/>
    <w:rsid w:val="00E31DC3"/>
    <w:rsid w:val="00E32FFA"/>
    <w:rsid w:val="00E3338F"/>
    <w:rsid w:val="00E338E8"/>
    <w:rsid w:val="00E34901"/>
    <w:rsid w:val="00E369DF"/>
    <w:rsid w:val="00E40A8D"/>
    <w:rsid w:val="00E41BD2"/>
    <w:rsid w:val="00E4242E"/>
    <w:rsid w:val="00E433C8"/>
    <w:rsid w:val="00E43EFE"/>
    <w:rsid w:val="00E4499D"/>
    <w:rsid w:val="00E45563"/>
    <w:rsid w:val="00E45D91"/>
    <w:rsid w:val="00E45E96"/>
    <w:rsid w:val="00E45ECC"/>
    <w:rsid w:val="00E45F83"/>
    <w:rsid w:val="00E469FE"/>
    <w:rsid w:val="00E46ED3"/>
    <w:rsid w:val="00E4775A"/>
    <w:rsid w:val="00E47A44"/>
    <w:rsid w:val="00E50D8D"/>
    <w:rsid w:val="00E52CCD"/>
    <w:rsid w:val="00E53AB0"/>
    <w:rsid w:val="00E53D6C"/>
    <w:rsid w:val="00E55C03"/>
    <w:rsid w:val="00E5604A"/>
    <w:rsid w:val="00E56981"/>
    <w:rsid w:val="00E56F29"/>
    <w:rsid w:val="00E5714A"/>
    <w:rsid w:val="00E60414"/>
    <w:rsid w:val="00E609AD"/>
    <w:rsid w:val="00E6102E"/>
    <w:rsid w:val="00E61AFB"/>
    <w:rsid w:val="00E62056"/>
    <w:rsid w:val="00E62E75"/>
    <w:rsid w:val="00E62F2C"/>
    <w:rsid w:val="00E63401"/>
    <w:rsid w:val="00E635AC"/>
    <w:rsid w:val="00E63BEB"/>
    <w:rsid w:val="00E63C26"/>
    <w:rsid w:val="00E63C79"/>
    <w:rsid w:val="00E63EF5"/>
    <w:rsid w:val="00E67333"/>
    <w:rsid w:val="00E67816"/>
    <w:rsid w:val="00E704D8"/>
    <w:rsid w:val="00E71E7F"/>
    <w:rsid w:val="00E72204"/>
    <w:rsid w:val="00E7229D"/>
    <w:rsid w:val="00E7290B"/>
    <w:rsid w:val="00E73530"/>
    <w:rsid w:val="00E73A71"/>
    <w:rsid w:val="00E73D76"/>
    <w:rsid w:val="00E74109"/>
    <w:rsid w:val="00E751EA"/>
    <w:rsid w:val="00E7550A"/>
    <w:rsid w:val="00E75AB4"/>
    <w:rsid w:val="00E767F8"/>
    <w:rsid w:val="00E77548"/>
    <w:rsid w:val="00E77C90"/>
    <w:rsid w:val="00E8028F"/>
    <w:rsid w:val="00E8059D"/>
    <w:rsid w:val="00E816B0"/>
    <w:rsid w:val="00E81E24"/>
    <w:rsid w:val="00E8222A"/>
    <w:rsid w:val="00E826F7"/>
    <w:rsid w:val="00E82941"/>
    <w:rsid w:val="00E83BFA"/>
    <w:rsid w:val="00E84BFC"/>
    <w:rsid w:val="00E85370"/>
    <w:rsid w:val="00E86629"/>
    <w:rsid w:val="00E873DD"/>
    <w:rsid w:val="00E87BF9"/>
    <w:rsid w:val="00E87F4D"/>
    <w:rsid w:val="00E900A8"/>
    <w:rsid w:val="00E90138"/>
    <w:rsid w:val="00E90212"/>
    <w:rsid w:val="00E9197E"/>
    <w:rsid w:val="00E9248B"/>
    <w:rsid w:val="00E92A2D"/>
    <w:rsid w:val="00E9300B"/>
    <w:rsid w:val="00E93097"/>
    <w:rsid w:val="00E934A2"/>
    <w:rsid w:val="00E941AE"/>
    <w:rsid w:val="00E949E9"/>
    <w:rsid w:val="00E95BF8"/>
    <w:rsid w:val="00E962EA"/>
    <w:rsid w:val="00E97178"/>
    <w:rsid w:val="00E97279"/>
    <w:rsid w:val="00EA0378"/>
    <w:rsid w:val="00EA0A7F"/>
    <w:rsid w:val="00EA131C"/>
    <w:rsid w:val="00EA179B"/>
    <w:rsid w:val="00EA27FD"/>
    <w:rsid w:val="00EA3D64"/>
    <w:rsid w:val="00EA44EB"/>
    <w:rsid w:val="00EA4CCB"/>
    <w:rsid w:val="00EA523D"/>
    <w:rsid w:val="00EB177C"/>
    <w:rsid w:val="00EB1D2E"/>
    <w:rsid w:val="00EB2BFD"/>
    <w:rsid w:val="00EB31D6"/>
    <w:rsid w:val="00EB499E"/>
    <w:rsid w:val="00EB5159"/>
    <w:rsid w:val="00EB5435"/>
    <w:rsid w:val="00EB654B"/>
    <w:rsid w:val="00EB6BE1"/>
    <w:rsid w:val="00EB7558"/>
    <w:rsid w:val="00EB773E"/>
    <w:rsid w:val="00EB7A74"/>
    <w:rsid w:val="00EC0710"/>
    <w:rsid w:val="00EC0797"/>
    <w:rsid w:val="00EC0F67"/>
    <w:rsid w:val="00EC1330"/>
    <w:rsid w:val="00EC17E9"/>
    <w:rsid w:val="00EC3894"/>
    <w:rsid w:val="00EC3D18"/>
    <w:rsid w:val="00EC4232"/>
    <w:rsid w:val="00EC42C9"/>
    <w:rsid w:val="00EC42D5"/>
    <w:rsid w:val="00EC452E"/>
    <w:rsid w:val="00EC57B7"/>
    <w:rsid w:val="00EC585D"/>
    <w:rsid w:val="00EC66A2"/>
    <w:rsid w:val="00EC68FD"/>
    <w:rsid w:val="00EC6C35"/>
    <w:rsid w:val="00EC7074"/>
    <w:rsid w:val="00ED0822"/>
    <w:rsid w:val="00ED0AA1"/>
    <w:rsid w:val="00ED1982"/>
    <w:rsid w:val="00ED4930"/>
    <w:rsid w:val="00ED5589"/>
    <w:rsid w:val="00ED55D7"/>
    <w:rsid w:val="00ED5AF3"/>
    <w:rsid w:val="00ED5BEF"/>
    <w:rsid w:val="00ED6CBB"/>
    <w:rsid w:val="00ED7159"/>
    <w:rsid w:val="00ED7245"/>
    <w:rsid w:val="00EE0F68"/>
    <w:rsid w:val="00EE19E8"/>
    <w:rsid w:val="00EE25F4"/>
    <w:rsid w:val="00EE26ED"/>
    <w:rsid w:val="00EE28C3"/>
    <w:rsid w:val="00EE3296"/>
    <w:rsid w:val="00EE3635"/>
    <w:rsid w:val="00EE3678"/>
    <w:rsid w:val="00EE55C9"/>
    <w:rsid w:val="00EE56D0"/>
    <w:rsid w:val="00EE57DF"/>
    <w:rsid w:val="00EE5B4C"/>
    <w:rsid w:val="00EE5D5A"/>
    <w:rsid w:val="00EE5F75"/>
    <w:rsid w:val="00EE73F2"/>
    <w:rsid w:val="00EF09B8"/>
    <w:rsid w:val="00EF121F"/>
    <w:rsid w:val="00EF1574"/>
    <w:rsid w:val="00EF1BE9"/>
    <w:rsid w:val="00EF237C"/>
    <w:rsid w:val="00EF2552"/>
    <w:rsid w:val="00EF26EE"/>
    <w:rsid w:val="00EF2A44"/>
    <w:rsid w:val="00EF2C74"/>
    <w:rsid w:val="00EF3620"/>
    <w:rsid w:val="00EF3C9D"/>
    <w:rsid w:val="00EF42D9"/>
    <w:rsid w:val="00EF6AC6"/>
    <w:rsid w:val="00EF6C8C"/>
    <w:rsid w:val="00EF7CBB"/>
    <w:rsid w:val="00EF7FBF"/>
    <w:rsid w:val="00F00B07"/>
    <w:rsid w:val="00F01C45"/>
    <w:rsid w:val="00F02581"/>
    <w:rsid w:val="00F046F0"/>
    <w:rsid w:val="00F0508B"/>
    <w:rsid w:val="00F05ACC"/>
    <w:rsid w:val="00F0706D"/>
    <w:rsid w:val="00F07AFB"/>
    <w:rsid w:val="00F07E00"/>
    <w:rsid w:val="00F1030F"/>
    <w:rsid w:val="00F10DB6"/>
    <w:rsid w:val="00F10F54"/>
    <w:rsid w:val="00F115DD"/>
    <w:rsid w:val="00F11E26"/>
    <w:rsid w:val="00F124B8"/>
    <w:rsid w:val="00F12F9E"/>
    <w:rsid w:val="00F1404D"/>
    <w:rsid w:val="00F144CB"/>
    <w:rsid w:val="00F1499D"/>
    <w:rsid w:val="00F14D80"/>
    <w:rsid w:val="00F14DEC"/>
    <w:rsid w:val="00F15662"/>
    <w:rsid w:val="00F15A71"/>
    <w:rsid w:val="00F1727F"/>
    <w:rsid w:val="00F1730F"/>
    <w:rsid w:val="00F1747C"/>
    <w:rsid w:val="00F17D30"/>
    <w:rsid w:val="00F20E88"/>
    <w:rsid w:val="00F212E3"/>
    <w:rsid w:val="00F217A6"/>
    <w:rsid w:val="00F21DB8"/>
    <w:rsid w:val="00F221D4"/>
    <w:rsid w:val="00F222A8"/>
    <w:rsid w:val="00F22BF7"/>
    <w:rsid w:val="00F24835"/>
    <w:rsid w:val="00F24C24"/>
    <w:rsid w:val="00F24F86"/>
    <w:rsid w:val="00F25286"/>
    <w:rsid w:val="00F25686"/>
    <w:rsid w:val="00F25788"/>
    <w:rsid w:val="00F25D4B"/>
    <w:rsid w:val="00F27AC4"/>
    <w:rsid w:val="00F3085D"/>
    <w:rsid w:val="00F3166F"/>
    <w:rsid w:val="00F3184F"/>
    <w:rsid w:val="00F31EA7"/>
    <w:rsid w:val="00F320FF"/>
    <w:rsid w:val="00F324E9"/>
    <w:rsid w:val="00F32A2B"/>
    <w:rsid w:val="00F32D71"/>
    <w:rsid w:val="00F336C0"/>
    <w:rsid w:val="00F33B7F"/>
    <w:rsid w:val="00F3506A"/>
    <w:rsid w:val="00F35DB2"/>
    <w:rsid w:val="00F36139"/>
    <w:rsid w:val="00F3622F"/>
    <w:rsid w:val="00F368A2"/>
    <w:rsid w:val="00F372C2"/>
    <w:rsid w:val="00F411F5"/>
    <w:rsid w:val="00F41C97"/>
    <w:rsid w:val="00F42C20"/>
    <w:rsid w:val="00F42C4F"/>
    <w:rsid w:val="00F43654"/>
    <w:rsid w:val="00F4391F"/>
    <w:rsid w:val="00F44F75"/>
    <w:rsid w:val="00F44FBB"/>
    <w:rsid w:val="00F45E66"/>
    <w:rsid w:val="00F46640"/>
    <w:rsid w:val="00F46A50"/>
    <w:rsid w:val="00F47E5A"/>
    <w:rsid w:val="00F50266"/>
    <w:rsid w:val="00F51475"/>
    <w:rsid w:val="00F51E5D"/>
    <w:rsid w:val="00F52451"/>
    <w:rsid w:val="00F52C4E"/>
    <w:rsid w:val="00F52EE7"/>
    <w:rsid w:val="00F53C00"/>
    <w:rsid w:val="00F54AE8"/>
    <w:rsid w:val="00F5607A"/>
    <w:rsid w:val="00F56F74"/>
    <w:rsid w:val="00F575A5"/>
    <w:rsid w:val="00F579D7"/>
    <w:rsid w:val="00F60845"/>
    <w:rsid w:val="00F61196"/>
    <w:rsid w:val="00F62E05"/>
    <w:rsid w:val="00F638AC"/>
    <w:rsid w:val="00F63C23"/>
    <w:rsid w:val="00F64FEA"/>
    <w:rsid w:val="00F651F4"/>
    <w:rsid w:val="00F65673"/>
    <w:rsid w:val="00F65E87"/>
    <w:rsid w:val="00F66E07"/>
    <w:rsid w:val="00F67337"/>
    <w:rsid w:val="00F70EEB"/>
    <w:rsid w:val="00F710F2"/>
    <w:rsid w:val="00F716AA"/>
    <w:rsid w:val="00F71E24"/>
    <w:rsid w:val="00F72C84"/>
    <w:rsid w:val="00F72F49"/>
    <w:rsid w:val="00F74A13"/>
    <w:rsid w:val="00F75311"/>
    <w:rsid w:val="00F7568C"/>
    <w:rsid w:val="00F76136"/>
    <w:rsid w:val="00F7703B"/>
    <w:rsid w:val="00F77F9A"/>
    <w:rsid w:val="00F806FE"/>
    <w:rsid w:val="00F80DFC"/>
    <w:rsid w:val="00F821D4"/>
    <w:rsid w:val="00F8251D"/>
    <w:rsid w:val="00F8270C"/>
    <w:rsid w:val="00F82C03"/>
    <w:rsid w:val="00F83028"/>
    <w:rsid w:val="00F837C7"/>
    <w:rsid w:val="00F84787"/>
    <w:rsid w:val="00F853B4"/>
    <w:rsid w:val="00F854FD"/>
    <w:rsid w:val="00F857B8"/>
    <w:rsid w:val="00F85F35"/>
    <w:rsid w:val="00F877FF"/>
    <w:rsid w:val="00F9015C"/>
    <w:rsid w:val="00F9045D"/>
    <w:rsid w:val="00F90B54"/>
    <w:rsid w:val="00F914D5"/>
    <w:rsid w:val="00F91DA3"/>
    <w:rsid w:val="00F92235"/>
    <w:rsid w:val="00F929AC"/>
    <w:rsid w:val="00F933CB"/>
    <w:rsid w:val="00F9395D"/>
    <w:rsid w:val="00F940F3"/>
    <w:rsid w:val="00F94329"/>
    <w:rsid w:val="00F9460B"/>
    <w:rsid w:val="00F95487"/>
    <w:rsid w:val="00F95635"/>
    <w:rsid w:val="00F95EB5"/>
    <w:rsid w:val="00F962AB"/>
    <w:rsid w:val="00F96341"/>
    <w:rsid w:val="00F96351"/>
    <w:rsid w:val="00F968DA"/>
    <w:rsid w:val="00F96A3A"/>
    <w:rsid w:val="00F96ABA"/>
    <w:rsid w:val="00F970E0"/>
    <w:rsid w:val="00F974FD"/>
    <w:rsid w:val="00F97BB7"/>
    <w:rsid w:val="00FA2D2B"/>
    <w:rsid w:val="00FA3652"/>
    <w:rsid w:val="00FA499C"/>
    <w:rsid w:val="00FA4EE0"/>
    <w:rsid w:val="00FA5179"/>
    <w:rsid w:val="00FA567E"/>
    <w:rsid w:val="00FA5683"/>
    <w:rsid w:val="00FA5B91"/>
    <w:rsid w:val="00FA6168"/>
    <w:rsid w:val="00FA7295"/>
    <w:rsid w:val="00FB0B2E"/>
    <w:rsid w:val="00FB1385"/>
    <w:rsid w:val="00FB1A67"/>
    <w:rsid w:val="00FB1A78"/>
    <w:rsid w:val="00FB2F23"/>
    <w:rsid w:val="00FB2F35"/>
    <w:rsid w:val="00FB31FF"/>
    <w:rsid w:val="00FB4D7A"/>
    <w:rsid w:val="00FB53BC"/>
    <w:rsid w:val="00FB5906"/>
    <w:rsid w:val="00FB60F2"/>
    <w:rsid w:val="00FB7C52"/>
    <w:rsid w:val="00FC0A1B"/>
    <w:rsid w:val="00FC12BB"/>
    <w:rsid w:val="00FC19C9"/>
    <w:rsid w:val="00FC33F4"/>
    <w:rsid w:val="00FC5537"/>
    <w:rsid w:val="00FC6585"/>
    <w:rsid w:val="00FC697B"/>
    <w:rsid w:val="00FC75E0"/>
    <w:rsid w:val="00FC7C10"/>
    <w:rsid w:val="00FC7F73"/>
    <w:rsid w:val="00FD03E1"/>
    <w:rsid w:val="00FD0548"/>
    <w:rsid w:val="00FD0A54"/>
    <w:rsid w:val="00FD0B11"/>
    <w:rsid w:val="00FD140A"/>
    <w:rsid w:val="00FD1A27"/>
    <w:rsid w:val="00FD2E67"/>
    <w:rsid w:val="00FD31B6"/>
    <w:rsid w:val="00FD397C"/>
    <w:rsid w:val="00FD3FAF"/>
    <w:rsid w:val="00FD460E"/>
    <w:rsid w:val="00FD5B17"/>
    <w:rsid w:val="00FD5B51"/>
    <w:rsid w:val="00FD5BBF"/>
    <w:rsid w:val="00FD6A01"/>
    <w:rsid w:val="00FD78EE"/>
    <w:rsid w:val="00FD7A6E"/>
    <w:rsid w:val="00FD7CAB"/>
    <w:rsid w:val="00FE0A5A"/>
    <w:rsid w:val="00FE1D55"/>
    <w:rsid w:val="00FE214E"/>
    <w:rsid w:val="00FE3597"/>
    <w:rsid w:val="00FE35F5"/>
    <w:rsid w:val="00FE3AAD"/>
    <w:rsid w:val="00FE4698"/>
    <w:rsid w:val="00FE4759"/>
    <w:rsid w:val="00FE4A07"/>
    <w:rsid w:val="00FE4CE3"/>
    <w:rsid w:val="00FE5132"/>
    <w:rsid w:val="00FE53AD"/>
    <w:rsid w:val="00FE6418"/>
    <w:rsid w:val="00FE6A65"/>
    <w:rsid w:val="00FE7999"/>
    <w:rsid w:val="00FF0963"/>
    <w:rsid w:val="00FF0F90"/>
    <w:rsid w:val="00FF6741"/>
    <w:rsid w:val="00FF6B08"/>
    <w:rsid w:val="00FF6CCD"/>
    <w:rsid w:val="00FF7014"/>
    <w:rsid w:val="00FF75B5"/>
    <w:rsid w:val="00FF76FA"/>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14:docId w14:val="35536258"/>
  <w15:docId w15:val="{D073C15A-5B0E-43CF-A6E8-C00A9406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994"/>
  </w:style>
  <w:style w:type="paragraph" w:styleId="Heading1">
    <w:name w:val="heading 1"/>
    <w:basedOn w:val="Normal"/>
    <w:next w:val="Normal"/>
    <w:link w:val="Heading1Char"/>
    <w:uiPriority w:val="9"/>
    <w:qFormat/>
    <w:rsid w:val="006F40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40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F40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C3"/>
  </w:style>
  <w:style w:type="paragraph" w:styleId="Footer">
    <w:name w:val="footer"/>
    <w:basedOn w:val="Normal"/>
    <w:link w:val="FooterChar"/>
    <w:uiPriority w:val="99"/>
    <w:unhideWhenUsed/>
    <w:rsid w:val="00E3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C3"/>
  </w:style>
  <w:style w:type="paragraph" w:styleId="PlainText">
    <w:name w:val="Plain Text"/>
    <w:basedOn w:val="Normal"/>
    <w:link w:val="PlainTextChar"/>
    <w:uiPriority w:val="99"/>
    <w:unhideWhenUsed/>
    <w:rsid w:val="007E641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6411"/>
    <w:rPr>
      <w:rFonts w:ascii="Calibri" w:eastAsia="Calibri" w:hAnsi="Calibri" w:cs="Times New Roman"/>
      <w:szCs w:val="21"/>
    </w:rPr>
  </w:style>
  <w:style w:type="paragraph" w:styleId="EndnoteText">
    <w:name w:val="endnote text"/>
    <w:basedOn w:val="Normal"/>
    <w:link w:val="EndnoteTextChar"/>
    <w:uiPriority w:val="99"/>
    <w:semiHidden/>
    <w:unhideWhenUsed/>
    <w:rsid w:val="001B6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7E8"/>
    <w:rPr>
      <w:sz w:val="20"/>
      <w:szCs w:val="20"/>
    </w:rPr>
  </w:style>
  <w:style w:type="character" w:styleId="EndnoteReference">
    <w:name w:val="endnote reference"/>
    <w:basedOn w:val="DefaultParagraphFont"/>
    <w:uiPriority w:val="99"/>
    <w:semiHidden/>
    <w:unhideWhenUsed/>
    <w:rsid w:val="001B67E8"/>
    <w:rPr>
      <w:vertAlign w:val="superscript"/>
    </w:rPr>
  </w:style>
  <w:style w:type="paragraph" w:styleId="FootnoteText">
    <w:name w:val="footnote text"/>
    <w:basedOn w:val="Normal"/>
    <w:link w:val="FootnoteTextChar"/>
    <w:uiPriority w:val="99"/>
    <w:semiHidden/>
    <w:unhideWhenUsed/>
    <w:rsid w:val="001B6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7E8"/>
    <w:rPr>
      <w:sz w:val="20"/>
      <w:szCs w:val="20"/>
    </w:rPr>
  </w:style>
  <w:style w:type="character" w:styleId="FootnoteReference">
    <w:name w:val="footnote reference"/>
    <w:basedOn w:val="DefaultParagraphFont"/>
    <w:uiPriority w:val="99"/>
    <w:semiHidden/>
    <w:unhideWhenUsed/>
    <w:rsid w:val="001B67E8"/>
    <w:rPr>
      <w:vertAlign w:val="superscript"/>
    </w:rPr>
  </w:style>
  <w:style w:type="paragraph" w:styleId="BodyTextIndent">
    <w:name w:val="Body Text Indent"/>
    <w:basedOn w:val="Normal"/>
    <w:link w:val="BodyTextIndentChar"/>
    <w:rsid w:val="002F4FE3"/>
    <w:pPr>
      <w:spacing w:after="0" w:line="480" w:lineRule="auto"/>
      <w:ind w:firstLine="720"/>
    </w:pPr>
    <w:rPr>
      <w:rFonts w:ascii="Courier New" w:eastAsia="Times New Roman" w:hAnsi="Courier New" w:cs="Times New Roman"/>
      <w:sz w:val="24"/>
      <w:szCs w:val="24"/>
    </w:rPr>
  </w:style>
  <w:style w:type="character" w:customStyle="1" w:styleId="BodyTextIndentChar">
    <w:name w:val="Body Text Indent Char"/>
    <w:basedOn w:val="DefaultParagraphFont"/>
    <w:link w:val="BodyTextIndent"/>
    <w:rsid w:val="002F4FE3"/>
    <w:rPr>
      <w:rFonts w:ascii="Courier New" w:eastAsia="Times New Roman" w:hAnsi="Courier New" w:cs="Times New Roman"/>
      <w:sz w:val="24"/>
      <w:szCs w:val="24"/>
    </w:rPr>
  </w:style>
  <w:style w:type="character" w:customStyle="1" w:styleId="pmterms2">
    <w:name w:val="pmterms2"/>
    <w:basedOn w:val="DefaultParagraphFont"/>
    <w:rsid w:val="00883803"/>
  </w:style>
  <w:style w:type="character" w:customStyle="1" w:styleId="apple-converted-space">
    <w:name w:val="apple-converted-space"/>
    <w:basedOn w:val="DefaultParagraphFont"/>
    <w:rsid w:val="00883803"/>
  </w:style>
  <w:style w:type="character" w:styleId="Hyperlink">
    <w:name w:val="Hyperlink"/>
    <w:basedOn w:val="DefaultParagraphFont"/>
    <w:uiPriority w:val="99"/>
    <w:unhideWhenUsed/>
    <w:rsid w:val="00883803"/>
    <w:rPr>
      <w:color w:val="0000FF"/>
      <w:u w:val="single"/>
    </w:rPr>
  </w:style>
  <w:style w:type="character" w:customStyle="1" w:styleId="term">
    <w:name w:val="term"/>
    <w:basedOn w:val="DefaultParagraphFont"/>
    <w:rsid w:val="00883803"/>
  </w:style>
  <w:style w:type="character" w:customStyle="1" w:styleId="pmterms1">
    <w:name w:val="pmterms1"/>
    <w:basedOn w:val="DefaultParagraphFont"/>
    <w:rsid w:val="00BC5D34"/>
  </w:style>
  <w:style w:type="paragraph" w:styleId="ListParagraph">
    <w:name w:val="List Paragraph"/>
    <w:basedOn w:val="Normal"/>
    <w:uiPriority w:val="34"/>
    <w:qFormat/>
    <w:rsid w:val="00332559"/>
    <w:pPr>
      <w:ind w:left="720"/>
      <w:contextualSpacing/>
    </w:pPr>
  </w:style>
  <w:style w:type="paragraph" w:styleId="BalloonText">
    <w:name w:val="Balloon Text"/>
    <w:basedOn w:val="Normal"/>
    <w:link w:val="BalloonTextChar"/>
    <w:uiPriority w:val="99"/>
    <w:semiHidden/>
    <w:unhideWhenUsed/>
    <w:rsid w:val="00435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A8"/>
    <w:rPr>
      <w:rFonts w:ascii="Segoe UI" w:hAnsi="Segoe UI" w:cs="Segoe UI"/>
      <w:sz w:val="18"/>
      <w:szCs w:val="18"/>
    </w:rPr>
  </w:style>
  <w:style w:type="character" w:styleId="CommentReference">
    <w:name w:val="annotation reference"/>
    <w:basedOn w:val="DefaultParagraphFont"/>
    <w:uiPriority w:val="99"/>
    <w:semiHidden/>
    <w:unhideWhenUsed/>
    <w:rsid w:val="00BA6B51"/>
    <w:rPr>
      <w:sz w:val="16"/>
      <w:szCs w:val="16"/>
    </w:rPr>
  </w:style>
  <w:style w:type="paragraph" w:styleId="CommentText">
    <w:name w:val="annotation text"/>
    <w:basedOn w:val="Normal"/>
    <w:link w:val="CommentTextChar"/>
    <w:uiPriority w:val="99"/>
    <w:semiHidden/>
    <w:unhideWhenUsed/>
    <w:rsid w:val="00BA6B51"/>
    <w:pPr>
      <w:spacing w:line="240" w:lineRule="auto"/>
    </w:pPr>
    <w:rPr>
      <w:sz w:val="20"/>
      <w:szCs w:val="20"/>
    </w:rPr>
  </w:style>
  <w:style w:type="character" w:customStyle="1" w:styleId="CommentTextChar">
    <w:name w:val="Comment Text Char"/>
    <w:basedOn w:val="DefaultParagraphFont"/>
    <w:link w:val="CommentText"/>
    <w:uiPriority w:val="99"/>
    <w:semiHidden/>
    <w:rsid w:val="00BA6B51"/>
    <w:rPr>
      <w:sz w:val="20"/>
      <w:szCs w:val="20"/>
    </w:rPr>
  </w:style>
  <w:style w:type="paragraph" w:styleId="CommentSubject">
    <w:name w:val="annotation subject"/>
    <w:basedOn w:val="CommentText"/>
    <w:next w:val="CommentText"/>
    <w:link w:val="CommentSubjectChar"/>
    <w:uiPriority w:val="99"/>
    <w:semiHidden/>
    <w:unhideWhenUsed/>
    <w:rsid w:val="00BA6B51"/>
    <w:rPr>
      <w:b/>
      <w:bCs/>
    </w:rPr>
  </w:style>
  <w:style w:type="character" w:customStyle="1" w:styleId="CommentSubjectChar">
    <w:name w:val="Comment Subject Char"/>
    <w:basedOn w:val="CommentTextChar"/>
    <w:link w:val="CommentSubject"/>
    <w:uiPriority w:val="99"/>
    <w:semiHidden/>
    <w:rsid w:val="00BA6B51"/>
    <w:rPr>
      <w:b/>
      <w:bCs/>
      <w:sz w:val="20"/>
      <w:szCs w:val="20"/>
    </w:rPr>
  </w:style>
  <w:style w:type="paragraph" w:styleId="BodyText">
    <w:name w:val="Body Text"/>
    <w:basedOn w:val="Normal"/>
    <w:link w:val="BodyTextChar"/>
    <w:uiPriority w:val="99"/>
    <w:unhideWhenUsed/>
    <w:rsid w:val="00C00F97"/>
    <w:pPr>
      <w:spacing w:after="120"/>
    </w:pPr>
  </w:style>
  <w:style w:type="character" w:customStyle="1" w:styleId="BodyTextChar">
    <w:name w:val="Body Text Char"/>
    <w:basedOn w:val="DefaultParagraphFont"/>
    <w:link w:val="BodyText"/>
    <w:uiPriority w:val="99"/>
    <w:rsid w:val="00C00F97"/>
  </w:style>
  <w:style w:type="paragraph" w:styleId="BodyTextFirstIndent">
    <w:name w:val="Body Text First Indent"/>
    <w:basedOn w:val="BodyText"/>
    <w:link w:val="BodyTextFirstIndentChar"/>
    <w:uiPriority w:val="99"/>
    <w:unhideWhenUsed/>
    <w:rsid w:val="006F40BD"/>
    <w:pPr>
      <w:spacing w:after="200"/>
      <w:ind w:firstLine="360"/>
    </w:pPr>
  </w:style>
  <w:style w:type="character" w:customStyle="1" w:styleId="BodyTextFirstIndentChar">
    <w:name w:val="Body Text First Indent Char"/>
    <w:basedOn w:val="BodyTextChar"/>
    <w:link w:val="BodyTextFirstIndent"/>
    <w:uiPriority w:val="99"/>
    <w:rsid w:val="006F40BD"/>
  </w:style>
  <w:style w:type="character" w:customStyle="1" w:styleId="Heading1Char">
    <w:name w:val="Heading 1 Char"/>
    <w:basedOn w:val="DefaultParagraphFont"/>
    <w:link w:val="Heading1"/>
    <w:uiPriority w:val="9"/>
    <w:rsid w:val="006F40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F40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F40BD"/>
    <w:rPr>
      <w:rFonts w:asciiTheme="majorHAnsi" w:eastAsiaTheme="majorEastAsia" w:hAnsiTheme="majorHAnsi" w:cstheme="majorBidi"/>
      <w:color w:val="243F60" w:themeColor="accent1" w:themeShade="7F"/>
      <w:sz w:val="24"/>
      <w:szCs w:val="24"/>
    </w:rPr>
  </w:style>
  <w:style w:type="paragraph" w:styleId="List">
    <w:name w:val="List"/>
    <w:basedOn w:val="Normal"/>
    <w:uiPriority w:val="99"/>
    <w:unhideWhenUsed/>
    <w:rsid w:val="006F40BD"/>
    <w:pPr>
      <w:ind w:left="360" w:hanging="360"/>
      <w:contextualSpacing/>
    </w:pPr>
  </w:style>
  <w:style w:type="paragraph" w:styleId="List2">
    <w:name w:val="List 2"/>
    <w:basedOn w:val="Normal"/>
    <w:uiPriority w:val="99"/>
    <w:unhideWhenUsed/>
    <w:rsid w:val="006F40BD"/>
    <w:pPr>
      <w:ind w:left="720" w:hanging="360"/>
      <w:contextualSpacing/>
    </w:pPr>
  </w:style>
  <w:style w:type="paragraph" w:styleId="Salutation">
    <w:name w:val="Salutation"/>
    <w:basedOn w:val="Normal"/>
    <w:next w:val="Normal"/>
    <w:link w:val="SalutationChar"/>
    <w:uiPriority w:val="99"/>
    <w:unhideWhenUsed/>
    <w:rsid w:val="006F40BD"/>
  </w:style>
  <w:style w:type="character" w:customStyle="1" w:styleId="SalutationChar">
    <w:name w:val="Salutation Char"/>
    <w:basedOn w:val="DefaultParagraphFont"/>
    <w:link w:val="Salutation"/>
    <w:uiPriority w:val="99"/>
    <w:rsid w:val="006F40BD"/>
  </w:style>
  <w:style w:type="paragraph" w:styleId="Date">
    <w:name w:val="Date"/>
    <w:basedOn w:val="Normal"/>
    <w:next w:val="Normal"/>
    <w:link w:val="DateChar"/>
    <w:uiPriority w:val="99"/>
    <w:unhideWhenUsed/>
    <w:rsid w:val="006F40BD"/>
  </w:style>
  <w:style w:type="character" w:customStyle="1" w:styleId="DateChar">
    <w:name w:val="Date Char"/>
    <w:basedOn w:val="DefaultParagraphFont"/>
    <w:link w:val="Date"/>
    <w:uiPriority w:val="99"/>
    <w:rsid w:val="006F40BD"/>
  </w:style>
  <w:style w:type="paragraph" w:customStyle="1" w:styleId="InsideAddress">
    <w:name w:val="Inside Address"/>
    <w:basedOn w:val="Normal"/>
    <w:rsid w:val="006F40BD"/>
  </w:style>
  <w:style w:type="paragraph" w:customStyle="1" w:styleId="ReferenceLine">
    <w:name w:val="Reference Line"/>
    <w:basedOn w:val="BodyText"/>
    <w:rsid w:val="006F40BD"/>
  </w:style>
  <w:style w:type="paragraph" w:styleId="NormalIndent">
    <w:name w:val="Normal Indent"/>
    <w:basedOn w:val="Normal"/>
    <w:uiPriority w:val="99"/>
    <w:unhideWhenUsed/>
    <w:rsid w:val="006F40BD"/>
    <w:pPr>
      <w:ind w:left="720"/>
    </w:pPr>
  </w:style>
  <w:style w:type="paragraph" w:customStyle="1" w:styleId="ShortReturnAddress">
    <w:name w:val="Short Return Address"/>
    <w:basedOn w:val="Normal"/>
    <w:rsid w:val="006F40BD"/>
  </w:style>
  <w:style w:type="paragraph" w:styleId="BodyTextFirstIndent2">
    <w:name w:val="Body Text First Indent 2"/>
    <w:basedOn w:val="BodyTextIndent"/>
    <w:link w:val="BodyTextFirstIndent2Char"/>
    <w:uiPriority w:val="99"/>
    <w:unhideWhenUsed/>
    <w:rsid w:val="006F40BD"/>
    <w:pPr>
      <w:spacing w:after="200" w:line="276" w:lineRule="auto"/>
      <w:ind w:left="360"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rsid w:val="006F40BD"/>
    <w:rPr>
      <w:rFonts w:ascii="Courier New" w:eastAsia="Times New Roman" w:hAnsi="Courier New" w:cs="Times New Roman"/>
      <w:sz w:val="24"/>
      <w:szCs w:val="24"/>
    </w:rPr>
  </w:style>
  <w:style w:type="character" w:customStyle="1" w:styleId="pmterms3">
    <w:name w:val="pmterms3"/>
    <w:basedOn w:val="DefaultParagraphFont"/>
    <w:rsid w:val="00CB29BD"/>
  </w:style>
  <w:style w:type="paragraph" w:styleId="TOAHeading">
    <w:name w:val="toa heading"/>
    <w:basedOn w:val="Normal"/>
    <w:next w:val="Normal"/>
    <w:uiPriority w:val="99"/>
    <w:unhideWhenUsed/>
    <w:rsid w:val="002C30BD"/>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2C30BD"/>
    <w:pPr>
      <w:spacing w:after="0"/>
      <w:ind w:left="220" w:hanging="220"/>
    </w:pPr>
  </w:style>
  <w:style w:type="character" w:customStyle="1" w:styleId="ssit">
    <w:name w:val="ss_it"/>
    <w:basedOn w:val="DefaultParagraphFont"/>
    <w:rsid w:val="00E7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529">
      <w:bodyDiv w:val="1"/>
      <w:marLeft w:val="0"/>
      <w:marRight w:val="0"/>
      <w:marTop w:val="0"/>
      <w:marBottom w:val="0"/>
      <w:divBdr>
        <w:top w:val="none" w:sz="0" w:space="0" w:color="auto"/>
        <w:left w:val="none" w:sz="0" w:space="0" w:color="auto"/>
        <w:bottom w:val="none" w:sz="0" w:space="0" w:color="auto"/>
        <w:right w:val="none" w:sz="0" w:space="0" w:color="auto"/>
      </w:divBdr>
    </w:div>
    <w:div w:id="560333928">
      <w:bodyDiv w:val="1"/>
      <w:marLeft w:val="0"/>
      <w:marRight w:val="0"/>
      <w:marTop w:val="0"/>
      <w:marBottom w:val="0"/>
      <w:divBdr>
        <w:top w:val="none" w:sz="0" w:space="0" w:color="auto"/>
        <w:left w:val="none" w:sz="0" w:space="0" w:color="auto"/>
        <w:bottom w:val="none" w:sz="0" w:space="0" w:color="auto"/>
        <w:right w:val="none" w:sz="0" w:space="0" w:color="auto"/>
      </w:divBdr>
      <w:divsChild>
        <w:div w:id="11802100">
          <w:marLeft w:val="0"/>
          <w:marRight w:val="0"/>
          <w:marTop w:val="0"/>
          <w:marBottom w:val="0"/>
          <w:divBdr>
            <w:top w:val="none" w:sz="0" w:space="0" w:color="auto"/>
            <w:left w:val="none" w:sz="0" w:space="0" w:color="auto"/>
            <w:bottom w:val="none" w:sz="0" w:space="0" w:color="auto"/>
            <w:right w:val="none" w:sz="0" w:space="0" w:color="auto"/>
          </w:divBdr>
        </w:div>
        <w:div w:id="1263798671">
          <w:marLeft w:val="0"/>
          <w:marRight w:val="0"/>
          <w:marTop w:val="0"/>
          <w:marBottom w:val="0"/>
          <w:divBdr>
            <w:top w:val="none" w:sz="0" w:space="0" w:color="auto"/>
            <w:left w:val="none" w:sz="0" w:space="0" w:color="auto"/>
            <w:bottom w:val="none" w:sz="0" w:space="0" w:color="auto"/>
            <w:right w:val="none" w:sz="0" w:space="0" w:color="auto"/>
          </w:divBdr>
        </w:div>
        <w:div w:id="1127310330">
          <w:marLeft w:val="0"/>
          <w:marRight w:val="0"/>
          <w:marTop w:val="0"/>
          <w:marBottom w:val="0"/>
          <w:divBdr>
            <w:top w:val="none" w:sz="0" w:space="0" w:color="auto"/>
            <w:left w:val="none" w:sz="0" w:space="0" w:color="auto"/>
            <w:bottom w:val="none" w:sz="0" w:space="0" w:color="auto"/>
            <w:right w:val="none" w:sz="0" w:space="0" w:color="auto"/>
          </w:divBdr>
        </w:div>
        <w:div w:id="400758411">
          <w:marLeft w:val="0"/>
          <w:marRight w:val="0"/>
          <w:marTop w:val="0"/>
          <w:marBottom w:val="0"/>
          <w:divBdr>
            <w:top w:val="none" w:sz="0" w:space="0" w:color="auto"/>
            <w:left w:val="none" w:sz="0" w:space="0" w:color="auto"/>
            <w:bottom w:val="none" w:sz="0" w:space="0" w:color="auto"/>
            <w:right w:val="none" w:sz="0" w:space="0" w:color="auto"/>
          </w:divBdr>
        </w:div>
        <w:div w:id="1516654087">
          <w:marLeft w:val="0"/>
          <w:marRight w:val="0"/>
          <w:marTop w:val="0"/>
          <w:marBottom w:val="0"/>
          <w:divBdr>
            <w:top w:val="none" w:sz="0" w:space="0" w:color="auto"/>
            <w:left w:val="none" w:sz="0" w:space="0" w:color="auto"/>
            <w:bottom w:val="none" w:sz="0" w:space="0" w:color="auto"/>
            <w:right w:val="none" w:sz="0" w:space="0" w:color="auto"/>
          </w:divBdr>
        </w:div>
        <w:div w:id="314115852">
          <w:marLeft w:val="0"/>
          <w:marRight w:val="0"/>
          <w:marTop w:val="0"/>
          <w:marBottom w:val="0"/>
          <w:divBdr>
            <w:top w:val="none" w:sz="0" w:space="0" w:color="auto"/>
            <w:left w:val="none" w:sz="0" w:space="0" w:color="auto"/>
            <w:bottom w:val="none" w:sz="0" w:space="0" w:color="auto"/>
            <w:right w:val="none" w:sz="0" w:space="0" w:color="auto"/>
          </w:divBdr>
        </w:div>
        <w:div w:id="1432974486">
          <w:marLeft w:val="0"/>
          <w:marRight w:val="0"/>
          <w:marTop w:val="0"/>
          <w:marBottom w:val="0"/>
          <w:divBdr>
            <w:top w:val="none" w:sz="0" w:space="0" w:color="auto"/>
            <w:left w:val="none" w:sz="0" w:space="0" w:color="auto"/>
            <w:bottom w:val="none" w:sz="0" w:space="0" w:color="auto"/>
            <w:right w:val="none" w:sz="0" w:space="0" w:color="auto"/>
          </w:divBdr>
        </w:div>
        <w:div w:id="1486630972">
          <w:marLeft w:val="0"/>
          <w:marRight w:val="0"/>
          <w:marTop w:val="0"/>
          <w:marBottom w:val="0"/>
          <w:divBdr>
            <w:top w:val="none" w:sz="0" w:space="0" w:color="auto"/>
            <w:left w:val="none" w:sz="0" w:space="0" w:color="auto"/>
            <w:bottom w:val="none" w:sz="0" w:space="0" w:color="auto"/>
            <w:right w:val="none" w:sz="0" w:space="0" w:color="auto"/>
          </w:divBdr>
        </w:div>
        <w:div w:id="99954806">
          <w:marLeft w:val="0"/>
          <w:marRight w:val="0"/>
          <w:marTop w:val="0"/>
          <w:marBottom w:val="0"/>
          <w:divBdr>
            <w:top w:val="none" w:sz="0" w:space="0" w:color="auto"/>
            <w:left w:val="none" w:sz="0" w:space="0" w:color="auto"/>
            <w:bottom w:val="none" w:sz="0" w:space="0" w:color="auto"/>
            <w:right w:val="none" w:sz="0" w:space="0" w:color="auto"/>
          </w:divBdr>
        </w:div>
        <w:div w:id="888806157">
          <w:marLeft w:val="0"/>
          <w:marRight w:val="0"/>
          <w:marTop w:val="0"/>
          <w:marBottom w:val="0"/>
          <w:divBdr>
            <w:top w:val="none" w:sz="0" w:space="0" w:color="auto"/>
            <w:left w:val="none" w:sz="0" w:space="0" w:color="auto"/>
            <w:bottom w:val="none" w:sz="0" w:space="0" w:color="auto"/>
            <w:right w:val="none" w:sz="0" w:space="0" w:color="auto"/>
          </w:divBdr>
        </w:div>
        <w:div w:id="1362828594">
          <w:marLeft w:val="0"/>
          <w:marRight w:val="0"/>
          <w:marTop w:val="0"/>
          <w:marBottom w:val="0"/>
          <w:divBdr>
            <w:top w:val="none" w:sz="0" w:space="0" w:color="auto"/>
            <w:left w:val="none" w:sz="0" w:space="0" w:color="auto"/>
            <w:bottom w:val="none" w:sz="0" w:space="0" w:color="auto"/>
            <w:right w:val="none" w:sz="0" w:space="0" w:color="auto"/>
          </w:divBdr>
        </w:div>
        <w:div w:id="109133303">
          <w:marLeft w:val="0"/>
          <w:marRight w:val="0"/>
          <w:marTop w:val="0"/>
          <w:marBottom w:val="0"/>
          <w:divBdr>
            <w:top w:val="none" w:sz="0" w:space="0" w:color="auto"/>
            <w:left w:val="none" w:sz="0" w:space="0" w:color="auto"/>
            <w:bottom w:val="none" w:sz="0" w:space="0" w:color="auto"/>
            <w:right w:val="none" w:sz="0" w:space="0" w:color="auto"/>
          </w:divBdr>
        </w:div>
        <w:div w:id="1369378993">
          <w:marLeft w:val="0"/>
          <w:marRight w:val="0"/>
          <w:marTop w:val="0"/>
          <w:marBottom w:val="0"/>
          <w:divBdr>
            <w:top w:val="none" w:sz="0" w:space="0" w:color="auto"/>
            <w:left w:val="none" w:sz="0" w:space="0" w:color="auto"/>
            <w:bottom w:val="none" w:sz="0" w:space="0" w:color="auto"/>
            <w:right w:val="none" w:sz="0" w:space="0" w:color="auto"/>
          </w:divBdr>
        </w:div>
        <w:div w:id="1950967426">
          <w:marLeft w:val="0"/>
          <w:marRight w:val="0"/>
          <w:marTop w:val="0"/>
          <w:marBottom w:val="0"/>
          <w:divBdr>
            <w:top w:val="none" w:sz="0" w:space="0" w:color="auto"/>
            <w:left w:val="none" w:sz="0" w:space="0" w:color="auto"/>
            <w:bottom w:val="none" w:sz="0" w:space="0" w:color="auto"/>
            <w:right w:val="none" w:sz="0" w:space="0" w:color="auto"/>
          </w:divBdr>
        </w:div>
        <w:div w:id="797575817">
          <w:marLeft w:val="0"/>
          <w:marRight w:val="0"/>
          <w:marTop w:val="0"/>
          <w:marBottom w:val="0"/>
          <w:divBdr>
            <w:top w:val="none" w:sz="0" w:space="0" w:color="auto"/>
            <w:left w:val="none" w:sz="0" w:space="0" w:color="auto"/>
            <w:bottom w:val="none" w:sz="0" w:space="0" w:color="auto"/>
            <w:right w:val="none" w:sz="0" w:space="0" w:color="auto"/>
          </w:divBdr>
        </w:div>
        <w:div w:id="821888763">
          <w:marLeft w:val="0"/>
          <w:marRight w:val="0"/>
          <w:marTop w:val="0"/>
          <w:marBottom w:val="0"/>
          <w:divBdr>
            <w:top w:val="none" w:sz="0" w:space="0" w:color="auto"/>
            <w:left w:val="none" w:sz="0" w:space="0" w:color="auto"/>
            <w:bottom w:val="none" w:sz="0" w:space="0" w:color="auto"/>
            <w:right w:val="none" w:sz="0" w:space="0" w:color="auto"/>
          </w:divBdr>
        </w:div>
        <w:div w:id="1348632388">
          <w:marLeft w:val="0"/>
          <w:marRight w:val="0"/>
          <w:marTop w:val="0"/>
          <w:marBottom w:val="0"/>
          <w:divBdr>
            <w:top w:val="none" w:sz="0" w:space="0" w:color="auto"/>
            <w:left w:val="none" w:sz="0" w:space="0" w:color="auto"/>
            <w:bottom w:val="none" w:sz="0" w:space="0" w:color="auto"/>
            <w:right w:val="none" w:sz="0" w:space="0" w:color="auto"/>
          </w:divBdr>
        </w:div>
        <w:div w:id="150414756">
          <w:marLeft w:val="0"/>
          <w:marRight w:val="0"/>
          <w:marTop w:val="0"/>
          <w:marBottom w:val="0"/>
          <w:divBdr>
            <w:top w:val="none" w:sz="0" w:space="0" w:color="auto"/>
            <w:left w:val="none" w:sz="0" w:space="0" w:color="auto"/>
            <w:bottom w:val="none" w:sz="0" w:space="0" w:color="auto"/>
            <w:right w:val="none" w:sz="0" w:space="0" w:color="auto"/>
          </w:divBdr>
        </w:div>
      </w:divsChild>
    </w:div>
    <w:div w:id="729306360">
      <w:bodyDiv w:val="1"/>
      <w:marLeft w:val="0"/>
      <w:marRight w:val="0"/>
      <w:marTop w:val="0"/>
      <w:marBottom w:val="0"/>
      <w:divBdr>
        <w:top w:val="none" w:sz="0" w:space="0" w:color="auto"/>
        <w:left w:val="none" w:sz="0" w:space="0" w:color="auto"/>
        <w:bottom w:val="none" w:sz="0" w:space="0" w:color="auto"/>
        <w:right w:val="none" w:sz="0" w:space="0" w:color="auto"/>
      </w:divBdr>
    </w:div>
    <w:div w:id="1500972060">
      <w:bodyDiv w:val="1"/>
      <w:marLeft w:val="0"/>
      <w:marRight w:val="0"/>
      <w:marTop w:val="0"/>
      <w:marBottom w:val="0"/>
      <w:divBdr>
        <w:top w:val="none" w:sz="0" w:space="0" w:color="auto"/>
        <w:left w:val="none" w:sz="0" w:space="0" w:color="auto"/>
        <w:bottom w:val="none" w:sz="0" w:space="0" w:color="auto"/>
        <w:right w:val="none" w:sz="0" w:space="0" w:color="auto"/>
      </w:divBdr>
      <w:divsChild>
        <w:div w:id="679548160">
          <w:marLeft w:val="0"/>
          <w:marRight w:val="0"/>
          <w:marTop w:val="0"/>
          <w:marBottom w:val="0"/>
          <w:divBdr>
            <w:top w:val="none" w:sz="0" w:space="0" w:color="auto"/>
            <w:left w:val="none" w:sz="0" w:space="0" w:color="auto"/>
            <w:bottom w:val="none" w:sz="0" w:space="0" w:color="auto"/>
            <w:right w:val="none" w:sz="0" w:space="0" w:color="auto"/>
          </w:divBdr>
        </w:div>
        <w:div w:id="1039934703">
          <w:marLeft w:val="0"/>
          <w:marRight w:val="0"/>
          <w:marTop w:val="0"/>
          <w:marBottom w:val="0"/>
          <w:divBdr>
            <w:top w:val="none" w:sz="0" w:space="0" w:color="auto"/>
            <w:left w:val="none" w:sz="0" w:space="0" w:color="auto"/>
            <w:bottom w:val="none" w:sz="0" w:space="0" w:color="auto"/>
            <w:right w:val="none" w:sz="0" w:space="0" w:color="auto"/>
          </w:divBdr>
        </w:div>
        <w:div w:id="1855991358">
          <w:marLeft w:val="0"/>
          <w:marRight w:val="0"/>
          <w:marTop w:val="0"/>
          <w:marBottom w:val="0"/>
          <w:divBdr>
            <w:top w:val="none" w:sz="0" w:space="0" w:color="auto"/>
            <w:left w:val="none" w:sz="0" w:space="0" w:color="auto"/>
            <w:bottom w:val="none" w:sz="0" w:space="0" w:color="auto"/>
            <w:right w:val="none" w:sz="0" w:space="0" w:color="auto"/>
          </w:divBdr>
        </w:div>
        <w:div w:id="80033368">
          <w:marLeft w:val="0"/>
          <w:marRight w:val="0"/>
          <w:marTop w:val="0"/>
          <w:marBottom w:val="0"/>
          <w:divBdr>
            <w:top w:val="none" w:sz="0" w:space="0" w:color="auto"/>
            <w:left w:val="none" w:sz="0" w:space="0" w:color="auto"/>
            <w:bottom w:val="none" w:sz="0" w:space="0" w:color="auto"/>
            <w:right w:val="none" w:sz="0" w:space="0" w:color="auto"/>
          </w:divBdr>
        </w:div>
        <w:div w:id="141192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ccullen@ncdoj.gov" TargetMode="External"/><Relationship Id="rId5" Type="http://schemas.openxmlformats.org/officeDocument/2006/relationships/webSettings" Target="webSettings.xml"/><Relationship Id="rId10" Type="http://schemas.openxmlformats.org/officeDocument/2006/relationships/hyperlink" Target="mailto:aaron.t.johnson@nccourts.or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66F5-055B-4470-8A00-CFDA7005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40</Pages>
  <Words>6847</Words>
  <Characters>39030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Lawrence Spiegel</dc:creator>
  <cp:lastModifiedBy>Johnson, Aaron T.</cp:lastModifiedBy>
  <cp:revision>11</cp:revision>
  <cp:lastPrinted>2017-10-09T13:28:00Z</cp:lastPrinted>
  <dcterms:created xsi:type="dcterms:W3CDTF">2017-10-09T15:03:00Z</dcterms:created>
  <dcterms:modified xsi:type="dcterms:W3CDTF">2017-10-09T15:23:00Z</dcterms:modified>
</cp:coreProperties>
</file>