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CF7E7" w14:textId="38C6EB90" w:rsidR="00B542FE" w:rsidRPr="00C23021" w:rsidRDefault="00B542FE" w:rsidP="0021400E">
      <w:pPr>
        <w:pStyle w:val="WW-Default"/>
        <w:tabs>
          <w:tab w:val="right" w:pos="9360"/>
        </w:tabs>
        <w:rPr>
          <w:rFonts w:ascii="Century Schoolbook" w:hAnsi="Century Schoolbook" w:cs="Times New Roman"/>
          <w:sz w:val="26"/>
          <w:szCs w:val="26"/>
        </w:rPr>
      </w:pPr>
      <w:bookmarkStart w:id="0" w:name="_Hlk70680996"/>
      <w:r w:rsidRPr="00C23021">
        <w:rPr>
          <w:rFonts w:ascii="Century Schoolbook" w:hAnsi="Century Schoolbook" w:cs="Times New Roman"/>
          <w:sz w:val="26"/>
          <w:szCs w:val="26"/>
        </w:rPr>
        <w:t>COA</w:t>
      </w:r>
      <w:r w:rsidR="005974E4" w:rsidRPr="00C23021">
        <w:rPr>
          <w:rFonts w:ascii="Century Schoolbook" w:hAnsi="Century Schoolbook" w:cs="Times New Roman"/>
          <w:sz w:val="26"/>
          <w:szCs w:val="26"/>
        </w:rPr>
        <w:t>2</w:t>
      </w:r>
      <w:r w:rsidR="00CA6349" w:rsidRPr="00C23021">
        <w:rPr>
          <w:rFonts w:ascii="Century Schoolbook" w:hAnsi="Century Schoolbook" w:cs="Times New Roman"/>
          <w:sz w:val="26"/>
          <w:szCs w:val="26"/>
        </w:rPr>
        <w:t>1-137</w:t>
      </w:r>
      <w:r w:rsidR="0057601C" w:rsidRPr="00C23021">
        <w:rPr>
          <w:rFonts w:ascii="Century Schoolbook" w:hAnsi="Century Schoolbook" w:cs="Times New Roman"/>
          <w:sz w:val="26"/>
          <w:szCs w:val="26"/>
        </w:rPr>
        <w:tab/>
      </w:r>
      <w:r w:rsidR="00CA6349" w:rsidRPr="00C23021">
        <w:rPr>
          <w:rFonts w:ascii="Century Schoolbook" w:hAnsi="Century Schoolbook" w:cs="Times New Roman"/>
          <w:sz w:val="26"/>
          <w:szCs w:val="26"/>
        </w:rPr>
        <w:t>27A</w:t>
      </w:r>
      <w:r w:rsidR="0057601C" w:rsidRPr="00C23021">
        <w:rPr>
          <w:rFonts w:ascii="Century Schoolbook" w:hAnsi="Century Schoolbook" w:cs="Times New Roman"/>
          <w:sz w:val="26"/>
          <w:szCs w:val="26"/>
        </w:rPr>
        <w:t xml:space="preserve"> DISTRICT</w:t>
      </w:r>
      <w:r w:rsidRPr="00C23021">
        <w:rPr>
          <w:rFonts w:ascii="Century Schoolbook" w:hAnsi="Century Schoolbook" w:cs="Times New Roman"/>
          <w:sz w:val="26"/>
          <w:szCs w:val="26"/>
        </w:rPr>
        <w:t xml:space="preserve"> </w:t>
      </w:r>
    </w:p>
    <w:p w14:paraId="3ACF0666" w14:textId="77777777" w:rsidR="00B542FE" w:rsidRPr="00C23021" w:rsidRDefault="00B542FE" w:rsidP="00B542FE">
      <w:pPr>
        <w:pStyle w:val="WW-Default"/>
        <w:jc w:val="center"/>
        <w:rPr>
          <w:rFonts w:ascii="Century Schoolbook" w:hAnsi="Century Schoolbook" w:cs="Times New Roman"/>
          <w:sz w:val="26"/>
          <w:szCs w:val="26"/>
        </w:rPr>
      </w:pPr>
    </w:p>
    <w:p w14:paraId="33355AB6" w14:textId="77777777" w:rsidR="00B542FE" w:rsidRPr="00C23021" w:rsidRDefault="00B542FE" w:rsidP="00B542FE">
      <w:pPr>
        <w:pStyle w:val="WW-Default"/>
        <w:jc w:val="center"/>
        <w:rPr>
          <w:rFonts w:ascii="Century Schoolbook" w:hAnsi="Century Schoolbook" w:cs="Times New Roman"/>
          <w:sz w:val="26"/>
          <w:szCs w:val="26"/>
        </w:rPr>
      </w:pPr>
      <w:r w:rsidRPr="00C23021">
        <w:rPr>
          <w:rFonts w:ascii="Century Schoolbook" w:hAnsi="Century Schoolbook" w:cs="Times New Roman"/>
          <w:sz w:val="26"/>
          <w:szCs w:val="26"/>
        </w:rPr>
        <w:t>NORTH CAROLINA COURT OF APPEALS</w:t>
      </w:r>
    </w:p>
    <w:p w14:paraId="20E5D8ED" w14:textId="77777777" w:rsidR="00B542FE" w:rsidRPr="00C23021" w:rsidRDefault="00B542FE" w:rsidP="00B542FE">
      <w:pPr>
        <w:pStyle w:val="WW-Default"/>
        <w:jc w:val="center"/>
        <w:rPr>
          <w:rFonts w:ascii="Century Schoolbook" w:hAnsi="Century Schoolbook" w:cs="Times New Roman"/>
          <w:sz w:val="26"/>
          <w:szCs w:val="26"/>
        </w:rPr>
      </w:pPr>
    </w:p>
    <w:p w14:paraId="2CBFC9A6" w14:textId="77777777" w:rsidR="00B542FE" w:rsidRPr="00C23021" w:rsidRDefault="00B542FE" w:rsidP="004F2756">
      <w:pPr>
        <w:pStyle w:val="WW-Default"/>
        <w:tabs>
          <w:tab w:val="left" w:pos="720"/>
          <w:tab w:val="left" w:pos="1440"/>
          <w:tab w:val="left" w:pos="2160"/>
          <w:tab w:val="left" w:pos="2880"/>
          <w:tab w:val="left" w:pos="4680"/>
          <w:tab w:val="left" w:pos="7200"/>
        </w:tabs>
        <w:jc w:val="center"/>
        <w:rPr>
          <w:rFonts w:ascii="Century Schoolbook" w:hAnsi="Century Schoolbook" w:cs="Times New Roman"/>
          <w:sz w:val="26"/>
          <w:szCs w:val="26"/>
        </w:rPr>
      </w:pPr>
      <w:r w:rsidRPr="00C23021">
        <w:rPr>
          <w:rFonts w:ascii="Century Schoolbook" w:hAnsi="Century Schoolbook" w:cs="Times New Roman"/>
          <w:sz w:val="26"/>
          <w:szCs w:val="26"/>
        </w:rPr>
        <w:t>****************************************************</w:t>
      </w:r>
    </w:p>
    <w:p w14:paraId="54A7BF11" w14:textId="77777777" w:rsidR="00B542FE" w:rsidRPr="00C23021" w:rsidRDefault="00B542FE" w:rsidP="00B542FE">
      <w:pPr>
        <w:pStyle w:val="WW-Default"/>
        <w:jc w:val="center"/>
        <w:rPr>
          <w:rFonts w:ascii="Century Schoolbook" w:hAnsi="Century Schoolbook" w:cs="Times New Roman"/>
          <w:sz w:val="26"/>
          <w:szCs w:val="26"/>
        </w:rPr>
      </w:pPr>
    </w:p>
    <w:p w14:paraId="4259E03E" w14:textId="77777777" w:rsidR="00B542FE" w:rsidRPr="00C23021" w:rsidRDefault="00B542FE" w:rsidP="004F2756">
      <w:pPr>
        <w:pStyle w:val="WW-Default"/>
        <w:tabs>
          <w:tab w:val="left" w:pos="4680"/>
        </w:tabs>
        <w:rPr>
          <w:rFonts w:ascii="Century Schoolbook" w:hAnsi="Century Schoolbook" w:cs="Times New Roman"/>
          <w:sz w:val="26"/>
          <w:szCs w:val="26"/>
        </w:rPr>
      </w:pPr>
      <w:r w:rsidRPr="00C23021">
        <w:rPr>
          <w:rFonts w:ascii="Century Schoolbook" w:hAnsi="Century Schoolbook" w:cs="Times New Roman"/>
          <w:sz w:val="26"/>
          <w:szCs w:val="26"/>
        </w:rPr>
        <w:t>STATE OF NORTH CAROLINA</w:t>
      </w:r>
      <w:r w:rsidRPr="00C23021">
        <w:rPr>
          <w:rFonts w:ascii="Century Schoolbook" w:hAnsi="Century Schoolbook" w:cs="Times New Roman"/>
          <w:sz w:val="26"/>
          <w:szCs w:val="26"/>
        </w:rPr>
        <w:tab/>
        <w:t>)</w:t>
      </w:r>
    </w:p>
    <w:p w14:paraId="0CFC880A" w14:textId="3FA8948C" w:rsidR="00B542FE" w:rsidRPr="00C23021" w:rsidRDefault="00B542FE" w:rsidP="004F2756">
      <w:pPr>
        <w:pStyle w:val="WW-Default"/>
        <w:tabs>
          <w:tab w:val="left" w:pos="4680"/>
        </w:tabs>
        <w:rPr>
          <w:rFonts w:ascii="Century Schoolbook" w:hAnsi="Century Schoolbook" w:cs="Times New Roman"/>
          <w:sz w:val="26"/>
          <w:szCs w:val="26"/>
        </w:rPr>
      </w:pPr>
      <w:r w:rsidRPr="00C23021">
        <w:rPr>
          <w:rFonts w:ascii="Century Schoolbook" w:hAnsi="Century Schoolbook" w:cs="Times New Roman"/>
          <w:sz w:val="26"/>
          <w:szCs w:val="26"/>
        </w:rPr>
        <w:tab/>
        <w:t>)</w:t>
      </w:r>
      <w:r w:rsidR="00676BB2" w:rsidRPr="00C23021">
        <w:rPr>
          <w:rFonts w:ascii="Century Schoolbook" w:hAnsi="Century Schoolbook" w:cs="Times New Roman"/>
          <w:sz w:val="26"/>
          <w:szCs w:val="26"/>
        </w:rPr>
        <w:tab/>
      </w:r>
      <w:r w:rsidR="00676BB2" w:rsidRPr="00C23021">
        <w:rPr>
          <w:rFonts w:ascii="Century Schoolbook" w:hAnsi="Century Schoolbook" w:cs="Times New Roman"/>
          <w:sz w:val="26"/>
          <w:szCs w:val="26"/>
        </w:rPr>
        <w:tab/>
      </w:r>
    </w:p>
    <w:p w14:paraId="40986A0B" w14:textId="77777777" w:rsidR="009010DA" w:rsidRPr="00C23021" w:rsidRDefault="00B542FE" w:rsidP="009010DA">
      <w:pPr>
        <w:pStyle w:val="WW-Default"/>
        <w:tabs>
          <w:tab w:val="left" w:pos="4680"/>
          <w:tab w:val="left" w:pos="5760"/>
        </w:tabs>
        <w:ind w:firstLine="720"/>
        <w:jc w:val="both"/>
        <w:rPr>
          <w:rFonts w:ascii="Century Schoolbook" w:hAnsi="Century Schoolbook" w:cs="Times New Roman"/>
          <w:sz w:val="26"/>
          <w:szCs w:val="26"/>
        </w:rPr>
      </w:pPr>
      <w:r w:rsidRPr="00C23021">
        <w:rPr>
          <w:rFonts w:ascii="Century Schoolbook" w:hAnsi="Century Schoolbook" w:cs="Times New Roman"/>
          <w:sz w:val="26"/>
          <w:szCs w:val="26"/>
        </w:rPr>
        <w:t>v.</w:t>
      </w:r>
      <w:r w:rsidRPr="00C23021">
        <w:rPr>
          <w:rFonts w:ascii="Century Schoolbook" w:hAnsi="Century Schoolbook" w:cs="Times New Roman"/>
          <w:sz w:val="26"/>
          <w:szCs w:val="26"/>
        </w:rPr>
        <w:tab/>
        <w:t>)</w:t>
      </w:r>
      <w:r w:rsidRPr="00C23021">
        <w:rPr>
          <w:rFonts w:ascii="Century Schoolbook" w:hAnsi="Century Schoolbook" w:cs="Times New Roman"/>
          <w:sz w:val="26"/>
          <w:szCs w:val="26"/>
        </w:rPr>
        <w:tab/>
      </w:r>
      <w:r w:rsidR="009010DA" w:rsidRPr="00C23021">
        <w:rPr>
          <w:rFonts w:ascii="Century Schoolbook" w:hAnsi="Century Schoolbook" w:cs="Times New Roman"/>
          <w:sz w:val="26"/>
          <w:szCs w:val="26"/>
          <w:u w:val="single"/>
        </w:rPr>
        <w:t>From Gaston County</w:t>
      </w:r>
      <w:r w:rsidRPr="00C23021">
        <w:rPr>
          <w:rFonts w:ascii="Century Schoolbook" w:hAnsi="Century Schoolbook" w:cs="Times New Roman"/>
          <w:sz w:val="26"/>
          <w:szCs w:val="26"/>
        </w:rPr>
        <w:tab/>
      </w:r>
    </w:p>
    <w:p w14:paraId="23AE678A" w14:textId="50C20E3A" w:rsidR="00B542FE" w:rsidRPr="00C23021" w:rsidRDefault="009010DA" w:rsidP="009010DA">
      <w:pPr>
        <w:pStyle w:val="WW-Default"/>
        <w:tabs>
          <w:tab w:val="left" w:pos="4680"/>
          <w:tab w:val="left" w:pos="5760"/>
        </w:tabs>
        <w:ind w:firstLine="720"/>
        <w:jc w:val="both"/>
        <w:rPr>
          <w:rFonts w:ascii="Century Schoolbook" w:hAnsi="Century Schoolbook" w:cs="Times New Roman"/>
          <w:sz w:val="26"/>
          <w:szCs w:val="26"/>
        </w:rPr>
      </w:pPr>
      <w:r w:rsidRPr="00C23021">
        <w:rPr>
          <w:rFonts w:ascii="Century Schoolbook" w:hAnsi="Century Schoolbook" w:cs="Times New Roman"/>
          <w:sz w:val="26"/>
          <w:szCs w:val="26"/>
        </w:rPr>
        <w:tab/>
      </w:r>
      <w:r w:rsidR="00B542FE" w:rsidRPr="00C23021">
        <w:rPr>
          <w:rFonts w:ascii="Century Schoolbook" w:hAnsi="Century Schoolbook" w:cs="Times New Roman"/>
          <w:sz w:val="26"/>
          <w:szCs w:val="26"/>
        </w:rPr>
        <w:t>)</w:t>
      </w:r>
      <w:r w:rsidR="00B542FE" w:rsidRPr="00C23021">
        <w:rPr>
          <w:rFonts w:ascii="Century Schoolbook" w:hAnsi="Century Schoolbook" w:cs="Times New Roman"/>
          <w:sz w:val="26"/>
          <w:szCs w:val="26"/>
        </w:rPr>
        <w:tab/>
      </w:r>
      <w:r w:rsidR="00B542FE" w:rsidRPr="00C23021">
        <w:rPr>
          <w:rFonts w:ascii="Century Schoolbook" w:hAnsi="Century Schoolbook" w:cs="Times New Roman"/>
          <w:sz w:val="26"/>
          <w:szCs w:val="26"/>
        </w:rPr>
        <w:tab/>
      </w:r>
    </w:p>
    <w:p w14:paraId="74C6D359" w14:textId="53D91037" w:rsidR="00B542FE" w:rsidRPr="00C23021" w:rsidRDefault="00CA6349" w:rsidP="004F2756">
      <w:pPr>
        <w:pStyle w:val="WW-Default"/>
        <w:tabs>
          <w:tab w:val="left" w:pos="4680"/>
        </w:tabs>
        <w:rPr>
          <w:rFonts w:ascii="Century Schoolbook" w:hAnsi="Century Schoolbook" w:cs="Times New Roman"/>
          <w:sz w:val="26"/>
          <w:szCs w:val="26"/>
        </w:rPr>
      </w:pPr>
      <w:r w:rsidRPr="00C23021">
        <w:rPr>
          <w:rFonts w:ascii="Century Schoolbook" w:hAnsi="Century Schoolbook" w:cs="Times New Roman"/>
          <w:sz w:val="26"/>
          <w:szCs w:val="26"/>
        </w:rPr>
        <w:t>LYDIA ROBINSON</w:t>
      </w:r>
      <w:r w:rsidR="00B542FE" w:rsidRPr="00C23021">
        <w:rPr>
          <w:rFonts w:ascii="Century Schoolbook" w:hAnsi="Century Schoolbook" w:cs="Times New Roman"/>
          <w:sz w:val="26"/>
          <w:szCs w:val="26"/>
        </w:rPr>
        <w:tab/>
        <w:t>)</w:t>
      </w:r>
    </w:p>
    <w:p w14:paraId="0AA702B5" w14:textId="77777777" w:rsidR="00B542FE" w:rsidRPr="00C23021" w:rsidRDefault="00B542FE" w:rsidP="00B542FE">
      <w:pPr>
        <w:pStyle w:val="WW-Default"/>
        <w:jc w:val="center"/>
        <w:rPr>
          <w:rFonts w:ascii="Century Schoolbook" w:hAnsi="Century Schoolbook" w:cs="Times New Roman"/>
          <w:sz w:val="26"/>
          <w:szCs w:val="26"/>
        </w:rPr>
      </w:pPr>
    </w:p>
    <w:p w14:paraId="441F9985" w14:textId="77777777" w:rsidR="00B542FE" w:rsidRPr="00C23021" w:rsidRDefault="00B542FE" w:rsidP="00B542FE">
      <w:pPr>
        <w:pStyle w:val="WW-Default"/>
        <w:jc w:val="center"/>
        <w:rPr>
          <w:rFonts w:ascii="Century Schoolbook" w:hAnsi="Century Schoolbook" w:cs="Times New Roman"/>
          <w:sz w:val="26"/>
          <w:szCs w:val="26"/>
        </w:rPr>
      </w:pPr>
      <w:r w:rsidRPr="00C23021">
        <w:rPr>
          <w:rFonts w:ascii="Century Schoolbook" w:hAnsi="Century Schoolbook" w:cs="Times New Roman"/>
          <w:sz w:val="26"/>
          <w:szCs w:val="26"/>
        </w:rPr>
        <w:t>****************************************************</w:t>
      </w:r>
    </w:p>
    <w:p w14:paraId="0B514CE6" w14:textId="77777777" w:rsidR="00B542FE" w:rsidRPr="00C23021" w:rsidRDefault="00B542FE" w:rsidP="00B542FE">
      <w:pPr>
        <w:pStyle w:val="WW-Default"/>
        <w:jc w:val="center"/>
        <w:rPr>
          <w:rFonts w:ascii="Century Schoolbook" w:hAnsi="Century Schoolbook" w:cs="Times New Roman"/>
          <w:sz w:val="26"/>
          <w:szCs w:val="26"/>
          <w:u w:val="single"/>
        </w:rPr>
      </w:pPr>
    </w:p>
    <w:p w14:paraId="48FFD544" w14:textId="21E59F16" w:rsidR="00B542FE" w:rsidRPr="00C23021" w:rsidRDefault="00B542FE" w:rsidP="00B542FE">
      <w:pPr>
        <w:pStyle w:val="WW-Default"/>
        <w:jc w:val="center"/>
        <w:rPr>
          <w:rFonts w:ascii="Century Schoolbook" w:hAnsi="Century Schoolbook" w:cs="Times New Roman"/>
          <w:b/>
          <w:sz w:val="26"/>
          <w:szCs w:val="26"/>
        </w:rPr>
      </w:pPr>
      <w:r w:rsidRPr="00C23021">
        <w:rPr>
          <w:rFonts w:ascii="Century Schoolbook" w:hAnsi="Century Schoolbook" w:cs="Times New Roman"/>
          <w:b/>
          <w:sz w:val="26"/>
          <w:szCs w:val="26"/>
          <w:u w:val="single"/>
        </w:rPr>
        <w:t>DEFENDANT-APPELLANT</w:t>
      </w:r>
      <w:r w:rsidR="004334A6" w:rsidRPr="00C23021">
        <w:rPr>
          <w:rFonts w:ascii="Century Schoolbook" w:hAnsi="Century Schoolbook" w:cs="Times New Roman"/>
          <w:b/>
          <w:sz w:val="26"/>
          <w:szCs w:val="26"/>
          <w:u w:val="single"/>
        </w:rPr>
        <w:t>’</w:t>
      </w:r>
      <w:r w:rsidRPr="00C23021">
        <w:rPr>
          <w:rFonts w:ascii="Century Schoolbook" w:hAnsi="Century Schoolbook" w:cs="Times New Roman"/>
          <w:b/>
          <w:sz w:val="26"/>
          <w:szCs w:val="26"/>
          <w:u w:val="single"/>
        </w:rPr>
        <w:t>S BRIEF</w:t>
      </w:r>
    </w:p>
    <w:p w14:paraId="19A57702" w14:textId="77777777" w:rsidR="00B542FE" w:rsidRPr="00C23021" w:rsidRDefault="00B542FE" w:rsidP="00B542FE">
      <w:pPr>
        <w:pStyle w:val="WW-Default"/>
        <w:jc w:val="center"/>
        <w:rPr>
          <w:rFonts w:ascii="Century Schoolbook" w:hAnsi="Century Schoolbook" w:cs="Times New Roman"/>
          <w:sz w:val="26"/>
          <w:szCs w:val="26"/>
        </w:rPr>
      </w:pPr>
    </w:p>
    <w:p w14:paraId="7BD35161" w14:textId="77777777" w:rsidR="00B542FE" w:rsidRPr="00C23021" w:rsidRDefault="00B542FE" w:rsidP="00B542FE">
      <w:pPr>
        <w:pStyle w:val="WW-Default"/>
        <w:jc w:val="center"/>
        <w:rPr>
          <w:rFonts w:ascii="Century Schoolbook" w:hAnsi="Century Schoolbook" w:cs="Times New Roman"/>
          <w:sz w:val="26"/>
          <w:szCs w:val="26"/>
        </w:rPr>
      </w:pPr>
      <w:r w:rsidRPr="00C23021">
        <w:rPr>
          <w:rFonts w:ascii="Century Schoolbook" w:hAnsi="Century Schoolbook" w:cs="Times New Roman"/>
          <w:sz w:val="26"/>
          <w:szCs w:val="26"/>
        </w:rPr>
        <w:t>****************************************************</w:t>
      </w:r>
    </w:p>
    <w:bookmarkEnd w:id="0"/>
    <w:p w14:paraId="74E5E547" w14:textId="77777777" w:rsidR="00B542FE" w:rsidRPr="00C23021" w:rsidRDefault="00B542FE" w:rsidP="00503187">
      <w:pPr>
        <w:rPr>
          <w:color w:val="auto"/>
          <w:szCs w:val="26"/>
        </w:rPr>
      </w:pPr>
      <w:r w:rsidRPr="00C23021">
        <w:rPr>
          <w:color w:val="auto"/>
          <w:szCs w:val="26"/>
        </w:rPr>
        <w:br w:type="page"/>
      </w:r>
    </w:p>
    <w:p w14:paraId="3299DC7D" w14:textId="77777777" w:rsidR="00E57803" w:rsidRPr="00C23021" w:rsidRDefault="00E57803" w:rsidP="00B542FE">
      <w:pPr>
        <w:pStyle w:val="WW-Default"/>
        <w:jc w:val="center"/>
        <w:rPr>
          <w:rFonts w:ascii="Century Schoolbook" w:hAnsi="Century Schoolbook" w:cs="Times New Roman"/>
          <w:b/>
          <w:bCs/>
          <w:sz w:val="26"/>
          <w:szCs w:val="26"/>
          <w:u w:val="single"/>
        </w:rPr>
        <w:sectPr w:rsidR="00E57803" w:rsidRPr="00C23021" w:rsidSect="00BF0874">
          <w:headerReference w:type="default" r:id="rId8"/>
          <w:pgSz w:w="12240" w:h="15840"/>
          <w:pgMar w:top="1440" w:right="1440" w:bottom="1440" w:left="1440" w:header="720" w:footer="720" w:gutter="0"/>
          <w:cols w:space="720"/>
          <w:titlePg/>
          <w:docGrid w:linePitch="381"/>
        </w:sectPr>
      </w:pPr>
    </w:p>
    <w:p w14:paraId="53AC7F73" w14:textId="77777777" w:rsidR="00B542FE" w:rsidRPr="00C23021" w:rsidRDefault="00B542FE" w:rsidP="00B542FE">
      <w:pPr>
        <w:pStyle w:val="WW-Default"/>
        <w:jc w:val="center"/>
        <w:rPr>
          <w:rFonts w:ascii="Century Schoolbook" w:hAnsi="Century Schoolbook" w:cs="Times New Roman"/>
          <w:b/>
          <w:bCs/>
          <w:sz w:val="26"/>
          <w:szCs w:val="26"/>
          <w:u w:val="single"/>
        </w:rPr>
      </w:pPr>
      <w:r w:rsidRPr="00C23021">
        <w:rPr>
          <w:rFonts w:ascii="Century Schoolbook" w:hAnsi="Century Schoolbook" w:cs="Times New Roman"/>
          <w:b/>
          <w:bCs/>
          <w:sz w:val="26"/>
          <w:szCs w:val="26"/>
          <w:u w:val="single"/>
        </w:rPr>
        <w:lastRenderedPageBreak/>
        <w:t>INDEX</w:t>
      </w:r>
    </w:p>
    <w:p w14:paraId="623043A6" w14:textId="77777777" w:rsidR="0018280C" w:rsidRPr="00C23021" w:rsidRDefault="0018280C" w:rsidP="00E9760F">
      <w:pPr>
        <w:pStyle w:val="WW-Default"/>
        <w:tabs>
          <w:tab w:val="right" w:leader="dot" w:pos="7200"/>
        </w:tabs>
        <w:rPr>
          <w:rFonts w:ascii="Century Schoolbook" w:hAnsi="Century Schoolbook" w:cs="Times New Roman"/>
          <w:sz w:val="26"/>
          <w:szCs w:val="26"/>
        </w:rPr>
      </w:pPr>
    </w:p>
    <w:p w14:paraId="1BA24907" w14:textId="4EB9B223" w:rsidR="00DC668A" w:rsidRPr="00C23021" w:rsidRDefault="00E9760F" w:rsidP="00E9760F">
      <w:pPr>
        <w:pStyle w:val="WW-Default"/>
        <w:tabs>
          <w:tab w:val="right" w:leader="dot" w:pos="7200"/>
        </w:tabs>
        <w:rPr>
          <w:rFonts w:ascii="Century Schoolbook" w:hAnsi="Century Schoolbook" w:cs="Times New Roman"/>
          <w:sz w:val="26"/>
          <w:szCs w:val="26"/>
        </w:rPr>
      </w:pPr>
      <w:r w:rsidRPr="00C23021">
        <w:rPr>
          <w:rFonts w:ascii="Century Schoolbook" w:hAnsi="Century Schoolbook" w:cs="Times New Roman"/>
          <w:sz w:val="26"/>
          <w:szCs w:val="26"/>
        </w:rPr>
        <w:t>TABLE OF AUTHORITIES</w:t>
      </w:r>
      <w:r w:rsidRPr="00C23021">
        <w:rPr>
          <w:rFonts w:ascii="Century Schoolbook" w:hAnsi="Century Schoolbook" w:cs="Times New Roman"/>
          <w:sz w:val="26"/>
          <w:szCs w:val="26"/>
        </w:rPr>
        <w:tab/>
      </w:r>
      <w:r w:rsidR="004F48D4">
        <w:rPr>
          <w:rFonts w:ascii="Century Schoolbook" w:hAnsi="Century Schoolbook" w:cs="Times New Roman"/>
          <w:sz w:val="26"/>
          <w:szCs w:val="26"/>
        </w:rPr>
        <w:t>iii</w:t>
      </w:r>
    </w:p>
    <w:p w14:paraId="0E06A8EA" w14:textId="77777777" w:rsidR="0018280C" w:rsidRPr="00C23021" w:rsidRDefault="0018280C" w:rsidP="00E9760F">
      <w:pPr>
        <w:pStyle w:val="WW-Default"/>
        <w:tabs>
          <w:tab w:val="right" w:leader="dot" w:pos="7200"/>
        </w:tabs>
        <w:rPr>
          <w:rFonts w:ascii="Century Schoolbook" w:hAnsi="Century Schoolbook" w:cs="Times New Roman"/>
          <w:sz w:val="26"/>
          <w:szCs w:val="26"/>
        </w:rPr>
      </w:pPr>
    </w:p>
    <w:p w14:paraId="3D19E74A" w14:textId="19167802" w:rsidR="00E9760F" w:rsidRPr="00C23021" w:rsidRDefault="00E9760F" w:rsidP="00E9760F">
      <w:pPr>
        <w:pStyle w:val="WW-Default"/>
        <w:tabs>
          <w:tab w:val="right" w:leader="dot" w:pos="7200"/>
        </w:tabs>
        <w:rPr>
          <w:rFonts w:ascii="Century Schoolbook" w:hAnsi="Century Schoolbook" w:cs="Times New Roman"/>
          <w:sz w:val="26"/>
          <w:szCs w:val="26"/>
        </w:rPr>
      </w:pPr>
      <w:r w:rsidRPr="00C23021">
        <w:rPr>
          <w:rFonts w:ascii="Century Schoolbook" w:hAnsi="Century Schoolbook" w:cs="Times New Roman"/>
          <w:sz w:val="26"/>
          <w:szCs w:val="26"/>
        </w:rPr>
        <w:t>ISSUES PRESENTED</w:t>
      </w:r>
      <w:r w:rsidRPr="00C23021">
        <w:rPr>
          <w:rFonts w:ascii="Century Schoolbook" w:hAnsi="Century Schoolbook" w:cs="Times New Roman"/>
          <w:sz w:val="26"/>
          <w:szCs w:val="26"/>
        </w:rPr>
        <w:tab/>
        <w:t>1</w:t>
      </w:r>
    </w:p>
    <w:p w14:paraId="5982AF52" w14:textId="77777777" w:rsidR="0018280C" w:rsidRPr="00C23021" w:rsidRDefault="0018280C" w:rsidP="00E9760F">
      <w:pPr>
        <w:pStyle w:val="WW-Default"/>
        <w:tabs>
          <w:tab w:val="right" w:leader="dot" w:pos="7200"/>
        </w:tabs>
        <w:rPr>
          <w:rFonts w:ascii="Century Schoolbook" w:hAnsi="Century Schoolbook" w:cs="Times New Roman"/>
          <w:sz w:val="26"/>
          <w:szCs w:val="26"/>
        </w:rPr>
      </w:pPr>
    </w:p>
    <w:p w14:paraId="22F993D6" w14:textId="308AD7B9" w:rsidR="00E9760F" w:rsidRPr="00C23021" w:rsidRDefault="00E9760F" w:rsidP="00E9760F">
      <w:pPr>
        <w:pStyle w:val="WW-Default"/>
        <w:tabs>
          <w:tab w:val="right" w:leader="dot" w:pos="7200"/>
        </w:tabs>
        <w:rPr>
          <w:rFonts w:ascii="Century Schoolbook" w:hAnsi="Century Schoolbook" w:cs="Times New Roman"/>
          <w:sz w:val="26"/>
          <w:szCs w:val="26"/>
        </w:rPr>
      </w:pPr>
      <w:r w:rsidRPr="00C23021">
        <w:rPr>
          <w:rFonts w:ascii="Century Schoolbook" w:hAnsi="Century Schoolbook" w:cs="Times New Roman"/>
          <w:sz w:val="26"/>
          <w:szCs w:val="26"/>
        </w:rPr>
        <w:t>STATEMENT OF THE CASE</w:t>
      </w:r>
      <w:r w:rsidRPr="00C23021">
        <w:rPr>
          <w:rFonts w:ascii="Century Schoolbook" w:hAnsi="Century Schoolbook" w:cs="Times New Roman"/>
          <w:sz w:val="26"/>
          <w:szCs w:val="26"/>
        </w:rPr>
        <w:tab/>
        <w:t>2</w:t>
      </w:r>
    </w:p>
    <w:p w14:paraId="018F1871" w14:textId="77777777" w:rsidR="0018280C" w:rsidRPr="00C23021" w:rsidRDefault="0018280C" w:rsidP="00E9760F">
      <w:pPr>
        <w:pStyle w:val="WW-Default"/>
        <w:tabs>
          <w:tab w:val="right" w:leader="dot" w:pos="7200"/>
        </w:tabs>
        <w:rPr>
          <w:rFonts w:ascii="Century Schoolbook" w:hAnsi="Century Schoolbook" w:cs="Times New Roman"/>
          <w:sz w:val="26"/>
          <w:szCs w:val="26"/>
        </w:rPr>
      </w:pPr>
    </w:p>
    <w:p w14:paraId="20845951" w14:textId="058CB1D6" w:rsidR="00E9760F" w:rsidRPr="00C23021" w:rsidRDefault="00E9760F" w:rsidP="00E9760F">
      <w:pPr>
        <w:pStyle w:val="WW-Default"/>
        <w:tabs>
          <w:tab w:val="right" w:leader="dot" w:pos="7200"/>
        </w:tabs>
        <w:rPr>
          <w:rFonts w:ascii="Century Schoolbook" w:hAnsi="Century Schoolbook" w:cs="Times New Roman"/>
          <w:sz w:val="26"/>
          <w:szCs w:val="26"/>
        </w:rPr>
      </w:pPr>
      <w:r w:rsidRPr="00C23021">
        <w:rPr>
          <w:rFonts w:ascii="Century Schoolbook" w:hAnsi="Century Schoolbook" w:cs="Times New Roman"/>
          <w:sz w:val="26"/>
          <w:szCs w:val="26"/>
        </w:rPr>
        <w:t>GROUNDS FOR APPELLATE REVIEW</w:t>
      </w:r>
      <w:r w:rsidRPr="00C23021">
        <w:rPr>
          <w:rFonts w:ascii="Century Schoolbook" w:hAnsi="Century Schoolbook" w:cs="Times New Roman"/>
          <w:sz w:val="26"/>
          <w:szCs w:val="26"/>
        </w:rPr>
        <w:tab/>
        <w:t>2</w:t>
      </w:r>
    </w:p>
    <w:p w14:paraId="203987C5" w14:textId="77777777" w:rsidR="0018280C" w:rsidRPr="00C23021" w:rsidRDefault="0018280C" w:rsidP="00E9760F">
      <w:pPr>
        <w:pStyle w:val="WW-Default"/>
        <w:tabs>
          <w:tab w:val="right" w:leader="dot" w:pos="7200"/>
        </w:tabs>
        <w:rPr>
          <w:rFonts w:ascii="Century Schoolbook" w:hAnsi="Century Schoolbook" w:cs="Times New Roman"/>
          <w:sz w:val="26"/>
          <w:szCs w:val="26"/>
        </w:rPr>
      </w:pPr>
    </w:p>
    <w:p w14:paraId="006D63EE" w14:textId="69A95548" w:rsidR="00E9760F" w:rsidRPr="00C23021" w:rsidRDefault="00E9760F" w:rsidP="00E9760F">
      <w:pPr>
        <w:pStyle w:val="WW-Default"/>
        <w:tabs>
          <w:tab w:val="right" w:leader="dot" w:pos="7200"/>
        </w:tabs>
        <w:rPr>
          <w:rFonts w:ascii="Century Schoolbook" w:hAnsi="Century Schoolbook" w:cs="Times New Roman"/>
          <w:sz w:val="26"/>
          <w:szCs w:val="26"/>
        </w:rPr>
      </w:pPr>
      <w:r w:rsidRPr="00C23021">
        <w:rPr>
          <w:rFonts w:ascii="Century Schoolbook" w:hAnsi="Century Schoolbook" w:cs="Times New Roman"/>
          <w:sz w:val="26"/>
          <w:szCs w:val="26"/>
        </w:rPr>
        <w:t>STATEMENT OF THE FACTS</w:t>
      </w:r>
      <w:r w:rsidRPr="00C23021">
        <w:rPr>
          <w:rFonts w:ascii="Century Schoolbook" w:hAnsi="Century Schoolbook" w:cs="Times New Roman"/>
          <w:sz w:val="26"/>
          <w:szCs w:val="26"/>
        </w:rPr>
        <w:tab/>
        <w:t>2</w:t>
      </w:r>
    </w:p>
    <w:p w14:paraId="41545642" w14:textId="77777777" w:rsidR="0018280C" w:rsidRPr="00C23021" w:rsidRDefault="0018280C" w:rsidP="00E9760F">
      <w:pPr>
        <w:pStyle w:val="WW-Default"/>
        <w:tabs>
          <w:tab w:val="right" w:leader="dot" w:pos="7200"/>
        </w:tabs>
        <w:rPr>
          <w:rFonts w:ascii="Century Schoolbook" w:hAnsi="Century Schoolbook" w:cs="Times New Roman"/>
          <w:sz w:val="26"/>
          <w:szCs w:val="26"/>
        </w:rPr>
      </w:pPr>
    </w:p>
    <w:p w14:paraId="0DA5B8C4" w14:textId="0AC2C83F" w:rsidR="00E9760F" w:rsidRPr="00C23021" w:rsidRDefault="00E9760F" w:rsidP="00E9760F">
      <w:pPr>
        <w:pStyle w:val="WW-Default"/>
        <w:tabs>
          <w:tab w:val="right" w:leader="dot" w:pos="7200"/>
        </w:tabs>
        <w:rPr>
          <w:rFonts w:ascii="Century Schoolbook" w:hAnsi="Century Schoolbook" w:cs="Times New Roman"/>
          <w:sz w:val="26"/>
          <w:szCs w:val="26"/>
        </w:rPr>
      </w:pPr>
      <w:r w:rsidRPr="00C23021">
        <w:rPr>
          <w:rFonts w:ascii="Century Schoolbook" w:hAnsi="Century Schoolbook" w:cs="Times New Roman"/>
          <w:sz w:val="26"/>
          <w:szCs w:val="26"/>
        </w:rPr>
        <w:t>STANDARD OF REVIEW</w:t>
      </w:r>
      <w:r w:rsidRPr="00C23021">
        <w:rPr>
          <w:rFonts w:ascii="Century Schoolbook" w:hAnsi="Century Schoolbook" w:cs="Times New Roman"/>
          <w:sz w:val="26"/>
          <w:szCs w:val="26"/>
        </w:rPr>
        <w:tab/>
        <w:t>6</w:t>
      </w:r>
    </w:p>
    <w:p w14:paraId="09078B90" w14:textId="77777777" w:rsidR="0018280C" w:rsidRPr="00C23021" w:rsidRDefault="0018280C" w:rsidP="00E9760F">
      <w:pPr>
        <w:pStyle w:val="WW-Default"/>
        <w:tabs>
          <w:tab w:val="right" w:leader="dot" w:pos="7200"/>
        </w:tabs>
        <w:rPr>
          <w:rFonts w:ascii="Century Schoolbook" w:hAnsi="Century Schoolbook" w:cs="Times New Roman"/>
          <w:sz w:val="26"/>
          <w:szCs w:val="26"/>
        </w:rPr>
      </w:pPr>
    </w:p>
    <w:p w14:paraId="216D5838" w14:textId="5B7DED5A" w:rsidR="00E9760F" w:rsidRPr="00C23021" w:rsidRDefault="00E9760F" w:rsidP="00E9760F">
      <w:pPr>
        <w:pStyle w:val="WW-Default"/>
        <w:tabs>
          <w:tab w:val="right" w:leader="dot" w:pos="7200"/>
        </w:tabs>
        <w:rPr>
          <w:rFonts w:ascii="Century Schoolbook" w:hAnsi="Century Schoolbook" w:cs="Times New Roman"/>
          <w:sz w:val="26"/>
          <w:szCs w:val="26"/>
        </w:rPr>
      </w:pPr>
      <w:r w:rsidRPr="00C23021">
        <w:rPr>
          <w:rFonts w:ascii="Century Schoolbook" w:hAnsi="Century Schoolbook" w:cs="Times New Roman"/>
          <w:sz w:val="26"/>
          <w:szCs w:val="26"/>
        </w:rPr>
        <w:t>ARGUMENT</w:t>
      </w:r>
      <w:r w:rsidRPr="00C23021">
        <w:rPr>
          <w:rFonts w:ascii="Century Schoolbook" w:hAnsi="Century Schoolbook" w:cs="Times New Roman"/>
          <w:sz w:val="26"/>
          <w:szCs w:val="26"/>
        </w:rPr>
        <w:tab/>
        <w:t>6</w:t>
      </w:r>
    </w:p>
    <w:p w14:paraId="6918F78C" w14:textId="77777777" w:rsidR="0018280C" w:rsidRPr="00C23021" w:rsidRDefault="0018280C" w:rsidP="00E9760F">
      <w:pPr>
        <w:pStyle w:val="WW-Default"/>
        <w:tabs>
          <w:tab w:val="right" w:leader="dot" w:pos="7200"/>
        </w:tabs>
        <w:rPr>
          <w:rFonts w:ascii="Century Schoolbook" w:hAnsi="Century Schoolbook" w:cs="Times New Roman"/>
          <w:sz w:val="26"/>
          <w:szCs w:val="26"/>
        </w:rPr>
      </w:pPr>
    </w:p>
    <w:p w14:paraId="42A14EC8" w14:textId="559AF187" w:rsidR="00E9760F" w:rsidRPr="00C23021" w:rsidRDefault="00E9760F" w:rsidP="0018280C">
      <w:pPr>
        <w:pStyle w:val="WW-Default"/>
        <w:tabs>
          <w:tab w:val="right" w:leader="dot" w:pos="7200"/>
        </w:tabs>
        <w:ind w:left="1440" w:right="720" w:hanging="720"/>
        <w:jc w:val="both"/>
        <w:rPr>
          <w:rFonts w:ascii="Century Schoolbook" w:hAnsi="Century Schoolbook" w:cs="Times New Roman"/>
          <w:sz w:val="26"/>
          <w:szCs w:val="26"/>
        </w:rPr>
      </w:pPr>
      <w:r w:rsidRPr="00C23021">
        <w:rPr>
          <w:rFonts w:ascii="Century Schoolbook" w:hAnsi="Century Schoolbook" w:cs="Times New Roman"/>
          <w:sz w:val="26"/>
          <w:szCs w:val="26"/>
        </w:rPr>
        <w:t>I.</w:t>
      </w:r>
      <w:r w:rsidR="0018280C" w:rsidRPr="00C23021">
        <w:rPr>
          <w:rFonts w:ascii="Century Schoolbook" w:hAnsi="Century Schoolbook" w:cs="Times New Roman"/>
          <w:sz w:val="26"/>
          <w:szCs w:val="26"/>
        </w:rPr>
        <w:tab/>
      </w:r>
      <w:r w:rsidRPr="00C23021">
        <w:rPr>
          <w:rFonts w:ascii="Century Schoolbook" w:hAnsi="Century Schoolbook" w:cs="Times New Roman"/>
          <w:sz w:val="26"/>
          <w:szCs w:val="26"/>
        </w:rPr>
        <w:t>The court erred by entering a contempt judgment ordering 30 days in jail without providing Ms. Robinson summary notice and an opportunity to be heard as required by statute</w:t>
      </w:r>
      <w:r w:rsidRPr="00C23021">
        <w:rPr>
          <w:rFonts w:ascii="Century Schoolbook" w:hAnsi="Century Schoolbook" w:cs="Times New Roman"/>
          <w:sz w:val="26"/>
          <w:szCs w:val="26"/>
        </w:rPr>
        <w:tab/>
        <w:t>7</w:t>
      </w:r>
    </w:p>
    <w:p w14:paraId="39E12C04" w14:textId="77777777" w:rsidR="0018280C" w:rsidRPr="00C23021" w:rsidRDefault="0018280C" w:rsidP="00E9760F">
      <w:pPr>
        <w:pStyle w:val="WW-Default"/>
        <w:tabs>
          <w:tab w:val="right" w:leader="dot" w:pos="7200"/>
        </w:tabs>
        <w:rPr>
          <w:rFonts w:ascii="Century Schoolbook" w:hAnsi="Century Schoolbook" w:cs="Times New Roman"/>
          <w:sz w:val="26"/>
          <w:szCs w:val="26"/>
        </w:rPr>
      </w:pPr>
    </w:p>
    <w:p w14:paraId="6F1CCF22" w14:textId="585F7E76" w:rsidR="00E9760F" w:rsidRPr="00C23021" w:rsidRDefault="00E9760F" w:rsidP="00C23021">
      <w:pPr>
        <w:pStyle w:val="WW-Default"/>
        <w:tabs>
          <w:tab w:val="right" w:leader="dot" w:pos="7200"/>
        </w:tabs>
        <w:ind w:left="2160" w:right="720" w:hanging="720"/>
        <w:jc w:val="both"/>
        <w:rPr>
          <w:rFonts w:ascii="Century Schoolbook" w:hAnsi="Century Schoolbook" w:cs="Times New Roman"/>
          <w:sz w:val="26"/>
          <w:szCs w:val="26"/>
        </w:rPr>
      </w:pPr>
      <w:r w:rsidRPr="00C23021">
        <w:rPr>
          <w:rFonts w:ascii="Century Schoolbook" w:hAnsi="Century Schoolbook" w:cs="Times New Roman"/>
          <w:sz w:val="26"/>
          <w:szCs w:val="26"/>
        </w:rPr>
        <w:t>A.</w:t>
      </w:r>
      <w:r w:rsidR="0018280C" w:rsidRPr="00C23021">
        <w:rPr>
          <w:rFonts w:ascii="Century Schoolbook" w:hAnsi="Century Schoolbook" w:cs="Times New Roman"/>
          <w:sz w:val="26"/>
          <w:szCs w:val="26"/>
        </w:rPr>
        <w:tab/>
      </w:r>
      <w:r w:rsidRPr="00C23021">
        <w:rPr>
          <w:rFonts w:ascii="Century Schoolbook" w:hAnsi="Century Schoolbook" w:cs="Times New Roman"/>
          <w:sz w:val="26"/>
          <w:szCs w:val="26"/>
        </w:rPr>
        <w:t>Numerous findings of fact made by the court are unsupported by the evidence, particularly as they related to the court’s statutory obligation to give summary notice of and an opportunity to respond to the contempt charges</w:t>
      </w:r>
      <w:r w:rsidRPr="00C23021">
        <w:rPr>
          <w:rFonts w:ascii="Century Schoolbook" w:hAnsi="Century Schoolbook" w:cs="Times New Roman"/>
          <w:sz w:val="26"/>
          <w:szCs w:val="26"/>
        </w:rPr>
        <w:tab/>
        <w:t>7</w:t>
      </w:r>
    </w:p>
    <w:p w14:paraId="6EC4FF67" w14:textId="77777777" w:rsidR="0018280C" w:rsidRPr="00C23021" w:rsidRDefault="0018280C" w:rsidP="0018280C">
      <w:pPr>
        <w:pStyle w:val="WW-Default"/>
        <w:tabs>
          <w:tab w:val="right" w:leader="dot" w:pos="7200"/>
        </w:tabs>
        <w:ind w:left="1440" w:right="720" w:hanging="720"/>
        <w:jc w:val="both"/>
        <w:rPr>
          <w:rFonts w:ascii="Century Schoolbook" w:hAnsi="Century Schoolbook" w:cs="Times New Roman"/>
          <w:sz w:val="26"/>
          <w:szCs w:val="26"/>
        </w:rPr>
      </w:pPr>
    </w:p>
    <w:p w14:paraId="3CF55DE9" w14:textId="628356DF" w:rsidR="00E9760F" w:rsidRPr="00C23021" w:rsidRDefault="00E9760F" w:rsidP="00C23021">
      <w:pPr>
        <w:pStyle w:val="WW-Default"/>
        <w:tabs>
          <w:tab w:val="right" w:leader="dot" w:pos="7200"/>
        </w:tabs>
        <w:ind w:left="2160" w:right="720" w:hanging="720"/>
        <w:jc w:val="both"/>
        <w:rPr>
          <w:rFonts w:ascii="Century Schoolbook" w:hAnsi="Century Schoolbook" w:cs="Times New Roman"/>
          <w:sz w:val="26"/>
          <w:szCs w:val="26"/>
        </w:rPr>
      </w:pPr>
      <w:r w:rsidRPr="00C23021">
        <w:rPr>
          <w:rFonts w:ascii="Century Schoolbook" w:hAnsi="Century Schoolbook" w:cs="Times New Roman"/>
          <w:sz w:val="26"/>
          <w:szCs w:val="26"/>
        </w:rPr>
        <w:t>B.</w:t>
      </w:r>
      <w:r w:rsidR="0018280C" w:rsidRPr="00C23021">
        <w:rPr>
          <w:rFonts w:ascii="Century Schoolbook" w:hAnsi="Century Schoolbook" w:cs="Times New Roman"/>
          <w:sz w:val="26"/>
          <w:szCs w:val="26"/>
        </w:rPr>
        <w:tab/>
      </w:r>
      <w:r w:rsidRPr="00C23021">
        <w:rPr>
          <w:rFonts w:ascii="Century Schoolbook" w:hAnsi="Century Schoolbook" w:cs="Times New Roman"/>
          <w:sz w:val="26"/>
          <w:szCs w:val="26"/>
        </w:rPr>
        <w:t>The court’s conclusions of law regarding summary notice and an opportunity to be heard are unsupported by the facts and are error; the magistrate failed to comply with N.C.G.S. § 5A-14(b)</w:t>
      </w:r>
      <w:r w:rsidRPr="00C23021">
        <w:rPr>
          <w:rFonts w:ascii="Century Schoolbook" w:hAnsi="Century Schoolbook" w:cs="Times New Roman"/>
          <w:sz w:val="26"/>
          <w:szCs w:val="26"/>
        </w:rPr>
        <w:tab/>
        <w:t>8</w:t>
      </w:r>
    </w:p>
    <w:p w14:paraId="1DFCD6A3" w14:textId="77777777" w:rsidR="00C23021" w:rsidRPr="00C23021" w:rsidRDefault="00C23021" w:rsidP="00E9760F">
      <w:pPr>
        <w:pStyle w:val="WW-Default"/>
        <w:tabs>
          <w:tab w:val="right" w:leader="dot" w:pos="7200"/>
        </w:tabs>
        <w:rPr>
          <w:rFonts w:ascii="Century Schoolbook" w:hAnsi="Century Schoolbook" w:cs="Times New Roman"/>
          <w:sz w:val="26"/>
          <w:szCs w:val="26"/>
        </w:rPr>
      </w:pPr>
    </w:p>
    <w:p w14:paraId="10CA6BE7" w14:textId="5BB4C926" w:rsidR="00E9760F" w:rsidRPr="00C23021" w:rsidRDefault="00E9760F" w:rsidP="0018280C">
      <w:pPr>
        <w:pStyle w:val="WW-Default"/>
        <w:tabs>
          <w:tab w:val="right" w:leader="dot" w:pos="7200"/>
        </w:tabs>
        <w:ind w:left="1440" w:right="720" w:hanging="720"/>
        <w:jc w:val="both"/>
        <w:rPr>
          <w:rFonts w:ascii="Century Schoolbook" w:hAnsi="Century Schoolbook" w:cs="Times New Roman"/>
          <w:sz w:val="26"/>
          <w:szCs w:val="26"/>
        </w:rPr>
      </w:pPr>
      <w:r w:rsidRPr="00C23021">
        <w:rPr>
          <w:rFonts w:ascii="Century Schoolbook" w:hAnsi="Century Schoolbook" w:cs="Times New Roman"/>
          <w:sz w:val="26"/>
          <w:szCs w:val="26"/>
        </w:rPr>
        <w:t>II.</w:t>
      </w:r>
      <w:r w:rsidR="0018280C" w:rsidRPr="00C23021">
        <w:rPr>
          <w:rFonts w:ascii="Century Schoolbook" w:hAnsi="Century Schoolbook" w:cs="Times New Roman"/>
          <w:sz w:val="26"/>
          <w:szCs w:val="26"/>
        </w:rPr>
        <w:tab/>
      </w:r>
      <w:r w:rsidRPr="00C23021">
        <w:rPr>
          <w:rFonts w:ascii="Century Schoolbook" w:hAnsi="Century Schoolbook" w:cs="Times New Roman"/>
          <w:sz w:val="26"/>
          <w:szCs w:val="26"/>
        </w:rPr>
        <w:t>Under the plain language of N.C.G.S. §</w:t>
      </w:r>
      <w:r w:rsidR="00C23021">
        <w:rPr>
          <w:rFonts w:ascii="Century Schoolbook" w:hAnsi="Century Schoolbook" w:cs="Times New Roman"/>
          <w:sz w:val="26"/>
          <w:szCs w:val="26"/>
        </w:rPr>
        <w:t> </w:t>
      </w:r>
      <w:r w:rsidRPr="00C23021">
        <w:rPr>
          <w:rFonts w:ascii="Century Schoolbook" w:hAnsi="Century Schoolbook" w:cs="Times New Roman"/>
          <w:sz w:val="26"/>
          <w:szCs w:val="26"/>
        </w:rPr>
        <w:t>7A-451(a)(1), it was error not to provide Ms. Robinson with counsel in the summary contempt proceedings against her</w:t>
      </w:r>
      <w:r w:rsidRPr="00C23021">
        <w:rPr>
          <w:rFonts w:ascii="Century Schoolbook" w:hAnsi="Century Schoolbook" w:cs="Times New Roman"/>
          <w:sz w:val="26"/>
          <w:szCs w:val="26"/>
        </w:rPr>
        <w:tab/>
        <w:t>15</w:t>
      </w:r>
    </w:p>
    <w:p w14:paraId="101F9232" w14:textId="412C1DDF" w:rsidR="00E9760F" w:rsidRPr="00C23021" w:rsidRDefault="00E9760F" w:rsidP="00E9760F">
      <w:pPr>
        <w:pStyle w:val="WW-Default"/>
        <w:tabs>
          <w:tab w:val="right" w:leader="dot" w:pos="7200"/>
        </w:tabs>
        <w:rPr>
          <w:rFonts w:ascii="Century Schoolbook" w:hAnsi="Century Schoolbook" w:cs="Times New Roman"/>
          <w:sz w:val="26"/>
          <w:szCs w:val="26"/>
        </w:rPr>
      </w:pPr>
      <w:r w:rsidRPr="00C23021">
        <w:rPr>
          <w:rFonts w:ascii="Century Schoolbook" w:hAnsi="Century Schoolbook" w:cs="Times New Roman"/>
          <w:sz w:val="26"/>
          <w:szCs w:val="26"/>
        </w:rPr>
        <w:lastRenderedPageBreak/>
        <w:t>CONCLUSION</w:t>
      </w:r>
      <w:r w:rsidRPr="00C23021">
        <w:rPr>
          <w:rFonts w:ascii="Century Schoolbook" w:hAnsi="Century Schoolbook" w:cs="Times New Roman"/>
          <w:sz w:val="26"/>
          <w:szCs w:val="26"/>
        </w:rPr>
        <w:tab/>
      </w:r>
      <w:r w:rsidR="0018280C" w:rsidRPr="00C23021">
        <w:rPr>
          <w:rFonts w:ascii="Century Schoolbook" w:hAnsi="Century Schoolbook" w:cs="Times New Roman"/>
          <w:sz w:val="26"/>
          <w:szCs w:val="26"/>
        </w:rPr>
        <w:t>16</w:t>
      </w:r>
    </w:p>
    <w:p w14:paraId="3D864876" w14:textId="77777777" w:rsidR="0018280C" w:rsidRPr="00C23021" w:rsidRDefault="0018280C" w:rsidP="00E9760F">
      <w:pPr>
        <w:pStyle w:val="WW-Default"/>
        <w:tabs>
          <w:tab w:val="right" w:leader="dot" w:pos="7200"/>
        </w:tabs>
        <w:rPr>
          <w:rFonts w:ascii="Century Schoolbook" w:hAnsi="Century Schoolbook" w:cs="Times New Roman"/>
          <w:sz w:val="26"/>
          <w:szCs w:val="26"/>
        </w:rPr>
      </w:pPr>
    </w:p>
    <w:p w14:paraId="1B72F434" w14:textId="5D97DB8E" w:rsidR="00E9760F" w:rsidRPr="00C23021" w:rsidRDefault="00E9760F" w:rsidP="00E9760F">
      <w:pPr>
        <w:pStyle w:val="WW-Default"/>
        <w:tabs>
          <w:tab w:val="right" w:leader="dot" w:pos="7200"/>
        </w:tabs>
        <w:rPr>
          <w:rFonts w:ascii="Century Schoolbook" w:hAnsi="Century Schoolbook" w:cs="Times New Roman"/>
          <w:sz w:val="26"/>
          <w:szCs w:val="26"/>
        </w:rPr>
      </w:pPr>
      <w:r w:rsidRPr="00C23021">
        <w:rPr>
          <w:rFonts w:ascii="Century Schoolbook" w:hAnsi="Century Schoolbook" w:cs="Times New Roman"/>
          <w:sz w:val="26"/>
          <w:szCs w:val="26"/>
        </w:rPr>
        <w:t>CERTIFICATE OF COMPLIANCE</w:t>
      </w:r>
      <w:r w:rsidRPr="00C23021">
        <w:rPr>
          <w:rFonts w:ascii="Century Schoolbook" w:hAnsi="Century Schoolbook" w:cs="Times New Roman"/>
          <w:sz w:val="26"/>
          <w:szCs w:val="26"/>
        </w:rPr>
        <w:tab/>
        <w:t>17</w:t>
      </w:r>
    </w:p>
    <w:p w14:paraId="250ED80F" w14:textId="77777777" w:rsidR="0018280C" w:rsidRPr="00C23021" w:rsidRDefault="0018280C" w:rsidP="00E9760F">
      <w:pPr>
        <w:pStyle w:val="WW-Default"/>
        <w:tabs>
          <w:tab w:val="right" w:leader="dot" w:pos="7200"/>
        </w:tabs>
        <w:rPr>
          <w:rFonts w:ascii="Century Schoolbook" w:hAnsi="Century Schoolbook" w:cs="Times New Roman"/>
          <w:sz w:val="26"/>
          <w:szCs w:val="26"/>
        </w:rPr>
      </w:pPr>
    </w:p>
    <w:p w14:paraId="3D568B94" w14:textId="61FAFCE5" w:rsidR="00E9760F" w:rsidRDefault="00E9760F" w:rsidP="00E9760F">
      <w:pPr>
        <w:pStyle w:val="WW-Default"/>
        <w:tabs>
          <w:tab w:val="right" w:leader="dot" w:pos="7200"/>
        </w:tabs>
        <w:rPr>
          <w:rFonts w:ascii="Century Schoolbook" w:hAnsi="Century Schoolbook" w:cs="Times New Roman"/>
          <w:sz w:val="26"/>
          <w:szCs w:val="26"/>
        </w:rPr>
      </w:pPr>
      <w:r w:rsidRPr="00C23021">
        <w:rPr>
          <w:rFonts w:ascii="Century Schoolbook" w:hAnsi="Century Schoolbook" w:cs="Times New Roman"/>
          <w:sz w:val="26"/>
          <w:szCs w:val="26"/>
        </w:rPr>
        <w:t>CERTIFICATE OF SERVICE</w:t>
      </w:r>
      <w:r w:rsidRPr="00C23021">
        <w:rPr>
          <w:rFonts w:ascii="Century Schoolbook" w:hAnsi="Century Schoolbook" w:cs="Times New Roman"/>
          <w:sz w:val="26"/>
          <w:szCs w:val="26"/>
        </w:rPr>
        <w:tab/>
        <w:t>17</w:t>
      </w:r>
    </w:p>
    <w:p w14:paraId="74C4DA18" w14:textId="10236D65" w:rsidR="00740A0E" w:rsidRDefault="00740A0E" w:rsidP="00E9760F">
      <w:pPr>
        <w:pStyle w:val="WW-Default"/>
        <w:tabs>
          <w:tab w:val="right" w:leader="dot" w:pos="7200"/>
        </w:tabs>
        <w:rPr>
          <w:rFonts w:ascii="Century Schoolbook" w:hAnsi="Century Schoolbook" w:cs="Times New Roman"/>
          <w:sz w:val="26"/>
          <w:szCs w:val="26"/>
        </w:rPr>
      </w:pPr>
    </w:p>
    <w:p w14:paraId="3A2880B3" w14:textId="0F5A64EB" w:rsidR="00740A0E" w:rsidRPr="00C23021" w:rsidRDefault="00740A0E" w:rsidP="00E9760F">
      <w:pPr>
        <w:pStyle w:val="WW-Default"/>
        <w:tabs>
          <w:tab w:val="right" w:leader="dot" w:pos="7200"/>
        </w:tabs>
        <w:rPr>
          <w:rFonts w:ascii="Century Schoolbook" w:hAnsi="Century Schoolbook" w:cs="Times New Roman"/>
          <w:sz w:val="26"/>
          <w:szCs w:val="26"/>
        </w:rPr>
      </w:pPr>
      <w:r>
        <w:rPr>
          <w:rFonts w:ascii="Century Schoolbook" w:hAnsi="Century Schoolbook" w:cs="Times New Roman"/>
          <w:sz w:val="26"/>
          <w:szCs w:val="26"/>
        </w:rPr>
        <w:t>APPENDIX</w:t>
      </w:r>
    </w:p>
    <w:p w14:paraId="3BD85AC0" w14:textId="49830067" w:rsidR="00DC668A" w:rsidRPr="00C23021" w:rsidRDefault="00BF0874" w:rsidP="0018280C">
      <w:pPr>
        <w:pStyle w:val="Heading1"/>
        <w:spacing w:after="0"/>
        <w:rPr>
          <w:rFonts w:eastAsiaTheme="majorEastAsia" w:cs="Mangal"/>
          <w:color w:val="auto"/>
          <w:u w:val="none"/>
        </w:rPr>
      </w:pPr>
      <w:bookmarkStart w:id="1" w:name="_Toc503990235"/>
      <w:bookmarkStart w:id="2" w:name="_Toc505494697"/>
      <w:r w:rsidRPr="00C23021">
        <w:rPr>
          <w:color w:val="auto"/>
        </w:rPr>
        <w:br w:type="page"/>
      </w:r>
      <w:bookmarkStart w:id="3" w:name="_Toc15393833"/>
      <w:bookmarkStart w:id="4" w:name="_Toc16158647"/>
      <w:r w:rsidR="00B542FE" w:rsidRPr="00C23021">
        <w:rPr>
          <w:color w:val="auto"/>
        </w:rPr>
        <w:lastRenderedPageBreak/>
        <w:t>TABLE OF AUTHORITIES</w:t>
      </w:r>
      <w:bookmarkEnd w:id="1"/>
      <w:bookmarkEnd w:id="2"/>
      <w:bookmarkEnd w:id="3"/>
      <w:bookmarkEnd w:id="4"/>
    </w:p>
    <w:p w14:paraId="01166319" w14:textId="34B92048" w:rsidR="00B542FE" w:rsidRPr="00C23021" w:rsidRDefault="00B542FE" w:rsidP="00851216">
      <w:pPr>
        <w:spacing w:line="240" w:lineRule="auto"/>
        <w:ind w:firstLine="0"/>
        <w:jc w:val="left"/>
        <w:rPr>
          <w:color w:val="auto"/>
          <w:szCs w:val="26"/>
        </w:rPr>
      </w:pPr>
    </w:p>
    <w:p w14:paraId="781E7364" w14:textId="77777777" w:rsidR="00851216" w:rsidRPr="00C23021" w:rsidRDefault="00851216" w:rsidP="00851216">
      <w:pPr>
        <w:pStyle w:val="TOAHeading"/>
        <w:tabs>
          <w:tab w:val="clear" w:pos="7200"/>
          <w:tab w:val="right" w:leader="dot" w:pos="7190"/>
        </w:tabs>
        <w:spacing w:line="240" w:lineRule="auto"/>
        <w:rPr>
          <w:rFonts w:eastAsiaTheme="minorEastAsia" w:cstheme="minorBidi"/>
          <w:b w:val="0"/>
          <w:bCs w:val="0"/>
          <w:caps/>
          <w:noProof/>
          <w:color w:val="auto"/>
          <w:kern w:val="26"/>
          <w:szCs w:val="26"/>
          <w:u w:val="single"/>
        </w:rPr>
      </w:pPr>
      <w:r w:rsidRPr="00C23021">
        <w:rPr>
          <w:color w:val="auto"/>
          <w:szCs w:val="26"/>
        </w:rPr>
        <w:fldChar w:fldCharType="begin"/>
      </w:r>
      <w:r w:rsidRPr="00C23021">
        <w:rPr>
          <w:color w:val="auto"/>
          <w:szCs w:val="26"/>
        </w:rPr>
        <w:instrText xml:space="preserve"> TOA \h \c "1" \p </w:instrText>
      </w:r>
      <w:r w:rsidRPr="00C23021">
        <w:rPr>
          <w:color w:val="auto"/>
          <w:szCs w:val="26"/>
        </w:rPr>
        <w:fldChar w:fldCharType="separate"/>
      </w:r>
      <w:r w:rsidRPr="00C23021">
        <w:rPr>
          <w:caps/>
          <w:noProof/>
          <w:color w:val="auto"/>
          <w:kern w:val="26"/>
          <w:szCs w:val="26"/>
          <w:u w:val="single"/>
        </w:rPr>
        <w:t>Cases</w:t>
      </w:r>
    </w:p>
    <w:p w14:paraId="7A529D2B" w14:textId="77777777" w:rsidR="00851216" w:rsidRPr="00C23021" w:rsidRDefault="00851216" w:rsidP="00457EDB">
      <w:pPr>
        <w:pStyle w:val="TableofAuthorities"/>
        <w:rPr>
          <w:color w:val="auto"/>
          <w:szCs w:val="26"/>
        </w:rPr>
      </w:pPr>
    </w:p>
    <w:p w14:paraId="0663A59A" w14:textId="77777777" w:rsidR="00B12883" w:rsidRPr="00C23021" w:rsidRDefault="00851216" w:rsidP="00457EDB">
      <w:pPr>
        <w:pStyle w:val="TableofAuthorities"/>
        <w:rPr>
          <w:color w:val="auto"/>
          <w:szCs w:val="26"/>
        </w:rPr>
      </w:pPr>
      <w:r w:rsidRPr="00C23021">
        <w:rPr>
          <w:i/>
          <w:iCs/>
          <w:color w:val="auto"/>
          <w:szCs w:val="26"/>
        </w:rPr>
        <w:t>Bloom v. Illinois</w:t>
      </w:r>
      <w:r w:rsidRPr="00C23021">
        <w:rPr>
          <w:color w:val="auto"/>
          <w:szCs w:val="26"/>
        </w:rPr>
        <w:t xml:space="preserve">, </w:t>
      </w:r>
    </w:p>
    <w:p w14:paraId="433DB931" w14:textId="4EA69A4F" w:rsidR="00851216" w:rsidRPr="00C23021" w:rsidRDefault="00B12883" w:rsidP="00457EDB">
      <w:pPr>
        <w:pStyle w:val="TableofAuthorities"/>
        <w:rPr>
          <w:color w:val="auto"/>
          <w:szCs w:val="26"/>
        </w:rPr>
      </w:pPr>
      <w:r w:rsidRPr="00C23021">
        <w:rPr>
          <w:color w:val="auto"/>
          <w:szCs w:val="26"/>
        </w:rPr>
        <w:tab/>
      </w:r>
      <w:r w:rsidR="00851216" w:rsidRPr="00C23021">
        <w:rPr>
          <w:color w:val="auto"/>
          <w:szCs w:val="26"/>
        </w:rPr>
        <w:t>391 U.S. 194 (1968)</w:t>
      </w:r>
      <w:r w:rsidR="00851216" w:rsidRPr="00C23021">
        <w:rPr>
          <w:color w:val="auto"/>
          <w:szCs w:val="26"/>
        </w:rPr>
        <w:tab/>
        <w:t>9</w:t>
      </w:r>
    </w:p>
    <w:p w14:paraId="6F45EB26" w14:textId="77777777" w:rsidR="00B12883" w:rsidRPr="00C23021" w:rsidRDefault="00B12883" w:rsidP="00457EDB">
      <w:pPr>
        <w:pStyle w:val="TableofAuthorities"/>
        <w:rPr>
          <w:color w:val="auto"/>
          <w:szCs w:val="26"/>
        </w:rPr>
      </w:pPr>
    </w:p>
    <w:p w14:paraId="75F34191" w14:textId="77777777" w:rsidR="00B12883" w:rsidRPr="00C23021" w:rsidRDefault="00851216" w:rsidP="00457EDB">
      <w:pPr>
        <w:pStyle w:val="TableofAuthorities"/>
        <w:rPr>
          <w:color w:val="auto"/>
          <w:szCs w:val="26"/>
        </w:rPr>
      </w:pPr>
      <w:r w:rsidRPr="00C23021">
        <w:rPr>
          <w:i/>
          <w:iCs/>
          <w:color w:val="auto"/>
          <w:szCs w:val="26"/>
        </w:rPr>
        <w:t>In re Civil Penalty</w:t>
      </w:r>
      <w:r w:rsidRPr="00C23021">
        <w:rPr>
          <w:color w:val="auto"/>
          <w:szCs w:val="26"/>
        </w:rPr>
        <w:t xml:space="preserve">, </w:t>
      </w:r>
    </w:p>
    <w:p w14:paraId="31F65C00" w14:textId="687AA802" w:rsidR="00851216" w:rsidRPr="00C23021" w:rsidRDefault="00B12883" w:rsidP="00457EDB">
      <w:pPr>
        <w:pStyle w:val="TableofAuthorities"/>
        <w:rPr>
          <w:color w:val="auto"/>
          <w:szCs w:val="26"/>
        </w:rPr>
      </w:pPr>
      <w:r w:rsidRPr="00C23021">
        <w:rPr>
          <w:color w:val="auto"/>
          <w:szCs w:val="26"/>
        </w:rPr>
        <w:tab/>
      </w:r>
      <w:r w:rsidR="00851216" w:rsidRPr="00C23021">
        <w:rPr>
          <w:color w:val="auto"/>
          <w:szCs w:val="26"/>
        </w:rPr>
        <w:t>324 N.C. 373, 379 S.E.2d 30 (1989)</w:t>
      </w:r>
      <w:r w:rsidR="00851216" w:rsidRPr="00C23021">
        <w:rPr>
          <w:color w:val="auto"/>
          <w:szCs w:val="26"/>
        </w:rPr>
        <w:tab/>
        <w:t>15</w:t>
      </w:r>
    </w:p>
    <w:p w14:paraId="51743846" w14:textId="77777777" w:rsidR="00B12883" w:rsidRPr="00C23021" w:rsidRDefault="00B12883" w:rsidP="00457EDB">
      <w:pPr>
        <w:pStyle w:val="TableofAuthorities"/>
        <w:rPr>
          <w:color w:val="auto"/>
          <w:szCs w:val="26"/>
        </w:rPr>
      </w:pPr>
    </w:p>
    <w:p w14:paraId="73EB5209" w14:textId="77777777" w:rsidR="00B12883" w:rsidRPr="00C23021" w:rsidRDefault="00851216" w:rsidP="00457EDB">
      <w:pPr>
        <w:pStyle w:val="TableofAuthorities"/>
        <w:rPr>
          <w:color w:val="auto"/>
          <w:szCs w:val="26"/>
        </w:rPr>
      </w:pPr>
      <w:r w:rsidRPr="00C23021">
        <w:rPr>
          <w:i/>
          <w:iCs/>
          <w:color w:val="auto"/>
          <w:szCs w:val="26"/>
        </w:rPr>
        <w:t>In re Edens</w:t>
      </w:r>
      <w:r w:rsidRPr="00C23021">
        <w:rPr>
          <w:color w:val="auto"/>
          <w:szCs w:val="26"/>
        </w:rPr>
        <w:t xml:space="preserve">, </w:t>
      </w:r>
    </w:p>
    <w:p w14:paraId="5334459D" w14:textId="448C305D" w:rsidR="00851216" w:rsidRPr="00C23021" w:rsidRDefault="00B12883" w:rsidP="00457EDB">
      <w:pPr>
        <w:pStyle w:val="TableofAuthorities"/>
        <w:rPr>
          <w:color w:val="auto"/>
          <w:szCs w:val="26"/>
        </w:rPr>
      </w:pPr>
      <w:r w:rsidRPr="00C23021">
        <w:rPr>
          <w:color w:val="auto"/>
          <w:szCs w:val="26"/>
        </w:rPr>
        <w:tab/>
      </w:r>
      <w:r w:rsidR="00851216" w:rsidRPr="00C23021">
        <w:rPr>
          <w:color w:val="auto"/>
          <w:szCs w:val="26"/>
        </w:rPr>
        <w:t>290 N.C. 299, 226 S.E.2d 5 (1976)</w:t>
      </w:r>
      <w:r w:rsidR="00851216" w:rsidRPr="00C23021">
        <w:rPr>
          <w:color w:val="auto"/>
          <w:szCs w:val="26"/>
        </w:rPr>
        <w:tab/>
        <w:t>14</w:t>
      </w:r>
    </w:p>
    <w:p w14:paraId="7D76EF19" w14:textId="77777777" w:rsidR="00B12883" w:rsidRPr="00C23021" w:rsidRDefault="00B12883" w:rsidP="00457EDB">
      <w:pPr>
        <w:pStyle w:val="TableofAuthorities"/>
        <w:rPr>
          <w:color w:val="auto"/>
          <w:szCs w:val="26"/>
        </w:rPr>
      </w:pPr>
    </w:p>
    <w:p w14:paraId="0D5637F7" w14:textId="77777777" w:rsidR="00B12883" w:rsidRPr="00C23021" w:rsidRDefault="00851216" w:rsidP="00457EDB">
      <w:pPr>
        <w:pStyle w:val="TableofAuthorities"/>
        <w:rPr>
          <w:color w:val="auto"/>
          <w:szCs w:val="26"/>
        </w:rPr>
      </w:pPr>
      <w:r w:rsidRPr="00C23021">
        <w:rPr>
          <w:i/>
          <w:iCs/>
          <w:color w:val="auto"/>
          <w:szCs w:val="26"/>
        </w:rPr>
        <w:t>In re Hill</w:t>
      </w:r>
      <w:r w:rsidRPr="00C23021">
        <w:rPr>
          <w:color w:val="auto"/>
          <w:szCs w:val="26"/>
        </w:rPr>
        <w:t xml:space="preserve">, </w:t>
      </w:r>
    </w:p>
    <w:p w14:paraId="175F7B2B" w14:textId="51283F3E" w:rsidR="00851216" w:rsidRPr="00C23021" w:rsidRDefault="00B12883" w:rsidP="00457EDB">
      <w:pPr>
        <w:pStyle w:val="TableofAuthorities"/>
        <w:rPr>
          <w:color w:val="auto"/>
          <w:szCs w:val="26"/>
        </w:rPr>
      </w:pPr>
      <w:r w:rsidRPr="00C23021">
        <w:rPr>
          <w:color w:val="auto"/>
          <w:szCs w:val="26"/>
        </w:rPr>
        <w:tab/>
      </w:r>
      <w:r w:rsidR="00851216" w:rsidRPr="00C23021">
        <w:rPr>
          <w:color w:val="auto"/>
          <w:szCs w:val="26"/>
        </w:rPr>
        <w:t>368 N.C. 410, 778 S.E.2d 64 (2015)</w:t>
      </w:r>
      <w:r w:rsidR="00851216" w:rsidRPr="00C23021">
        <w:rPr>
          <w:color w:val="auto"/>
          <w:szCs w:val="26"/>
        </w:rPr>
        <w:tab/>
        <w:t>14</w:t>
      </w:r>
    </w:p>
    <w:p w14:paraId="043E9C94" w14:textId="77777777" w:rsidR="00B12883" w:rsidRPr="00C23021" w:rsidRDefault="00B12883" w:rsidP="00457EDB">
      <w:pPr>
        <w:pStyle w:val="TableofAuthorities"/>
        <w:rPr>
          <w:color w:val="auto"/>
          <w:szCs w:val="26"/>
          <w:shd w:val="clear" w:color="auto" w:fill="FFFFFF"/>
        </w:rPr>
      </w:pPr>
    </w:p>
    <w:p w14:paraId="1668361A" w14:textId="77777777" w:rsidR="00B12883" w:rsidRPr="00C23021" w:rsidRDefault="00851216" w:rsidP="00457EDB">
      <w:pPr>
        <w:pStyle w:val="TableofAuthorities"/>
        <w:rPr>
          <w:color w:val="auto"/>
          <w:szCs w:val="26"/>
          <w:shd w:val="clear" w:color="auto" w:fill="FFFFFF"/>
        </w:rPr>
      </w:pPr>
      <w:r w:rsidRPr="00C23021">
        <w:rPr>
          <w:i/>
          <w:iCs/>
          <w:color w:val="auto"/>
          <w:szCs w:val="26"/>
          <w:shd w:val="clear" w:color="auto" w:fill="FFFFFF"/>
        </w:rPr>
        <w:t>In re Owens</w:t>
      </w:r>
      <w:r w:rsidRPr="00C23021">
        <w:rPr>
          <w:color w:val="auto"/>
          <w:szCs w:val="26"/>
          <w:shd w:val="clear" w:color="auto" w:fill="FFFFFF"/>
        </w:rPr>
        <w:t xml:space="preserve">, </w:t>
      </w:r>
    </w:p>
    <w:p w14:paraId="4504E003" w14:textId="100F171A" w:rsidR="00851216" w:rsidRPr="00C23021" w:rsidRDefault="00B12883" w:rsidP="00457EDB">
      <w:pPr>
        <w:pStyle w:val="TableofAuthorities"/>
        <w:rPr>
          <w:color w:val="auto"/>
          <w:szCs w:val="26"/>
        </w:rPr>
      </w:pPr>
      <w:r w:rsidRPr="00C23021">
        <w:rPr>
          <w:color w:val="auto"/>
          <w:szCs w:val="26"/>
          <w:shd w:val="clear" w:color="auto" w:fill="FFFFFF"/>
        </w:rPr>
        <w:tab/>
      </w:r>
      <w:r w:rsidR="00851216" w:rsidRPr="00C23021">
        <w:rPr>
          <w:color w:val="auto"/>
          <w:szCs w:val="26"/>
          <w:shd w:val="clear" w:color="auto" w:fill="FFFFFF"/>
        </w:rPr>
        <w:t>128 N.C. App. 577, 496 S.E.2d 592 (1998)</w:t>
      </w:r>
      <w:r w:rsidR="00851216" w:rsidRPr="00C23021">
        <w:rPr>
          <w:color w:val="auto"/>
          <w:szCs w:val="26"/>
        </w:rPr>
        <w:tab/>
        <w:t>13</w:t>
      </w:r>
    </w:p>
    <w:p w14:paraId="3CBC1C43" w14:textId="77777777" w:rsidR="00B12883" w:rsidRPr="00C23021" w:rsidRDefault="00B12883" w:rsidP="00457EDB">
      <w:pPr>
        <w:pStyle w:val="TableofAuthorities"/>
        <w:rPr>
          <w:color w:val="auto"/>
          <w:szCs w:val="26"/>
        </w:rPr>
      </w:pPr>
    </w:p>
    <w:p w14:paraId="6712A030" w14:textId="6D50B6F2" w:rsidR="00851216" w:rsidRPr="00C23021" w:rsidRDefault="00851216" w:rsidP="00457EDB">
      <w:pPr>
        <w:pStyle w:val="TableofAuthorities"/>
        <w:rPr>
          <w:color w:val="auto"/>
          <w:szCs w:val="26"/>
        </w:rPr>
      </w:pPr>
      <w:r w:rsidRPr="00C23021">
        <w:rPr>
          <w:i/>
          <w:iCs/>
          <w:color w:val="auto"/>
          <w:szCs w:val="26"/>
        </w:rPr>
        <w:t>In re Terry</w:t>
      </w:r>
      <w:r w:rsidRPr="00C23021">
        <w:rPr>
          <w:color w:val="auto"/>
          <w:szCs w:val="26"/>
        </w:rPr>
        <w:t xml:space="preserve">, </w:t>
      </w:r>
      <w:r w:rsidR="00A5775D" w:rsidRPr="00C23021">
        <w:rPr>
          <w:rFonts w:cs="Century"/>
          <w:color w:val="auto"/>
          <w:kern w:val="0"/>
          <w:szCs w:val="26"/>
        </w:rPr>
        <w:t>128 U.S. 289, 313 (1888)</w:t>
      </w:r>
      <w:r w:rsidRPr="00C23021">
        <w:rPr>
          <w:color w:val="auto"/>
          <w:szCs w:val="26"/>
        </w:rPr>
        <w:tab/>
        <w:t>9</w:t>
      </w:r>
    </w:p>
    <w:p w14:paraId="4D91BB43" w14:textId="77777777" w:rsidR="00B12883" w:rsidRPr="00C23021" w:rsidRDefault="00B12883" w:rsidP="00457EDB">
      <w:pPr>
        <w:pStyle w:val="TableofAuthorities"/>
        <w:rPr>
          <w:color w:val="auto"/>
          <w:szCs w:val="26"/>
        </w:rPr>
      </w:pPr>
    </w:p>
    <w:p w14:paraId="0BC960D6" w14:textId="77777777" w:rsidR="00B12883" w:rsidRPr="00C23021" w:rsidRDefault="00851216" w:rsidP="00457EDB">
      <w:pPr>
        <w:pStyle w:val="TableofAuthorities"/>
        <w:rPr>
          <w:color w:val="auto"/>
          <w:szCs w:val="26"/>
        </w:rPr>
      </w:pPr>
      <w:r w:rsidRPr="00C23021">
        <w:rPr>
          <w:i/>
          <w:iCs/>
          <w:color w:val="auto"/>
          <w:szCs w:val="26"/>
        </w:rPr>
        <w:t>Peaches v. Payne</w:t>
      </w:r>
      <w:r w:rsidRPr="00C23021">
        <w:rPr>
          <w:color w:val="auto"/>
          <w:szCs w:val="26"/>
        </w:rPr>
        <w:t xml:space="preserve">, </w:t>
      </w:r>
    </w:p>
    <w:p w14:paraId="702149C7" w14:textId="2DF5F14D" w:rsidR="00851216" w:rsidRPr="00C23021" w:rsidRDefault="00B12883" w:rsidP="00457EDB">
      <w:pPr>
        <w:pStyle w:val="TableofAuthorities"/>
        <w:rPr>
          <w:color w:val="auto"/>
          <w:szCs w:val="26"/>
        </w:rPr>
      </w:pPr>
      <w:r w:rsidRPr="00C23021">
        <w:rPr>
          <w:color w:val="auto"/>
          <w:szCs w:val="26"/>
        </w:rPr>
        <w:tab/>
      </w:r>
      <w:r w:rsidR="00851216" w:rsidRPr="00C23021">
        <w:rPr>
          <w:color w:val="auto"/>
          <w:szCs w:val="26"/>
        </w:rPr>
        <w:t>139 N.C. App. 580, 533 S.E.2d 851 (2000)</w:t>
      </w:r>
      <w:r w:rsidR="00851216" w:rsidRPr="00C23021">
        <w:rPr>
          <w:color w:val="auto"/>
          <w:szCs w:val="26"/>
        </w:rPr>
        <w:tab/>
        <w:t>7</w:t>
      </w:r>
      <w:r w:rsidRPr="00C23021">
        <w:rPr>
          <w:color w:val="auto"/>
          <w:szCs w:val="26"/>
        </w:rPr>
        <w:t>, 12, 15</w:t>
      </w:r>
    </w:p>
    <w:p w14:paraId="2E5F1253" w14:textId="77777777" w:rsidR="00B12883" w:rsidRPr="00C23021" w:rsidRDefault="00B12883" w:rsidP="00457EDB">
      <w:pPr>
        <w:pStyle w:val="TableofAuthorities"/>
        <w:rPr>
          <w:color w:val="auto"/>
          <w:szCs w:val="26"/>
        </w:rPr>
      </w:pPr>
    </w:p>
    <w:p w14:paraId="3A025623" w14:textId="06AF5476" w:rsidR="00B12883" w:rsidRPr="00C23021" w:rsidRDefault="00851216" w:rsidP="00457EDB">
      <w:pPr>
        <w:pStyle w:val="TableofAuthorities"/>
        <w:rPr>
          <w:color w:val="auto"/>
          <w:szCs w:val="26"/>
        </w:rPr>
      </w:pPr>
      <w:r w:rsidRPr="00C23021">
        <w:rPr>
          <w:i/>
          <w:iCs/>
          <w:color w:val="auto"/>
          <w:szCs w:val="26"/>
        </w:rPr>
        <w:t>State v. Land</w:t>
      </w:r>
      <w:r w:rsidRPr="00C23021">
        <w:rPr>
          <w:color w:val="auto"/>
          <w:szCs w:val="26"/>
        </w:rPr>
        <w:t xml:space="preserve">, </w:t>
      </w:r>
    </w:p>
    <w:p w14:paraId="099564E3" w14:textId="73C5550C" w:rsidR="00851216" w:rsidRPr="00C23021" w:rsidRDefault="00B12883" w:rsidP="00C23021">
      <w:pPr>
        <w:pStyle w:val="TableofAuthorities"/>
        <w:rPr>
          <w:color w:val="auto"/>
          <w:szCs w:val="26"/>
        </w:rPr>
      </w:pPr>
      <w:r w:rsidRPr="00C23021">
        <w:rPr>
          <w:color w:val="auto"/>
          <w:szCs w:val="26"/>
        </w:rPr>
        <w:tab/>
      </w:r>
      <w:r w:rsidR="00851216" w:rsidRPr="00C23021">
        <w:rPr>
          <w:color w:val="auto"/>
          <w:szCs w:val="26"/>
        </w:rPr>
        <w:t>848 S.E.2d 564 (2020)</w:t>
      </w:r>
      <w:r w:rsidR="00A5775D" w:rsidRPr="00C23021">
        <w:rPr>
          <w:color w:val="auto"/>
          <w:szCs w:val="26"/>
        </w:rPr>
        <w:t xml:space="preserve">, </w:t>
      </w:r>
      <w:r w:rsidR="00A5775D" w:rsidRPr="00C23021">
        <w:rPr>
          <w:i/>
          <w:iCs/>
          <w:color w:val="auto"/>
          <w:szCs w:val="26"/>
        </w:rPr>
        <w:t xml:space="preserve">petition for </w:t>
      </w:r>
      <w:r w:rsidR="00C23021" w:rsidRPr="00C23021">
        <w:rPr>
          <w:i/>
          <w:iCs/>
          <w:color w:val="auto"/>
          <w:szCs w:val="26"/>
        </w:rPr>
        <w:t xml:space="preserve">discretionary </w:t>
      </w:r>
      <w:r w:rsidR="00A5775D" w:rsidRPr="00C23021">
        <w:rPr>
          <w:i/>
          <w:iCs/>
          <w:color w:val="auto"/>
          <w:szCs w:val="26"/>
        </w:rPr>
        <w:t>review pending</w:t>
      </w:r>
      <w:r w:rsidR="00A5775D" w:rsidRPr="00C23021">
        <w:rPr>
          <w:color w:val="auto"/>
          <w:szCs w:val="26"/>
        </w:rPr>
        <w:t>,</w:t>
      </w:r>
      <w:r w:rsidR="00C23021" w:rsidRPr="00C23021">
        <w:rPr>
          <w:color w:val="auto"/>
          <w:szCs w:val="26"/>
        </w:rPr>
        <w:t xml:space="preserve"> </w:t>
      </w:r>
      <w:r w:rsidR="00A5775D" w:rsidRPr="00C23021">
        <w:rPr>
          <w:color w:val="auto"/>
          <w:szCs w:val="26"/>
        </w:rPr>
        <w:t xml:space="preserve">N.C. Sup. Ct. </w:t>
      </w:r>
      <w:r w:rsidR="00C23021" w:rsidRPr="00C23021">
        <w:rPr>
          <w:color w:val="auto"/>
          <w:szCs w:val="26"/>
        </w:rPr>
        <w:t xml:space="preserve">No. </w:t>
      </w:r>
      <w:r w:rsidR="00A5775D" w:rsidRPr="00C23021">
        <w:rPr>
          <w:color w:val="auto"/>
          <w:szCs w:val="26"/>
        </w:rPr>
        <w:t>397P20</w:t>
      </w:r>
      <w:r w:rsidR="00851216" w:rsidRPr="00C23021">
        <w:rPr>
          <w:color w:val="auto"/>
          <w:szCs w:val="26"/>
        </w:rPr>
        <w:tab/>
        <w:t>15</w:t>
      </w:r>
      <w:r w:rsidR="00C23021" w:rsidRPr="00C23021">
        <w:rPr>
          <w:color w:val="auto"/>
          <w:szCs w:val="26"/>
        </w:rPr>
        <w:t>, 16</w:t>
      </w:r>
    </w:p>
    <w:p w14:paraId="3D9112C4" w14:textId="77777777" w:rsidR="00646CA5" w:rsidRPr="00C23021" w:rsidRDefault="00646CA5" w:rsidP="00457EDB">
      <w:pPr>
        <w:pStyle w:val="TableofAuthorities"/>
        <w:rPr>
          <w:color w:val="auto"/>
          <w:szCs w:val="26"/>
        </w:rPr>
      </w:pPr>
    </w:p>
    <w:p w14:paraId="48940D16" w14:textId="0189C4D8" w:rsidR="00B12883" w:rsidRPr="00C23021" w:rsidRDefault="00851216" w:rsidP="00457EDB">
      <w:pPr>
        <w:pStyle w:val="TableofAuthorities"/>
        <w:rPr>
          <w:color w:val="auto"/>
          <w:szCs w:val="26"/>
        </w:rPr>
      </w:pPr>
      <w:r w:rsidRPr="00C23021">
        <w:rPr>
          <w:i/>
          <w:iCs/>
          <w:color w:val="auto"/>
          <w:szCs w:val="26"/>
        </w:rPr>
        <w:t>State v. Perkinson</w:t>
      </w:r>
      <w:r w:rsidRPr="00C23021">
        <w:rPr>
          <w:color w:val="auto"/>
          <w:szCs w:val="26"/>
        </w:rPr>
        <w:t xml:space="preserve">, </w:t>
      </w:r>
    </w:p>
    <w:p w14:paraId="434C044C" w14:textId="0679D300" w:rsidR="00851216" w:rsidRPr="00C23021" w:rsidRDefault="00B12883" w:rsidP="00457EDB">
      <w:pPr>
        <w:pStyle w:val="TableofAuthorities"/>
        <w:rPr>
          <w:color w:val="auto"/>
          <w:szCs w:val="26"/>
        </w:rPr>
      </w:pPr>
      <w:r w:rsidRPr="00C23021">
        <w:rPr>
          <w:color w:val="auto"/>
          <w:szCs w:val="26"/>
        </w:rPr>
        <w:tab/>
      </w:r>
      <w:r w:rsidR="00851216" w:rsidRPr="00C23021">
        <w:rPr>
          <w:color w:val="auto"/>
          <w:szCs w:val="26"/>
        </w:rPr>
        <w:t>844 S.E.2d 336 (2020)</w:t>
      </w:r>
      <w:r w:rsidR="00851216" w:rsidRPr="00C23021">
        <w:rPr>
          <w:color w:val="auto"/>
          <w:szCs w:val="26"/>
        </w:rPr>
        <w:tab/>
        <w:t>6</w:t>
      </w:r>
      <w:r w:rsidRPr="00C23021">
        <w:rPr>
          <w:color w:val="auto"/>
          <w:szCs w:val="26"/>
        </w:rPr>
        <w:t>, 7, 10, 12</w:t>
      </w:r>
    </w:p>
    <w:p w14:paraId="51512F35" w14:textId="77777777" w:rsidR="00B12883" w:rsidRPr="00C23021" w:rsidRDefault="00B12883" w:rsidP="00457EDB">
      <w:pPr>
        <w:pStyle w:val="TableofAuthorities"/>
        <w:rPr>
          <w:color w:val="auto"/>
          <w:szCs w:val="26"/>
        </w:rPr>
      </w:pPr>
    </w:p>
    <w:p w14:paraId="24AD74B7" w14:textId="77777777" w:rsidR="00B12883" w:rsidRPr="00C23021" w:rsidRDefault="00851216" w:rsidP="00457EDB">
      <w:pPr>
        <w:pStyle w:val="TableofAuthorities"/>
        <w:rPr>
          <w:color w:val="auto"/>
          <w:szCs w:val="26"/>
        </w:rPr>
      </w:pPr>
      <w:r w:rsidRPr="00C23021">
        <w:rPr>
          <w:i/>
          <w:iCs/>
          <w:color w:val="auto"/>
          <w:szCs w:val="26"/>
        </w:rPr>
        <w:t>State v. Randell</w:t>
      </w:r>
      <w:r w:rsidRPr="00C23021">
        <w:rPr>
          <w:color w:val="auto"/>
          <w:szCs w:val="26"/>
        </w:rPr>
        <w:t xml:space="preserve">, </w:t>
      </w:r>
    </w:p>
    <w:p w14:paraId="564DBB6A" w14:textId="0AA0681E" w:rsidR="00851216" w:rsidRPr="00C23021" w:rsidRDefault="00B12883" w:rsidP="00457EDB">
      <w:pPr>
        <w:pStyle w:val="TableofAuthorities"/>
        <w:rPr>
          <w:color w:val="auto"/>
          <w:szCs w:val="26"/>
        </w:rPr>
      </w:pPr>
      <w:r w:rsidRPr="00C23021">
        <w:rPr>
          <w:color w:val="auto"/>
          <w:szCs w:val="26"/>
        </w:rPr>
        <w:tab/>
      </w:r>
      <w:r w:rsidR="00851216" w:rsidRPr="00C23021">
        <w:rPr>
          <w:color w:val="auto"/>
          <w:szCs w:val="26"/>
        </w:rPr>
        <w:t>152 N.C. App. 469, 567 S.E.2d 814 (2002)</w:t>
      </w:r>
      <w:r w:rsidR="00851216" w:rsidRPr="00C23021">
        <w:rPr>
          <w:color w:val="auto"/>
          <w:szCs w:val="26"/>
        </w:rPr>
        <w:tab/>
        <w:t>12</w:t>
      </w:r>
    </w:p>
    <w:p w14:paraId="58FE4874" w14:textId="77777777" w:rsidR="00B12883" w:rsidRPr="00C23021" w:rsidRDefault="00B12883" w:rsidP="00457EDB">
      <w:pPr>
        <w:pStyle w:val="TableofAuthorities"/>
        <w:rPr>
          <w:color w:val="auto"/>
          <w:szCs w:val="26"/>
        </w:rPr>
      </w:pPr>
    </w:p>
    <w:p w14:paraId="456DBDF7" w14:textId="77777777" w:rsidR="00B12883" w:rsidRPr="00C23021" w:rsidRDefault="00851216" w:rsidP="00457EDB">
      <w:pPr>
        <w:pStyle w:val="TableofAuthorities"/>
        <w:rPr>
          <w:color w:val="auto"/>
          <w:szCs w:val="26"/>
        </w:rPr>
      </w:pPr>
      <w:r w:rsidRPr="00C23021">
        <w:rPr>
          <w:i/>
          <w:iCs/>
          <w:color w:val="auto"/>
          <w:szCs w:val="26"/>
        </w:rPr>
        <w:t>State v. Tincher</w:t>
      </w:r>
      <w:r w:rsidRPr="00C23021">
        <w:rPr>
          <w:color w:val="auto"/>
          <w:szCs w:val="26"/>
        </w:rPr>
        <w:t xml:space="preserve">, </w:t>
      </w:r>
    </w:p>
    <w:p w14:paraId="7F1BA93F" w14:textId="46C6F474" w:rsidR="00851216" w:rsidRPr="00C23021" w:rsidRDefault="00B12883" w:rsidP="00457EDB">
      <w:pPr>
        <w:pStyle w:val="TableofAuthorities"/>
        <w:rPr>
          <w:color w:val="auto"/>
          <w:szCs w:val="26"/>
        </w:rPr>
      </w:pPr>
      <w:r w:rsidRPr="00C23021">
        <w:rPr>
          <w:color w:val="auto"/>
          <w:szCs w:val="26"/>
        </w:rPr>
        <w:tab/>
      </w:r>
      <w:r w:rsidR="00851216" w:rsidRPr="00C23021">
        <w:rPr>
          <w:color w:val="auto"/>
          <w:szCs w:val="26"/>
        </w:rPr>
        <w:t>266 N.C. App. 393, 831 S.E.2d 859 (2019)</w:t>
      </w:r>
      <w:r w:rsidR="00851216" w:rsidRPr="00C23021">
        <w:rPr>
          <w:color w:val="auto"/>
          <w:szCs w:val="26"/>
        </w:rPr>
        <w:tab/>
        <w:t>12</w:t>
      </w:r>
    </w:p>
    <w:p w14:paraId="704163DE" w14:textId="77777777" w:rsidR="00B12883" w:rsidRPr="00C23021" w:rsidRDefault="00B12883" w:rsidP="00457EDB">
      <w:pPr>
        <w:pStyle w:val="TableofAuthorities"/>
        <w:rPr>
          <w:color w:val="auto"/>
          <w:szCs w:val="26"/>
        </w:rPr>
      </w:pPr>
    </w:p>
    <w:p w14:paraId="1FB2C9AC" w14:textId="77777777" w:rsidR="00B12883" w:rsidRPr="00C23021" w:rsidRDefault="00851216" w:rsidP="00457EDB">
      <w:pPr>
        <w:pStyle w:val="TableofAuthorities"/>
        <w:rPr>
          <w:color w:val="auto"/>
          <w:szCs w:val="26"/>
        </w:rPr>
      </w:pPr>
      <w:r w:rsidRPr="00C23021">
        <w:rPr>
          <w:i/>
          <w:iCs/>
          <w:color w:val="auto"/>
          <w:szCs w:val="26"/>
        </w:rPr>
        <w:t>State v. Verbal</w:t>
      </w:r>
      <w:r w:rsidRPr="00C23021">
        <w:rPr>
          <w:color w:val="auto"/>
          <w:szCs w:val="26"/>
        </w:rPr>
        <w:t xml:space="preserve">, </w:t>
      </w:r>
    </w:p>
    <w:p w14:paraId="6338CAA0" w14:textId="599CF0C3" w:rsidR="00851216" w:rsidRPr="00C23021" w:rsidRDefault="00B12883" w:rsidP="00457EDB">
      <w:pPr>
        <w:pStyle w:val="TableofAuthorities"/>
        <w:rPr>
          <w:color w:val="auto"/>
          <w:szCs w:val="26"/>
        </w:rPr>
      </w:pPr>
      <w:r w:rsidRPr="00C23021">
        <w:rPr>
          <w:color w:val="auto"/>
          <w:szCs w:val="26"/>
        </w:rPr>
        <w:tab/>
      </w:r>
      <w:r w:rsidR="00851216" w:rsidRPr="00C23021">
        <w:rPr>
          <w:color w:val="auto"/>
          <w:szCs w:val="26"/>
        </w:rPr>
        <w:t>41 N.C. App. 306, 254 S.E.2d 794 (1979)</w:t>
      </w:r>
      <w:r w:rsidR="00851216" w:rsidRPr="00C23021">
        <w:rPr>
          <w:color w:val="auto"/>
          <w:szCs w:val="26"/>
        </w:rPr>
        <w:tab/>
        <w:t>7</w:t>
      </w:r>
      <w:r w:rsidRPr="00C23021">
        <w:rPr>
          <w:color w:val="auto"/>
          <w:szCs w:val="26"/>
        </w:rPr>
        <w:t>, 10, 11, 15</w:t>
      </w:r>
    </w:p>
    <w:p w14:paraId="5C435AB6" w14:textId="77777777" w:rsidR="00646CA5" w:rsidRPr="00C23021" w:rsidRDefault="00646CA5" w:rsidP="00457EDB">
      <w:pPr>
        <w:pStyle w:val="TableofAuthorities"/>
        <w:rPr>
          <w:i/>
          <w:iCs/>
          <w:color w:val="auto"/>
          <w:szCs w:val="26"/>
        </w:rPr>
      </w:pPr>
    </w:p>
    <w:p w14:paraId="1E762D5C" w14:textId="77777777" w:rsidR="00C23021" w:rsidRPr="00C23021" w:rsidRDefault="00C23021" w:rsidP="00457EDB">
      <w:pPr>
        <w:pStyle w:val="TableofAuthorities"/>
        <w:rPr>
          <w:i/>
          <w:iCs/>
          <w:color w:val="auto"/>
          <w:szCs w:val="26"/>
        </w:rPr>
      </w:pPr>
    </w:p>
    <w:p w14:paraId="7C8AE73B" w14:textId="745C92BC" w:rsidR="00B12883" w:rsidRPr="00C23021" w:rsidRDefault="00851216" w:rsidP="0086564E">
      <w:pPr>
        <w:pStyle w:val="TableofAuthorities"/>
        <w:keepNext/>
        <w:keepLines/>
        <w:rPr>
          <w:color w:val="auto"/>
          <w:szCs w:val="26"/>
        </w:rPr>
      </w:pPr>
      <w:r w:rsidRPr="00C23021">
        <w:rPr>
          <w:i/>
          <w:iCs/>
          <w:color w:val="auto"/>
          <w:szCs w:val="26"/>
        </w:rPr>
        <w:lastRenderedPageBreak/>
        <w:t>State v. Williams</w:t>
      </w:r>
      <w:r w:rsidRPr="00C23021">
        <w:rPr>
          <w:color w:val="auto"/>
          <w:szCs w:val="26"/>
        </w:rPr>
        <w:t xml:space="preserve">, </w:t>
      </w:r>
    </w:p>
    <w:p w14:paraId="14C235F8" w14:textId="74CD54E2" w:rsidR="00851216" w:rsidRPr="00C23021" w:rsidRDefault="00B12883" w:rsidP="0086564E">
      <w:pPr>
        <w:pStyle w:val="TableofAuthorities"/>
        <w:keepNext/>
        <w:keepLines/>
        <w:rPr>
          <w:color w:val="auto"/>
          <w:szCs w:val="26"/>
        </w:rPr>
      </w:pPr>
      <w:r w:rsidRPr="00C23021">
        <w:rPr>
          <w:color w:val="auto"/>
          <w:szCs w:val="26"/>
        </w:rPr>
        <w:tab/>
      </w:r>
      <w:r w:rsidR="00851216" w:rsidRPr="00C23021">
        <w:rPr>
          <w:color w:val="auto"/>
          <w:szCs w:val="26"/>
        </w:rPr>
        <w:t>263 N.C. 800, 140 S.E. 2d 529 (1965)</w:t>
      </w:r>
      <w:r w:rsidR="00851216" w:rsidRPr="00C23021">
        <w:rPr>
          <w:color w:val="auto"/>
          <w:szCs w:val="26"/>
        </w:rPr>
        <w:tab/>
        <w:t>3</w:t>
      </w:r>
    </w:p>
    <w:p w14:paraId="4225EEE5" w14:textId="77777777" w:rsidR="00C23021" w:rsidRPr="00C23021" w:rsidRDefault="00C23021" w:rsidP="00457EDB">
      <w:pPr>
        <w:pStyle w:val="TableofAuthorities"/>
        <w:rPr>
          <w:i/>
          <w:iCs/>
          <w:color w:val="auto"/>
          <w:szCs w:val="26"/>
        </w:rPr>
      </w:pPr>
    </w:p>
    <w:p w14:paraId="316845DB" w14:textId="3DC17803" w:rsidR="00B12883" w:rsidRPr="00C23021" w:rsidRDefault="00851216" w:rsidP="00457EDB">
      <w:pPr>
        <w:pStyle w:val="TableofAuthorities"/>
        <w:rPr>
          <w:color w:val="auto"/>
          <w:szCs w:val="26"/>
        </w:rPr>
      </w:pPr>
      <w:r w:rsidRPr="00C23021">
        <w:rPr>
          <w:i/>
          <w:iCs/>
          <w:color w:val="auto"/>
          <w:szCs w:val="26"/>
        </w:rPr>
        <w:t>State v. Williams</w:t>
      </w:r>
      <w:r w:rsidRPr="00C23021">
        <w:rPr>
          <w:color w:val="auto"/>
          <w:szCs w:val="26"/>
        </w:rPr>
        <w:t xml:space="preserve">, </w:t>
      </w:r>
    </w:p>
    <w:p w14:paraId="799D1666" w14:textId="043E5F76" w:rsidR="00851216" w:rsidRPr="00C23021" w:rsidRDefault="00B12883" w:rsidP="00457EDB">
      <w:pPr>
        <w:pStyle w:val="TableofAuthorities"/>
        <w:rPr>
          <w:color w:val="auto"/>
          <w:szCs w:val="26"/>
        </w:rPr>
      </w:pPr>
      <w:r w:rsidRPr="00C23021">
        <w:rPr>
          <w:color w:val="auto"/>
          <w:szCs w:val="26"/>
        </w:rPr>
        <w:tab/>
      </w:r>
      <w:r w:rsidR="00851216" w:rsidRPr="00C23021">
        <w:rPr>
          <w:color w:val="auto"/>
          <w:szCs w:val="26"/>
        </w:rPr>
        <w:t>362 N.C. 628, 669 S.E.2d 290 (2008)</w:t>
      </w:r>
      <w:r w:rsidR="00851216" w:rsidRPr="00C23021">
        <w:rPr>
          <w:color w:val="auto"/>
          <w:szCs w:val="26"/>
        </w:rPr>
        <w:tab/>
        <w:t>6</w:t>
      </w:r>
    </w:p>
    <w:p w14:paraId="0254AD32" w14:textId="77777777" w:rsidR="00B12883" w:rsidRPr="00C23021" w:rsidRDefault="00B12883" w:rsidP="00457EDB">
      <w:pPr>
        <w:pStyle w:val="TableofAuthorities"/>
        <w:rPr>
          <w:color w:val="auto"/>
          <w:szCs w:val="26"/>
        </w:rPr>
      </w:pPr>
    </w:p>
    <w:p w14:paraId="0518AB7D" w14:textId="77777777" w:rsidR="00B12883" w:rsidRPr="00C23021" w:rsidRDefault="00851216" w:rsidP="00457EDB">
      <w:pPr>
        <w:pStyle w:val="TableofAuthorities"/>
        <w:rPr>
          <w:color w:val="auto"/>
          <w:szCs w:val="26"/>
        </w:rPr>
      </w:pPr>
      <w:r w:rsidRPr="00C23021">
        <w:rPr>
          <w:i/>
          <w:iCs/>
          <w:color w:val="auto"/>
          <w:szCs w:val="26"/>
        </w:rPr>
        <w:t>Williams v. Cornelius</w:t>
      </w:r>
      <w:r w:rsidRPr="00C23021">
        <w:rPr>
          <w:color w:val="auto"/>
          <w:szCs w:val="26"/>
        </w:rPr>
        <w:t xml:space="preserve">, </w:t>
      </w:r>
    </w:p>
    <w:p w14:paraId="06B64181" w14:textId="67E0E0FF" w:rsidR="00851216" w:rsidRPr="00C23021" w:rsidRDefault="00B12883" w:rsidP="00457EDB">
      <w:pPr>
        <w:pStyle w:val="TableofAuthorities"/>
        <w:rPr>
          <w:color w:val="auto"/>
          <w:szCs w:val="26"/>
        </w:rPr>
      </w:pPr>
      <w:r w:rsidRPr="00C23021">
        <w:rPr>
          <w:color w:val="auto"/>
          <w:szCs w:val="26"/>
        </w:rPr>
        <w:tab/>
      </w:r>
      <w:r w:rsidR="00851216" w:rsidRPr="00C23021">
        <w:rPr>
          <w:color w:val="auto"/>
          <w:szCs w:val="26"/>
        </w:rPr>
        <w:t>76 N.Y.2d 542, 563 N.E.2d 15 (1990)</w:t>
      </w:r>
      <w:r w:rsidR="00851216" w:rsidRPr="00C23021">
        <w:rPr>
          <w:color w:val="auto"/>
          <w:szCs w:val="26"/>
        </w:rPr>
        <w:tab/>
        <w:t>9</w:t>
      </w:r>
    </w:p>
    <w:p w14:paraId="23930A02" w14:textId="77777777" w:rsidR="00B12883" w:rsidRPr="0086564E" w:rsidRDefault="00851216" w:rsidP="00851216">
      <w:pPr>
        <w:pStyle w:val="TOAHeading"/>
        <w:tabs>
          <w:tab w:val="clear" w:pos="7200"/>
          <w:tab w:val="right" w:leader="dot" w:pos="7190"/>
        </w:tabs>
        <w:spacing w:line="240" w:lineRule="auto"/>
        <w:rPr>
          <w:b w:val="0"/>
          <w:bCs w:val="0"/>
          <w:color w:val="auto"/>
          <w:szCs w:val="26"/>
        </w:rPr>
      </w:pPr>
      <w:r w:rsidRPr="00C23021">
        <w:rPr>
          <w:color w:val="auto"/>
          <w:szCs w:val="26"/>
        </w:rPr>
        <w:fldChar w:fldCharType="end"/>
      </w:r>
    </w:p>
    <w:p w14:paraId="1505FC00" w14:textId="59260B79" w:rsidR="00851216" w:rsidRPr="00C23021" w:rsidRDefault="00851216" w:rsidP="00851216">
      <w:pPr>
        <w:pStyle w:val="TOAHeading"/>
        <w:tabs>
          <w:tab w:val="clear" w:pos="7200"/>
          <w:tab w:val="right" w:leader="dot" w:pos="7190"/>
        </w:tabs>
        <w:spacing w:line="240" w:lineRule="auto"/>
        <w:rPr>
          <w:rFonts w:eastAsiaTheme="minorEastAsia" w:cstheme="minorBidi"/>
          <w:b w:val="0"/>
          <w:bCs w:val="0"/>
          <w:caps/>
          <w:noProof/>
          <w:color w:val="auto"/>
          <w:kern w:val="26"/>
          <w:szCs w:val="26"/>
          <w:u w:val="single"/>
        </w:rPr>
      </w:pPr>
      <w:r w:rsidRPr="00C23021">
        <w:rPr>
          <w:color w:val="auto"/>
          <w:szCs w:val="26"/>
        </w:rPr>
        <w:fldChar w:fldCharType="begin"/>
      </w:r>
      <w:r w:rsidRPr="00C23021">
        <w:rPr>
          <w:color w:val="auto"/>
          <w:szCs w:val="26"/>
        </w:rPr>
        <w:instrText xml:space="preserve"> TOA \h \c "2" \p </w:instrText>
      </w:r>
      <w:r w:rsidRPr="00C23021">
        <w:rPr>
          <w:color w:val="auto"/>
          <w:szCs w:val="26"/>
        </w:rPr>
        <w:fldChar w:fldCharType="separate"/>
      </w:r>
      <w:r w:rsidRPr="00C23021">
        <w:rPr>
          <w:caps/>
          <w:noProof/>
          <w:color w:val="auto"/>
          <w:kern w:val="26"/>
          <w:szCs w:val="26"/>
          <w:u w:val="single"/>
        </w:rPr>
        <w:t>Statutes</w:t>
      </w:r>
    </w:p>
    <w:p w14:paraId="536E0AD9" w14:textId="77777777" w:rsidR="00B12883" w:rsidRPr="00C23021" w:rsidRDefault="00B12883" w:rsidP="00457EDB">
      <w:pPr>
        <w:pStyle w:val="TableofAuthorities"/>
        <w:rPr>
          <w:color w:val="auto"/>
          <w:szCs w:val="26"/>
        </w:rPr>
      </w:pPr>
    </w:p>
    <w:p w14:paraId="424C3A26" w14:textId="336E6C8E" w:rsidR="00851216" w:rsidRPr="00C23021" w:rsidRDefault="00851216" w:rsidP="00457EDB">
      <w:pPr>
        <w:pStyle w:val="TableofAuthorities"/>
        <w:rPr>
          <w:color w:val="auto"/>
          <w:szCs w:val="26"/>
        </w:rPr>
      </w:pPr>
      <w:r w:rsidRPr="00C23021">
        <w:rPr>
          <w:color w:val="auto"/>
          <w:szCs w:val="26"/>
        </w:rPr>
        <w:t>N.C.G.S. § 5A-12</w:t>
      </w:r>
      <w:r w:rsidRPr="00C23021">
        <w:rPr>
          <w:color w:val="auto"/>
          <w:szCs w:val="26"/>
        </w:rPr>
        <w:tab/>
        <w:t>9</w:t>
      </w:r>
      <w:r w:rsidR="00B12883" w:rsidRPr="00C23021">
        <w:rPr>
          <w:color w:val="auto"/>
          <w:szCs w:val="26"/>
        </w:rPr>
        <w:t>, 15</w:t>
      </w:r>
    </w:p>
    <w:p w14:paraId="1917349D" w14:textId="77777777" w:rsidR="00B12883" w:rsidRPr="00C23021" w:rsidRDefault="00B12883" w:rsidP="00457EDB">
      <w:pPr>
        <w:pStyle w:val="TableofAuthorities"/>
        <w:rPr>
          <w:color w:val="auto"/>
          <w:szCs w:val="26"/>
        </w:rPr>
      </w:pPr>
    </w:p>
    <w:p w14:paraId="015F8F43" w14:textId="2F5CE057" w:rsidR="00851216" w:rsidRPr="00C23021" w:rsidRDefault="00851216" w:rsidP="00457EDB">
      <w:pPr>
        <w:pStyle w:val="TableofAuthorities"/>
        <w:rPr>
          <w:color w:val="auto"/>
          <w:szCs w:val="26"/>
        </w:rPr>
      </w:pPr>
      <w:r w:rsidRPr="00C23021">
        <w:rPr>
          <w:color w:val="auto"/>
          <w:szCs w:val="26"/>
        </w:rPr>
        <w:t>N.C.G.S. § 5A-14</w:t>
      </w:r>
      <w:r w:rsidRPr="00C23021">
        <w:rPr>
          <w:color w:val="auto"/>
          <w:szCs w:val="26"/>
        </w:rPr>
        <w:tab/>
      </w:r>
      <w:r w:rsidRPr="00C23021">
        <w:rPr>
          <w:i/>
          <w:iCs/>
          <w:color w:val="auto"/>
          <w:szCs w:val="26"/>
        </w:rPr>
        <w:t>passim</w:t>
      </w:r>
    </w:p>
    <w:p w14:paraId="7AEE3D53" w14:textId="77777777" w:rsidR="00B12883" w:rsidRPr="00C23021" w:rsidRDefault="00B12883" w:rsidP="00457EDB">
      <w:pPr>
        <w:pStyle w:val="TableofAuthorities"/>
        <w:rPr>
          <w:color w:val="auto"/>
          <w:szCs w:val="26"/>
        </w:rPr>
      </w:pPr>
    </w:p>
    <w:p w14:paraId="43E7ECA6" w14:textId="2A4A2EB2" w:rsidR="00B12883" w:rsidRPr="00C23021" w:rsidRDefault="00B12883" w:rsidP="00457EDB">
      <w:pPr>
        <w:pStyle w:val="TableofAuthorities"/>
        <w:rPr>
          <w:color w:val="auto"/>
          <w:szCs w:val="26"/>
        </w:rPr>
      </w:pPr>
      <w:r w:rsidRPr="00C23021">
        <w:rPr>
          <w:color w:val="auto"/>
          <w:szCs w:val="26"/>
        </w:rPr>
        <w:t>N.C.G.S. § 5A-17</w:t>
      </w:r>
      <w:r w:rsidRPr="00C23021">
        <w:rPr>
          <w:color w:val="auto"/>
          <w:szCs w:val="26"/>
        </w:rPr>
        <w:tab/>
        <w:t>2</w:t>
      </w:r>
    </w:p>
    <w:p w14:paraId="23D2D809" w14:textId="77777777" w:rsidR="00B12883" w:rsidRPr="00C23021" w:rsidRDefault="00B12883" w:rsidP="00457EDB">
      <w:pPr>
        <w:pStyle w:val="TableofAuthorities"/>
        <w:rPr>
          <w:color w:val="auto"/>
          <w:szCs w:val="26"/>
        </w:rPr>
      </w:pPr>
    </w:p>
    <w:p w14:paraId="169EC8DD" w14:textId="20B3911D" w:rsidR="00B12883" w:rsidRPr="00C23021" w:rsidRDefault="00B12883" w:rsidP="00457EDB">
      <w:pPr>
        <w:pStyle w:val="TableofAuthorities"/>
        <w:rPr>
          <w:color w:val="auto"/>
          <w:szCs w:val="26"/>
        </w:rPr>
      </w:pPr>
      <w:r w:rsidRPr="00C23021">
        <w:rPr>
          <w:color w:val="auto"/>
          <w:szCs w:val="26"/>
        </w:rPr>
        <w:t>N.C.G.S. § 7A-27</w:t>
      </w:r>
      <w:r w:rsidRPr="00C23021">
        <w:rPr>
          <w:color w:val="auto"/>
          <w:szCs w:val="26"/>
        </w:rPr>
        <w:tab/>
        <w:t>2</w:t>
      </w:r>
    </w:p>
    <w:p w14:paraId="7B63EF80" w14:textId="77777777" w:rsidR="00B12883" w:rsidRPr="00C23021" w:rsidRDefault="00B12883" w:rsidP="00457EDB">
      <w:pPr>
        <w:pStyle w:val="TableofAuthorities"/>
        <w:rPr>
          <w:color w:val="auto"/>
          <w:szCs w:val="26"/>
        </w:rPr>
      </w:pPr>
    </w:p>
    <w:p w14:paraId="4A07AD72" w14:textId="031DF56C" w:rsidR="00851216" w:rsidRPr="00C23021" w:rsidRDefault="00851216" w:rsidP="00457EDB">
      <w:pPr>
        <w:pStyle w:val="TableofAuthorities"/>
        <w:rPr>
          <w:color w:val="auto"/>
          <w:szCs w:val="26"/>
        </w:rPr>
      </w:pPr>
      <w:r w:rsidRPr="00C23021">
        <w:rPr>
          <w:color w:val="auto"/>
          <w:szCs w:val="26"/>
        </w:rPr>
        <w:t>N.C.G.S. § 7A-451</w:t>
      </w:r>
      <w:r w:rsidRPr="00C23021">
        <w:rPr>
          <w:color w:val="auto"/>
          <w:szCs w:val="26"/>
        </w:rPr>
        <w:tab/>
        <w:t>1, 15</w:t>
      </w:r>
    </w:p>
    <w:p w14:paraId="2E74FD4C" w14:textId="77777777" w:rsidR="00B12883" w:rsidRPr="0086564E" w:rsidRDefault="00851216" w:rsidP="00B12883">
      <w:pPr>
        <w:pStyle w:val="TOAHeading"/>
        <w:tabs>
          <w:tab w:val="clear" w:pos="7200"/>
          <w:tab w:val="right" w:leader="dot" w:pos="7190"/>
        </w:tabs>
        <w:spacing w:line="240" w:lineRule="auto"/>
        <w:rPr>
          <w:b w:val="0"/>
          <w:bCs w:val="0"/>
          <w:color w:val="auto"/>
          <w:szCs w:val="26"/>
        </w:rPr>
      </w:pPr>
      <w:r w:rsidRPr="00C23021">
        <w:rPr>
          <w:color w:val="auto"/>
          <w:szCs w:val="26"/>
        </w:rPr>
        <w:fldChar w:fldCharType="end"/>
      </w:r>
    </w:p>
    <w:p w14:paraId="726F9BBE" w14:textId="74D1C4BA" w:rsidR="00851216" w:rsidRPr="00C23021" w:rsidRDefault="00851216" w:rsidP="00B12883">
      <w:pPr>
        <w:pStyle w:val="TOAHeading"/>
        <w:tabs>
          <w:tab w:val="clear" w:pos="7200"/>
          <w:tab w:val="right" w:leader="dot" w:pos="7190"/>
        </w:tabs>
        <w:spacing w:line="240" w:lineRule="auto"/>
        <w:rPr>
          <w:rFonts w:eastAsiaTheme="minorEastAsia" w:cstheme="minorBidi"/>
          <w:b w:val="0"/>
          <w:bCs w:val="0"/>
          <w:caps/>
          <w:noProof/>
          <w:color w:val="auto"/>
          <w:kern w:val="26"/>
          <w:szCs w:val="26"/>
          <w:u w:val="single"/>
        </w:rPr>
      </w:pPr>
      <w:r w:rsidRPr="00C23021">
        <w:rPr>
          <w:color w:val="auto"/>
          <w:szCs w:val="26"/>
        </w:rPr>
        <w:fldChar w:fldCharType="begin"/>
      </w:r>
      <w:r w:rsidRPr="00C23021">
        <w:rPr>
          <w:color w:val="auto"/>
          <w:szCs w:val="26"/>
        </w:rPr>
        <w:instrText xml:space="preserve"> TOA \h \c "3" \p </w:instrText>
      </w:r>
      <w:r w:rsidRPr="00C23021">
        <w:rPr>
          <w:color w:val="auto"/>
          <w:szCs w:val="26"/>
        </w:rPr>
        <w:fldChar w:fldCharType="separate"/>
      </w:r>
      <w:r w:rsidRPr="00C23021">
        <w:rPr>
          <w:caps/>
          <w:noProof/>
          <w:color w:val="auto"/>
          <w:kern w:val="26"/>
          <w:szCs w:val="26"/>
          <w:u w:val="single"/>
        </w:rPr>
        <w:t>Other Authorities</w:t>
      </w:r>
    </w:p>
    <w:p w14:paraId="5E080DC9" w14:textId="77777777" w:rsidR="00CD4CAB" w:rsidRPr="00C23021" w:rsidRDefault="00CD4CAB" w:rsidP="00457EDB">
      <w:pPr>
        <w:pStyle w:val="TableofAuthorities"/>
        <w:rPr>
          <w:color w:val="auto"/>
          <w:szCs w:val="26"/>
        </w:rPr>
      </w:pPr>
    </w:p>
    <w:p w14:paraId="3EB6C5E7" w14:textId="137DD95A" w:rsidR="00851216" w:rsidRPr="00C23021" w:rsidRDefault="00851216" w:rsidP="00457EDB">
      <w:pPr>
        <w:pStyle w:val="TableofAuthorities"/>
        <w:rPr>
          <w:color w:val="auto"/>
          <w:szCs w:val="26"/>
        </w:rPr>
      </w:pPr>
      <w:bookmarkStart w:id="5" w:name="_Hlk70681070"/>
      <w:r w:rsidRPr="00C23021">
        <w:rPr>
          <w:color w:val="auto"/>
          <w:szCs w:val="26"/>
        </w:rPr>
        <w:t xml:space="preserve">Adam Orr, “Black leaders say it’s time to talk in wake of protests,” </w:t>
      </w:r>
      <w:r w:rsidRPr="00C23021">
        <w:rPr>
          <w:i/>
          <w:iCs/>
          <w:color w:val="auto"/>
          <w:szCs w:val="26"/>
        </w:rPr>
        <w:t>Gaston Gazette</w:t>
      </w:r>
      <w:r w:rsidRPr="00C23021">
        <w:rPr>
          <w:color w:val="auto"/>
          <w:szCs w:val="26"/>
        </w:rPr>
        <w:t>, https://www.gastongazette.com/story/special/</w:t>
      </w:r>
      <w:r w:rsidRPr="00C23021">
        <w:rPr>
          <w:rFonts w:ascii="Times New Roman" w:hAnsi="Times New Roman" w:cs="Times New Roman"/>
          <w:color w:val="auto"/>
          <w:szCs w:val="26"/>
        </w:rPr>
        <w:t>‌‌</w:t>
      </w:r>
      <w:r w:rsidRPr="00C23021">
        <w:rPr>
          <w:color w:val="auto"/>
          <w:szCs w:val="26"/>
        </w:rPr>
        <w:t>2020/07/25/black-leaders-say-itrsquos-time-to-talk-in-wake-of-protests/</w:t>
      </w:r>
      <w:r w:rsidRPr="00C23021">
        <w:rPr>
          <w:rFonts w:ascii="Times New Roman" w:hAnsi="Times New Roman" w:cs="Times New Roman"/>
          <w:color w:val="auto"/>
          <w:szCs w:val="26"/>
        </w:rPr>
        <w:t>‌</w:t>
      </w:r>
      <w:r w:rsidRPr="00C23021">
        <w:rPr>
          <w:color w:val="auto"/>
          <w:szCs w:val="26"/>
        </w:rPr>
        <w:t>115008728/  (July 24, 2020)</w:t>
      </w:r>
      <w:r w:rsidRPr="00C23021">
        <w:rPr>
          <w:color w:val="auto"/>
          <w:szCs w:val="26"/>
        </w:rPr>
        <w:tab/>
        <w:t>3</w:t>
      </w:r>
    </w:p>
    <w:p w14:paraId="5767A9D9" w14:textId="77777777" w:rsidR="00CD4CAB" w:rsidRPr="00C23021" w:rsidRDefault="00CD4CAB" w:rsidP="00457EDB">
      <w:pPr>
        <w:pStyle w:val="TableofAuthorities"/>
        <w:rPr>
          <w:color w:val="auto"/>
          <w:szCs w:val="26"/>
        </w:rPr>
      </w:pPr>
    </w:p>
    <w:p w14:paraId="04D30EC1" w14:textId="7605CBC8" w:rsidR="00851216" w:rsidRPr="00C23021" w:rsidRDefault="00851216" w:rsidP="00457EDB">
      <w:pPr>
        <w:pStyle w:val="TableofAuthorities"/>
        <w:rPr>
          <w:color w:val="auto"/>
          <w:szCs w:val="26"/>
        </w:rPr>
      </w:pPr>
      <w:r w:rsidRPr="00C23021">
        <w:rPr>
          <w:color w:val="auto"/>
          <w:szCs w:val="26"/>
        </w:rPr>
        <w:t xml:space="preserve">Adam Orr, “Woman who sparked Tony’s protests speaks out,” </w:t>
      </w:r>
      <w:r w:rsidRPr="00C23021">
        <w:rPr>
          <w:i/>
          <w:iCs/>
          <w:color w:val="auto"/>
          <w:szCs w:val="26"/>
        </w:rPr>
        <w:t>Gaston Gazette</w:t>
      </w:r>
      <w:r w:rsidRPr="00C23021">
        <w:rPr>
          <w:color w:val="auto"/>
          <w:szCs w:val="26"/>
        </w:rPr>
        <w:t>, https://www.gastongazette.com/story/special/2020/07/23/ woman-who-sparked-tonyrsquos-protests-speaks-out/115007832/ (July 23, 2020)</w:t>
      </w:r>
      <w:r w:rsidRPr="00C23021">
        <w:rPr>
          <w:color w:val="auto"/>
          <w:szCs w:val="26"/>
        </w:rPr>
        <w:tab/>
        <w:t>3</w:t>
      </w:r>
    </w:p>
    <w:p w14:paraId="31AF8705" w14:textId="77777777" w:rsidR="00252D9B" w:rsidRDefault="00252D9B" w:rsidP="00457EDB">
      <w:pPr>
        <w:pStyle w:val="TableofAuthorities"/>
        <w:rPr>
          <w:color w:val="auto"/>
          <w:szCs w:val="26"/>
        </w:rPr>
      </w:pPr>
    </w:p>
    <w:p w14:paraId="454DE94B" w14:textId="4278DC7D" w:rsidR="00252D9B" w:rsidRDefault="00252D9B" w:rsidP="00457EDB">
      <w:pPr>
        <w:pStyle w:val="TableofAuthorities"/>
        <w:rPr>
          <w:color w:val="auto"/>
          <w:szCs w:val="26"/>
        </w:rPr>
      </w:pPr>
      <w:r w:rsidRPr="00C23021">
        <w:rPr>
          <w:color w:val="auto"/>
          <w:szCs w:val="26"/>
        </w:rPr>
        <w:t>Chief Justice Cheri Beasley, Supreme Court of North Carolina, Speech Addressing the Intersection of Justice and Protests Around the State (June 2, 2020)</w:t>
      </w:r>
      <w:r w:rsidRPr="00C23021">
        <w:rPr>
          <w:color w:val="auto"/>
          <w:szCs w:val="26"/>
        </w:rPr>
        <w:tab/>
      </w:r>
      <w:r>
        <w:rPr>
          <w:color w:val="auto"/>
          <w:szCs w:val="26"/>
        </w:rPr>
        <w:t>14</w:t>
      </w:r>
    </w:p>
    <w:p w14:paraId="44FB21B4" w14:textId="77777777" w:rsidR="00252D9B" w:rsidRDefault="00252D9B" w:rsidP="00252D9B">
      <w:pPr>
        <w:pStyle w:val="TableofAuthorities"/>
        <w:rPr>
          <w:color w:val="auto"/>
          <w:szCs w:val="26"/>
        </w:rPr>
      </w:pPr>
    </w:p>
    <w:p w14:paraId="2FE9C1CE" w14:textId="35DB9BF7" w:rsidR="00851216" w:rsidRDefault="00252D9B" w:rsidP="00252D9B">
      <w:pPr>
        <w:pStyle w:val="TableofAuthorities"/>
        <w:rPr>
          <w:color w:val="auto"/>
          <w:szCs w:val="26"/>
        </w:rPr>
      </w:pPr>
      <w:r w:rsidRPr="00252D9B">
        <w:rPr>
          <w:color w:val="auto"/>
          <w:szCs w:val="26"/>
        </w:rPr>
        <w:t>N.C. Code of Jud. Cond., Cannon 2</w:t>
      </w:r>
      <w:r>
        <w:rPr>
          <w:color w:val="auto"/>
          <w:szCs w:val="26"/>
        </w:rPr>
        <w:tab/>
      </w:r>
      <w:r w:rsidR="00851216" w:rsidRPr="00C23021">
        <w:rPr>
          <w:color w:val="auto"/>
          <w:szCs w:val="26"/>
        </w:rPr>
        <w:t>14</w:t>
      </w:r>
    </w:p>
    <w:p w14:paraId="7CCDFA81" w14:textId="77777777" w:rsidR="004F48D4" w:rsidRDefault="004F48D4" w:rsidP="004F48D4">
      <w:pPr>
        <w:sectPr w:rsidR="004F48D4" w:rsidSect="004F48D4">
          <w:pgSz w:w="12240" w:h="15840"/>
          <w:pgMar w:top="1296" w:right="2520" w:bottom="1296" w:left="2520" w:header="720" w:footer="720" w:gutter="0"/>
          <w:pgNumType w:fmt="lowerRoman" w:start="1"/>
          <w:cols w:space="720"/>
          <w:titlePg/>
          <w:docGrid w:linePitch="381"/>
        </w:sectPr>
      </w:pPr>
    </w:p>
    <w:bookmarkEnd w:id="5"/>
    <w:p w14:paraId="41B34702" w14:textId="67766578" w:rsidR="00CA6349" w:rsidRPr="004F48D4" w:rsidRDefault="00851216" w:rsidP="004F48D4">
      <w:pPr>
        <w:pStyle w:val="TOAHeading"/>
        <w:tabs>
          <w:tab w:val="clear" w:pos="720"/>
          <w:tab w:val="clear" w:pos="1440"/>
          <w:tab w:val="clear" w:pos="2160"/>
          <w:tab w:val="clear" w:pos="2880"/>
          <w:tab w:val="clear" w:pos="4680"/>
          <w:tab w:val="clear" w:pos="7200"/>
        </w:tabs>
        <w:spacing w:line="240" w:lineRule="auto"/>
        <w:jc w:val="left"/>
        <w:rPr>
          <w:rFonts w:cs="Times New Roman"/>
          <w:b w:val="0"/>
          <w:bCs w:val="0"/>
          <w:szCs w:val="26"/>
        </w:rPr>
      </w:pPr>
      <w:r w:rsidRPr="00C23021">
        <w:rPr>
          <w:color w:val="auto"/>
          <w:szCs w:val="26"/>
        </w:rPr>
        <w:lastRenderedPageBreak/>
        <w:fldChar w:fldCharType="end"/>
      </w:r>
      <w:bookmarkStart w:id="6" w:name="_Toc390204024"/>
      <w:bookmarkStart w:id="7" w:name="_Toc503990236"/>
      <w:bookmarkStart w:id="8" w:name="_Toc505494698"/>
      <w:bookmarkStart w:id="9" w:name="_Toc15393834"/>
      <w:bookmarkStart w:id="10" w:name="_Toc16158648"/>
      <w:r w:rsidR="00CA6349" w:rsidRPr="004F48D4">
        <w:rPr>
          <w:rFonts w:cs="Times New Roman"/>
          <w:b w:val="0"/>
          <w:bCs w:val="0"/>
          <w:szCs w:val="26"/>
        </w:rPr>
        <w:t>COA21-137</w:t>
      </w:r>
      <w:r w:rsidR="00CA6349" w:rsidRPr="004F48D4">
        <w:rPr>
          <w:rFonts w:cs="Times New Roman"/>
          <w:b w:val="0"/>
          <w:bCs w:val="0"/>
          <w:szCs w:val="26"/>
        </w:rPr>
        <w:tab/>
      </w:r>
      <w:r w:rsidR="004F48D4">
        <w:rPr>
          <w:rFonts w:cs="Times New Roman"/>
          <w:b w:val="0"/>
          <w:bCs w:val="0"/>
          <w:szCs w:val="26"/>
        </w:rPr>
        <w:tab/>
      </w:r>
      <w:r w:rsidR="004F48D4">
        <w:rPr>
          <w:rFonts w:cs="Times New Roman"/>
          <w:b w:val="0"/>
          <w:bCs w:val="0"/>
          <w:szCs w:val="26"/>
        </w:rPr>
        <w:tab/>
      </w:r>
      <w:r w:rsidR="004F48D4">
        <w:rPr>
          <w:rFonts w:cs="Times New Roman"/>
          <w:b w:val="0"/>
          <w:bCs w:val="0"/>
          <w:szCs w:val="26"/>
        </w:rPr>
        <w:tab/>
      </w:r>
      <w:r w:rsidR="004F48D4">
        <w:rPr>
          <w:rFonts w:cs="Times New Roman"/>
          <w:b w:val="0"/>
          <w:bCs w:val="0"/>
          <w:szCs w:val="26"/>
        </w:rPr>
        <w:tab/>
      </w:r>
      <w:r w:rsidR="004F48D4">
        <w:rPr>
          <w:rFonts w:cs="Times New Roman"/>
          <w:b w:val="0"/>
          <w:bCs w:val="0"/>
          <w:szCs w:val="26"/>
        </w:rPr>
        <w:tab/>
      </w:r>
      <w:r w:rsidR="004F48D4">
        <w:rPr>
          <w:rFonts w:cs="Times New Roman"/>
          <w:b w:val="0"/>
          <w:bCs w:val="0"/>
          <w:szCs w:val="26"/>
        </w:rPr>
        <w:tab/>
      </w:r>
      <w:r w:rsidR="004F48D4">
        <w:rPr>
          <w:rFonts w:cs="Times New Roman"/>
          <w:b w:val="0"/>
          <w:bCs w:val="0"/>
          <w:szCs w:val="26"/>
        </w:rPr>
        <w:tab/>
        <w:t xml:space="preserve">              </w:t>
      </w:r>
      <w:r w:rsidR="00CA6349" w:rsidRPr="004F48D4">
        <w:rPr>
          <w:rFonts w:cs="Times New Roman"/>
          <w:b w:val="0"/>
          <w:bCs w:val="0"/>
          <w:szCs w:val="26"/>
        </w:rPr>
        <w:t xml:space="preserve">27A DISTRICT </w:t>
      </w:r>
    </w:p>
    <w:p w14:paraId="15B7FE88" w14:textId="77777777" w:rsidR="00CA6349" w:rsidRPr="004F48D4" w:rsidRDefault="00CA6349" w:rsidP="00CA6349">
      <w:pPr>
        <w:pStyle w:val="WW-Default"/>
        <w:jc w:val="center"/>
        <w:rPr>
          <w:rFonts w:ascii="Century Schoolbook" w:hAnsi="Century Schoolbook" w:cs="Times New Roman"/>
          <w:sz w:val="26"/>
          <w:szCs w:val="26"/>
        </w:rPr>
      </w:pPr>
    </w:p>
    <w:p w14:paraId="4EAC62F9" w14:textId="77777777" w:rsidR="00CA6349" w:rsidRPr="00C23021" w:rsidRDefault="00CA6349" w:rsidP="00CA6349">
      <w:pPr>
        <w:pStyle w:val="WW-Default"/>
        <w:jc w:val="center"/>
        <w:rPr>
          <w:rFonts w:ascii="Century Schoolbook" w:hAnsi="Century Schoolbook" w:cs="Times New Roman"/>
          <w:sz w:val="26"/>
          <w:szCs w:val="26"/>
        </w:rPr>
      </w:pPr>
      <w:r w:rsidRPr="00C23021">
        <w:rPr>
          <w:rFonts w:ascii="Century Schoolbook" w:hAnsi="Century Schoolbook" w:cs="Times New Roman"/>
          <w:sz w:val="26"/>
          <w:szCs w:val="26"/>
        </w:rPr>
        <w:t>NORTH CAROLINA COURT OF APPEALS</w:t>
      </w:r>
    </w:p>
    <w:p w14:paraId="465DD3CE" w14:textId="77777777" w:rsidR="00CA6349" w:rsidRPr="00C23021" w:rsidRDefault="00CA6349" w:rsidP="00CA6349">
      <w:pPr>
        <w:pStyle w:val="WW-Default"/>
        <w:jc w:val="center"/>
        <w:rPr>
          <w:rFonts w:ascii="Century Schoolbook" w:hAnsi="Century Schoolbook" w:cs="Times New Roman"/>
          <w:sz w:val="26"/>
          <w:szCs w:val="26"/>
        </w:rPr>
      </w:pPr>
    </w:p>
    <w:p w14:paraId="18936E83" w14:textId="77777777" w:rsidR="00CA6349" w:rsidRPr="00C23021" w:rsidRDefault="00CA6349" w:rsidP="00CA6349">
      <w:pPr>
        <w:pStyle w:val="WW-Default"/>
        <w:tabs>
          <w:tab w:val="left" w:pos="720"/>
          <w:tab w:val="left" w:pos="1440"/>
          <w:tab w:val="left" w:pos="2160"/>
          <w:tab w:val="left" w:pos="2880"/>
          <w:tab w:val="left" w:pos="4680"/>
          <w:tab w:val="left" w:pos="7200"/>
        </w:tabs>
        <w:jc w:val="center"/>
        <w:rPr>
          <w:rFonts w:ascii="Century Schoolbook" w:hAnsi="Century Schoolbook" w:cs="Times New Roman"/>
          <w:sz w:val="26"/>
          <w:szCs w:val="26"/>
        </w:rPr>
      </w:pPr>
      <w:r w:rsidRPr="00C23021">
        <w:rPr>
          <w:rFonts w:ascii="Century Schoolbook" w:hAnsi="Century Schoolbook" w:cs="Times New Roman"/>
          <w:sz w:val="26"/>
          <w:szCs w:val="26"/>
        </w:rPr>
        <w:t>****************************************************</w:t>
      </w:r>
    </w:p>
    <w:p w14:paraId="6B0367E9" w14:textId="77777777" w:rsidR="00CA6349" w:rsidRPr="00C23021" w:rsidRDefault="00CA6349" w:rsidP="00CA6349">
      <w:pPr>
        <w:pStyle w:val="WW-Default"/>
        <w:jc w:val="center"/>
        <w:rPr>
          <w:rFonts w:ascii="Century Schoolbook" w:hAnsi="Century Schoolbook" w:cs="Times New Roman"/>
          <w:sz w:val="26"/>
          <w:szCs w:val="26"/>
        </w:rPr>
      </w:pPr>
    </w:p>
    <w:p w14:paraId="7CB64B0E" w14:textId="77777777" w:rsidR="00CA6349" w:rsidRPr="00C23021" w:rsidRDefault="00CA6349" w:rsidP="00CA6349">
      <w:pPr>
        <w:pStyle w:val="WW-Default"/>
        <w:tabs>
          <w:tab w:val="left" w:pos="4680"/>
        </w:tabs>
        <w:rPr>
          <w:rFonts w:ascii="Century Schoolbook" w:hAnsi="Century Schoolbook" w:cs="Times New Roman"/>
          <w:sz w:val="26"/>
          <w:szCs w:val="26"/>
        </w:rPr>
      </w:pPr>
      <w:r w:rsidRPr="00C23021">
        <w:rPr>
          <w:rFonts w:ascii="Century Schoolbook" w:hAnsi="Century Schoolbook" w:cs="Times New Roman"/>
          <w:sz w:val="26"/>
          <w:szCs w:val="26"/>
        </w:rPr>
        <w:t>STATE OF NORTH CAROLINA</w:t>
      </w:r>
      <w:r w:rsidRPr="00C23021">
        <w:rPr>
          <w:rFonts w:ascii="Century Schoolbook" w:hAnsi="Century Schoolbook" w:cs="Times New Roman"/>
          <w:sz w:val="26"/>
          <w:szCs w:val="26"/>
        </w:rPr>
        <w:tab/>
        <w:t>)</w:t>
      </w:r>
    </w:p>
    <w:p w14:paraId="786A4A33" w14:textId="77777777" w:rsidR="00CA6349" w:rsidRPr="00C23021" w:rsidRDefault="00CA6349" w:rsidP="00CA6349">
      <w:pPr>
        <w:pStyle w:val="WW-Default"/>
        <w:tabs>
          <w:tab w:val="left" w:pos="4680"/>
        </w:tabs>
        <w:rPr>
          <w:rFonts w:ascii="Century Schoolbook" w:hAnsi="Century Schoolbook" w:cs="Times New Roman"/>
          <w:sz w:val="26"/>
          <w:szCs w:val="26"/>
        </w:rPr>
      </w:pPr>
      <w:r w:rsidRPr="00C23021">
        <w:rPr>
          <w:rFonts w:ascii="Century Schoolbook" w:hAnsi="Century Schoolbook" w:cs="Times New Roman"/>
          <w:sz w:val="26"/>
          <w:szCs w:val="26"/>
        </w:rPr>
        <w:tab/>
        <w:t>)</w:t>
      </w:r>
      <w:r w:rsidRPr="00C23021">
        <w:rPr>
          <w:rFonts w:ascii="Century Schoolbook" w:hAnsi="Century Schoolbook" w:cs="Times New Roman"/>
          <w:sz w:val="26"/>
          <w:szCs w:val="26"/>
        </w:rPr>
        <w:tab/>
      </w:r>
      <w:r w:rsidRPr="00C23021">
        <w:rPr>
          <w:rFonts w:ascii="Century Schoolbook" w:hAnsi="Century Schoolbook" w:cs="Times New Roman"/>
          <w:sz w:val="26"/>
          <w:szCs w:val="26"/>
        </w:rPr>
        <w:tab/>
      </w:r>
    </w:p>
    <w:p w14:paraId="20AD78F2" w14:textId="77777777" w:rsidR="00CA6349" w:rsidRPr="00C23021" w:rsidRDefault="00CA6349" w:rsidP="00CA6349">
      <w:pPr>
        <w:pStyle w:val="WW-Default"/>
        <w:tabs>
          <w:tab w:val="left" w:pos="4680"/>
          <w:tab w:val="left" w:pos="5760"/>
        </w:tabs>
        <w:ind w:firstLine="720"/>
        <w:jc w:val="both"/>
        <w:rPr>
          <w:rFonts w:ascii="Century Schoolbook" w:hAnsi="Century Schoolbook" w:cs="Times New Roman"/>
          <w:sz w:val="26"/>
          <w:szCs w:val="26"/>
        </w:rPr>
      </w:pPr>
      <w:r w:rsidRPr="00C23021">
        <w:rPr>
          <w:rFonts w:ascii="Century Schoolbook" w:hAnsi="Century Schoolbook" w:cs="Times New Roman"/>
          <w:sz w:val="26"/>
          <w:szCs w:val="26"/>
        </w:rPr>
        <w:t>v.</w:t>
      </w:r>
      <w:r w:rsidRPr="00C23021">
        <w:rPr>
          <w:rFonts w:ascii="Century Schoolbook" w:hAnsi="Century Schoolbook" w:cs="Times New Roman"/>
          <w:sz w:val="26"/>
          <w:szCs w:val="26"/>
        </w:rPr>
        <w:tab/>
        <w:t>)</w:t>
      </w:r>
      <w:r w:rsidRPr="00C23021">
        <w:rPr>
          <w:rFonts w:ascii="Century Schoolbook" w:hAnsi="Century Schoolbook" w:cs="Times New Roman"/>
          <w:sz w:val="26"/>
          <w:szCs w:val="26"/>
        </w:rPr>
        <w:tab/>
      </w:r>
      <w:r w:rsidRPr="00C23021">
        <w:rPr>
          <w:rFonts w:ascii="Century Schoolbook" w:hAnsi="Century Schoolbook" w:cs="Times New Roman"/>
          <w:sz w:val="26"/>
          <w:szCs w:val="26"/>
          <w:u w:val="single"/>
        </w:rPr>
        <w:t>From Gaston County</w:t>
      </w:r>
      <w:r w:rsidRPr="00C23021">
        <w:rPr>
          <w:rFonts w:ascii="Century Schoolbook" w:hAnsi="Century Schoolbook" w:cs="Times New Roman"/>
          <w:sz w:val="26"/>
          <w:szCs w:val="26"/>
        </w:rPr>
        <w:tab/>
      </w:r>
    </w:p>
    <w:p w14:paraId="3A059D7A" w14:textId="77777777" w:rsidR="00CA6349" w:rsidRPr="00C23021" w:rsidRDefault="00CA6349" w:rsidP="00CA6349">
      <w:pPr>
        <w:pStyle w:val="WW-Default"/>
        <w:tabs>
          <w:tab w:val="left" w:pos="4680"/>
          <w:tab w:val="left" w:pos="5760"/>
        </w:tabs>
        <w:ind w:firstLine="720"/>
        <w:jc w:val="both"/>
        <w:rPr>
          <w:rFonts w:ascii="Century Schoolbook" w:hAnsi="Century Schoolbook" w:cs="Times New Roman"/>
          <w:sz w:val="26"/>
          <w:szCs w:val="26"/>
        </w:rPr>
      </w:pPr>
      <w:r w:rsidRPr="00C23021">
        <w:rPr>
          <w:rFonts w:ascii="Century Schoolbook" w:hAnsi="Century Schoolbook" w:cs="Times New Roman"/>
          <w:sz w:val="26"/>
          <w:szCs w:val="26"/>
        </w:rPr>
        <w:tab/>
        <w:t>)</w:t>
      </w:r>
      <w:r w:rsidRPr="00C23021">
        <w:rPr>
          <w:rFonts w:ascii="Century Schoolbook" w:hAnsi="Century Schoolbook" w:cs="Times New Roman"/>
          <w:sz w:val="26"/>
          <w:szCs w:val="26"/>
        </w:rPr>
        <w:tab/>
      </w:r>
      <w:r w:rsidRPr="00C23021">
        <w:rPr>
          <w:rFonts w:ascii="Century Schoolbook" w:hAnsi="Century Schoolbook" w:cs="Times New Roman"/>
          <w:sz w:val="26"/>
          <w:szCs w:val="26"/>
        </w:rPr>
        <w:tab/>
      </w:r>
    </w:p>
    <w:p w14:paraId="047728B1" w14:textId="77777777" w:rsidR="00CA6349" w:rsidRPr="00C23021" w:rsidRDefault="00CA6349" w:rsidP="00CA6349">
      <w:pPr>
        <w:pStyle w:val="WW-Default"/>
        <w:tabs>
          <w:tab w:val="left" w:pos="4680"/>
        </w:tabs>
        <w:rPr>
          <w:rFonts w:ascii="Century Schoolbook" w:hAnsi="Century Schoolbook" w:cs="Times New Roman"/>
          <w:sz w:val="26"/>
          <w:szCs w:val="26"/>
        </w:rPr>
      </w:pPr>
      <w:r w:rsidRPr="00C23021">
        <w:rPr>
          <w:rFonts w:ascii="Century Schoolbook" w:hAnsi="Century Schoolbook" w:cs="Times New Roman"/>
          <w:sz w:val="26"/>
          <w:szCs w:val="26"/>
        </w:rPr>
        <w:t>LYDIA ROBINSON</w:t>
      </w:r>
      <w:r w:rsidRPr="00C23021">
        <w:rPr>
          <w:rFonts w:ascii="Century Schoolbook" w:hAnsi="Century Schoolbook" w:cs="Times New Roman"/>
          <w:sz w:val="26"/>
          <w:szCs w:val="26"/>
        </w:rPr>
        <w:tab/>
        <w:t>)</w:t>
      </w:r>
    </w:p>
    <w:p w14:paraId="6A60B9D5" w14:textId="77777777" w:rsidR="00CA6349" w:rsidRPr="00C23021" w:rsidRDefault="00CA6349" w:rsidP="00CA6349">
      <w:pPr>
        <w:pStyle w:val="WW-Default"/>
        <w:jc w:val="center"/>
        <w:rPr>
          <w:rFonts w:ascii="Century Schoolbook" w:hAnsi="Century Schoolbook" w:cs="Times New Roman"/>
          <w:sz w:val="26"/>
          <w:szCs w:val="26"/>
        </w:rPr>
      </w:pPr>
    </w:p>
    <w:p w14:paraId="1BC60EAD" w14:textId="77777777" w:rsidR="00CA6349" w:rsidRPr="00C23021" w:rsidRDefault="00CA6349" w:rsidP="00CA6349">
      <w:pPr>
        <w:pStyle w:val="WW-Default"/>
        <w:jc w:val="center"/>
        <w:rPr>
          <w:rFonts w:ascii="Century Schoolbook" w:hAnsi="Century Schoolbook" w:cs="Times New Roman"/>
          <w:sz w:val="26"/>
          <w:szCs w:val="26"/>
        </w:rPr>
      </w:pPr>
      <w:r w:rsidRPr="00C23021">
        <w:rPr>
          <w:rFonts w:ascii="Century Schoolbook" w:hAnsi="Century Schoolbook" w:cs="Times New Roman"/>
          <w:sz w:val="26"/>
          <w:szCs w:val="26"/>
        </w:rPr>
        <w:t>****************************************************</w:t>
      </w:r>
    </w:p>
    <w:p w14:paraId="182DC4B6" w14:textId="77777777" w:rsidR="00CA6349" w:rsidRPr="00C23021" w:rsidRDefault="00CA6349" w:rsidP="00CA6349">
      <w:pPr>
        <w:pStyle w:val="WW-Default"/>
        <w:jc w:val="center"/>
        <w:rPr>
          <w:rFonts w:ascii="Century Schoolbook" w:hAnsi="Century Schoolbook" w:cs="Times New Roman"/>
          <w:sz w:val="26"/>
          <w:szCs w:val="26"/>
          <w:u w:val="single"/>
        </w:rPr>
      </w:pPr>
    </w:p>
    <w:p w14:paraId="2EE046FF" w14:textId="14754745" w:rsidR="00CA6349" w:rsidRPr="00C23021" w:rsidRDefault="00CA6349" w:rsidP="00CA6349">
      <w:pPr>
        <w:pStyle w:val="WW-Default"/>
        <w:jc w:val="center"/>
        <w:rPr>
          <w:rFonts w:ascii="Century Schoolbook" w:hAnsi="Century Schoolbook" w:cs="Times New Roman"/>
          <w:b/>
          <w:sz w:val="26"/>
          <w:szCs w:val="26"/>
        </w:rPr>
      </w:pPr>
      <w:r w:rsidRPr="00C23021">
        <w:rPr>
          <w:rFonts w:ascii="Century Schoolbook" w:hAnsi="Century Schoolbook" w:cs="Times New Roman"/>
          <w:b/>
          <w:sz w:val="26"/>
          <w:szCs w:val="26"/>
          <w:u w:val="single"/>
        </w:rPr>
        <w:t>DEFENDANT-APPELLANT</w:t>
      </w:r>
      <w:r w:rsidR="004334A6" w:rsidRPr="00C23021">
        <w:rPr>
          <w:rFonts w:ascii="Century Schoolbook" w:hAnsi="Century Schoolbook" w:cs="Times New Roman"/>
          <w:b/>
          <w:sz w:val="26"/>
          <w:szCs w:val="26"/>
          <w:u w:val="single"/>
        </w:rPr>
        <w:t>’</w:t>
      </w:r>
      <w:r w:rsidRPr="00C23021">
        <w:rPr>
          <w:rFonts w:ascii="Century Schoolbook" w:hAnsi="Century Schoolbook" w:cs="Times New Roman"/>
          <w:b/>
          <w:sz w:val="26"/>
          <w:szCs w:val="26"/>
          <w:u w:val="single"/>
        </w:rPr>
        <w:t>S BRIEF</w:t>
      </w:r>
    </w:p>
    <w:p w14:paraId="6D10660C" w14:textId="77777777" w:rsidR="00CA6349" w:rsidRPr="00C23021" w:rsidRDefault="00CA6349" w:rsidP="00CA6349">
      <w:pPr>
        <w:pStyle w:val="WW-Default"/>
        <w:jc w:val="center"/>
        <w:rPr>
          <w:rFonts w:ascii="Century Schoolbook" w:hAnsi="Century Schoolbook" w:cs="Times New Roman"/>
          <w:sz w:val="26"/>
          <w:szCs w:val="26"/>
        </w:rPr>
      </w:pPr>
    </w:p>
    <w:p w14:paraId="2927CA27" w14:textId="77777777" w:rsidR="00CA6349" w:rsidRPr="00C23021" w:rsidRDefault="00CA6349" w:rsidP="00CA6349">
      <w:pPr>
        <w:pStyle w:val="WW-Default"/>
        <w:jc w:val="center"/>
        <w:rPr>
          <w:rFonts w:ascii="Century Schoolbook" w:hAnsi="Century Schoolbook" w:cs="Times New Roman"/>
          <w:sz w:val="26"/>
          <w:szCs w:val="26"/>
        </w:rPr>
      </w:pPr>
      <w:r w:rsidRPr="00C23021">
        <w:rPr>
          <w:rFonts w:ascii="Century Schoolbook" w:hAnsi="Century Schoolbook" w:cs="Times New Roman"/>
          <w:sz w:val="26"/>
          <w:szCs w:val="26"/>
        </w:rPr>
        <w:t>****************************************************</w:t>
      </w:r>
    </w:p>
    <w:p w14:paraId="4E715169" w14:textId="313B3031" w:rsidR="00B542FE" w:rsidRPr="00C23021" w:rsidRDefault="00B542FE" w:rsidP="0048414B">
      <w:pPr>
        <w:pStyle w:val="Heading1"/>
        <w:rPr>
          <w:color w:val="auto"/>
        </w:rPr>
      </w:pPr>
      <w:r w:rsidRPr="00C23021">
        <w:rPr>
          <w:color w:val="auto"/>
        </w:rPr>
        <w:t>ISSUE</w:t>
      </w:r>
      <w:r w:rsidR="00CA6349" w:rsidRPr="00C23021">
        <w:rPr>
          <w:color w:val="auto"/>
        </w:rPr>
        <w:t xml:space="preserve">S </w:t>
      </w:r>
      <w:r w:rsidRPr="00C23021">
        <w:rPr>
          <w:color w:val="auto"/>
        </w:rPr>
        <w:t>PRESENTED</w:t>
      </w:r>
      <w:bookmarkEnd w:id="6"/>
      <w:bookmarkEnd w:id="7"/>
      <w:bookmarkEnd w:id="8"/>
      <w:bookmarkEnd w:id="9"/>
      <w:bookmarkEnd w:id="10"/>
    </w:p>
    <w:p w14:paraId="76C3DCE3" w14:textId="3624D370" w:rsidR="00EB7621" w:rsidRPr="00C23021" w:rsidRDefault="00A1480C" w:rsidP="00A1480C">
      <w:pPr>
        <w:pStyle w:val="ListParagraph"/>
        <w:numPr>
          <w:ilvl w:val="0"/>
          <w:numId w:val="31"/>
        </w:numPr>
        <w:spacing w:line="240" w:lineRule="auto"/>
        <w:ind w:right="720"/>
        <w:rPr>
          <w:b/>
          <w:bCs/>
          <w:szCs w:val="26"/>
        </w:rPr>
      </w:pPr>
      <w:bookmarkStart w:id="11" w:name="_Toc390203679"/>
      <w:bookmarkEnd w:id="11"/>
      <w:r w:rsidRPr="00C23021">
        <w:rPr>
          <w:b/>
          <w:bCs/>
          <w:szCs w:val="26"/>
        </w:rPr>
        <w:t>The court erred by entering a contempt judgment ordering 30 days in jail without providing Ms. Robinson summary notice and an opportunity to be heard as required by statute.</w:t>
      </w:r>
    </w:p>
    <w:p w14:paraId="71796F73" w14:textId="77777777" w:rsidR="00A1480C" w:rsidRPr="00C23021" w:rsidRDefault="00A1480C" w:rsidP="00A1480C">
      <w:pPr>
        <w:pStyle w:val="ListParagraph"/>
        <w:spacing w:line="240" w:lineRule="auto"/>
        <w:ind w:left="1440" w:right="720" w:firstLine="0"/>
        <w:rPr>
          <w:b/>
          <w:bCs/>
          <w:szCs w:val="26"/>
        </w:rPr>
      </w:pPr>
    </w:p>
    <w:p w14:paraId="255DE312" w14:textId="23508FA5" w:rsidR="00A1480C" w:rsidRPr="00C23021" w:rsidRDefault="00A1480C" w:rsidP="00A1480C">
      <w:pPr>
        <w:pStyle w:val="ListParagraph"/>
        <w:numPr>
          <w:ilvl w:val="0"/>
          <w:numId w:val="31"/>
        </w:numPr>
        <w:spacing w:line="240" w:lineRule="auto"/>
        <w:ind w:right="720"/>
        <w:rPr>
          <w:b/>
          <w:bCs/>
          <w:szCs w:val="26"/>
        </w:rPr>
      </w:pPr>
      <w:r w:rsidRPr="00C23021">
        <w:rPr>
          <w:b/>
          <w:bCs/>
          <w:szCs w:val="26"/>
        </w:rPr>
        <w:t>Under the plain language of N.C.G.S. § 7A-451(a)(1)</w:t>
      </w:r>
      <w:r w:rsidR="0018280C" w:rsidRPr="00C23021">
        <w:rPr>
          <w:b/>
          <w:bCs/>
          <w:szCs w:val="26"/>
        </w:rPr>
        <w:fldChar w:fldCharType="begin"/>
      </w:r>
      <w:r w:rsidR="0018280C" w:rsidRPr="00C23021">
        <w:rPr>
          <w:szCs w:val="26"/>
        </w:rPr>
        <w:instrText xml:space="preserve"> TA \l "</w:instrText>
      </w:r>
      <w:r w:rsidR="0018280C" w:rsidRPr="00C23021">
        <w:rPr>
          <w:b/>
          <w:bCs/>
          <w:szCs w:val="26"/>
        </w:rPr>
        <w:instrText>N.C.G.S. § 7A-451(a)(1)</w:instrText>
      </w:r>
      <w:r w:rsidR="0018280C" w:rsidRPr="00C23021">
        <w:rPr>
          <w:szCs w:val="26"/>
        </w:rPr>
        <w:instrText xml:space="preserve">" \s "N.C.G.S. § 7A-451(a)(1)" \c 2 </w:instrText>
      </w:r>
      <w:r w:rsidR="0018280C" w:rsidRPr="00C23021">
        <w:rPr>
          <w:b/>
          <w:bCs/>
          <w:szCs w:val="26"/>
        </w:rPr>
        <w:fldChar w:fldCharType="end"/>
      </w:r>
      <w:r w:rsidRPr="00C23021">
        <w:rPr>
          <w:b/>
          <w:bCs/>
          <w:szCs w:val="26"/>
        </w:rPr>
        <w:t>, it was error not to provide Ms. Robinson with counsel in the summary contempt proceedings against her.</w:t>
      </w:r>
    </w:p>
    <w:p w14:paraId="52FDF157" w14:textId="77777777" w:rsidR="00EB7621" w:rsidRPr="00C23021" w:rsidRDefault="00EB7621" w:rsidP="00EB7621">
      <w:pPr>
        <w:pStyle w:val="ListParagraph"/>
        <w:ind w:left="1440" w:firstLine="0"/>
        <w:rPr>
          <w:szCs w:val="26"/>
        </w:rPr>
      </w:pPr>
    </w:p>
    <w:p w14:paraId="35A491A8" w14:textId="025D5F9C" w:rsidR="00CA6349" w:rsidRPr="00C23021" w:rsidRDefault="00B542FE" w:rsidP="00CA6349">
      <w:pPr>
        <w:pStyle w:val="Heading1"/>
        <w:rPr>
          <w:color w:val="auto"/>
        </w:rPr>
      </w:pPr>
      <w:r w:rsidRPr="00C23021">
        <w:rPr>
          <w:color w:val="auto"/>
        </w:rPr>
        <w:br w:type="page"/>
      </w:r>
      <w:bookmarkStart w:id="12" w:name="_Toc503990237"/>
      <w:bookmarkStart w:id="13" w:name="_Toc505494699"/>
      <w:bookmarkStart w:id="14" w:name="_Toc15393835"/>
      <w:bookmarkStart w:id="15" w:name="_Toc16158649"/>
      <w:r w:rsidRPr="00C23021">
        <w:rPr>
          <w:color w:val="auto"/>
        </w:rPr>
        <w:lastRenderedPageBreak/>
        <w:t>STATEMENT OF THE CASE</w:t>
      </w:r>
      <w:bookmarkEnd w:id="12"/>
      <w:bookmarkEnd w:id="13"/>
      <w:bookmarkEnd w:id="14"/>
      <w:bookmarkEnd w:id="15"/>
    </w:p>
    <w:p w14:paraId="2328A068" w14:textId="7C6AD371" w:rsidR="00CA6349" w:rsidRPr="00C23021" w:rsidRDefault="00CA6349" w:rsidP="00CA6349">
      <w:pPr>
        <w:widowControl/>
        <w:tabs>
          <w:tab w:val="clear" w:pos="720"/>
          <w:tab w:val="clear" w:pos="1440"/>
          <w:tab w:val="clear" w:pos="2160"/>
          <w:tab w:val="clear" w:pos="2880"/>
          <w:tab w:val="clear" w:pos="4680"/>
          <w:tab w:val="clear" w:pos="7200"/>
        </w:tabs>
        <w:suppressAutoHyphens w:val="0"/>
        <w:autoSpaceDE w:val="0"/>
        <w:autoSpaceDN w:val="0"/>
        <w:adjustRightInd w:val="0"/>
        <w:contextualSpacing w:val="0"/>
        <w:rPr>
          <w:b/>
          <w:bCs/>
          <w:color w:val="auto"/>
          <w:szCs w:val="26"/>
          <w:u w:val="single"/>
        </w:rPr>
      </w:pPr>
      <w:bookmarkStart w:id="16" w:name="_Toc390204029"/>
      <w:bookmarkStart w:id="17" w:name="_Toc503990238"/>
      <w:bookmarkStart w:id="18" w:name="_Toc505494700"/>
      <w:bookmarkStart w:id="19" w:name="_Toc15393836"/>
      <w:bookmarkStart w:id="20" w:name="_Toc16158650"/>
      <w:r w:rsidRPr="00C23021">
        <w:rPr>
          <w:rFonts w:eastAsiaTheme="minorHAnsi" w:cs="CenturySchoolbook"/>
          <w:color w:val="auto"/>
          <w:kern w:val="0"/>
          <w:szCs w:val="26"/>
        </w:rPr>
        <w:t>On 2 August 2020, Lydia Robinson</w:t>
      </w:r>
      <w:r w:rsidR="00BD1D8A" w:rsidRPr="00C23021">
        <w:rPr>
          <w:rStyle w:val="FootnoteReference"/>
          <w:rFonts w:eastAsiaTheme="minorHAnsi"/>
          <w:color w:val="auto"/>
          <w:kern w:val="0"/>
          <w:szCs w:val="26"/>
        </w:rPr>
        <w:footnoteReference w:id="2"/>
      </w:r>
      <w:r w:rsidRPr="00C23021">
        <w:rPr>
          <w:rFonts w:eastAsiaTheme="minorHAnsi" w:cs="CenturySchoolbook"/>
          <w:color w:val="auto"/>
          <w:kern w:val="0"/>
          <w:szCs w:val="26"/>
        </w:rPr>
        <w:t xml:space="preserve"> entered a public Gaston County District Court </w:t>
      </w:r>
      <w:r w:rsidR="00894F3A" w:rsidRPr="00C23021">
        <w:rPr>
          <w:rFonts w:eastAsiaTheme="minorHAnsi" w:cs="CenturySchoolbook"/>
          <w:color w:val="auto"/>
          <w:kern w:val="0"/>
          <w:szCs w:val="26"/>
        </w:rPr>
        <w:t>magistrate</w:t>
      </w:r>
      <w:r w:rsidR="004334A6" w:rsidRPr="00C23021">
        <w:rPr>
          <w:rFonts w:eastAsiaTheme="minorHAnsi" w:cs="CenturySchoolbook"/>
          <w:color w:val="auto"/>
          <w:kern w:val="0"/>
          <w:szCs w:val="26"/>
        </w:rPr>
        <w:t>’</w:t>
      </w:r>
      <w:r w:rsidR="00894F3A" w:rsidRPr="00C23021">
        <w:rPr>
          <w:rFonts w:eastAsiaTheme="minorHAnsi" w:cs="CenturySchoolbook"/>
          <w:color w:val="auto"/>
          <w:kern w:val="0"/>
          <w:szCs w:val="26"/>
        </w:rPr>
        <w:t>s office</w:t>
      </w:r>
      <w:r w:rsidRPr="00C23021">
        <w:rPr>
          <w:rFonts w:eastAsiaTheme="minorHAnsi" w:cs="CenturySchoolbook"/>
          <w:color w:val="auto"/>
          <w:kern w:val="0"/>
          <w:szCs w:val="26"/>
        </w:rPr>
        <w:t xml:space="preserve"> to present evidence to Magistrate Mark W. Oakes for a probable cause determination.  After an exchange, Magistrate Oakes found Ms. Robinson in direct criminal contempt and sentenced her to an active 30-day sentence.  Ms. Robinson filed written notice of appeal to Superior Court on 4 August 2020.  The case was heard at the 21 September 2020 session of Gaston County Superior Court before the Honorable Jesse B. Caldwell III. On 23</w:t>
      </w:r>
      <w:r w:rsidR="005700A2" w:rsidRPr="00C23021">
        <w:rPr>
          <w:rFonts w:eastAsiaTheme="minorHAnsi" w:cs="CenturySchoolbook"/>
          <w:color w:val="auto"/>
          <w:kern w:val="0"/>
          <w:szCs w:val="26"/>
        </w:rPr>
        <w:t> </w:t>
      </w:r>
      <w:r w:rsidRPr="00C23021">
        <w:rPr>
          <w:rFonts w:eastAsiaTheme="minorHAnsi" w:cs="CenturySchoolbook"/>
          <w:color w:val="auto"/>
          <w:kern w:val="0"/>
          <w:szCs w:val="26"/>
        </w:rPr>
        <w:t xml:space="preserve">September 2020, </w:t>
      </w:r>
      <w:r w:rsidR="005700A2" w:rsidRPr="00C23021">
        <w:rPr>
          <w:rFonts w:eastAsiaTheme="minorHAnsi" w:cs="CenturySchoolbook"/>
          <w:color w:val="auto"/>
          <w:kern w:val="0"/>
          <w:szCs w:val="26"/>
        </w:rPr>
        <w:t xml:space="preserve">after </w:t>
      </w:r>
      <w:r w:rsidR="005700A2" w:rsidRPr="00C23021">
        <w:rPr>
          <w:rFonts w:eastAsiaTheme="minorHAnsi" w:cs="CenturySchoolbook"/>
          <w:i/>
          <w:iCs/>
          <w:color w:val="auto"/>
          <w:kern w:val="0"/>
          <w:szCs w:val="26"/>
        </w:rPr>
        <w:t>de novo</w:t>
      </w:r>
      <w:r w:rsidR="005700A2" w:rsidRPr="00C23021">
        <w:rPr>
          <w:rFonts w:eastAsiaTheme="minorHAnsi" w:cs="CenturySchoolbook"/>
          <w:color w:val="auto"/>
          <w:kern w:val="0"/>
          <w:szCs w:val="26"/>
        </w:rPr>
        <w:t xml:space="preserve"> review</w:t>
      </w:r>
      <w:r w:rsidR="00894F3A" w:rsidRPr="00C23021">
        <w:rPr>
          <w:rFonts w:eastAsiaTheme="minorHAnsi" w:cs="CenturySchoolbook"/>
          <w:color w:val="auto"/>
          <w:kern w:val="0"/>
          <w:szCs w:val="26"/>
        </w:rPr>
        <w:t>,</w:t>
      </w:r>
      <w:r w:rsidR="005700A2" w:rsidRPr="00C23021">
        <w:rPr>
          <w:rFonts w:eastAsiaTheme="minorHAnsi" w:cs="CenturySchoolbook"/>
          <w:color w:val="auto"/>
          <w:kern w:val="0"/>
          <w:szCs w:val="26"/>
        </w:rPr>
        <w:t xml:space="preserve"> Judge Caldwell found </w:t>
      </w:r>
      <w:r w:rsidRPr="00C23021">
        <w:rPr>
          <w:rFonts w:eastAsiaTheme="minorHAnsi" w:cs="CenturySchoolbook"/>
          <w:color w:val="auto"/>
          <w:kern w:val="0"/>
          <w:szCs w:val="26"/>
        </w:rPr>
        <w:t>Ms. Robinson</w:t>
      </w:r>
      <w:r w:rsidR="005700A2" w:rsidRPr="00C23021">
        <w:rPr>
          <w:rFonts w:eastAsiaTheme="minorHAnsi" w:cs="CenturySchoolbook"/>
          <w:color w:val="auto"/>
          <w:kern w:val="0"/>
          <w:szCs w:val="26"/>
        </w:rPr>
        <w:t xml:space="preserve"> </w:t>
      </w:r>
      <w:r w:rsidRPr="00C23021">
        <w:rPr>
          <w:rFonts w:eastAsiaTheme="minorHAnsi" w:cs="CenturySchoolbook"/>
          <w:color w:val="auto"/>
          <w:kern w:val="0"/>
          <w:szCs w:val="26"/>
        </w:rPr>
        <w:t xml:space="preserve">in direct criminal contempt and sentenced </w:t>
      </w:r>
      <w:r w:rsidR="005700A2" w:rsidRPr="00C23021">
        <w:rPr>
          <w:rFonts w:eastAsiaTheme="minorHAnsi" w:cs="CenturySchoolbook"/>
          <w:color w:val="auto"/>
          <w:kern w:val="0"/>
          <w:szCs w:val="26"/>
        </w:rPr>
        <w:t xml:space="preserve">her </w:t>
      </w:r>
      <w:r w:rsidRPr="00C23021">
        <w:rPr>
          <w:rFonts w:eastAsiaTheme="minorHAnsi" w:cs="CenturySchoolbook"/>
          <w:color w:val="auto"/>
          <w:kern w:val="0"/>
          <w:szCs w:val="26"/>
        </w:rPr>
        <w:t xml:space="preserve">to 48 hours in custody with credit for </w:t>
      </w:r>
      <w:r w:rsidR="00894F3A" w:rsidRPr="00C23021">
        <w:rPr>
          <w:rFonts w:eastAsiaTheme="minorHAnsi" w:cs="CenturySchoolbook"/>
          <w:color w:val="auto"/>
          <w:kern w:val="0"/>
          <w:szCs w:val="26"/>
        </w:rPr>
        <w:t>the two days she had already</w:t>
      </w:r>
      <w:r w:rsidRPr="00C23021">
        <w:rPr>
          <w:rFonts w:eastAsiaTheme="minorHAnsi" w:cs="CenturySchoolbook"/>
          <w:color w:val="auto"/>
          <w:kern w:val="0"/>
          <w:szCs w:val="26"/>
        </w:rPr>
        <w:t xml:space="preserve"> served.  From judgment entered, Ms. Robinson gave oral notice of appeal.</w:t>
      </w:r>
    </w:p>
    <w:p w14:paraId="16908541" w14:textId="6B081660" w:rsidR="00B542FE" w:rsidRPr="00C23021" w:rsidRDefault="00B542FE" w:rsidP="00CA6349">
      <w:pPr>
        <w:pStyle w:val="Heading1"/>
        <w:rPr>
          <w:color w:val="auto"/>
        </w:rPr>
      </w:pPr>
      <w:r w:rsidRPr="00C23021">
        <w:rPr>
          <w:color w:val="auto"/>
        </w:rPr>
        <w:t xml:space="preserve">GROUNDS </w:t>
      </w:r>
      <w:bookmarkEnd w:id="16"/>
      <w:r w:rsidRPr="00C23021">
        <w:rPr>
          <w:color w:val="auto"/>
        </w:rPr>
        <w:t>FOR APPELLATE REVIEW</w:t>
      </w:r>
      <w:bookmarkEnd w:id="17"/>
      <w:bookmarkEnd w:id="18"/>
      <w:bookmarkEnd w:id="19"/>
      <w:bookmarkEnd w:id="20"/>
    </w:p>
    <w:p w14:paraId="017113EA" w14:textId="5DB9E520" w:rsidR="00144D4B" w:rsidRPr="00C23021" w:rsidRDefault="00144D4B" w:rsidP="00144D4B">
      <w:pPr>
        <w:rPr>
          <w:color w:val="auto"/>
          <w:szCs w:val="26"/>
        </w:rPr>
      </w:pPr>
      <w:r w:rsidRPr="00C23021">
        <w:rPr>
          <w:color w:val="auto"/>
          <w:szCs w:val="26"/>
        </w:rPr>
        <w:t>This Court has jurisdiction to hear this appeal pursuant to N.C.G.S. §§ 5A-17 and 7A-27(b)</w:t>
      </w:r>
      <w:r w:rsidR="000B7C31" w:rsidRPr="00C23021">
        <w:rPr>
          <w:color w:val="auto"/>
          <w:szCs w:val="26"/>
        </w:rPr>
        <w:fldChar w:fldCharType="begin"/>
      </w:r>
      <w:r w:rsidR="000B7C31" w:rsidRPr="00C23021">
        <w:rPr>
          <w:color w:val="auto"/>
          <w:szCs w:val="26"/>
        </w:rPr>
        <w:instrText xml:space="preserve"> TA \l "N.C.G.S. §§ 5A-17 and 7A-27(b)" \s "N.C.G.S. §§ 5A-17 and 7A-27(b)" \c 2 </w:instrText>
      </w:r>
      <w:r w:rsidR="000B7C31" w:rsidRPr="00C23021">
        <w:rPr>
          <w:color w:val="auto"/>
          <w:szCs w:val="26"/>
        </w:rPr>
        <w:fldChar w:fldCharType="end"/>
      </w:r>
      <w:r w:rsidRPr="00C23021">
        <w:rPr>
          <w:color w:val="auto"/>
          <w:szCs w:val="26"/>
        </w:rPr>
        <w:t>.</w:t>
      </w:r>
    </w:p>
    <w:p w14:paraId="2F5301F6" w14:textId="77777777" w:rsidR="00E66900" w:rsidRPr="00C23021" w:rsidRDefault="00E66900" w:rsidP="00E66900">
      <w:pPr>
        <w:pStyle w:val="Heading1"/>
        <w:rPr>
          <w:color w:val="auto"/>
        </w:rPr>
      </w:pPr>
      <w:r w:rsidRPr="00C23021">
        <w:rPr>
          <w:color w:val="auto"/>
        </w:rPr>
        <w:t>STATEMENT OF THE FACTS</w:t>
      </w:r>
    </w:p>
    <w:p w14:paraId="5C3139F3" w14:textId="612E0C53" w:rsidR="007D6054" w:rsidRPr="00C23021" w:rsidRDefault="00A1480C" w:rsidP="00320E7D">
      <w:pPr>
        <w:widowControl/>
        <w:tabs>
          <w:tab w:val="clear" w:pos="720"/>
          <w:tab w:val="clear" w:pos="1440"/>
          <w:tab w:val="clear" w:pos="2160"/>
          <w:tab w:val="clear" w:pos="2880"/>
          <w:tab w:val="clear" w:pos="4680"/>
          <w:tab w:val="clear" w:pos="7200"/>
        </w:tabs>
        <w:suppressAutoHyphens w:val="0"/>
        <w:autoSpaceDE w:val="0"/>
        <w:autoSpaceDN w:val="0"/>
        <w:adjustRightInd w:val="0"/>
        <w:contextualSpacing w:val="0"/>
        <w:rPr>
          <w:rFonts w:cs="Helvetica"/>
          <w:color w:val="auto"/>
          <w:szCs w:val="26"/>
          <w:shd w:val="clear" w:color="auto" w:fill="FFFFFF"/>
        </w:rPr>
      </w:pPr>
      <w:bookmarkStart w:id="21" w:name="_Toc505494702"/>
      <w:bookmarkStart w:id="22" w:name="_Toc15393838"/>
      <w:bookmarkStart w:id="23" w:name="_Toc16158652"/>
      <w:r w:rsidRPr="00C23021">
        <w:rPr>
          <w:rFonts w:cs="Helvetica"/>
          <w:color w:val="auto"/>
          <w:szCs w:val="26"/>
          <w:shd w:val="clear" w:color="auto" w:fill="FFFFFF"/>
        </w:rPr>
        <w:lastRenderedPageBreak/>
        <w:t>On the afternoon of 2 August 2020, Lydia Robinson entered the public portion of the Gaston County magistrate</w:t>
      </w:r>
      <w:r w:rsidR="004334A6" w:rsidRPr="00C23021">
        <w:rPr>
          <w:rFonts w:cs="Helvetica"/>
          <w:color w:val="auto"/>
          <w:szCs w:val="26"/>
          <w:shd w:val="clear" w:color="auto" w:fill="FFFFFF"/>
        </w:rPr>
        <w:t>’</w:t>
      </w:r>
      <w:r w:rsidRPr="00C23021">
        <w:rPr>
          <w:rFonts w:cs="Helvetica"/>
          <w:color w:val="auto"/>
          <w:szCs w:val="26"/>
          <w:shd w:val="clear" w:color="auto" w:fill="FFFFFF"/>
        </w:rPr>
        <w:t xml:space="preserve">s office.  She </w:t>
      </w:r>
      <w:r w:rsidR="00320E7D" w:rsidRPr="00C23021">
        <w:rPr>
          <w:rFonts w:cs="Helvetica"/>
          <w:color w:val="auto"/>
          <w:szCs w:val="26"/>
          <w:shd w:val="clear" w:color="auto" w:fill="FFFFFF"/>
        </w:rPr>
        <w:t>wait</w:t>
      </w:r>
      <w:r w:rsidRPr="00C23021">
        <w:rPr>
          <w:rFonts w:cs="Helvetica"/>
          <w:color w:val="auto"/>
          <w:szCs w:val="26"/>
          <w:shd w:val="clear" w:color="auto" w:fill="FFFFFF"/>
        </w:rPr>
        <w:t xml:space="preserve">ed </w:t>
      </w:r>
      <w:r w:rsidR="007D6054" w:rsidRPr="00C23021">
        <w:rPr>
          <w:rFonts w:cs="Helvetica"/>
          <w:color w:val="auto"/>
          <w:szCs w:val="26"/>
          <w:shd w:val="clear" w:color="auto" w:fill="FFFFFF"/>
        </w:rPr>
        <w:t xml:space="preserve">for the group in front of her to complete their business </w:t>
      </w:r>
      <w:r w:rsidRPr="00C23021">
        <w:rPr>
          <w:rFonts w:cs="Helvetica"/>
          <w:color w:val="auto"/>
          <w:szCs w:val="26"/>
          <w:shd w:val="clear" w:color="auto" w:fill="FFFFFF"/>
        </w:rPr>
        <w:t xml:space="preserve">and was the only </w:t>
      </w:r>
      <w:r w:rsidR="007D6054" w:rsidRPr="00C23021">
        <w:rPr>
          <w:rFonts w:cs="Helvetica"/>
          <w:color w:val="auto"/>
          <w:szCs w:val="26"/>
          <w:shd w:val="clear" w:color="auto" w:fill="FFFFFF"/>
        </w:rPr>
        <w:t>person</w:t>
      </w:r>
      <w:r w:rsidRPr="00C23021">
        <w:rPr>
          <w:rFonts w:cs="Helvetica"/>
          <w:color w:val="auto"/>
          <w:szCs w:val="26"/>
          <w:shd w:val="clear" w:color="auto" w:fill="FFFFFF"/>
        </w:rPr>
        <w:t xml:space="preserve"> present</w:t>
      </w:r>
      <w:r w:rsidR="007D6054" w:rsidRPr="00C23021">
        <w:rPr>
          <w:rFonts w:cs="Helvetica"/>
          <w:color w:val="auto"/>
          <w:szCs w:val="26"/>
          <w:shd w:val="clear" w:color="auto" w:fill="FFFFFF"/>
        </w:rPr>
        <w:t xml:space="preserve"> in the public portion </w:t>
      </w:r>
      <w:r w:rsidRPr="00C23021">
        <w:rPr>
          <w:rFonts w:cs="Helvetica"/>
          <w:color w:val="auto"/>
          <w:szCs w:val="26"/>
          <w:shd w:val="clear" w:color="auto" w:fill="FFFFFF"/>
        </w:rPr>
        <w:t>of the courtroom when it was her turn</w:t>
      </w:r>
      <w:r w:rsidR="007D6054" w:rsidRPr="00C23021">
        <w:rPr>
          <w:rFonts w:cs="Helvetica"/>
          <w:color w:val="auto"/>
          <w:szCs w:val="26"/>
          <w:shd w:val="clear" w:color="auto" w:fill="FFFFFF"/>
        </w:rPr>
        <w:t>.</w:t>
      </w:r>
      <w:r w:rsidR="008C2583" w:rsidRPr="00C23021">
        <w:rPr>
          <w:rFonts w:cs="Helvetica"/>
          <w:color w:val="auto"/>
          <w:szCs w:val="26"/>
          <w:shd w:val="clear" w:color="auto" w:fill="FFFFFF"/>
        </w:rPr>
        <w:t xml:space="preserve">  (Tp 8)</w:t>
      </w:r>
      <w:r w:rsidR="007D6054" w:rsidRPr="00C23021">
        <w:rPr>
          <w:rFonts w:cs="Helvetica"/>
          <w:color w:val="auto"/>
          <w:szCs w:val="26"/>
          <w:shd w:val="clear" w:color="auto" w:fill="FFFFFF"/>
        </w:rPr>
        <w:t xml:space="preserve">  She was there to </w:t>
      </w:r>
      <w:r w:rsidR="00320E7D" w:rsidRPr="00C23021">
        <w:rPr>
          <w:rFonts w:cs="Helvetica"/>
          <w:color w:val="auto"/>
          <w:szCs w:val="26"/>
          <w:shd w:val="clear" w:color="auto" w:fill="FFFFFF"/>
        </w:rPr>
        <w:t xml:space="preserve">report </w:t>
      </w:r>
      <w:r w:rsidR="007D6054" w:rsidRPr="00C23021">
        <w:rPr>
          <w:rFonts w:cs="Helvetica"/>
          <w:color w:val="auto"/>
          <w:szCs w:val="26"/>
          <w:shd w:val="clear" w:color="auto" w:fill="FFFFFF"/>
        </w:rPr>
        <w:t>a death threat she received and had on her phone.  Magistrate Mark</w:t>
      </w:r>
      <w:r w:rsidR="00320E7D" w:rsidRPr="00C23021">
        <w:rPr>
          <w:rFonts w:cs="Helvetica"/>
          <w:color w:val="auto"/>
          <w:szCs w:val="26"/>
          <w:shd w:val="clear" w:color="auto" w:fill="FFFFFF"/>
        </w:rPr>
        <w:t xml:space="preserve"> Oakes </w:t>
      </w:r>
      <w:r w:rsidR="007D6054" w:rsidRPr="00C23021">
        <w:rPr>
          <w:rFonts w:cs="Helvetica"/>
          <w:color w:val="auto"/>
          <w:szCs w:val="26"/>
          <w:shd w:val="clear" w:color="auto" w:fill="FFFFFF"/>
        </w:rPr>
        <w:t xml:space="preserve">was on duty.  </w:t>
      </w:r>
    </w:p>
    <w:p w14:paraId="7AE36866" w14:textId="6982B76D" w:rsidR="007D6054" w:rsidRPr="00C23021" w:rsidRDefault="007D6054" w:rsidP="00320E7D">
      <w:pPr>
        <w:widowControl/>
        <w:tabs>
          <w:tab w:val="clear" w:pos="720"/>
          <w:tab w:val="clear" w:pos="1440"/>
          <w:tab w:val="clear" w:pos="2160"/>
          <w:tab w:val="clear" w:pos="2880"/>
          <w:tab w:val="clear" w:pos="4680"/>
          <w:tab w:val="clear" w:pos="7200"/>
        </w:tabs>
        <w:suppressAutoHyphens w:val="0"/>
        <w:autoSpaceDE w:val="0"/>
        <w:autoSpaceDN w:val="0"/>
        <w:adjustRightInd w:val="0"/>
        <w:contextualSpacing w:val="0"/>
        <w:rPr>
          <w:rFonts w:cs="Helvetica"/>
          <w:color w:val="auto"/>
          <w:szCs w:val="26"/>
          <w:shd w:val="clear" w:color="auto" w:fill="FFFFFF"/>
        </w:rPr>
      </w:pPr>
      <w:r w:rsidRPr="00C23021">
        <w:rPr>
          <w:rFonts w:cs="Helvetica"/>
          <w:color w:val="auto"/>
          <w:szCs w:val="26"/>
          <w:shd w:val="clear" w:color="auto" w:fill="FFFFFF"/>
        </w:rPr>
        <w:t xml:space="preserve">Magistrate Oakes recognized Ms. Robinson from the local paper, </w:t>
      </w:r>
      <w:r w:rsidRPr="00C23021">
        <w:rPr>
          <w:rFonts w:cs="Helvetica"/>
          <w:i/>
          <w:iCs/>
          <w:color w:val="auto"/>
          <w:szCs w:val="26"/>
          <w:shd w:val="clear" w:color="auto" w:fill="FFFFFF"/>
        </w:rPr>
        <w:t>The Gazette</w:t>
      </w:r>
      <w:r w:rsidRPr="00C23021">
        <w:rPr>
          <w:rFonts w:cs="Helvetica"/>
          <w:color w:val="auto"/>
          <w:szCs w:val="26"/>
          <w:shd w:val="clear" w:color="auto" w:fill="FFFFFF"/>
        </w:rPr>
        <w:t xml:space="preserve"> (Tp 14), which had been covering local</w:t>
      </w:r>
      <w:r w:rsidR="00A1480C" w:rsidRPr="00C23021">
        <w:rPr>
          <w:rFonts w:cs="Helvetica"/>
          <w:color w:val="auto"/>
          <w:szCs w:val="26"/>
          <w:shd w:val="clear" w:color="auto" w:fill="FFFFFF"/>
        </w:rPr>
        <w:t xml:space="preserve"> </w:t>
      </w:r>
      <w:r w:rsidRPr="00C23021">
        <w:rPr>
          <w:rFonts w:cs="Helvetica"/>
          <w:color w:val="auto"/>
          <w:szCs w:val="26"/>
          <w:shd w:val="clear" w:color="auto" w:fill="FFFFFF"/>
        </w:rPr>
        <w:t>protests that followed Ms. Robinson</w:t>
      </w:r>
      <w:r w:rsidR="004334A6" w:rsidRPr="00C23021">
        <w:rPr>
          <w:rFonts w:cs="Helvetica"/>
          <w:color w:val="auto"/>
          <w:szCs w:val="26"/>
          <w:shd w:val="clear" w:color="auto" w:fill="FFFFFF"/>
        </w:rPr>
        <w:t>’</w:t>
      </w:r>
      <w:r w:rsidRPr="00C23021">
        <w:rPr>
          <w:rFonts w:cs="Helvetica"/>
          <w:color w:val="auto"/>
          <w:szCs w:val="26"/>
          <w:shd w:val="clear" w:color="auto" w:fill="FFFFFF"/>
        </w:rPr>
        <w:t xml:space="preserve">s </w:t>
      </w:r>
      <w:r w:rsidR="00022178" w:rsidRPr="00C23021">
        <w:rPr>
          <w:rFonts w:cs="Helvetica"/>
          <w:color w:val="auto"/>
          <w:szCs w:val="26"/>
          <w:shd w:val="clear" w:color="auto" w:fill="FFFFFF"/>
        </w:rPr>
        <w:t xml:space="preserve">arrest after her </w:t>
      </w:r>
      <w:r w:rsidRPr="00C23021">
        <w:rPr>
          <w:rFonts w:cs="Helvetica"/>
          <w:color w:val="auto"/>
          <w:szCs w:val="26"/>
          <w:shd w:val="clear" w:color="auto" w:fill="FFFFFF"/>
        </w:rPr>
        <w:t>mistreatment by an employee at Tony</w:t>
      </w:r>
      <w:r w:rsidR="004334A6" w:rsidRPr="00C23021">
        <w:rPr>
          <w:rFonts w:cs="Helvetica"/>
          <w:color w:val="auto"/>
          <w:szCs w:val="26"/>
          <w:shd w:val="clear" w:color="auto" w:fill="FFFFFF"/>
        </w:rPr>
        <w:t>’</w:t>
      </w:r>
      <w:r w:rsidRPr="00C23021">
        <w:rPr>
          <w:rFonts w:cs="Helvetica"/>
          <w:color w:val="auto"/>
          <w:szCs w:val="26"/>
          <w:shd w:val="clear" w:color="auto" w:fill="FFFFFF"/>
        </w:rPr>
        <w:t>s Ice Cream while wearing a Black Lives Matter button.</w:t>
      </w:r>
      <w:r w:rsidRPr="00C23021">
        <w:rPr>
          <w:rStyle w:val="FootnoteReference"/>
          <w:color w:val="auto"/>
          <w:szCs w:val="26"/>
        </w:rPr>
        <w:footnoteReference w:id="3"/>
      </w:r>
      <w:r w:rsidR="008C2583" w:rsidRPr="00C23021">
        <w:rPr>
          <w:rFonts w:cs="Helvetica"/>
          <w:color w:val="auto"/>
          <w:szCs w:val="26"/>
          <w:shd w:val="clear" w:color="auto" w:fill="FFFFFF"/>
        </w:rPr>
        <w:t xml:space="preserve">  Magistrate Oakes </w:t>
      </w:r>
      <w:r w:rsidR="00A1480C" w:rsidRPr="00C23021">
        <w:rPr>
          <w:rFonts w:cs="Helvetica"/>
          <w:color w:val="auto"/>
          <w:szCs w:val="26"/>
          <w:shd w:val="clear" w:color="auto" w:fill="FFFFFF"/>
        </w:rPr>
        <w:t xml:space="preserve">also testified he </w:t>
      </w:r>
      <w:r w:rsidR="008C2583" w:rsidRPr="00C23021">
        <w:rPr>
          <w:rFonts w:cs="Helvetica"/>
          <w:color w:val="auto"/>
          <w:szCs w:val="26"/>
          <w:shd w:val="clear" w:color="auto" w:fill="FFFFFF"/>
        </w:rPr>
        <w:t>follows Ms. Robinson</w:t>
      </w:r>
      <w:r w:rsidR="004334A6" w:rsidRPr="00C23021">
        <w:rPr>
          <w:rFonts w:cs="Helvetica"/>
          <w:color w:val="auto"/>
          <w:szCs w:val="26"/>
          <w:shd w:val="clear" w:color="auto" w:fill="FFFFFF"/>
        </w:rPr>
        <w:t>’</w:t>
      </w:r>
      <w:r w:rsidR="008C2583" w:rsidRPr="00C23021">
        <w:rPr>
          <w:rFonts w:cs="Helvetica"/>
          <w:color w:val="auto"/>
          <w:szCs w:val="26"/>
          <w:shd w:val="clear" w:color="auto" w:fill="FFFFFF"/>
        </w:rPr>
        <w:t>s posts on Facebook.  (Tpp 14, 24)</w:t>
      </w:r>
    </w:p>
    <w:p w14:paraId="278B8B8D" w14:textId="1A57DFE2" w:rsidR="00381075" w:rsidRPr="00C23021" w:rsidRDefault="008C2583" w:rsidP="00381075">
      <w:pPr>
        <w:widowControl/>
        <w:tabs>
          <w:tab w:val="clear" w:pos="720"/>
          <w:tab w:val="clear" w:pos="1440"/>
          <w:tab w:val="clear" w:pos="2160"/>
          <w:tab w:val="clear" w:pos="2880"/>
          <w:tab w:val="clear" w:pos="4680"/>
          <w:tab w:val="clear" w:pos="7200"/>
        </w:tabs>
        <w:suppressAutoHyphens w:val="0"/>
        <w:autoSpaceDE w:val="0"/>
        <w:autoSpaceDN w:val="0"/>
        <w:adjustRightInd w:val="0"/>
        <w:contextualSpacing w:val="0"/>
        <w:rPr>
          <w:color w:val="auto"/>
          <w:szCs w:val="26"/>
        </w:rPr>
      </w:pPr>
      <w:r w:rsidRPr="00C23021">
        <w:rPr>
          <w:rFonts w:cs="Helvetica"/>
          <w:color w:val="auto"/>
          <w:szCs w:val="26"/>
          <w:shd w:val="clear" w:color="auto" w:fill="FFFFFF"/>
        </w:rPr>
        <w:lastRenderedPageBreak/>
        <w:t>Ms. Robinson approached the magistrate</w:t>
      </w:r>
      <w:r w:rsidR="004334A6" w:rsidRPr="00C23021">
        <w:rPr>
          <w:rFonts w:cs="Helvetica"/>
          <w:color w:val="auto"/>
          <w:szCs w:val="26"/>
          <w:shd w:val="clear" w:color="auto" w:fill="FFFFFF"/>
        </w:rPr>
        <w:t>’</w:t>
      </w:r>
      <w:r w:rsidRPr="00C23021">
        <w:rPr>
          <w:rFonts w:cs="Helvetica"/>
          <w:color w:val="auto"/>
          <w:szCs w:val="26"/>
          <w:shd w:val="clear" w:color="auto" w:fill="FFFFFF"/>
        </w:rPr>
        <w:t xml:space="preserve">s window to present evidence for a probable cause determination regarding the threat against her life.  (Tp 8)  She showed the threat on the phone to </w:t>
      </w:r>
      <w:r w:rsidRPr="00C23021">
        <w:rPr>
          <w:color w:val="auto"/>
          <w:szCs w:val="26"/>
        </w:rPr>
        <w:t xml:space="preserve">Magistrate Oakes.  (Tpp 8, 15)  </w:t>
      </w:r>
      <w:r w:rsidR="00022178" w:rsidRPr="00C23021">
        <w:rPr>
          <w:color w:val="auto"/>
          <w:szCs w:val="26"/>
        </w:rPr>
        <w:t xml:space="preserve">He said he </w:t>
      </w:r>
      <w:r w:rsidRPr="00C23021">
        <w:rPr>
          <w:color w:val="auto"/>
          <w:szCs w:val="26"/>
        </w:rPr>
        <w:t>did not look at the threat on her phone</w:t>
      </w:r>
      <w:r w:rsidR="00022178" w:rsidRPr="00C23021">
        <w:rPr>
          <w:color w:val="auto"/>
          <w:szCs w:val="26"/>
        </w:rPr>
        <w:t xml:space="preserve"> because per the sign on the courtroom door, phones are not allowed in the courtroom</w:t>
      </w:r>
      <w:r w:rsidRPr="00C23021">
        <w:rPr>
          <w:color w:val="auto"/>
          <w:szCs w:val="26"/>
        </w:rPr>
        <w:t xml:space="preserve">.  (Tp 15)  Magistrate Oakes testified the usual procedure would be for a member of the public to write an affidavit describing the threat.  (Tpp 15, 17)  He did not tell Ms. Robinson about this procedure or request she follow </w:t>
      </w:r>
      <w:r w:rsidR="00022178" w:rsidRPr="00C23021">
        <w:rPr>
          <w:color w:val="auto"/>
          <w:szCs w:val="26"/>
        </w:rPr>
        <w:t>it</w:t>
      </w:r>
      <w:r w:rsidRPr="00C23021">
        <w:rPr>
          <w:color w:val="auto"/>
          <w:szCs w:val="26"/>
        </w:rPr>
        <w:t>.</w:t>
      </w:r>
      <w:r w:rsidR="00381075" w:rsidRPr="00C23021">
        <w:rPr>
          <w:color w:val="auto"/>
          <w:szCs w:val="26"/>
        </w:rPr>
        <w:t xml:space="preserve">  (Tp 15)</w:t>
      </w:r>
      <w:r w:rsidRPr="00C23021">
        <w:rPr>
          <w:color w:val="auto"/>
          <w:szCs w:val="26"/>
        </w:rPr>
        <w:t xml:space="preserve">  Ms. Robinson read the threat from her phone to Magistrate Oakes for his consideration.  </w:t>
      </w:r>
      <w:r w:rsidR="00381075" w:rsidRPr="00C23021">
        <w:rPr>
          <w:color w:val="auto"/>
          <w:szCs w:val="26"/>
        </w:rPr>
        <w:t xml:space="preserve">(Tp 17)  From this, </w:t>
      </w:r>
      <w:r w:rsidRPr="00C23021">
        <w:rPr>
          <w:color w:val="auto"/>
          <w:szCs w:val="26"/>
        </w:rPr>
        <w:t xml:space="preserve">Magistrate Oakes </w:t>
      </w:r>
      <w:r w:rsidR="00381075" w:rsidRPr="00C23021">
        <w:rPr>
          <w:color w:val="auto"/>
          <w:szCs w:val="26"/>
        </w:rPr>
        <w:t xml:space="preserve">told Ms. Robinson that, </w:t>
      </w:r>
      <w:r w:rsidR="004334A6" w:rsidRPr="00C23021">
        <w:rPr>
          <w:color w:val="auto"/>
          <w:szCs w:val="26"/>
        </w:rPr>
        <w:t>“</w:t>
      </w:r>
      <w:r w:rsidR="00381075" w:rsidRPr="00C23021">
        <w:rPr>
          <w:color w:val="auto"/>
          <w:szCs w:val="26"/>
        </w:rPr>
        <w:t>according to the general statute it wasn</w:t>
      </w:r>
      <w:r w:rsidR="004334A6" w:rsidRPr="00C23021">
        <w:rPr>
          <w:color w:val="auto"/>
          <w:szCs w:val="26"/>
        </w:rPr>
        <w:t>’</w:t>
      </w:r>
      <w:r w:rsidR="00381075" w:rsidRPr="00C23021">
        <w:rPr>
          <w:color w:val="auto"/>
          <w:szCs w:val="26"/>
        </w:rPr>
        <w:t>t a direct threat.</w:t>
      </w:r>
      <w:r w:rsidR="004334A6" w:rsidRPr="00C23021">
        <w:rPr>
          <w:color w:val="auto"/>
          <w:szCs w:val="26"/>
        </w:rPr>
        <w:t>”</w:t>
      </w:r>
      <w:r w:rsidR="00381075" w:rsidRPr="00C23021">
        <w:rPr>
          <w:color w:val="auto"/>
          <w:szCs w:val="26"/>
        </w:rPr>
        <w:t xml:space="preserve">  (Tp 8)</w:t>
      </w:r>
    </w:p>
    <w:p w14:paraId="532452E6" w14:textId="7F78459F" w:rsidR="00022178" w:rsidRPr="00C23021" w:rsidRDefault="00381075" w:rsidP="00022178">
      <w:pPr>
        <w:widowControl/>
        <w:tabs>
          <w:tab w:val="clear" w:pos="720"/>
          <w:tab w:val="clear" w:pos="1440"/>
          <w:tab w:val="clear" w:pos="2160"/>
          <w:tab w:val="clear" w:pos="2880"/>
          <w:tab w:val="clear" w:pos="4680"/>
          <w:tab w:val="clear" w:pos="7200"/>
        </w:tabs>
        <w:suppressAutoHyphens w:val="0"/>
        <w:autoSpaceDE w:val="0"/>
        <w:autoSpaceDN w:val="0"/>
        <w:adjustRightInd w:val="0"/>
        <w:contextualSpacing w:val="0"/>
        <w:rPr>
          <w:rFonts w:eastAsiaTheme="minorHAnsi" w:cs="Arial"/>
          <w:color w:val="auto"/>
          <w:kern w:val="0"/>
          <w:szCs w:val="26"/>
        </w:rPr>
      </w:pPr>
      <w:r w:rsidRPr="00C23021">
        <w:rPr>
          <w:rFonts w:cs="Helvetica"/>
          <w:color w:val="auto"/>
          <w:szCs w:val="26"/>
          <w:shd w:val="clear" w:color="auto" w:fill="FFFFFF"/>
        </w:rPr>
        <w:t xml:space="preserve">Magistrate Oakes testified Ms. Robinson </w:t>
      </w:r>
      <w:r w:rsidR="004334A6" w:rsidRPr="00C23021">
        <w:rPr>
          <w:rFonts w:cs="Helvetica"/>
          <w:color w:val="auto"/>
          <w:szCs w:val="26"/>
          <w:shd w:val="clear" w:color="auto" w:fill="FFFFFF"/>
        </w:rPr>
        <w:t>“</w:t>
      </w:r>
      <w:r w:rsidRPr="00C23021">
        <w:rPr>
          <w:rFonts w:cs="Helvetica"/>
          <w:color w:val="auto"/>
          <w:szCs w:val="26"/>
          <w:shd w:val="clear" w:color="auto" w:fill="FFFFFF"/>
        </w:rPr>
        <w:t>didn</w:t>
      </w:r>
      <w:r w:rsidR="004334A6" w:rsidRPr="00C23021">
        <w:rPr>
          <w:rFonts w:cs="Helvetica"/>
          <w:color w:val="auto"/>
          <w:szCs w:val="26"/>
          <w:shd w:val="clear" w:color="auto" w:fill="FFFFFF"/>
        </w:rPr>
        <w:t>’</w:t>
      </w:r>
      <w:r w:rsidRPr="00C23021">
        <w:rPr>
          <w:rFonts w:cs="Helvetica"/>
          <w:color w:val="auto"/>
          <w:szCs w:val="26"/>
          <w:shd w:val="clear" w:color="auto" w:fill="FFFFFF"/>
        </w:rPr>
        <w:t>t like</w:t>
      </w:r>
      <w:r w:rsidR="004334A6" w:rsidRPr="00C23021">
        <w:rPr>
          <w:rFonts w:cs="Helvetica"/>
          <w:color w:val="auto"/>
          <w:szCs w:val="26"/>
          <w:shd w:val="clear" w:color="auto" w:fill="FFFFFF"/>
        </w:rPr>
        <w:t>”</w:t>
      </w:r>
      <w:r w:rsidRPr="00C23021">
        <w:rPr>
          <w:rFonts w:cs="Helvetica"/>
          <w:color w:val="auto"/>
          <w:szCs w:val="26"/>
          <w:shd w:val="clear" w:color="auto" w:fill="FFFFFF"/>
        </w:rPr>
        <w:t xml:space="preserve"> the determination and got, </w:t>
      </w:r>
      <w:r w:rsidR="004334A6" w:rsidRPr="00C23021">
        <w:rPr>
          <w:rFonts w:cs="Helvetica"/>
          <w:color w:val="auto"/>
          <w:szCs w:val="26"/>
          <w:shd w:val="clear" w:color="auto" w:fill="FFFFFF"/>
        </w:rPr>
        <w:t>“</w:t>
      </w:r>
      <w:r w:rsidRPr="00C23021">
        <w:rPr>
          <w:rFonts w:cs="Helvetica"/>
          <w:color w:val="auto"/>
          <w:szCs w:val="26"/>
          <w:shd w:val="clear" w:color="auto" w:fill="FFFFFF"/>
        </w:rPr>
        <w:t>I wouldn</w:t>
      </w:r>
      <w:r w:rsidR="004334A6" w:rsidRPr="00C23021">
        <w:rPr>
          <w:rFonts w:cs="Helvetica"/>
          <w:color w:val="auto"/>
          <w:szCs w:val="26"/>
          <w:shd w:val="clear" w:color="auto" w:fill="FFFFFF"/>
        </w:rPr>
        <w:t>’</w:t>
      </w:r>
      <w:r w:rsidRPr="00C23021">
        <w:rPr>
          <w:rFonts w:cs="Helvetica"/>
          <w:color w:val="auto"/>
          <w:szCs w:val="26"/>
          <w:shd w:val="clear" w:color="auto" w:fill="FFFFFF"/>
        </w:rPr>
        <w:t>t say angry, but argumentative,</w:t>
      </w:r>
      <w:r w:rsidR="004334A6" w:rsidRPr="00C23021">
        <w:rPr>
          <w:rFonts w:cs="Helvetica"/>
          <w:color w:val="auto"/>
          <w:szCs w:val="26"/>
          <w:shd w:val="clear" w:color="auto" w:fill="FFFFFF"/>
        </w:rPr>
        <w:t>”</w:t>
      </w:r>
      <w:r w:rsidRPr="00C23021">
        <w:rPr>
          <w:rFonts w:cs="Helvetica"/>
          <w:color w:val="auto"/>
          <w:szCs w:val="26"/>
          <w:shd w:val="clear" w:color="auto" w:fill="FFFFFF"/>
        </w:rPr>
        <w:t xml:space="preserve"> by which Magistrate Oakes clarified he meant </w:t>
      </w:r>
      <w:r w:rsidR="004334A6" w:rsidRPr="00C23021">
        <w:rPr>
          <w:rFonts w:cs="Helvetica"/>
          <w:color w:val="auto"/>
          <w:szCs w:val="26"/>
          <w:shd w:val="clear" w:color="auto" w:fill="FFFFFF"/>
        </w:rPr>
        <w:t>“</w:t>
      </w:r>
      <w:r w:rsidRPr="00C23021">
        <w:rPr>
          <w:rFonts w:cs="Helvetica"/>
          <w:color w:val="auto"/>
          <w:szCs w:val="26"/>
          <w:shd w:val="clear" w:color="auto" w:fill="FFFFFF"/>
        </w:rPr>
        <w:t>[s]</w:t>
      </w:r>
      <w:r w:rsidRPr="00C23021">
        <w:rPr>
          <w:rFonts w:eastAsiaTheme="minorHAnsi" w:cs="Arial"/>
          <w:color w:val="auto"/>
          <w:kern w:val="0"/>
          <w:szCs w:val="26"/>
        </w:rPr>
        <w:t xml:space="preserve">he just tried to repeat it and repeat it and repeat it.  And </w:t>
      </w:r>
      <w:r w:rsidRPr="00C23021">
        <w:rPr>
          <w:rFonts w:eastAsiaTheme="minorHAnsi" w:cs="Arial"/>
          <w:color w:val="auto"/>
          <w:kern w:val="0"/>
          <w:szCs w:val="26"/>
        </w:rPr>
        <w:lastRenderedPageBreak/>
        <w:t>it was the same threat so it was ruled no probable cause for a direct threat.</w:t>
      </w:r>
      <w:r w:rsidR="004334A6" w:rsidRPr="00C23021">
        <w:rPr>
          <w:rFonts w:eastAsiaTheme="minorHAnsi" w:cs="Arial"/>
          <w:color w:val="auto"/>
          <w:kern w:val="0"/>
          <w:szCs w:val="26"/>
        </w:rPr>
        <w:t>”</w:t>
      </w:r>
      <w:r w:rsidRPr="00C23021">
        <w:rPr>
          <w:rFonts w:eastAsiaTheme="minorHAnsi" w:cs="Arial"/>
          <w:color w:val="auto"/>
          <w:kern w:val="0"/>
          <w:szCs w:val="26"/>
        </w:rPr>
        <w:t xml:space="preserve">  (Tp 8)  </w:t>
      </w:r>
    </w:p>
    <w:p w14:paraId="26567A01" w14:textId="0946070B" w:rsidR="00022178" w:rsidRPr="00C23021" w:rsidRDefault="00022178" w:rsidP="00022178">
      <w:pPr>
        <w:widowControl/>
        <w:tabs>
          <w:tab w:val="clear" w:pos="720"/>
          <w:tab w:val="clear" w:pos="1440"/>
          <w:tab w:val="clear" w:pos="2160"/>
          <w:tab w:val="clear" w:pos="2880"/>
          <w:tab w:val="clear" w:pos="4680"/>
          <w:tab w:val="clear" w:pos="7200"/>
        </w:tabs>
        <w:suppressAutoHyphens w:val="0"/>
        <w:autoSpaceDE w:val="0"/>
        <w:autoSpaceDN w:val="0"/>
        <w:adjustRightInd w:val="0"/>
        <w:contextualSpacing w:val="0"/>
        <w:rPr>
          <w:rFonts w:cs="Helvetica"/>
          <w:color w:val="auto"/>
          <w:szCs w:val="26"/>
          <w:shd w:val="clear" w:color="auto" w:fill="FFFFFF"/>
        </w:rPr>
      </w:pPr>
      <w:r w:rsidRPr="00C23021">
        <w:rPr>
          <w:rFonts w:cs="Helvetica"/>
          <w:color w:val="auto"/>
          <w:szCs w:val="26"/>
          <w:shd w:val="clear" w:color="auto" w:fill="FFFFFF"/>
        </w:rPr>
        <w:t xml:space="preserve">Magistrate Oakes told Ms. Robinson </w:t>
      </w:r>
      <w:r w:rsidR="004334A6" w:rsidRPr="00C23021">
        <w:rPr>
          <w:rFonts w:cs="Helvetica"/>
          <w:color w:val="auto"/>
          <w:szCs w:val="26"/>
          <w:shd w:val="clear" w:color="auto" w:fill="FFFFFF"/>
        </w:rPr>
        <w:t>“</w:t>
      </w:r>
      <w:r w:rsidRPr="00C23021">
        <w:rPr>
          <w:rFonts w:eastAsiaTheme="minorHAnsi" w:cs="Arial"/>
          <w:color w:val="auto"/>
          <w:kern w:val="0"/>
          <w:szCs w:val="26"/>
        </w:rPr>
        <w:t>that she needed to leave and take the cell phone out or I would hold her in contempt</w:t>
      </w:r>
      <w:r w:rsidRPr="00C23021">
        <w:rPr>
          <w:rFonts w:cs="Helvetica"/>
          <w:color w:val="auto"/>
          <w:szCs w:val="26"/>
          <w:shd w:val="clear" w:color="auto" w:fill="FFFFFF"/>
        </w:rPr>
        <w:t>.</w:t>
      </w:r>
      <w:r w:rsidR="004334A6" w:rsidRPr="00C23021">
        <w:rPr>
          <w:rFonts w:cs="Helvetica"/>
          <w:color w:val="auto"/>
          <w:szCs w:val="26"/>
          <w:shd w:val="clear" w:color="auto" w:fill="FFFFFF"/>
        </w:rPr>
        <w:t>”</w:t>
      </w:r>
      <w:r w:rsidRPr="00C23021">
        <w:rPr>
          <w:rFonts w:cs="Helvetica"/>
          <w:color w:val="auto"/>
          <w:szCs w:val="26"/>
          <w:shd w:val="clear" w:color="auto" w:fill="FFFFFF"/>
        </w:rPr>
        <w:t xml:space="preserve">  (Tp 9)  For the next </w:t>
      </w:r>
      <w:r w:rsidR="00A1480C" w:rsidRPr="00C23021">
        <w:rPr>
          <w:rFonts w:cs="Helvetica"/>
          <w:color w:val="auto"/>
          <w:szCs w:val="26"/>
          <w:shd w:val="clear" w:color="auto" w:fill="FFFFFF"/>
        </w:rPr>
        <w:t>two to three</w:t>
      </w:r>
      <w:r w:rsidRPr="00C23021">
        <w:rPr>
          <w:rFonts w:cs="Helvetica"/>
          <w:color w:val="auto"/>
          <w:szCs w:val="26"/>
          <w:shd w:val="clear" w:color="auto" w:fill="FFFFFF"/>
        </w:rPr>
        <w:t xml:space="preserve"> minutes Ms. Robinson had her phone out.  During that time, Magistrate Oakes believed her to be taking video, though he</w:t>
      </w:r>
      <w:r w:rsidR="0082774B" w:rsidRPr="00C23021">
        <w:rPr>
          <w:rFonts w:cs="Helvetica"/>
          <w:color w:val="auto"/>
          <w:szCs w:val="26"/>
          <w:shd w:val="clear" w:color="auto" w:fill="FFFFFF"/>
        </w:rPr>
        <w:t xml:space="preserve"> </w:t>
      </w:r>
      <w:r w:rsidR="00A5775D" w:rsidRPr="00C23021">
        <w:rPr>
          <w:rFonts w:cs="Helvetica"/>
          <w:color w:val="auto"/>
          <w:szCs w:val="26"/>
          <w:shd w:val="clear" w:color="auto" w:fill="FFFFFF"/>
        </w:rPr>
        <w:t>did</w:t>
      </w:r>
      <w:r w:rsidRPr="00C23021">
        <w:rPr>
          <w:rFonts w:cs="Helvetica"/>
          <w:color w:val="auto"/>
          <w:szCs w:val="26"/>
          <w:shd w:val="clear" w:color="auto" w:fill="FFFFFF"/>
        </w:rPr>
        <w:t xml:space="preserve"> not see any such video or evidence actual video was taken.  </w:t>
      </w:r>
      <w:r w:rsidR="00A1480C" w:rsidRPr="00C23021">
        <w:rPr>
          <w:rFonts w:cs="Helvetica"/>
          <w:color w:val="auto"/>
          <w:szCs w:val="26"/>
          <w:shd w:val="clear" w:color="auto" w:fill="FFFFFF"/>
        </w:rPr>
        <w:t xml:space="preserve">(Tpp 9-10, 24)  </w:t>
      </w:r>
      <w:r w:rsidRPr="00C23021">
        <w:rPr>
          <w:rFonts w:cs="Helvetica"/>
          <w:color w:val="auto"/>
          <w:szCs w:val="26"/>
          <w:shd w:val="clear" w:color="auto" w:fill="FFFFFF"/>
        </w:rPr>
        <w:t>During that same</w:t>
      </w:r>
      <w:r w:rsidR="00E06288" w:rsidRPr="00C23021">
        <w:rPr>
          <w:rFonts w:cs="Helvetica"/>
          <w:color w:val="auto"/>
          <w:szCs w:val="26"/>
          <w:shd w:val="clear" w:color="auto" w:fill="FFFFFF"/>
        </w:rPr>
        <w:t xml:space="preserve"> two- to three-</w:t>
      </w:r>
      <w:r w:rsidRPr="00C23021">
        <w:rPr>
          <w:rFonts w:cs="Helvetica"/>
          <w:color w:val="auto"/>
          <w:szCs w:val="26"/>
          <w:shd w:val="clear" w:color="auto" w:fill="FFFFFF"/>
        </w:rPr>
        <w:t xml:space="preserve">minute period, Magistrate Oakes testified he did not say anything as he was </w:t>
      </w:r>
      <w:r w:rsidR="004334A6" w:rsidRPr="00C23021">
        <w:rPr>
          <w:rFonts w:cs="Helvetica"/>
          <w:color w:val="auto"/>
          <w:szCs w:val="26"/>
          <w:shd w:val="clear" w:color="auto" w:fill="FFFFFF"/>
        </w:rPr>
        <w:t>“</w:t>
      </w:r>
      <w:r w:rsidRPr="00C23021">
        <w:rPr>
          <w:rFonts w:cs="Helvetica"/>
          <w:color w:val="auto"/>
          <w:szCs w:val="26"/>
          <w:shd w:val="clear" w:color="auto" w:fill="FFFFFF"/>
        </w:rPr>
        <w:t>waiting for [Ms. Robinson] to leave the courtroom.</w:t>
      </w:r>
      <w:r w:rsidR="004334A6" w:rsidRPr="00C23021">
        <w:rPr>
          <w:rFonts w:cs="Helvetica"/>
          <w:color w:val="auto"/>
          <w:szCs w:val="26"/>
          <w:shd w:val="clear" w:color="auto" w:fill="FFFFFF"/>
        </w:rPr>
        <w:t>”</w:t>
      </w:r>
      <w:r w:rsidRPr="00C23021">
        <w:rPr>
          <w:rFonts w:cs="Helvetica"/>
          <w:color w:val="auto"/>
          <w:szCs w:val="26"/>
          <w:shd w:val="clear" w:color="auto" w:fill="FFFFFF"/>
        </w:rPr>
        <w:t xml:space="preserve">  (Tp 10)  A</w:t>
      </w:r>
      <w:r w:rsidR="00E06288" w:rsidRPr="00C23021">
        <w:rPr>
          <w:rFonts w:cs="Helvetica"/>
          <w:color w:val="auto"/>
          <w:szCs w:val="26"/>
          <w:shd w:val="clear" w:color="auto" w:fill="FFFFFF"/>
        </w:rPr>
        <w:t>t the end of those two to three</w:t>
      </w:r>
      <w:r w:rsidRPr="00C23021">
        <w:rPr>
          <w:rFonts w:cs="Helvetica"/>
          <w:color w:val="auto"/>
          <w:szCs w:val="26"/>
          <w:shd w:val="clear" w:color="auto" w:fill="FFFFFF"/>
        </w:rPr>
        <w:t xml:space="preserve"> minutes, Magistrate Oakes said, </w:t>
      </w:r>
      <w:r w:rsidR="004334A6" w:rsidRPr="00C23021">
        <w:rPr>
          <w:rFonts w:cs="Helvetica"/>
          <w:color w:val="auto"/>
          <w:szCs w:val="26"/>
          <w:shd w:val="clear" w:color="auto" w:fill="FFFFFF"/>
        </w:rPr>
        <w:t>“</w:t>
      </w:r>
      <w:r w:rsidRPr="00C23021">
        <w:rPr>
          <w:rFonts w:cs="Helvetica"/>
          <w:color w:val="auto"/>
          <w:szCs w:val="26"/>
          <w:shd w:val="clear" w:color="auto" w:fill="FFFFFF"/>
        </w:rPr>
        <w:t>[W]e</w:t>
      </w:r>
      <w:r w:rsidR="004334A6" w:rsidRPr="00C23021">
        <w:rPr>
          <w:rFonts w:cs="Helvetica"/>
          <w:color w:val="auto"/>
          <w:szCs w:val="26"/>
          <w:shd w:val="clear" w:color="auto" w:fill="FFFFFF"/>
        </w:rPr>
        <w:t>’</w:t>
      </w:r>
      <w:r w:rsidRPr="00C23021">
        <w:rPr>
          <w:rFonts w:cs="Helvetica"/>
          <w:color w:val="auto"/>
          <w:szCs w:val="26"/>
          <w:shd w:val="clear" w:color="auto" w:fill="FFFFFF"/>
        </w:rPr>
        <w:t>re finished,</w:t>
      </w:r>
      <w:r w:rsidR="004334A6" w:rsidRPr="00C23021">
        <w:rPr>
          <w:rFonts w:cs="Helvetica"/>
          <w:color w:val="auto"/>
          <w:szCs w:val="26"/>
          <w:shd w:val="clear" w:color="auto" w:fill="FFFFFF"/>
        </w:rPr>
        <w:t>”</w:t>
      </w:r>
      <w:r w:rsidRPr="00C23021">
        <w:rPr>
          <w:rFonts w:cs="Helvetica"/>
          <w:color w:val="auto"/>
          <w:szCs w:val="26"/>
          <w:shd w:val="clear" w:color="auto" w:fill="FFFFFF"/>
        </w:rPr>
        <w:t xml:space="preserve"> and lowered the blinds on his window, shutting himself off from Ms. Robinson</w:t>
      </w:r>
      <w:r w:rsidR="004334A6" w:rsidRPr="00C23021">
        <w:rPr>
          <w:rFonts w:cs="Helvetica"/>
          <w:color w:val="auto"/>
          <w:szCs w:val="26"/>
          <w:shd w:val="clear" w:color="auto" w:fill="FFFFFF"/>
        </w:rPr>
        <w:t>’</w:t>
      </w:r>
      <w:r w:rsidRPr="00C23021">
        <w:rPr>
          <w:rFonts w:cs="Helvetica"/>
          <w:color w:val="auto"/>
          <w:szCs w:val="26"/>
          <w:shd w:val="clear" w:color="auto" w:fill="FFFFFF"/>
        </w:rPr>
        <w:t>s view.  (Tp 10, 19)</w:t>
      </w:r>
    </w:p>
    <w:p w14:paraId="368D5C8D" w14:textId="64178F2B" w:rsidR="00320E7D" w:rsidRPr="00C23021" w:rsidRDefault="00022178" w:rsidP="00320E7D">
      <w:pPr>
        <w:widowControl/>
        <w:tabs>
          <w:tab w:val="clear" w:pos="720"/>
          <w:tab w:val="clear" w:pos="1440"/>
          <w:tab w:val="clear" w:pos="2160"/>
          <w:tab w:val="clear" w:pos="2880"/>
          <w:tab w:val="clear" w:pos="4680"/>
          <w:tab w:val="clear" w:pos="7200"/>
        </w:tabs>
        <w:suppressAutoHyphens w:val="0"/>
        <w:autoSpaceDE w:val="0"/>
        <w:autoSpaceDN w:val="0"/>
        <w:adjustRightInd w:val="0"/>
        <w:contextualSpacing w:val="0"/>
        <w:rPr>
          <w:rFonts w:cs="Helvetica"/>
          <w:color w:val="auto"/>
          <w:szCs w:val="26"/>
          <w:shd w:val="clear" w:color="auto" w:fill="FFFFFF"/>
        </w:rPr>
      </w:pPr>
      <w:r w:rsidRPr="00C23021">
        <w:rPr>
          <w:rFonts w:cs="Helvetica"/>
          <w:color w:val="auto"/>
          <w:szCs w:val="26"/>
          <w:shd w:val="clear" w:color="auto" w:fill="FFFFFF"/>
        </w:rPr>
        <w:t xml:space="preserve">Within earshot of Ms. Robinson and the public side of the courtroom, but behind closed blinds, Magistrate Oakes told his colleagues the woman in the courtroom, now hidden behind blinds, was </w:t>
      </w:r>
      <w:r w:rsidR="004334A6" w:rsidRPr="00C23021">
        <w:rPr>
          <w:rFonts w:cs="Helvetica"/>
          <w:color w:val="auto"/>
          <w:szCs w:val="26"/>
          <w:shd w:val="clear" w:color="auto" w:fill="FFFFFF"/>
        </w:rPr>
        <w:t>“</w:t>
      </w:r>
      <w:r w:rsidRPr="00C23021">
        <w:rPr>
          <w:rFonts w:cs="Helvetica"/>
          <w:color w:val="auto"/>
          <w:szCs w:val="26"/>
          <w:shd w:val="clear" w:color="auto" w:fill="FFFFFF"/>
        </w:rPr>
        <w:t>the instigator of the Tony</w:t>
      </w:r>
      <w:r w:rsidR="004334A6" w:rsidRPr="00C23021">
        <w:rPr>
          <w:rFonts w:cs="Helvetica"/>
          <w:color w:val="auto"/>
          <w:szCs w:val="26"/>
          <w:shd w:val="clear" w:color="auto" w:fill="FFFFFF"/>
        </w:rPr>
        <w:t>’</w:t>
      </w:r>
      <w:r w:rsidRPr="00C23021">
        <w:rPr>
          <w:rFonts w:cs="Helvetica"/>
          <w:color w:val="auto"/>
          <w:szCs w:val="26"/>
          <w:shd w:val="clear" w:color="auto" w:fill="FFFFFF"/>
        </w:rPr>
        <w:t>s Ice Cream.</w:t>
      </w:r>
      <w:r w:rsidR="004334A6" w:rsidRPr="00C23021">
        <w:rPr>
          <w:rFonts w:cs="Helvetica"/>
          <w:color w:val="auto"/>
          <w:szCs w:val="26"/>
          <w:shd w:val="clear" w:color="auto" w:fill="FFFFFF"/>
        </w:rPr>
        <w:t>”</w:t>
      </w:r>
      <w:r w:rsidRPr="00C23021">
        <w:rPr>
          <w:rFonts w:cs="Helvetica"/>
          <w:color w:val="auto"/>
          <w:szCs w:val="26"/>
          <w:shd w:val="clear" w:color="auto" w:fill="FFFFFF"/>
        </w:rPr>
        <w:t xml:space="preserve">  (Tp 11)</w:t>
      </w:r>
      <w:r w:rsidR="007D6054" w:rsidRPr="00C23021">
        <w:rPr>
          <w:rFonts w:cs="Helvetica"/>
          <w:color w:val="auto"/>
          <w:szCs w:val="26"/>
          <w:shd w:val="clear" w:color="auto" w:fill="FFFFFF"/>
        </w:rPr>
        <w:t xml:space="preserve"> </w:t>
      </w:r>
      <w:r w:rsidRPr="00C23021">
        <w:rPr>
          <w:rFonts w:cs="Helvetica"/>
          <w:color w:val="auto"/>
          <w:szCs w:val="26"/>
          <w:shd w:val="clear" w:color="auto" w:fill="FFFFFF"/>
        </w:rPr>
        <w:t xml:space="preserve"> </w:t>
      </w:r>
      <w:r w:rsidR="00320E7D" w:rsidRPr="00C23021">
        <w:rPr>
          <w:rFonts w:cs="Helvetica"/>
          <w:color w:val="auto"/>
          <w:szCs w:val="26"/>
          <w:shd w:val="clear" w:color="auto" w:fill="FFFFFF"/>
        </w:rPr>
        <w:t xml:space="preserve">Magistrate Oakes testified </w:t>
      </w:r>
      <w:r w:rsidRPr="00C23021">
        <w:rPr>
          <w:rFonts w:cs="Helvetica"/>
          <w:color w:val="auto"/>
          <w:szCs w:val="26"/>
          <w:shd w:val="clear" w:color="auto" w:fill="FFFFFF"/>
        </w:rPr>
        <w:t xml:space="preserve">that after Ms. Robinson heard his characterization of her, she </w:t>
      </w:r>
      <w:r w:rsidR="004334A6" w:rsidRPr="00C23021">
        <w:rPr>
          <w:rFonts w:cs="Helvetica"/>
          <w:color w:val="auto"/>
          <w:szCs w:val="26"/>
          <w:shd w:val="clear" w:color="auto" w:fill="FFFFFF"/>
        </w:rPr>
        <w:t>“</w:t>
      </w:r>
      <w:r w:rsidR="00320E7D" w:rsidRPr="00C23021">
        <w:rPr>
          <w:rFonts w:cs="Helvetica"/>
          <w:color w:val="auto"/>
          <w:szCs w:val="26"/>
          <w:shd w:val="clear" w:color="auto" w:fill="FFFFFF"/>
        </w:rPr>
        <w:t>yelled</w:t>
      </w:r>
      <w:r w:rsidR="004334A6" w:rsidRPr="00C23021">
        <w:rPr>
          <w:rFonts w:cs="Helvetica"/>
          <w:color w:val="auto"/>
          <w:szCs w:val="26"/>
          <w:shd w:val="clear" w:color="auto" w:fill="FFFFFF"/>
        </w:rPr>
        <w:t>”</w:t>
      </w:r>
      <w:r w:rsidR="00320E7D" w:rsidRPr="00C23021">
        <w:rPr>
          <w:rFonts w:cs="Helvetica"/>
          <w:color w:val="auto"/>
          <w:szCs w:val="26"/>
          <w:shd w:val="clear" w:color="auto" w:fill="FFFFFF"/>
        </w:rPr>
        <w:t xml:space="preserve"> through his closed window, </w:t>
      </w:r>
      <w:r w:rsidR="004334A6" w:rsidRPr="00C23021">
        <w:rPr>
          <w:rFonts w:cs="Helvetica"/>
          <w:color w:val="auto"/>
          <w:szCs w:val="26"/>
          <w:shd w:val="clear" w:color="auto" w:fill="FFFFFF"/>
        </w:rPr>
        <w:t>“</w:t>
      </w:r>
      <w:r w:rsidR="00320E7D" w:rsidRPr="00C23021">
        <w:rPr>
          <w:rFonts w:cs="Helvetica"/>
          <w:color w:val="auto"/>
          <w:szCs w:val="26"/>
          <w:shd w:val="clear" w:color="auto" w:fill="FFFFFF"/>
        </w:rPr>
        <w:t>[W]hat do you mean, instigator?</w:t>
      </w:r>
      <w:r w:rsidR="004334A6" w:rsidRPr="00C23021">
        <w:rPr>
          <w:rFonts w:cs="Helvetica"/>
          <w:color w:val="auto"/>
          <w:szCs w:val="26"/>
          <w:shd w:val="clear" w:color="auto" w:fill="FFFFFF"/>
        </w:rPr>
        <w:t>”</w:t>
      </w:r>
      <w:r w:rsidR="00320E7D" w:rsidRPr="00C23021">
        <w:rPr>
          <w:rFonts w:cs="Helvetica"/>
          <w:color w:val="auto"/>
          <w:szCs w:val="26"/>
          <w:shd w:val="clear" w:color="auto" w:fill="FFFFFF"/>
        </w:rPr>
        <w:t xml:space="preserve">  </w:t>
      </w:r>
      <w:r w:rsidR="00587428" w:rsidRPr="00C23021">
        <w:rPr>
          <w:rFonts w:cs="Helvetica"/>
          <w:color w:val="auto"/>
          <w:szCs w:val="26"/>
          <w:shd w:val="clear" w:color="auto" w:fill="FFFFFF"/>
        </w:rPr>
        <w:t xml:space="preserve">(Tp 20)  </w:t>
      </w:r>
      <w:r w:rsidR="00320E7D" w:rsidRPr="00C23021">
        <w:rPr>
          <w:rFonts w:cs="Helvetica"/>
          <w:color w:val="auto"/>
          <w:szCs w:val="26"/>
          <w:shd w:val="clear" w:color="auto" w:fill="FFFFFF"/>
        </w:rPr>
        <w:t>Ms. Robinson left the courtroom</w:t>
      </w:r>
      <w:r w:rsidRPr="00C23021">
        <w:rPr>
          <w:rFonts w:cs="Helvetica"/>
          <w:color w:val="auto"/>
          <w:szCs w:val="26"/>
          <w:shd w:val="clear" w:color="auto" w:fill="FFFFFF"/>
        </w:rPr>
        <w:t xml:space="preserve"> </w:t>
      </w:r>
      <w:r w:rsidR="00320E7D" w:rsidRPr="00C23021">
        <w:rPr>
          <w:rFonts w:cs="Helvetica"/>
          <w:color w:val="auto"/>
          <w:szCs w:val="26"/>
          <w:shd w:val="clear" w:color="auto" w:fill="FFFFFF"/>
        </w:rPr>
        <w:t>and walked to her car in the parking lot.</w:t>
      </w:r>
      <w:r w:rsidRPr="00C23021">
        <w:rPr>
          <w:rFonts w:cs="Helvetica"/>
          <w:color w:val="auto"/>
          <w:szCs w:val="26"/>
          <w:shd w:val="clear" w:color="auto" w:fill="FFFFFF"/>
        </w:rPr>
        <w:t xml:space="preserve">  (Tpp 11, </w:t>
      </w:r>
      <w:r w:rsidR="00587428" w:rsidRPr="00C23021">
        <w:rPr>
          <w:rFonts w:cs="Helvetica"/>
          <w:color w:val="auto"/>
          <w:szCs w:val="26"/>
          <w:shd w:val="clear" w:color="auto" w:fill="FFFFFF"/>
        </w:rPr>
        <w:t>20</w:t>
      </w:r>
      <w:r w:rsidRPr="00C23021">
        <w:rPr>
          <w:rFonts w:cs="Helvetica"/>
          <w:color w:val="auto"/>
          <w:szCs w:val="26"/>
          <w:shd w:val="clear" w:color="auto" w:fill="FFFFFF"/>
        </w:rPr>
        <w:t>)</w:t>
      </w:r>
    </w:p>
    <w:p w14:paraId="68246988" w14:textId="33C734FA" w:rsidR="00320E7D" w:rsidRPr="00C23021" w:rsidRDefault="00320E7D" w:rsidP="00B3023D">
      <w:pPr>
        <w:widowControl/>
        <w:tabs>
          <w:tab w:val="clear" w:pos="720"/>
          <w:tab w:val="clear" w:pos="1440"/>
          <w:tab w:val="clear" w:pos="2160"/>
          <w:tab w:val="clear" w:pos="2880"/>
          <w:tab w:val="clear" w:pos="4680"/>
          <w:tab w:val="clear" w:pos="7200"/>
        </w:tabs>
        <w:suppressAutoHyphens w:val="0"/>
        <w:autoSpaceDE w:val="0"/>
        <w:autoSpaceDN w:val="0"/>
        <w:adjustRightInd w:val="0"/>
        <w:contextualSpacing w:val="0"/>
        <w:rPr>
          <w:rFonts w:cs="Helvetica"/>
          <w:color w:val="auto"/>
          <w:szCs w:val="26"/>
          <w:shd w:val="clear" w:color="auto" w:fill="FFFFFF"/>
        </w:rPr>
      </w:pPr>
      <w:r w:rsidRPr="00C23021">
        <w:rPr>
          <w:rFonts w:cs="Helvetica"/>
          <w:color w:val="auto"/>
          <w:szCs w:val="26"/>
          <w:shd w:val="clear" w:color="auto" w:fill="FFFFFF"/>
        </w:rPr>
        <w:t xml:space="preserve">Magistrate Oakes then decided to find Ms. Robinson in contempt.  (Tp 21)  He </w:t>
      </w:r>
      <w:r w:rsidR="004334A6" w:rsidRPr="00C23021">
        <w:rPr>
          <w:rFonts w:cs="Helvetica"/>
          <w:color w:val="auto"/>
          <w:szCs w:val="26"/>
          <w:shd w:val="clear" w:color="auto" w:fill="FFFFFF"/>
        </w:rPr>
        <w:t>“</w:t>
      </w:r>
      <w:r w:rsidRPr="00C23021">
        <w:rPr>
          <w:rFonts w:eastAsiaTheme="minorHAnsi" w:cs="Arial"/>
          <w:color w:val="auto"/>
          <w:kern w:val="0"/>
          <w:szCs w:val="26"/>
        </w:rPr>
        <w:t>notified the sheriff</w:t>
      </w:r>
      <w:r w:rsidR="004334A6" w:rsidRPr="00C23021">
        <w:rPr>
          <w:rFonts w:eastAsiaTheme="minorHAnsi" w:cs="Arial"/>
          <w:color w:val="auto"/>
          <w:kern w:val="0"/>
          <w:szCs w:val="26"/>
        </w:rPr>
        <w:t>’</w:t>
      </w:r>
      <w:r w:rsidRPr="00C23021">
        <w:rPr>
          <w:rFonts w:eastAsiaTheme="minorHAnsi" w:cs="Arial"/>
          <w:color w:val="auto"/>
          <w:kern w:val="0"/>
          <w:szCs w:val="26"/>
        </w:rPr>
        <w:t>s department, the sheriff</w:t>
      </w:r>
      <w:r w:rsidR="004334A6" w:rsidRPr="00C23021">
        <w:rPr>
          <w:rFonts w:eastAsiaTheme="minorHAnsi" w:cs="Arial"/>
          <w:color w:val="auto"/>
          <w:kern w:val="0"/>
          <w:szCs w:val="26"/>
        </w:rPr>
        <w:t>’</w:t>
      </w:r>
      <w:r w:rsidRPr="00C23021">
        <w:rPr>
          <w:rFonts w:eastAsiaTheme="minorHAnsi" w:cs="Arial"/>
          <w:color w:val="auto"/>
          <w:kern w:val="0"/>
          <w:szCs w:val="26"/>
        </w:rPr>
        <w:t xml:space="preserve">s office, about what my </w:t>
      </w:r>
      <w:r w:rsidRPr="00C23021">
        <w:rPr>
          <w:rFonts w:eastAsiaTheme="minorHAnsi" w:cs="Arial"/>
          <w:color w:val="auto"/>
          <w:kern w:val="0"/>
          <w:szCs w:val="26"/>
        </w:rPr>
        <w:lastRenderedPageBreak/>
        <w:t>intentions were. And they went out to her car and were trying to get her out of her car. It wasn</w:t>
      </w:r>
      <w:r w:rsidR="004334A6" w:rsidRPr="00C23021">
        <w:rPr>
          <w:rFonts w:eastAsiaTheme="minorHAnsi" w:cs="Arial"/>
          <w:color w:val="auto"/>
          <w:kern w:val="0"/>
          <w:szCs w:val="26"/>
        </w:rPr>
        <w:t>’</w:t>
      </w:r>
      <w:r w:rsidRPr="00C23021">
        <w:rPr>
          <w:rFonts w:eastAsiaTheme="minorHAnsi" w:cs="Arial"/>
          <w:color w:val="auto"/>
          <w:kern w:val="0"/>
          <w:szCs w:val="26"/>
        </w:rPr>
        <w:t>t exactly immediate.</w:t>
      </w:r>
      <w:r w:rsidR="004334A6" w:rsidRPr="00C23021">
        <w:rPr>
          <w:rFonts w:eastAsiaTheme="minorHAnsi" w:cs="Arial"/>
          <w:color w:val="auto"/>
          <w:kern w:val="0"/>
          <w:szCs w:val="26"/>
        </w:rPr>
        <w:t>”</w:t>
      </w:r>
      <w:r w:rsidRPr="00C23021">
        <w:rPr>
          <w:rFonts w:eastAsiaTheme="minorHAnsi" w:cs="Arial"/>
          <w:color w:val="auto"/>
          <w:kern w:val="0"/>
          <w:szCs w:val="26"/>
        </w:rPr>
        <w:t xml:space="preserve">  (Tpp 11-12)  </w:t>
      </w:r>
      <w:r w:rsidR="00587428" w:rsidRPr="00C23021">
        <w:rPr>
          <w:rFonts w:eastAsiaTheme="minorHAnsi" w:cs="Arial"/>
          <w:color w:val="auto"/>
          <w:kern w:val="0"/>
          <w:szCs w:val="26"/>
        </w:rPr>
        <w:t>Law enforcement</w:t>
      </w:r>
      <w:r w:rsidRPr="00C23021">
        <w:rPr>
          <w:rFonts w:eastAsiaTheme="minorHAnsi" w:cs="Arial"/>
          <w:color w:val="auto"/>
          <w:kern w:val="0"/>
          <w:szCs w:val="26"/>
        </w:rPr>
        <w:t xml:space="preserve"> brought Ms. Robinson back to the jail side of the magistrate</w:t>
      </w:r>
      <w:r w:rsidR="004334A6" w:rsidRPr="00C23021">
        <w:rPr>
          <w:rFonts w:eastAsiaTheme="minorHAnsi" w:cs="Arial"/>
          <w:color w:val="auto"/>
          <w:kern w:val="0"/>
          <w:szCs w:val="26"/>
        </w:rPr>
        <w:t>’</w:t>
      </w:r>
      <w:r w:rsidRPr="00C23021">
        <w:rPr>
          <w:rFonts w:eastAsiaTheme="minorHAnsi" w:cs="Arial"/>
          <w:color w:val="auto"/>
          <w:kern w:val="0"/>
          <w:szCs w:val="26"/>
        </w:rPr>
        <w:t xml:space="preserve">s office where </w:t>
      </w:r>
      <w:r w:rsidR="00A5775D" w:rsidRPr="00C23021">
        <w:rPr>
          <w:rFonts w:eastAsiaTheme="minorHAnsi" w:cs="Arial"/>
          <w:color w:val="auto"/>
          <w:kern w:val="0"/>
          <w:szCs w:val="26"/>
        </w:rPr>
        <w:t>Ms. Robinson</w:t>
      </w:r>
      <w:r w:rsidR="0082774B" w:rsidRPr="00C23021">
        <w:rPr>
          <w:rFonts w:eastAsiaTheme="minorHAnsi" w:cs="Arial"/>
          <w:color w:val="auto"/>
          <w:kern w:val="0"/>
          <w:szCs w:val="26"/>
        </w:rPr>
        <w:t xml:space="preserve"> </w:t>
      </w:r>
      <w:r w:rsidRPr="00C23021">
        <w:rPr>
          <w:rFonts w:eastAsiaTheme="minorHAnsi" w:cs="Arial"/>
          <w:color w:val="auto"/>
          <w:kern w:val="0"/>
          <w:szCs w:val="26"/>
        </w:rPr>
        <w:t>was served with a copy of the</w:t>
      </w:r>
      <w:r w:rsidR="004D1DBA" w:rsidRPr="00C23021">
        <w:rPr>
          <w:rFonts w:eastAsiaTheme="minorHAnsi" w:cs="Arial"/>
          <w:color w:val="auto"/>
          <w:kern w:val="0"/>
          <w:szCs w:val="26"/>
        </w:rPr>
        <w:t xml:space="preserve"> completed</w:t>
      </w:r>
      <w:r w:rsidRPr="00C23021">
        <w:rPr>
          <w:rFonts w:eastAsiaTheme="minorHAnsi" w:cs="Arial"/>
          <w:color w:val="auto"/>
          <w:kern w:val="0"/>
          <w:szCs w:val="26"/>
        </w:rPr>
        <w:t xml:space="preserve"> contempt order sentencing her to 30 days in jail.</w:t>
      </w:r>
      <w:r w:rsidR="00587428" w:rsidRPr="00C23021">
        <w:rPr>
          <w:rFonts w:eastAsiaTheme="minorHAnsi" w:cs="Arial"/>
          <w:color w:val="auto"/>
          <w:kern w:val="0"/>
          <w:szCs w:val="26"/>
        </w:rPr>
        <w:t xml:space="preserve">  (Tp 21; Rp 3)</w:t>
      </w:r>
      <w:r w:rsidRPr="00C23021">
        <w:rPr>
          <w:rFonts w:eastAsiaTheme="minorHAnsi" w:cs="Arial"/>
          <w:color w:val="auto"/>
          <w:kern w:val="0"/>
          <w:szCs w:val="26"/>
        </w:rPr>
        <w:t xml:space="preserve">  She was then taken into custody without further discussion.  (Tpp 12, 21)</w:t>
      </w:r>
    </w:p>
    <w:p w14:paraId="5623ECCD" w14:textId="0A9BFDDB" w:rsidR="00CA6349" w:rsidRPr="00C23021" w:rsidRDefault="00320E7D" w:rsidP="00E06288">
      <w:pPr>
        <w:pStyle w:val="Heading1"/>
        <w:widowControl/>
        <w:numPr>
          <w:ilvl w:val="0"/>
          <w:numId w:val="0"/>
        </w:numPr>
        <w:spacing w:line="480" w:lineRule="auto"/>
        <w:jc w:val="both"/>
        <w:rPr>
          <w:b w:val="0"/>
          <w:bCs w:val="0"/>
          <w:color w:val="auto"/>
          <w:u w:val="none"/>
        </w:rPr>
      </w:pPr>
      <w:r w:rsidRPr="00C23021">
        <w:rPr>
          <w:color w:val="auto"/>
          <w:u w:val="none"/>
        </w:rPr>
        <w:tab/>
      </w:r>
      <w:r w:rsidRPr="00C23021">
        <w:rPr>
          <w:b w:val="0"/>
          <w:bCs w:val="0"/>
          <w:color w:val="auto"/>
          <w:u w:val="none"/>
        </w:rPr>
        <w:t xml:space="preserve">After </w:t>
      </w:r>
      <w:r w:rsidRPr="00C23021">
        <w:rPr>
          <w:b w:val="0"/>
          <w:bCs w:val="0"/>
          <w:i/>
          <w:iCs/>
          <w:color w:val="auto"/>
          <w:u w:val="none"/>
        </w:rPr>
        <w:t>de novo</w:t>
      </w:r>
      <w:r w:rsidRPr="00C23021">
        <w:rPr>
          <w:b w:val="0"/>
          <w:bCs w:val="0"/>
          <w:color w:val="auto"/>
          <w:u w:val="none"/>
        </w:rPr>
        <w:t xml:space="preserve"> review on appeal in Superior Court</w:t>
      </w:r>
      <w:r w:rsidR="00587428" w:rsidRPr="00C23021">
        <w:rPr>
          <w:b w:val="0"/>
          <w:bCs w:val="0"/>
          <w:color w:val="auto"/>
          <w:u w:val="none"/>
        </w:rPr>
        <w:t>,</w:t>
      </w:r>
      <w:r w:rsidRPr="00C23021">
        <w:rPr>
          <w:b w:val="0"/>
          <w:bCs w:val="0"/>
          <w:color w:val="auto"/>
          <w:u w:val="none"/>
        </w:rPr>
        <w:t xml:space="preserve"> Judge Caldwell entered writ</w:t>
      </w:r>
      <w:r w:rsidR="00587428" w:rsidRPr="00C23021">
        <w:rPr>
          <w:b w:val="0"/>
          <w:bCs w:val="0"/>
          <w:color w:val="auto"/>
          <w:u w:val="none"/>
        </w:rPr>
        <w:t>ten</w:t>
      </w:r>
      <w:r w:rsidRPr="00C23021">
        <w:rPr>
          <w:b w:val="0"/>
          <w:bCs w:val="0"/>
          <w:color w:val="auto"/>
          <w:u w:val="none"/>
        </w:rPr>
        <w:t xml:space="preserve"> </w:t>
      </w:r>
      <w:r w:rsidR="00B3023D" w:rsidRPr="00C23021">
        <w:rPr>
          <w:b w:val="0"/>
          <w:bCs w:val="0"/>
          <w:color w:val="auto"/>
          <w:u w:val="none"/>
        </w:rPr>
        <w:t>findings</w:t>
      </w:r>
      <w:r w:rsidRPr="00C23021">
        <w:rPr>
          <w:b w:val="0"/>
          <w:bCs w:val="0"/>
          <w:color w:val="auto"/>
          <w:u w:val="none"/>
        </w:rPr>
        <w:t xml:space="preserve"> of fact and </w:t>
      </w:r>
      <w:r w:rsidR="00B3023D" w:rsidRPr="00C23021">
        <w:rPr>
          <w:b w:val="0"/>
          <w:bCs w:val="0"/>
          <w:color w:val="auto"/>
          <w:u w:val="none"/>
        </w:rPr>
        <w:t>conclusions</w:t>
      </w:r>
      <w:r w:rsidRPr="00C23021">
        <w:rPr>
          <w:b w:val="0"/>
          <w:bCs w:val="0"/>
          <w:color w:val="auto"/>
          <w:u w:val="none"/>
        </w:rPr>
        <w:t xml:space="preserve"> of law, finding Ms. Robinson in direct </w:t>
      </w:r>
      <w:r w:rsidR="00B3023D" w:rsidRPr="00C23021">
        <w:rPr>
          <w:b w:val="0"/>
          <w:bCs w:val="0"/>
          <w:color w:val="auto"/>
          <w:u w:val="none"/>
        </w:rPr>
        <w:t>criminal</w:t>
      </w:r>
      <w:r w:rsidRPr="00C23021">
        <w:rPr>
          <w:b w:val="0"/>
          <w:bCs w:val="0"/>
          <w:color w:val="auto"/>
          <w:u w:val="none"/>
        </w:rPr>
        <w:t xml:space="preserve"> contempt.  </w:t>
      </w:r>
      <w:r w:rsidR="00587428" w:rsidRPr="00C23021">
        <w:rPr>
          <w:b w:val="0"/>
          <w:bCs w:val="0"/>
          <w:color w:val="auto"/>
          <w:u w:val="none"/>
        </w:rPr>
        <w:t xml:space="preserve">(Rpp 5-17)  </w:t>
      </w:r>
      <w:r w:rsidRPr="00C23021">
        <w:rPr>
          <w:b w:val="0"/>
          <w:bCs w:val="0"/>
          <w:color w:val="auto"/>
          <w:u w:val="none"/>
        </w:rPr>
        <w:t>Judge Caldwell offered Ms. Robinson</w:t>
      </w:r>
      <w:r w:rsidR="00E06288" w:rsidRPr="00C23021">
        <w:rPr>
          <w:b w:val="0"/>
          <w:bCs w:val="0"/>
          <w:color w:val="auto"/>
          <w:u w:val="none"/>
        </w:rPr>
        <w:t xml:space="preserve">  to continue the prayer for judgment or sentence her to two days of jail with credit for two days already s</w:t>
      </w:r>
      <w:r w:rsidRPr="00C23021">
        <w:rPr>
          <w:b w:val="0"/>
          <w:bCs w:val="0"/>
          <w:color w:val="auto"/>
          <w:u w:val="none"/>
        </w:rPr>
        <w:t>erved.</w:t>
      </w:r>
      <w:r w:rsidR="00587428" w:rsidRPr="00C23021">
        <w:rPr>
          <w:b w:val="0"/>
          <w:bCs w:val="0"/>
          <w:color w:val="auto"/>
          <w:u w:val="none"/>
        </w:rPr>
        <w:t xml:space="preserve">  (Tpp 59-61)</w:t>
      </w:r>
      <w:r w:rsidRPr="00C23021">
        <w:rPr>
          <w:b w:val="0"/>
          <w:bCs w:val="0"/>
          <w:color w:val="auto"/>
          <w:u w:val="none"/>
        </w:rPr>
        <w:t xml:space="preserve">  </w:t>
      </w:r>
      <w:r w:rsidR="00587428" w:rsidRPr="00C23021">
        <w:rPr>
          <w:b w:val="0"/>
          <w:bCs w:val="0"/>
          <w:color w:val="auto"/>
          <w:u w:val="none"/>
        </w:rPr>
        <w:t xml:space="preserve">Ms. Robinson </w:t>
      </w:r>
      <w:r w:rsidRPr="00C23021">
        <w:rPr>
          <w:b w:val="0"/>
          <w:bCs w:val="0"/>
          <w:color w:val="auto"/>
          <w:u w:val="none"/>
        </w:rPr>
        <w:t xml:space="preserve">opted for the </w:t>
      </w:r>
      <w:r w:rsidR="00E06288" w:rsidRPr="00C23021">
        <w:rPr>
          <w:b w:val="0"/>
          <w:bCs w:val="0"/>
          <w:color w:val="auto"/>
          <w:u w:val="none"/>
        </w:rPr>
        <w:t xml:space="preserve">two-day sentence </w:t>
      </w:r>
      <w:r w:rsidRPr="00C23021">
        <w:rPr>
          <w:b w:val="0"/>
          <w:bCs w:val="0"/>
          <w:color w:val="auto"/>
          <w:u w:val="none"/>
        </w:rPr>
        <w:t>and</w:t>
      </w:r>
      <w:r w:rsidR="004D1DBA" w:rsidRPr="00C23021">
        <w:rPr>
          <w:b w:val="0"/>
          <w:bCs w:val="0"/>
          <w:color w:val="auto"/>
          <w:u w:val="none"/>
        </w:rPr>
        <w:t>,</w:t>
      </w:r>
      <w:r w:rsidR="00E06288" w:rsidRPr="00C23021">
        <w:rPr>
          <w:b w:val="0"/>
          <w:bCs w:val="0"/>
          <w:color w:val="auto"/>
          <w:u w:val="none"/>
        </w:rPr>
        <w:t xml:space="preserve"> after judgment was entered, gave oral notice of appeal</w:t>
      </w:r>
      <w:r w:rsidRPr="00C23021">
        <w:rPr>
          <w:b w:val="0"/>
          <w:bCs w:val="0"/>
          <w:color w:val="auto"/>
          <w:u w:val="none"/>
        </w:rPr>
        <w:t>.</w:t>
      </w:r>
      <w:r w:rsidR="00587428" w:rsidRPr="00C23021">
        <w:rPr>
          <w:b w:val="0"/>
          <w:bCs w:val="0"/>
          <w:color w:val="auto"/>
          <w:u w:val="none"/>
        </w:rPr>
        <w:t xml:space="preserve">  (Tpp 65-66)</w:t>
      </w:r>
    </w:p>
    <w:p w14:paraId="76BA39B1" w14:textId="262C40E8" w:rsidR="00144D4B" w:rsidRPr="00C23021" w:rsidRDefault="00144D4B" w:rsidP="00144D4B">
      <w:pPr>
        <w:pStyle w:val="Heading1"/>
        <w:rPr>
          <w:color w:val="auto"/>
        </w:rPr>
      </w:pPr>
      <w:r w:rsidRPr="00C23021">
        <w:rPr>
          <w:color w:val="auto"/>
        </w:rPr>
        <w:t>STANDARD OF REVIEW</w:t>
      </w:r>
    </w:p>
    <w:p w14:paraId="63A9D896" w14:textId="77777777" w:rsidR="00AC6EA4" w:rsidRPr="00C23021" w:rsidRDefault="00AC6EA4" w:rsidP="00AC6EA4">
      <w:pPr>
        <w:pStyle w:val="Heading1"/>
        <w:jc w:val="both"/>
        <w:rPr>
          <w:b w:val="0"/>
          <w:bCs w:val="0"/>
          <w:color w:val="auto"/>
          <w:u w:val="none"/>
        </w:rPr>
      </w:pPr>
    </w:p>
    <w:p w14:paraId="02883498" w14:textId="3F3A2563" w:rsidR="00D3575C" w:rsidRPr="00C23021" w:rsidRDefault="00144D4B" w:rsidP="00CE5699">
      <w:pPr>
        <w:pStyle w:val="Heading1"/>
        <w:numPr>
          <w:ilvl w:val="0"/>
          <w:numId w:val="0"/>
        </w:numPr>
        <w:spacing w:after="0" w:line="480" w:lineRule="auto"/>
        <w:jc w:val="both"/>
        <w:rPr>
          <w:b w:val="0"/>
          <w:bCs w:val="0"/>
          <w:color w:val="auto"/>
          <w:u w:val="none"/>
        </w:rPr>
      </w:pPr>
      <w:r w:rsidRPr="00C23021">
        <w:rPr>
          <w:b w:val="0"/>
          <w:bCs w:val="0"/>
          <w:color w:val="auto"/>
          <w:u w:val="none"/>
        </w:rPr>
        <w:tab/>
      </w:r>
      <w:r w:rsidR="008E4D52" w:rsidRPr="00C23021">
        <w:rPr>
          <w:b w:val="0"/>
          <w:bCs w:val="0"/>
          <w:color w:val="auto"/>
          <w:u w:val="none"/>
        </w:rPr>
        <w:t>The same standard of review applies to both Issue I and Issue II</w:t>
      </w:r>
      <w:r w:rsidR="0064375A" w:rsidRPr="00C23021">
        <w:rPr>
          <w:b w:val="0"/>
          <w:bCs w:val="0"/>
          <w:color w:val="auto"/>
          <w:u w:val="none"/>
        </w:rPr>
        <w:t xml:space="preserve">:  </w:t>
      </w:r>
      <w:r w:rsidR="00AC6EA4" w:rsidRPr="00C23021">
        <w:rPr>
          <w:b w:val="0"/>
          <w:bCs w:val="0"/>
          <w:color w:val="auto"/>
          <w:u w:val="none"/>
        </w:rPr>
        <w:t xml:space="preserve">Whether a trial court violated </w:t>
      </w:r>
      <w:r w:rsidR="00E06288" w:rsidRPr="00C23021">
        <w:rPr>
          <w:b w:val="0"/>
          <w:bCs w:val="0"/>
          <w:color w:val="auto"/>
          <w:u w:val="none"/>
        </w:rPr>
        <w:t xml:space="preserve">a statutory mandate </w:t>
      </w:r>
      <w:r w:rsidR="00AC6EA4" w:rsidRPr="00C23021">
        <w:rPr>
          <w:b w:val="0"/>
          <w:bCs w:val="0"/>
          <w:color w:val="auto"/>
          <w:u w:val="none"/>
        </w:rPr>
        <w:t xml:space="preserve">is an issue of law reviewed </w:t>
      </w:r>
      <w:r w:rsidR="00AC6EA4" w:rsidRPr="00C23021">
        <w:rPr>
          <w:b w:val="0"/>
          <w:bCs w:val="0"/>
          <w:i/>
          <w:iCs/>
          <w:color w:val="auto"/>
          <w:u w:val="none"/>
        </w:rPr>
        <w:t>de novo</w:t>
      </w:r>
      <w:r w:rsidR="00E06288" w:rsidRPr="00C23021">
        <w:rPr>
          <w:b w:val="0"/>
          <w:bCs w:val="0"/>
          <w:color w:val="auto"/>
          <w:u w:val="none"/>
        </w:rPr>
        <w:t>.</w:t>
      </w:r>
      <w:r w:rsidR="00AC6EA4" w:rsidRPr="00C23021">
        <w:rPr>
          <w:b w:val="0"/>
          <w:bCs w:val="0"/>
          <w:color w:val="auto"/>
          <w:u w:val="none"/>
        </w:rPr>
        <w:t xml:space="preserve">  </w:t>
      </w:r>
      <w:r w:rsidR="00AC6EA4" w:rsidRPr="00C23021">
        <w:rPr>
          <w:b w:val="0"/>
          <w:bCs w:val="0"/>
          <w:i/>
          <w:iCs/>
          <w:color w:val="auto"/>
          <w:u w:val="none"/>
        </w:rPr>
        <w:t>State v. Perkinson</w:t>
      </w:r>
      <w:r w:rsidR="00AC6EA4" w:rsidRPr="00C23021">
        <w:rPr>
          <w:b w:val="0"/>
          <w:bCs w:val="0"/>
          <w:color w:val="auto"/>
          <w:u w:val="none"/>
        </w:rPr>
        <w:t>, 844 S.E.2d 336, 337 (2020)</w:t>
      </w:r>
      <w:r w:rsidR="000B7C31" w:rsidRPr="00C23021">
        <w:rPr>
          <w:b w:val="0"/>
          <w:bCs w:val="0"/>
          <w:color w:val="auto"/>
          <w:u w:val="none"/>
        </w:rPr>
        <w:fldChar w:fldCharType="begin"/>
      </w:r>
      <w:r w:rsidR="000B7C31" w:rsidRPr="00C23021">
        <w:rPr>
          <w:b w:val="0"/>
          <w:bCs w:val="0"/>
          <w:color w:val="auto"/>
        </w:rPr>
        <w:instrText xml:space="preserve"> TA \l "</w:instrText>
      </w:r>
      <w:r w:rsidR="000B7C31" w:rsidRPr="00C23021">
        <w:rPr>
          <w:b w:val="0"/>
          <w:bCs w:val="0"/>
          <w:i/>
          <w:iCs/>
          <w:color w:val="auto"/>
          <w:u w:val="none"/>
        </w:rPr>
        <w:instrText>State v. Perkinson</w:instrText>
      </w:r>
      <w:r w:rsidR="000B7C31" w:rsidRPr="00C23021">
        <w:rPr>
          <w:b w:val="0"/>
          <w:bCs w:val="0"/>
          <w:color w:val="auto"/>
          <w:u w:val="none"/>
        </w:rPr>
        <w:instrText>, 844 S.E.2d 336, 337 (2020)</w:instrText>
      </w:r>
      <w:r w:rsidR="000B7C31" w:rsidRPr="00C23021">
        <w:rPr>
          <w:b w:val="0"/>
          <w:bCs w:val="0"/>
          <w:color w:val="auto"/>
        </w:rPr>
        <w:instrText xml:space="preserve">" \s "State v. Perkinson, 844 S.E.2d 336, 337 (2020)" \c 1 </w:instrText>
      </w:r>
      <w:r w:rsidR="000B7C31" w:rsidRPr="00C23021">
        <w:rPr>
          <w:b w:val="0"/>
          <w:bCs w:val="0"/>
          <w:color w:val="auto"/>
          <w:u w:val="none"/>
        </w:rPr>
        <w:fldChar w:fldCharType="end"/>
      </w:r>
      <w:r w:rsidR="00AC6EA4" w:rsidRPr="00C23021">
        <w:rPr>
          <w:b w:val="0"/>
          <w:bCs w:val="0"/>
          <w:color w:val="auto"/>
          <w:u w:val="none"/>
        </w:rPr>
        <w:t xml:space="preserve">.  </w:t>
      </w:r>
      <w:r w:rsidRPr="00C23021">
        <w:rPr>
          <w:b w:val="0"/>
          <w:bCs w:val="0"/>
          <w:color w:val="auto"/>
          <w:u w:val="none"/>
        </w:rPr>
        <w:t xml:space="preserve">Under the </w:t>
      </w:r>
      <w:r w:rsidRPr="00C23021">
        <w:rPr>
          <w:b w:val="0"/>
          <w:bCs w:val="0"/>
          <w:i/>
          <w:iCs/>
          <w:color w:val="auto"/>
          <w:u w:val="none"/>
        </w:rPr>
        <w:t>de novo</w:t>
      </w:r>
      <w:r w:rsidRPr="00C23021">
        <w:rPr>
          <w:b w:val="0"/>
          <w:bCs w:val="0"/>
          <w:color w:val="auto"/>
          <w:u w:val="none"/>
        </w:rPr>
        <w:t xml:space="preserve"> standard, this Court </w:t>
      </w:r>
      <w:r w:rsidR="004334A6" w:rsidRPr="00C23021">
        <w:rPr>
          <w:b w:val="0"/>
          <w:bCs w:val="0"/>
          <w:color w:val="auto"/>
          <w:u w:val="none"/>
        </w:rPr>
        <w:t>“</w:t>
      </w:r>
      <w:r w:rsidRPr="00C23021">
        <w:rPr>
          <w:b w:val="0"/>
          <w:bCs w:val="0"/>
          <w:color w:val="auto"/>
          <w:u w:val="none"/>
        </w:rPr>
        <w:t>considers the matter anew and freely substitutes its own judgment for that of the lower</w:t>
      </w:r>
      <w:r w:rsidR="004334A6" w:rsidRPr="00C23021">
        <w:rPr>
          <w:b w:val="0"/>
          <w:bCs w:val="0"/>
          <w:color w:val="auto"/>
          <w:u w:val="none"/>
        </w:rPr>
        <w:t>”</w:t>
      </w:r>
      <w:r w:rsidRPr="00C23021">
        <w:rPr>
          <w:b w:val="0"/>
          <w:bCs w:val="0"/>
          <w:color w:val="auto"/>
          <w:u w:val="none"/>
        </w:rPr>
        <w:t xml:space="preserve"> court.  </w:t>
      </w:r>
      <w:r w:rsidRPr="00C23021">
        <w:rPr>
          <w:b w:val="0"/>
          <w:bCs w:val="0"/>
          <w:i/>
          <w:iCs/>
          <w:color w:val="auto"/>
          <w:u w:val="none"/>
        </w:rPr>
        <w:t>State v. Williams</w:t>
      </w:r>
      <w:r w:rsidRPr="00C23021">
        <w:rPr>
          <w:b w:val="0"/>
          <w:bCs w:val="0"/>
          <w:color w:val="auto"/>
          <w:u w:val="none"/>
        </w:rPr>
        <w:t>, 362 N.C. 628, 632–33, 669 S.E.2d 290, 294 (2008)</w:t>
      </w:r>
      <w:r w:rsidR="000B7C31" w:rsidRPr="00C23021">
        <w:rPr>
          <w:b w:val="0"/>
          <w:bCs w:val="0"/>
          <w:color w:val="auto"/>
          <w:u w:val="none"/>
        </w:rPr>
        <w:fldChar w:fldCharType="begin"/>
      </w:r>
      <w:r w:rsidR="000B7C31" w:rsidRPr="00C23021">
        <w:rPr>
          <w:b w:val="0"/>
          <w:bCs w:val="0"/>
          <w:color w:val="auto"/>
        </w:rPr>
        <w:instrText xml:space="preserve"> TA </w:instrText>
      </w:r>
      <w:r w:rsidR="000B7C31" w:rsidRPr="00C23021">
        <w:rPr>
          <w:b w:val="0"/>
          <w:bCs w:val="0"/>
          <w:color w:val="auto"/>
        </w:rPr>
        <w:lastRenderedPageBreak/>
        <w:instrText>\l "</w:instrText>
      </w:r>
      <w:r w:rsidR="000B7C31" w:rsidRPr="00C23021">
        <w:rPr>
          <w:b w:val="0"/>
          <w:bCs w:val="0"/>
          <w:i/>
          <w:iCs/>
          <w:color w:val="auto"/>
          <w:u w:val="none"/>
        </w:rPr>
        <w:instrText>State v. Williams</w:instrText>
      </w:r>
      <w:r w:rsidR="000B7C31" w:rsidRPr="00C23021">
        <w:rPr>
          <w:b w:val="0"/>
          <w:bCs w:val="0"/>
          <w:color w:val="auto"/>
          <w:u w:val="none"/>
        </w:rPr>
        <w:instrText>, 362 N.C. 628, 632–33, 669 S.E.2d 290, 294 (2008)</w:instrText>
      </w:r>
      <w:r w:rsidR="000B7C31" w:rsidRPr="00C23021">
        <w:rPr>
          <w:b w:val="0"/>
          <w:bCs w:val="0"/>
          <w:color w:val="auto"/>
        </w:rPr>
        <w:instrText xml:space="preserve">" \s "State v. Williams, 362 N.C. 628, 632–33, 669 S.E.2d 290, 294 (2008)" \c 1 </w:instrText>
      </w:r>
      <w:r w:rsidR="000B7C31" w:rsidRPr="00C23021">
        <w:rPr>
          <w:b w:val="0"/>
          <w:bCs w:val="0"/>
          <w:color w:val="auto"/>
          <w:u w:val="none"/>
        </w:rPr>
        <w:fldChar w:fldCharType="end"/>
      </w:r>
      <w:r w:rsidRPr="00C23021">
        <w:rPr>
          <w:b w:val="0"/>
          <w:bCs w:val="0"/>
          <w:color w:val="auto"/>
          <w:u w:val="none"/>
        </w:rPr>
        <w:t xml:space="preserve"> (c</w:t>
      </w:r>
      <w:r w:rsidR="00894F3A" w:rsidRPr="00C23021">
        <w:rPr>
          <w:b w:val="0"/>
          <w:bCs w:val="0"/>
          <w:color w:val="auto"/>
          <w:u w:val="none"/>
        </w:rPr>
        <w:t>leaned up</w:t>
      </w:r>
      <w:r w:rsidRPr="00C23021">
        <w:rPr>
          <w:b w:val="0"/>
          <w:bCs w:val="0"/>
          <w:color w:val="auto"/>
          <w:u w:val="none"/>
        </w:rPr>
        <w:t>).</w:t>
      </w:r>
    </w:p>
    <w:p w14:paraId="1FA27885" w14:textId="61443834" w:rsidR="00B542FE" w:rsidRPr="00C23021" w:rsidRDefault="00B542FE" w:rsidP="0048414B">
      <w:pPr>
        <w:pStyle w:val="Heading1"/>
        <w:rPr>
          <w:color w:val="auto"/>
        </w:rPr>
      </w:pPr>
      <w:r w:rsidRPr="00C23021">
        <w:rPr>
          <w:color w:val="auto"/>
        </w:rPr>
        <w:t>ARGUMENT</w:t>
      </w:r>
      <w:bookmarkEnd w:id="21"/>
      <w:bookmarkEnd w:id="22"/>
      <w:bookmarkEnd w:id="23"/>
    </w:p>
    <w:p w14:paraId="74EFBD04" w14:textId="77777777" w:rsidR="005F04B5" w:rsidRPr="00C23021" w:rsidRDefault="005F04B5" w:rsidP="005F04B5">
      <w:pPr>
        <w:pStyle w:val="Heading1"/>
        <w:numPr>
          <w:ilvl w:val="0"/>
          <w:numId w:val="0"/>
        </w:numPr>
        <w:spacing w:after="0"/>
        <w:jc w:val="both"/>
        <w:rPr>
          <w:b w:val="0"/>
          <w:bCs w:val="0"/>
          <w:color w:val="auto"/>
          <w:u w:val="none"/>
        </w:rPr>
      </w:pPr>
      <w:bookmarkStart w:id="24" w:name="_Toc503990241"/>
      <w:bookmarkStart w:id="25" w:name="_Toc505494703"/>
      <w:bookmarkStart w:id="26" w:name="_Toc15393839"/>
      <w:bookmarkStart w:id="27" w:name="_Hlk497487851"/>
      <w:bookmarkStart w:id="28" w:name="_Toc16158653"/>
      <w:r w:rsidRPr="00C23021">
        <w:rPr>
          <w:b w:val="0"/>
          <w:bCs w:val="0"/>
          <w:color w:val="auto"/>
          <w:u w:val="none"/>
        </w:rPr>
        <w:tab/>
      </w:r>
    </w:p>
    <w:p w14:paraId="4108CB34" w14:textId="25E4D86E" w:rsidR="00E9119C" w:rsidRPr="00C23021" w:rsidRDefault="005F04B5" w:rsidP="00E9119C">
      <w:pPr>
        <w:pStyle w:val="Heading1"/>
        <w:numPr>
          <w:ilvl w:val="0"/>
          <w:numId w:val="0"/>
        </w:numPr>
        <w:spacing w:after="0" w:line="480" w:lineRule="auto"/>
        <w:jc w:val="both"/>
        <w:rPr>
          <w:b w:val="0"/>
          <w:bCs w:val="0"/>
          <w:color w:val="auto"/>
          <w:u w:val="none"/>
        </w:rPr>
      </w:pPr>
      <w:r w:rsidRPr="00C23021">
        <w:rPr>
          <w:b w:val="0"/>
          <w:bCs w:val="0"/>
          <w:color w:val="auto"/>
          <w:u w:val="none"/>
        </w:rPr>
        <w:tab/>
        <w:t xml:space="preserve">Lydia Robinson walked into the Gaston County </w:t>
      </w:r>
      <w:r w:rsidR="00E06288" w:rsidRPr="00C23021">
        <w:rPr>
          <w:b w:val="0"/>
          <w:bCs w:val="0"/>
          <w:color w:val="auto"/>
          <w:u w:val="none"/>
        </w:rPr>
        <w:t>m</w:t>
      </w:r>
      <w:r w:rsidRPr="00C23021">
        <w:rPr>
          <w:b w:val="0"/>
          <w:bCs w:val="0"/>
          <w:color w:val="auto"/>
          <w:u w:val="none"/>
        </w:rPr>
        <w:t>agistrate</w:t>
      </w:r>
      <w:r w:rsidR="004334A6" w:rsidRPr="00C23021">
        <w:rPr>
          <w:b w:val="0"/>
          <w:bCs w:val="0"/>
          <w:color w:val="auto"/>
          <w:u w:val="none"/>
        </w:rPr>
        <w:t>’</w:t>
      </w:r>
      <w:r w:rsidRPr="00C23021">
        <w:rPr>
          <w:b w:val="0"/>
          <w:bCs w:val="0"/>
          <w:color w:val="auto"/>
          <w:u w:val="none"/>
        </w:rPr>
        <w:t>s office on 2</w:t>
      </w:r>
      <w:r w:rsidR="00587428" w:rsidRPr="00C23021">
        <w:rPr>
          <w:b w:val="0"/>
          <w:bCs w:val="0"/>
          <w:color w:val="auto"/>
          <w:u w:val="none"/>
        </w:rPr>
        <w:t> </w:t>
      </w:r>
      <w:r w:rsidRPr="00C23021">
        <w:rPr>
          <w:b w:val="0"/>
          <w:bCs w:val="0"/>
          <w:color w:val="auto"/>
          <w:u w:val="none"/>
        </w:rPr>
        <w:t>August 2020 to report a death threat she received.  Instead of having that threat fully considered, a four</w:t>
      </w:r>
      <w:r w:rsidR="00587428" w:rsidRPr="00C23021">
        <w:rPr>
          <w:b w:val="0"/>
          <w:bCs w:val="0"/>
          <w:color w:val="auto"/>
          <w:u w:val="none"/>
        </w:rPr>
        <w:t>-</w:t>
      </w:r>
      <w:r w:rsidRPr="00C23021">
        <w:rPr>
          <w:b w:val="0"/>
          <w:bCs w:val="0"/>
          <w:color w:val="auto"/>
          <w:u w:val="none"/>
        </w:rPr>
        <w:t xml:space="preserve"> to six</w:t>
      </w:r>
      <w:r w:rsidR="00587428" w:rsidRPr="00C23021">
        <w:rPr>
          <w:b w:val="0"/>
          <w:bCs w:val="0"/>
          <w:color w:val="auto"/>
          <w:u w:val="none"/>
        </w:rPr>
        <w:t>-</w:t>
      </w:r>
      <w:r w:rsidRPr="00C23021">
        <w:rPr>
          <w:b w:val="0"/>
          <w:bCs w:val="0"/>
          <w:color w:val="auto"/>
          <w:u w:val="none"/>
        </w:rPr>
        <w:t>minute interaction with Magistrate Oakes in an empty courtroom turned into a</w:t>
      </w:r>
      <w:r w:rsidR="00587428" w:rsidRPr="00C23021">
        <w:rPr>
          <w:b w:val="0"/>
          <w:bCs w:val="0"/>
          <w:color w:val="auto"/>
          <w:u w:val="none"/>
        </w:rPr>
        <w:t xml:space="preserve"> contempt judgment and</w:t>
      </w:r>
      <w:r w:rsidRPr="00C23021">
        <w:rPr>
          <w:b w:val="0"/>
          <w:bCs w:val="0"/>
          <w:color w:val="auto"/>
          <w:u w:val="none"/>
        </w:rPr>
        <w:t xml:space="preserve"> 30-day jail sentence</w:t>
      </w:r>
      <w:r w:rsidR="00587428" w:rsidRPr="00C23021">
        <w:rPr>
          <w:b w:val="0"/>
          <w:bCs w:val="0"/>
          <w:color w:val="auto"/>
          <w:u w:val="none"/>
        </w:rPr>
        <w:t xml:space="preserve"> for Ms. Robinson.  </w:t>
      </w:r>
      <w:r w:rsidR="00E9119C" w:rsidRPr="00C23021">
        <w:rPr>
          <w:b w:val="0"/>
          <w:bCs w:val="0"/>
          <w:color w:val="auto"/>
          <w:u w:val="none"/>
        </w:rPr>
        <w:t>Ms. Robinson</w:t>
      </w:r>
      <w:r w:rsidR="004334A6" w:rsidRPr="00C23021">
        <w:rPr>
          <w:b w:val="0"/>
          <w:bCs w:val="0"/>
          <w:color w:val="auto"/>
          <w:u w:val="none"/>
        </w:rPr>
        <w:t>’</w:t>
      </w:r>
      <w:r w:rsidR="00E9119C" w:rsidRPr="00C23021">
        <w:rPr>
          <w:b w:val="0"/>
          <w:bCs w:val="0"/>
          <w:color w:val="auto"/>
          <w:u w:val="none"/>
        </w:rPr>
        <w:t xml:space="preserve">s contempt judgment should be reversed for </w:t>
      </w:r>
      <w:r w:rsidR="00126089" w:rsidRPr="00C23021">
        <w:rPr>
          <w:b w:val="0"/>
          <w:bCs w:val="0"/>
          <w:color w:val="auto"/>
          <w:u w:val="none"/>
        </w:rPr>
        <w:t>two</w:t>
      </w:r>
      <w:r w:rsidR="00E9119C" w:rsidRPr="00C23021">
        <w:rPr>
          <w:b w:val="0"/>
          <w:bCs w:val="0"/>
          <w:color w:val="auto"/>
          <w:u w:val="none"/>
        </w:rPr>
        <w:t xml:space="preserve"> reasons: (1) </w:t>
      </w:r>
      <w:r w:rsidR="00587428" w:rsidRPr="00C23021">
        <w:rPr>
          <w:b w:val="0"/>
          <w:bCs w:val="0"/>
          <w:color w:val="auto"/>
          <w:u w:val="none"/>
        </w:rPr>
        <w:t xml:space="preserve">the </w:t>
      </w:r>
      <w:r w:rsidR="00E9119C" w:rsidRPr="00C23021">
        <w:rPr>
          <w:b w:val="0"/>
          <w:bCs w:val="0"/>
          <w:color w:val="auto"/>
          <w:u w:val="none"/>
        </w:rPr>
        <w:t xml:space="preserve">magistrate failed to give Ms. Robinson </w:t>
      </w:r>
      <w:r w:rsidR="00126089" w:rsidRPr="00C23021">
        <w:rPr>
          <w:b w:val="0"/>
          <w:bCs w:val="0"/>
          <w:color w:val="auto"/>
          <w:u w:val="none"/>
        </w:rPr>
        <w:t xml:space="preserve">summary notice and </w:t>
      </w:r>
      <w:r w:rsidR="00E9119C" w:rsidRPr="00C23021">
        <w:rPr>
          <w:b w:val="0"/>
          <w:bCs w:val="0"/>
          <w:color w:val="auto"/>
          <w:u w:val="none"/>
        </w:rPr>
        <w:t>an opportunity to respond to the criminal contempt charge as required by statute;</w:t>
      </w:r>
      <w:r w:rsidR="00126089" w:rsidRPr="00C23021">
        <w:rPr>
          <w:b w:val="0"/>
          <w:bCs w:val="0"/>
          <w:color w:val="auto"/>
          <w:u w:val="none"/>
        </w:rPr>
        <w:t xml:space="preserve"> and</w:t>
      </w:r>
      <w:r w:rsidR="00E9119C" w:rsidRPr="00C23021">
        <w:rPr>
          <w:b w:val="0"/>
          <w:bCs w:val="0"/>
          <w:color w:val="auto"/>
          <w:u w:val="none"/>
        </w:rPr>
        <w:t xml:space="preserve"> (2) </w:t>
      </w:r>
      <w:r w:rsidR="00126089" w:rsidRPr="00C23021">
        <w:rPr>
          <w:b w:val="0"/>
          <w:bCs w:val="0"/>
          <w:color w:val="auto"/>
          <w:u w:val="none"/>
        </w:rPr>
        <w:t xml:space="preserve">the court failed to provide </w:t>
      </w:r>
      <w:r w:rsidR="00E9119C" w:rsidRPr="00C23021">
        <w:rPr>
          <w:b w:val="0"/>
          <w:bCs w:val="0"/>
          <w:color w:val="auto"/>
          <w:u w:val="none"/>
        </w:rPr>
        <w:t xml:space="preserve">Ms. Robinson </w:t>
      </w:r>
      <w:r w:rsidR="00126089" w:rsidRPr="00C23021">
        <w:rPr>
          <w:b w:val="0"/>
          <w:bCs w:val="0"/>
          <w:color w:val="auto"/>
          <w:u w:val="none"/>
        </w:rPr>
        <w:t xml:space="preserve">with </w:t>
      </w:r>
      <w:r w:rsidR="00E9119C" w:rsidRPr="00C23021">
        <w:rPr>
          <w:b w:val="0"/>
          <w:bCs w:val="0"/>
          <w:color w:val="auto"/>
          <w:u w:val="none"/>
        </w:rPr>
        <w:t>counsel in the summary contempt proceedings against her.</w:t>
      </w:r>
    </w:p>
    <w:p w14:paraId="419487FF" w14:textId="7A32291D" w:rsidR="00E06288" w:rsidRPr="00C23021" w:rsidRDefault="00E06288" w:rsidP="00E06288">
      <w:pPr>
        <w:rPr>
          <w:color w:val="auto"/>
          <w:szCs w:val="26"/>
        </w:rPr>
      </w:pPr>
    </w:p>
    <w:p w14:paraId="36F64A34" w14:textId="13F76833" w:rsidR="00B542FE" w:rsidRPr="00C23021" w:rsidRDefault="00E9119C" w:rsidP="0059638D">
      <w:pPr>
        <w:pStyle w:val="Heading2"/>
        <w:rPr>
          <w:color w:val="auto"/>
        </w:rPr>
      </w:pPr>
      <w:r w:rsidRPr="00C23021">
        <w:rPr>
          <w:color w:val="auto"/>
        </w:rPr>
        <w:t xml:space="preserve">The </w:t>
      </w:r>
      <w:r w:rsidR="00A1480C" w:rsidRPr="00C23021">
        <w:rPr>
          <w:color w:val="auto"/>
        </w:rPr>
        <w:t>court</w:t>
      </w:r>
      <w:r w:rsidR="00AF7B68" w:rsidRPr="00C23021">
        <w:rPr>
          <w:color w:val="auto"/>
        </w:rPr>
        <w:t xml:space="preserve"> erred by </w:t>
      </w:r>
      <w:r w:rsidR="002212FD" w:rsidRPr="00C23021">
        <w:rPr>
          <w:color w:val="auto"/>
        </w:rPr>
        <w:t xml:space="preserve">entering a contempt judgment </w:t>
      </w:r>
      <w:r w:rsidR="00D76360" w:rsidRPr="00C23021">
        <w:rPr>
          <w:color w:val="auto"/>
        </w:rPr>
        <w:t>ordering</w:t>
      </w:r>
      <w:r w:rsidR="002212FD" w:rsidRPr="00C23021">
        <w:rPr>
          <w:color w:val="auto"/>
        </w:rPr>
        <w:t xml:space="preserve"> 30 days in jail without providing Ms. Robinson summary notice and an opportunity to be heard as required by statute</w:t>
      </w:r>
      <w:r w:rsidR="00752729" w:rsidRPr="00C23021">
        <w:rPr>
          <w:color w:val="auto"/>
        </w:rPr>
        <w:t xml:space="preserve">. </w:t>
      </w:r>
      <w:bookmarkEnd w:id="24"/>
      <w:bookmarkEnd w:id="25"/>
      <w:bookmarkEnd w:id="26"/>
      <w:bookmarkEnd w:id="27"/>
      <w:bookmarkEnd w:id="28"/>
    </w:p>
    <w:p w14:paraId="6BA141ED" w14:textId="5751530A" w:rsidR="00144D4B" w:rsidRPr="00C23021" w:rsidRDefault="00D76360" w:rsidP="002212FD">
      <w:pPr>
        <w:widowControl/>
        <w:tabs>
          <w:tab w:val="clear" w:pos="720"/>
          <w:tab w:val="clear" w:pos="1440"/>
          <w:tab w:val="clear" w:pos="2160"/>
          <w:tab w:val="clear" w:pos="2880"/>
          <w:tab w:val="clear" w:pos="4680"/>
          <w:tab w:val="clear" w:pos="7200"/>
        </w:tabs>
        <w:suppressAutoHyphens w:val="0"/>
        <w:autoSpaceDE w:val="0"/>
        <w:autoSpaceDN w:val="0"/>
        <w:adjustRightInd w:val="0"/>
        <w:contextualSpacing w:val="0"/>
        <w:rPr>
          <w:rFonts w:eastAsiaTheme="minorHAnsi" w:cs="Century"/>
          <w:color w:val="auto"/>
          <w:kern w:val="0"/>
          <w:szCs w:val="26"/>
        </w:rPr>
      </w:pPr>
      <w:bookmarkStart w:id="29" w:name="_Toc503990242"/>
      <w:bookmarkStart w:id="30" w:name="_Toc505494704"/>
      <w:bookmarkStart w:id="31" w:name="_Toc15393840"/>
      <w:bookmarkStart w:id="32" w:name="_Toc16158654"/>
      <w:r w:rsidRPr="00C23021">
        <w:rPr>
          <w:rFonts w:eastAsiaTheme="minorHAnsi" w:cs="Century"/>
          <w:color w:val="auto"/>
          <w:kern w:val="0"/>
          <w:szCs w:val="26"/>
        </w:rPr>
        <w:t>Because th</w:t>
      </w:r>
      <w:r w:rsidR="00144D4B" w:rsidRPr="00C23021">
        <w:rPr>
          <w:rFonts w:eastAsiaTheme="minorHAnsi" w:cs="Century"/>
          <w:color w:val="auto"/>
          <w:kern w:val="0"/>
          <w:szCs w:val="26"/>
        </w:rPr>
        <w:t xml:space="preserve">e </w:t>
      </w:r>
      <w:r w:rsidR="00A1480C" w:rsidRPr="00C23021">
        <w:rPr>
          <w:rFonts w:eastAsiaTheme="minorHAnsi" w:cs="Century"/>
          <w:color w:val="auto"/>
          <w:kern w:val="0"/>
          <w:szCs w:val="26"/>
        </w:rPr>
        <w:t>magistrate</w:t>
      </w:r>
      <w:r w:rsidR="00144D4B" w:rsidRPr="00C23021">
        <w:rPr>
          <w:rFonts w:eastAsiaTheme="minorHAnsi" w:cs="Century"/>
          <w:color w:val="auto"/>
          <w:kern w:val="0"/>
          <w:szCs w:val="26"/>
        </w:rPr>
        <w:t xml:space="preserve"> </w:t>
      </w:r>
      <w:r w:rsidRPr="00C23021">
        <w:rPr>
          <w:rFonts w:eastAsiaTheme="minorHAnsi" w:cs="Century"/>
          <w:color w:val="auto"/>
          <w:kern w:val="0"/>
          <w:szCs w:val="26"/>
        </w:rPr>
        <w:t xml:space="preserve">did not </w:t>
      </w:r>
      <w:r w:rsidR="00144D4B" w:rsidRPr="00C23021">
        <w:rPr>
          <w:rFonts w:eastAsiaTheme="minorHAnsi" w:cs="Century"/>
          <w:color w:val="auto"/>
          <w:kern w:val="0"/>
          <w:szCs w:val="26"/>
        </w:rPr>
        <w:t xml:space="preserve">give </w:t>
      </w:r>
      <w:r w:rsidR="002212FD" w:rsidRPr="00C23021">
        <w:rPr>
          <w:rFonts w:eastAsiaTheme="minorHAnsi" w:cs="Century"/>
          <w:color w:val="auto"/>
          <w:kern w:val="0"/>
          <w:szCs w:val="26"/>
        </w:rPr>
        <w:t>Ms. Robinson</w:t>
      </w:r>
      <w:r w:rsidR="00144D4B" w:rsidRPr="00C23021">
        <w:rPr>
          <w:rFonts w:eastAsiaTheme="minorHAnsi" w:cs="Century"/>
          <w:color w:val="auto"/>
          <w:kern w:val="0"/>
          <w:szCs w:val="26"/>
        </w:rPr>
        <w:t xml:space="preserve"> </w:t>
      </w:r>
      <w:r w:rsidR="00E9119C" w:rsidRPr="00C23021">
        <w:rPr>
          <w:rFonts w:eastAsiaTheme="minorHAnsi" w:cs="Century"/>
          <w:color w:val="auto"/>
          <w:kern w:val="0"/>
          <w:szCs w:val="26"/>
        </w:rPr>
        <w:t xml:space="preserve">summary notice and </w:t>
      </w:r>
      <w:r w:rsidR="00144D4B" w:rsidRPr="00C23021">
        <w:rPr>
          <w:rFonts w:eastAsiaTheme="minorHAnsi" w:cs="Century"/>
          <w:color w:val="auto"/>
          <w:kern w:val="0"/>
          <w:szCs w:val="26"/>
        </w:rPr>
        <w:t>an opportunity to respond to the criminal contempt charge</w:t>
      </w:r>
      <w:r w:rsidR="00AC6EA4" w:rsidRPr="00C23021">
        <w:rPr>
          <w:rFonts w:eastAsiaTheme="minorHAnsi" w:cs="Century"/>
          <w:color w:val="auto"/>
          <w:kern w:val="0"/>
          <w:szCs w:val="26"/>
        </w:rPr>
        <w:t xml:space="preserve"> as required by statute</w:t>
      </w:r>
      <w:r w:rsidRPr="00C23021">
        <w:rPr>
          <w:rFonts w:eastAsiaTheme="minorHAnsi" w:cs="Century"/>
          <w:color w:val="auto"/>
          <w:kern w:val="0"/>
          <w:szCs w:val="26"/>
        </w:rPr>
        <w:t xml:space="preserve">, </w:t>
      </w:r>
      <w:r w:rsidR="00144D4B" w:rsidRPr="00C23021">
        <w:rPr>
          <w:rFonts w:eastAsiaTheme="minorHAnsi" w:cs="Century"/>
          <w:color w:val="auto"/>
          <w:kern w:val="0"/>
          <w:szCs w:val="26"/>
        </w:rPr>
        <w:t>N.C.G.S. § 5A-14(b)</w:t>
      </w:r>
      <w:r w:rsidR="000B7C31" w:rsidRPr="00C23021">
        <w:rPr>
          <w:rFonts w:eastAsiaTheme="minorHAnsi" w:cs="Century"/>
          <w:color w:val="auto"/>
          <w:kern w:val="0"/>
          <w:szCs w:val="26"/>
        </w:rPr>
        <w:fldChar w:fldCharType="begin"/>
      </w:r>
      <w:r w:rsidR="000B7C31" w:rsidRPr="00C23021">
        <w:rPr>
          <w:color w:val="auto"/>
          <w:szCs w:val="26"/>
        </w:rPr>
        <w:instrText xml:space="preserve"> TA \l "</w:instrText>
      </w:r>
      <w:r w:rsidR="000B7C31" w:rsidRPr="00C23021">
        <w:rPr>
          <w:rFonts w:eastAsiaTheme="minorHAnsi" w:cs="Century"/>
          <w:color w:val="auto"/>
          <w:kern w:val="0"/>
          <w:szCs w:val="26"/>
        </w:rPr>
        <w:instrText>N.C.G.S. § 5A-14(b)</w:instrText>
      </w:r>
      <w:r w:rsidR="000B7C31" w:rsidRPr="00C23021">
        <w:rPr>
          <w:color w:val="auto"/>
          <w:szCs w:val="26"/>
        </w:rPr>
        <w:instrText xml:space="preserve">" \s "N.C.G.S. § 5A-14(b)" \c 2 </w:instrText>
      </w:r>
      <w:r w:rsidR="000B7C31" w:rsidRPr="00C23021">
        <w:rPr>
          <w:rFonts w:eastAsiaTheme="minorHAnsi" w:cs="Century"/>
          <w:color w:val="auto"/>
          <w:kern w:val="0"/>
          <w:szCs w:val="26"/>
        </w:rPr>
        <w:fldChar w:fldCharType="end"/>
      </w:r>
      <w:r w:rsidRPr="00C23021">
        <w:rPr>
          <w:rFonts w:eastAsiaTheme="minorHAnsi" w:cs="Century"/>
          <w:color w:val="auto"/>
          <w:kern w:val="0"/>
          <w:szCs w:val="26"/>
        </w:rPr>
        <w:t>, t</w:t>
      </w:r>
      <w:r w:rsidR="00144D4B" w:rsidRPr="00C23021">
        <w:rPr>
          <w:rFonts w:eastAsiaTheme="minorHAnsi" w:cs="Century"/>
          <w:color w:val="auto"/>
          <w:kern w:val="0"/>
          <w:szCs w:val="26"/>
        </w:rPr>
        <w:t>he judgment must be reversed.</w:t>
      </w:r>
      <w:r w:rsidR="00AC6EA4" w:rsidRPr="00C23021">
        <w:rPr>
          <w:rFonts w:eastAsiaTheme="minorHAnsi" w:cs="Century"/>
          <w:color w:val="auto"/>
          <w:kern w:val="0"/>
          <w:szCs w:val="26"/>
        </w:rPr>
        <w:t xml:space="preserve">  </w:t>
      </w:r>
      <w:r w:rsidR="00AC6EA4" w:rsidRPr="00C23021">
        <w:rPr>
          <w:rFonts w:eastAsiaTheme="minorHAnsi" w:cs="Century"/>
          <w:i/>
          <w:iCs/>
          <w:color w:val="auto"/>
          <w:kern w:val="0"/>
          <w:szCs w:val="26"/>
        </w:rPr>
        <w:t>Perkinson</w:t>
      </w:r>
      <w:r w:rsidR="00AC6EA4" w:rsidRPr="00C23021">
        <w:rPr>
          <w:rFonts w:eastAsiaTheme="minorHAnsi" w:cs="Century"/>
          <w:color w:val="auto"/>
          <w:kern w:val="0"/>
          <w:szCs w:val="26"/>
        </w:rPr>
        <w:t xml:space="preserve">, </w:t>
      </w:r>
      <w:r w:rsidR="00AC6EA4" w:rsidRPr="00C23021">
        <w:rPr>
          <w:color w:val="auto"/>
          <w:szCs w:val="26"/>
        </w:rPr>
        <w:t>844 S.E.2d at 337</w:t>
      </w:r>
      <w:r w:rsidR="000B7C31" w:rsidRPr="00C23021">
        <w:rPr>
          <w:color w:val="auto"/>
          <w:szCs w:val="26"/>
        </w:rPr>
        <w:fldChar w:fldCharType="begin"/>
      </w:r>
      <w:r w:rsidR="000B7C31" w:rsidRPr="00C23021">
        <w:rPr>
          <w:color w:val="auto"/>
          <w:szCs w:val="26"/>
        </w:rPr>
        <w:instrText xml:space="preserve"> TA \l "</w:instrText>
      </w:r>
      <w:r w:rsidR="000B7C31" w:rsidRPr="00C23021">
        <w:rPr>
          <w:rFonts w:eastAsiaTheme="minorHAnsi" w:cs="Century"/>
          <w:i/>
          <w:iCs/>
          <w:color w:val="auto"/>
          <w:kern w:val="0"/>
          <w:szCs w:val="26"/>
        </w:rPr>
        <w:instrText>Perkinson</w:instrText>
      </w:r>
      <w:r w:rsidR="000B7C31" w:rsidRPr="00C23021">
        <w:rPr>
          <w:rFonts w:eastAsiaTheme="minorHAnsi" w:cs="Century"/>
          <w:color w:val="auto"/>
          <w:kern w:val="0"/>
          <w:szCs w:val="26"/>
        </w:rPr>
        <w:instrText xml:space="preserve">, </w:instrText>
      </w:r>
      <w:r w:rsidR="000B7C31" w:rsidRPr="00C23021">
        <w:rPr>
          <w:color w:val="auto"/>
          <w:szCs w:val="26"/>
        </w:rPr>
        <w:instrText xml:space="preserve">844 S.E.2d at 337" \s "Perkinson, 844 S.E.2d at 337" \c 1 </w:instrText>
      </w:r>
      <w:r w:rsidR="000B7C31" w:rsidRPr="00C23021">
        <w:rPr>
          <w:color w:val="auto"/>
          <w:szCs w:val="26"/>
        </w:rPr>
        <w:fldChar w:fldCharType="end"/>
      </w:r>
      <w:r w:rsidR="00AC6EA4" w:rsidRPr="00C23021">
        <w:rPr>
          <w:color w:val="auto"/>
          <w:szCs w:val="26"/>
        </w:rPr>
        <w:t xml:space="preserve">; </w:t>
      </w:r>
      <w:r w:rsidR="00144D4B" w:rsidRPr="00C23021">
        <w:rPr>
          <w:rFonts w:eastAsiaTheme="minorHAnsi" w:cs="Century"/>
          <w:i/>
          <w:iCs/>
          <w:color w:val="auto"/>
          <w:kern w:val="0"/>
          <w:szCs w:val="26"/>
        </w:rPr>
        <w:lastRenderedPageBreak/>
        <w:t>Peaches v.</w:t>
      </w:r>
      <w:r w:rsidR="002212FD" w:rsidRPr="00C23021">
        <w:rPr>
          <w:rFonts w:eastAsiaTheme="minorHAnsi" w:cs="Century"/>
          <w:i/>
          <w:iCs/>
          <w:color w:val="auto"/>
          <w:kern w:val="0"/>
          <w:szCs w:val="26"/>
        </w:rPr>
        <w:t xml:space="preserve"> </w:t>
      </w:r>
      <w:r w:rsidR="00144D4B" w:rsidRPr="00C23021">
        <w:rPr>
          <w:rFonts w:eastAsiaTheme="minorHAnsi" w:cs="Century"/>
          <w:i/>
          <w:iCs/>
          <w:color w:val="auto"/>
          <w:kern w:val="0"/>
          <w:szCs w:val="26"/>
        </w:rPr>
        <w:t>Payne</w:t>
      </w:r>
      <w:r w:rsidR="00144D4B" w:rsidRPr="00C23021">
        <w:rPr>
          <w:rFonts w:eastAsiaTheme="minorHAnsi" w:cs="Century"/>
          <w:color w:val="auto"/>
          <w:kern w:val="0"/>
          <w:szCs w:val="26"/>
        </w:rPr>
        <w:t>, 139 N.C. App. 580, 587, 533 S.E.2d 851, 855 (2000)</w:t>
      </w:r>
      <w:r w:rsidR="000B7C31" w:rsidRPr="00C23021">
        <w:rPr>
          <w:rFonts w:eastAsiaTheme="minorHAnsi" w:cs="Century"/>
          <w:color w:val="auto"/>
          <w:kern w:val="0"/>
          <w:szCs w:val="26"/>
        </w:rPr>
        <w:fldChar w:fldCharType="begin"/>
      </w:r>
      <w:r w:rsidR="000B7C31" w:rsidRPr="00C23021">
        <w:rPr>
          <w:color w:val="auto"/>
          <w:szCs w:val="26"/>
        </w:rPr>
        <w:instrText xml:space="preserve"> TA \l "</w:instrText>
      </w:r>
      <w:r w:rsidR="000B7C31" w:rsidRPr="00C23021">
        <w:rPr>
          <w:rFonts w:eastAsiaTheme="minorHAnsi" w:cs="Century"/>
          <w:i/>
          <w:iCs/>
          <w:color w:val="auto"/>
          <w:kern w:val="0"/>
          <w:szCs w:val="26"/>
        </w:rPr>
        <w:instrText>Peaches v. Payne</w:instrText>
      </w:r>
      <w:r w:rsidR="000B7C31" w:rsidRPr="00C23021">
        <w:rPr>
          <w:rFonts w:eastAsiaTheme="minorHAnsi" w:cs="Century"/>
          <w:color w:val="auto"/>
          <w:kern w:val="0"/>
          <w:szCs w:val="26"/>
        </w:rPr>
        <w:instrText>, 139 N.C. App. 580, 587, 533 S.E.2d 851, 855 (2000)</w:instrText>
      </w:r>
      <w:r w:rsidR="000B7C31" w:rsidRPr="00C23021">
        <w:rPr>
          <w:color w:val="auto"/>
          <w:szCs w:val="26"/>
        </w:rPr>
        <w:instrText xml:space="preserve">" \s "Peaches v. Payne, 139 N.C. App. 580, 587, 533 S.E.2d 851, 855 (2000)" \c 1 </w:instrText>
      </w:r>
      <w:r w:rsidR="000B7C31" w:rsidRPr="00C23021">
        <w:rPr>
          <w:rFonts w:eastAsiaTheme="minorHAnsi" w:cs="Century"/>
          <w:color w:val="auto"/>
          <w:kern w:val="0"/>
          <w:szCs w:val="26"/>
        </w:rPr>
        <w:fldChar w:fldCharType="end"/>
      </w:r>
      <w:r w:rsidR="00144D4B" w:rsidRPr="00C23021">
        <w:rPr>
          <w:rFonts w:eastAsiaTheme="minorHAnsi" w:cs="Century"/>
          <w:color w:val="auto"/>
          <w:kern w:val="0"/>
          <w:szCs w:val="26"/>
        </w:rPr>
        <w:t xml:space="preserve">; </w:t>
      </w:r>
      <w:r w:rsidR="00144D4B" w:rsidRPr="00C23021">
        <w:rPr>
          <w:rFonts w:eastAsiaTheme="minorHAnsi" w:cs="Century"/>
          <w:i/>
          <w:iCs/>
          <w:color w:val="auto"/>
          <w:kern w:val="0"/>
          <w:szCs w:val="26"/>
        </w:rPr>
        <w:t>State v. Verbal</w:t>
      </w:r>
      <w:r w:rsidR="00144D4B" w:rsidRPr="00C23021">
        <w:rPr>
          <w:rFonts w:eastAsiaTheme="minorHAnsi" w:cs="Century"/>
          <w:color w:val="auto"/>
          <w:kern w:val="0"/>
          <w:szCs w:val="26"/>
        </w:rPr>
        <w:t>,</w:t>
      </w:r>
      <w:r w:rsidR="002212FD" w:rsidRPr="00C23021">
        <w:rPr>
          <w:rFonts w:eastAsiaTheme="minorHAnsi" w:cs="Century"/>
          <w:color w:val="auto"/>
          <w:kern w:val="0"/>
          <w:szCs w:val="26"/>
        </w:rPr>
        <w:t xml:space="preserve"> </w:t>
      </w:r>
      <w:r w:rsidR="00144D4B" w:rsidRPr="00C23021">
        <w:rPr>
          <w:rFonts w:eastAsiaTheme="minorHAnsi" w:cs="Century"/>
          <w:color w:val="auto"/>
          <w:kern w:val="0"/>
          <w:szCs w:val="26"/>
        </w:rPr>
        <w:t>41 N.C. App. 306, 307, 254 S.E.2d 794, 795 (1979)</w:t>
      </w:r>
      <w:r w:rsidR="000B7C31" w:rsidRPr="00C23021">
        <w:rPr>
          <w:rFonts w:eastAsiaTheme="minorHAnsi" w:cs="Century"/>
          <w:color w:val="auto"/>
          <w:kern w:val="0"/>
          <w:szCs w:val="26"/>
        </w:rPr>
        <w:fldChar w:fldCharType="begin"/>
      </w:r>
      <w:r w:rsidR="000B7C31" w:rsidRPr="00C23021">
        <w:rPr>
          <w:color w:val="auto"/>
          <w:szCs w:val="26"/>
        </w:rPr>
        <w:instrText xml:space="preserve"> TA \l "</w:instrText>
      </w:r>
      <w:r w:rsidR="000B7C31" w:rsidRPr="00C23021">
        <w:rPr>
          <w:rFonts w:eastAsiaTheme="minorHAnsi" w:cs="Century"/>
          <w:i/>
          <w:iCs/>
          <w:color w:val="auto"/>
          <w:kern w:val="0"/>
          <w:szCs w:val="26"/>
        </w:rPr>
        <w:instrText>State v. Verbal</w:instrText>
      </w:r>
      <w:r w:rsidR="000B7C31" w:rsidRPr="00C23021">
        <w:rPr>
          <w:rFonts w:eastAsiaTheme="minorHAnsi" w:cs="Century"/>
          <w:color w:val="auto"/>
          <w:kern w:val="0"/>
          <w:szCs w:val="26"/>
        </w:rPr>
        <w:instrText>, 41 N.C. App. 306, 307, 254 S.E.2d 794, 795 (1979)</w:instrText>
      </w:r>
      <w:r w:rsidR="000B7C31" w:rsidRPr="00C23021">
        <w:rPr>
          <w:color w:val="auto"/>
          <w:szCs w:val="26"/>
        </w:rPr>
        <w:instrText xml:space="preserve">" \s "State v. Verbal, 41 N.C. App. 306, 307, 254 S.E.2d 794, 795 (1979)" \c 1 </w:instrText>
      </w:r>
      <w:r w:rsidR="000B7C31" w:rsidRPr="00C23021">
        <w:rPr>
          <w:rFonts w:eastAsiaTheme="minorHAnsi" w:cs="Century"/>
          <w:color w:val="auto"/>
          <w:kern w:val="0"/>
          <w:szCs w:val="26"/>
        </w:rPr>
        <w:fldChar w:fldCharType="end"/>
      </w:r>
      <w:r w:rsidR="00144D4B" w:rsidRPr="00C23021">
        <w:rPr>
          <w:rFonts w:eastAsiaTheme="minorHAnsi" w:cs="Century"/>
          <w:color w:val="auto"/>
          <w:kern w:val="0"/>
          <w:szCs w:val="26"/>
        </w:rPr>
        <w:t>.</w:t>
      </w:r>
    </w:p>
    <w:p w14:paraId="27D762CF" w14:textId="0AE0F363" w:rsidR="00126089" w:rsidRPr="00C23021" w:rsidRDefault="00077993" w:rsidP="00077993">
      <w:pPr>
        <w:pStyle w:val="ListParagraph"/>
        <w:widowControl/>
        <w:numPr>
          <w:ilvl w:val="0"/>
          <w:numId w:val="35"/>
        </w:numPr>
        <w:tabs>
          <w:tab w:val="clear" w:pos="720"/>
          <w:tab w:val="clear" w:pos="1440"/>
          <w:tab w:val="clear" w:pos="2160"/>
          <w:tab w:val="clear" w:pos="2880"/>
          <w:tab w:val="clear" w:pos="4680"/>
          <w:tab w:val="clear" w:pos="7200"/>
        </w:tabs>
        <w:suppressAutoHyphens w:val="0"/>
        <w:autoSpaceDE w:val="0"/>
        <w:autoSpaceDN w:val="0"/>
        <w:adjustRightInd w:val="0"/>
        <w:spacing w:line="240" w:lineRule="auto"/>
        <w:ind w:left="1440" w:hanging="720"/>
        <w:contextualSpacing w:val="0"/>
        <w:rPr>
          <w:rFonts w:eastAsiaTheme="minorHAnsi" w:cs="Century"/>
          <w:b/>
          <w:bCs/>
          <w:kern w:val="0"/>
          <w:szCs w:val="26"/>
        </w:rPr>
      </w:pPr>
      <w:r w:rsidRPr="00C23021">
        <w:rPr>
          <w:rFonts w:eastAsiaTheme="minorHAnsi" w:cs="Century"/>
          <w:b/>
          <w:bCs/>
          <w:kern w:val="0"/>
          <w:szCs w:val="26"/>
        </w:rPr>
        <w:t>Numerous findings of fact made by the court are unsupported by the evidence</w:t>
      </w:r>
      <w:r w:rsidR="002A66B1" w:rsidRPr="00C23021">
        <w:rPr>
          <w:rFonts w:eastAsiaTheme="minorHAnsi" w:cs="Century"/>
          <w:b/>
          <w:bCs/>
          <w:kern w:val="0"/>
          <w:szCs w:val="26"/>
        </w:rPr>
        <w:t>, particularly as they related to the court</w:t>
      </w:r>
      <w:r w:rsidR="004334A6" w:rsidRPr="00C23021">
        <w:rPr>
          <w:rFonts w:eastAsiaTheme="minorHAnsi" w:cs="Century"/>
          <w:b/>
          <w:bCs/>
          <w:kern w:val="0"/>
          <w:szCs w:val="26"/>
        </w:rPr>
        <w:t>’</w:t>
      </w:r>
      <w:r w:rsidR="002A66B1" w:rsidRPr="00C23021">
        <w:rPr>
          <w:rFonts w:eastAsiaTheme="minorHAnsi" w:cs="Century"/>
          <w:b/>
          <w:bCs/>
          <w:kern w:val="0"/>
          <w:szCs w:val="26"/>
        </w:rPr>
        <w:t>s statutory obligation to give summary notice of and an opportunity to respond to the c</w:t>
      </w:r>
      <w:r w:rsidR="0003426F" w:rsidRPr="00C23021">
        <w:rPr>
          <w:rFonts w:eastAsiaTheme="minorHAnsi" w:cs="Century"/>
          <w:b/>
          <w:bCs/>
          <w:kern w:val="0"/>
          <w:szCs w:val="26"/>
        </w:rPr>
        <w:t>ontempt c</w:t>
      </w:r>
      <w:r w:rsidR="002A66B1" w:rsidRPr="00C23021">
        <w:rPr>
          <w:rFonts w:eastAsiaTheme="minorHAnsi" w:cs="Century"/>
          <w:b/>
          <w:bCs/>
          <w:kern w:val="0"/>
          <w:szCs w:val="26"/>
        </w:rPr>
        <w:t>harges.</w:t>
      </w:r>
    </w:p>
    <w:p w14:paraId="75340935" w14:textId="4762328B" w:rsidR="00077993" w:rsidRPr="00C23021" w:rsidRDefault="00077993" w:rsidP="00077993">
      <w:pPr>
        <w:pStyle w:val="ListParagraph"/>
        <w:widowControl/>
        <w:tabs>
          <w:tab w:val="clear" w:pos="720"/>
          <w:tab w:val="clear" w:pos="1440"/>
          <w:tab w:val="clear" w:pos="2160"/>
          <w:tab w:val="clear" w:pos="2880"/>
          <w:tab w:val="clear" w:pos="4680"/>
          <w:tab w:val="clear" w:pos="7200"/>
        </w:tabs>
        <w:suppressAutoHyphens w:val="0"/>
        <w:autoSpaceDE w:val="0"/>
        <w:autoSpaceDN w:val="0"/>
        <w:adjustRightInd w:val="0"/>
        <w:spacing w:line="240" w:lineRule="auto"/>
        <w:ind w:left="1440" w:firstLine="0"/>
        <w:contextualSpacing w:val="0"/>
        <w:rPr>
          <w:rFonts w:eastAsiaTheme="minorHAnsi" w:cs="Century"/>
          <w:b/>
          <w:bCs/>
          <w:kern w:val="0"/>
          <w:szCs w:val="26"/>
        </w:rPr>
      </w:pPr>
    </w:p>
    <w:p w14:paraId="6C156595" w14:textId="74357F55" w:rsidR="006E1E25" w:rsidRPr="00C23021" w:rsidRDefault="00077993" w:rsidP="00077993">
      <w:pPr>
        <w:rPr>
          <w:rFonts w:eastAsiaTheme="minorHAnsi"/>
          <w:color w:val="auto"/>
          <w:szCs w:val="26"/>
        </w:rPr>
      </w:pPr>
      <w:r w:rsidRPr="00C23021">
        <w:rPr>
          <w:rFonts w:eastAsiaTheme="minorHAnsi"/>
          <w:color w:val="auto"/>
          <w:szCs w:val="26"/>
        </w:rPr>
        <w:t xml:space="preserve">Findings of fact numbers 14, 15, 16, </w:t>
      </w:r>
      <w:r w:rsidR="003E7A57" w:rsidRPr="00C23021">
        <w:rPr>
          <w:rFonts w:eastAsiaTheme="minorHAnsi"/>
          <w:color w:val="auto"/>
          <w:szCs w:val="26"/>
        </w:rPr>
        <w:t xml:space="preserve">and </w:t>
      </w:r>
      <w:r w:rsidRPr="00C23021">
        <w:rPr>
          <w:rFonts w:eastAsiaTheme="minorHAnsi"/>
          <w:color w:val="auto"/>
          <w:szCs w:val="26"/>
        </w:rPr>
        <w:t>19 in the Superior Court</w:t>
      </w:r>
      <w:r w:rsidR="004334A6" w:rsidRPr="00C23021">
        <w:rPr>
          <w:rFonts w:eastAsiaTheme="minorHAnsi"/>
          <w:color w:val="auto"/>
          <w:szCs w:val="26"/>
        </w:rPr>
        <w:t>’</w:t>
      </w:r>
      <w:r w:rsidRPr="00C23021">
        <w:rPr>
          <w:rFonts w:eastAsiaTheme="minorHAnsi"/>
          <w:color w:val="auto"/>
          <w:szCs w:val="26"/>
        </w:rPr>
        <w:t>s Order and Judgment are unsupported by the evidence and should not be binding on this Court.</w:t>
      </w:r>
      <w:r w:rsidR="0085323F" w:rsidRPr="00C23021">
        <w:rPr>
          <w:rFonts w:eastAsiaTheme="minorHAnsi"/>
          <w:color w:val="auto"/>
          <w:szCs w:val="26"/>
        </w:rPr>
        <w:t xml:space="preserve">  </w:t>
      </w:r>
    </w:p>
    <w:p w14:paraId="1D39C980" w14:textId="4D3F33E0" w:rsidR="00077993" w:rsidRPr="00C23021" w:rsidRDefault="006E1E25" w:rsidP="0003426F">
      <w:pPr>
        <w:widowControl/>
        <w:rPr>
          <w:rFonts w:eastAsiaTheme="minorHAnsi"/>
          <w:color w:val="auto"/>
          <w:szCs w:val="26"/>
        </w:rPr>
      </w:pPr>
      <w:r w:rsidRPr="00C23021">
        <w:rPr>
          <w:rFonts w:eastAsiaTheme="minorHAnsi"/>
          <w:color w:val="auto"/>
          <w:szCs w:val="26"/>
        </w:rPr>
        <w:t xml:space="preserve">Findings 14 and 15: </w:t>
      </w:r>
      <w:r w:rsidR="0085323F" w:rsidRPr="00C23021">
        <w:rPr>
          <w:rFonts w:eastAsiaTheme="minorHAnsi"/>
          <w:color w:val="auto"/>
          <w:szCs w:val="26"/>
        </w:rPr>
        <w:t>Magistrate Oakes</w:t>
      </w:r>
      <w:r w:rsidR="004334A6" w:rsidRPr="00C23021">
        <w:rPr>
          <w:rFonts w:eastAsiaTheme="minorHAnsi"/>
          <w:color w:val="auto"/>
          <w:szCs w:val="26"/>
        </w:rPr>
        <w:t>’</w:t>
      </w:r>
      <w:r w:rsidR="0085323F" w:rsidRPr="00C23021">
        <w:rPr>
          <w:rFonts w:eastAsiaTheme="minorHAnsi"/>
          <w:color w:val="auto"/>
          <w:szCs w:val="26"/>
        </w:rPr>
        <w:t xml:space="preserve"> testimony, which was the only evidence at the hearing, demonstrated Magistrate Oakes told Ms. Robinson one time to take her phone and leave the courtroom</w:t>
      </w:r>
      <w:r w:rsidR="001B15D5" w:rsidRPr="00C23021">
        <w:rPr>
          <w:rFonts w:eastAsiaTheme="minorHAnsi"/>
          <w:color w:val="auto"/>
          <w:szCs w:val="26"/>
        </w:rPr>
        <w:t xml:space="preserve"> or she would be held in contempt</w:t>
      </w:r>
      <w:r w:rsidR="0085323F" w:rsidRPr="00C23021">
        <w:rPr>
          <w:rFonts w:eastAsiaTheme="minorHAnsi"/>
          <w:color w:val="auto"/>
          <w:szCs w:val="26"/>
        </w:rPr>
        <w:t>.</w:t>
      </w:r>
      <w:r w:rsidR="001B15D5" w:rsidRPr="00C23021">
        <w:rPr>
          <w:rFonts w:eastAsiaTheme="minorHAnsi"/>
          <w:color w:val="auto"/>
          <w:szCs w:val="26"/>
        </w:rPr>
        <w:t xml:space="preserve">  (Tp 9)</w:t>
      </w:r>
      <w:r w:rsidR="0085323F" w:rsidRPr="00C23021">
        <w:rPr>
          <w:rFonts w:eastAsiaTheme="minorHAnsi"/>
          <w:color w:val="auto"/>
          <w:szCs w:val="26"/>
        </w:rPr>
        <w:t xml:space="preserve">  Despite the court</w:t>
      </w:r>
      <w:r w:rsidR="004334A6" w:rsidRPr="00C23021">
        <w:rPr>
          <w:rFonts w:eastAsiaTheme="minorHAnsi"/>
          <w:color w:val="auto"/>
          <w:szCs w:val="26"/>
        </w:rPr>
        <w:t>’</w:t>
      </w:r>
      <w:r w:rsidR="0085323F" w:rsidRPr="00C23021">
        <w:rPr>
          <w:rFonts w:eastAsiaTheme="minorHAnsi"/>
          <w:color w:val="auto"/>
          <w:szCs w:val="26"/>
        </w:rPr>
        <w:t xml:space="preserve">s finding otherwise, Magistrate Oakes never testified he told Ms. Robinson </w:t>
      </w:r>
      <w:r w:rsidR="0003426F" w:rsidRPr="00C23021">
        <w:rPr>
          <w:rFonts w:eastAsiaTheme="minorHAnsi"/>
          <w:color w:val="auto"/>
          <w:szCs w:val="26"/>
        </w:rPr>
        <w:t xml:space="preserve">to </w:t>
      </w:r>
      <w:r w:rsidR="004334A6" w:rsidRPr="00C23021">
        <w:rPr>
          <w:rFonts w:eastAsiaTheme="minorHAnsi"/>
          <w:color w:val="auto"/>
          <w:szCs w:val="26"/>
        </w:rPr>
        <w:t>“</w:t>
      </w:r>
      <w:r w:rsidR="0085323F" w:rsidRPr="00C23021">
        <w:rPr>
          <w:rFonts w:eastAsiaTheme="minorHAnsi"/>
          <w:color w:val="auto"/>
          <w:szCs w:val="26"/>
        </w:rPr>
        <w:t>stop arguing with him, or he would hold her in contempt of court.</w:t>
      </w:r>
      <w:r w:rsidR="004334A6" w:rsidRPr="00C23021">
        <w:rPr>
          <w:rFonts w:eastAsiaTheme="minorHAnsi"/>
          <w:color w:val="auto"/>
          <w:szCs w:val="26"/>
        </w:rPr>
        <w:t>”</w:t>
      </w:r>
      <w:r w:rsidR="0085323F" w:rsidRPr="00C23021">
        <w:rPr>
          <w:rFonts w:eastAsiaTheme="minorHAnsi"/>
          <w:color w:val="auto"/>
          <w:szCs w:val="26"/>
        </w:rPr>
        <w:t xml:space="preserve">  (Rp 10, ¶ 14)</w:t>
      </w:r>
      <w:r w:rsidR="003E7A57" w:rsidRPr="00C23021">
        <w:rPr>
          <w:rFonts w:eastAsiaTheme="minorHAnsi"/>
          <w:color w:val="auto"/>
          <w:szCs w:val="26"/>
        </w:rPr>
        <w:t xml:space="preserve">  He did </w:t>
      </w:r>
      <w:r w:rsidR="00A5775D" w:rsidRPr="00C23021">
        <w:rPr>
          <w:rFonts w:eastAsiaTheme="minorHAnsi"/>
          <w:color w:val="auto"/>
          <w:szCs w:val="26"/>
        </w:rPr>
        <w:t>provide</w:t>
      </w:r>
      <w:r w:rsidR="003E7A57" w:rsidRPr="00C23021">
        <w:rPr>
          <w:rFonts w:eastAsiaTheme="minorHAnsi"/>
          <w:color w:val="auto"/>
          <w:szCs w:val="26"/>
        </w:rPr>
        <w:t xml:space="preserve"> Ms. Robinson</w:t>
      </w:r>
      <w:r w:rsidR="00A5775D" w:rsidRPr="00C23021">
        <w:rPr>
          <w:rFonts w:eastAsiaTheme="minorHAnsi"/>
          <w:color w:val="auto"/>
          <w:szCs w:val="26"/>
        </w:rPr>
        <w:t xml:space="preserve"> notice on arguing grounds</w:t>
      </w:r>
      <w:r w:rsidR="003E7A57" w:rsidRPr="00C23021">
        <w:rPr>
          <w:rFonts w:eastAsiaTheme="minorHAnsi"/>
          <w:color w:val="auto"/>
          <w:szCs w:val="26"/>
        </w:rPr>
        <w:t xml:space="preserve"> once, let alone twice.  (Rp 11,</w:t>
      </w:r>
      <w:r w:rsidR="0085323F" w:rsidRPr="00C23021">
        <w:rPr>
          <w:rFonts w:eastAsiaTheme="minorHAnsi"/>
          <w:color w:val="auto"/>
          <w:szCs w:val="26"/>
        </w:rPr>
        <w:t xml:space="preserve"> </w:t>
      </w:r>
      <w:r w:rsidR="003E7A57" w:rsidRPr="00C23021">
        <w:rPr>
          <w:rFonts w:eastAsiaTheme="minorHAnsi"/>
          <w:color w:val="auto"/>
          <w:szCs w:val="26"/>
        </w:rPr>
        <w:t>¶ 15)</w:t>
      </w:r>
    </w:p>
    <w:p w14:paraId="0BD5C22D" w14:textId="3E5B5AAD" w:rsidR="006E1E25" w:rsidRPr="00C23021" w:rsidRDefault="006E1E25" w:rsidP="0003426F">
      <w:pPr>
        <w:widowControl/>
        <w:rPr>
          <w:rFonts w:eastAsiaTheme="minorHAnsi"/>
          <w:color w:val="auto"/>
          <w:szCs w:val="26"/>
        </w:rPr>
      </w:pPr>
      <w:r w:rsidRPr="00C23021">
        <w:rPr>
          <w:rFonts w:eastAsiaTheme="minorHAnsi"/>
          <w:color w:val="auto"/>
          <w:szCs w:val="26"/>
        </w:rPr>
        <w:t xml:space="preserve">Finding 16: </w:t>
      </w:r>
      <w:r w:rsidR="003E7A57" w:rsidRPr="00C23021">
        <w:rPr>
          <w:rFonts w:eastAsiaTheme="minorHAnsi"/>
          <w:color w:val="auto"/>
          <w:szCs w:val="26"/>
        </w:rPr>
        <w:t xml:space="preserve">The initial premise </w:t>
      </w:r>
      <w:r w:rsidRPr="00C23021">
        <w:rPr>
          <w:rFonts w:eastAsiaTheme="minorHAnsi"/>
          <w:color w:val="auto"/>
          <w:szCs w:val="26"/>
        </w:rPr>
        <w:t xml:space="preserve">of finding 16 </w:t>
      </w:r>
      <w:r w:rsidR="003E7A57" w:rsidRPr="00C23021">
        <w:rPr>
          <w:rFonts w:eastAsiaTheme="minorHAnsi"/>
          <w:color w:val="auto"/>
          <w:szCs w:val="26"/>
        </w:rPr>
        <w:t xml:space="preserve">relies on the unsupported findings in paragraphs 14 and 15 discussed above.  </w:t>
      </w:r>
      <w:r w:rsidRPr="00C23021">
        <w:rPr>
          <w:rFonts w:eastAsiaTheme="minorHAnsi"/>
          <w:color w:val="auto"/>
          <w:szCs w:val="26"/>
        </w:rPr>
        <w:t>The court</w:t>
      </w:r>
      <w:r w:rsidR="004334A6" w:rsidRPr="00C23021">
        <w:rPr>
          <w:rFonts w:eastAsiaTheme="minorHAnsi"/>
          <w:color w:val="auto"/>
          <w:szCs w:val="26"/>
        </w:rPr>
        <w:t>’</w:t>
      </w:r>
      <w:r w:rsidRPr="00C23021">
        <w:rPr>
          <w:rFonts w:eastAsiaTheme="minorHAnsi"/>
          <w:color w:val="auto"/>
          <w:szCs w:val="26"/>
        </w:rPr>
        <w:t xml:space="preserve">s finding that as </w:t>
      </w:r>
      <w:r w:rsidRPr="00C23021">
        <w:rPr>
          <w:rFonts w:eastAsiaTheme="minorHAnsi"/>
          <w:color w:val="auto"/>
          <w:szCs w:val="26"/>
        </w:rPr>
        <w:lastRenderedPageBreak/>
        <w:t xml:space="preserve">Ms. Robinson had her phone up for the last two to three minutes of the interaction </w:t>
      </w:r>
      <w:r w:rsidR="004334A6" w:rsidRPr="00C23021">
        <w:rPr>
          <w:rFonts w:eastAsiaTheme="minorHAnsi"/>
          <w:color w:val="auto"/>
          <w:szCs w:val="26"/>
        </w:rPr>
        <w:t>“</w:t>
      </w:r>
      <w:r w:rsidRPr="00C23021">
        <w:rPr>
          <w:rFonts w:eastAsiaTheme="minorHAnsi"/>
          <w:color w:val="auto"/>
          <w:szCs w:val="26"/>
        </w:rPr>
        <w:t xml:space="preserve">she continued to argue with [the magistrate], freely expressing herself and being heard in response to being given notice she would be held </w:t>
      </w:r>
      <w:r w:rsidR="00CD4CAB" w:rsidRPr="00C23021">
        <w:rPr>
          <w:rFonts w:eastAsiaTheme="minorHAnsi"/>
          <w:color w:val="auto"/>
          <w:szCs w:val="26"/>
        </w:rPr>
        <w:t xml:space="preserve">in contempt </w:t>
      </w:r>
      <w:r w:rsidRPr="00C23021">
        <w:rPr>
          <w:rFonts w:eastAsiaTheme="minorHAnsi"/>
          <w:color w:val="auto"/>
          <w:szCs w:val="26"/>
        </w:rPr>
        <w:t>of court if she did not leave,</w:t>
      </w:r>
      <w:r w:rsidR="004334A6" w:rsidRPr="00C23021">
        <w:rPr>
          <w:rFonts w:eastAsiaTheme="minorHAnsi"/>
          <w:color w:val="auto"/>
          <w:szCs w:val="26"/>
        </w:rPr>
        <w:t>”</w:t>
      </w:r>
      <w:r w:rsidRPr="00C23021">
        <w:rPr>
          <w:rFonts w:eastAsiaTheme="minorHAnsi"/>
          <w:color w:val="auto"/>
          <w:szCs w:val="26"/>
        </w:rPr>
        <w:t xml:space="preserve"> (Rp 11, ¶ 16) both presupposes notice and reaches a legal conclusion that ignores Magistrate Oakes</w:t>
      </w:r>
      <w:r w:rsidR="004334A6" w:rsidRPr="00C23021">
        <w:rPr>
          <w:rFonts w:eastAsiaTheme="minorHAnsi"/>
          <w:color w:val="auto"/>
          <w:szCs w:val="26"/>
        </w:rPr>
        <w:t>’</w:t>
      </w:r>
      <w:r w:rsidRPr="00C23021">
        <w:rPr>
          <w:rFonts w:eastAsiaTheme="minorHAnsi"/>
          <w:color w:val="auto"/>
          <w:szCs w:val="26"/>
        </w:rPr>
        <w:t xml:space="preserve"> testi</w:t>
      </w:r>
      <w:r w:rsidR="00803E3E" w:rsidRPr="00C23021">
        <w:rPr>
          <w:rFonts w:eastAsiaTheme="minorHAnsi"/>
          <w:color w:val="auto"/>
          <w:szCs w:val="26"/>
        </w:rPr>
        <w:t>mony that</w:t>
      </w:r>
      <w:r w:rsidRPr="00C23021">
        <w:rPr>
          <w:rFonts w:eastAsiaTheme="minorHAnsi"/>
          <w:color w:val="auto"/>
          <w:szCs w:val="26"/>
        </w:rPr>
        <w:t xml:space="preserve"> he sat silently during this</w:t>
      </w:r>
      <w:r w:rsidR="00803E3E" w:rsidRPr="00C23021">
        <w:rPr>
          <w:rFonts w:eastAsiaTheme="minorHAnsi"/>
          <w:color w:val="auto"/>
          <w:szCs w:val="26"/>
        </w:rPr>
        <w:t xml:space="preserve"> brief</w:t>
      </w:r>
      <w:r w:rsidRPr="00C23021">
        <w:rPr>
          <w:rFonts w:eastAsiaTheme="minorHAnsi"/>
          <w:color w:val="auto"/>
          <w:szCs w:val="26"/>
        </w:rPr>
        <w:t xml:space="preserve"> period and then shut his blinds on Ms. Robinson, thereby depriving her of </w:t>
      </w:r>
      <w:r w:rsidR="00803E3E" w:rsidRPr="00C23021">
        <w:rPr>
          <w:rFonts w:eastAsiaTheme="minorHAnsi"/>
          <w:color w:val="auto"/>
          <w:szCs w:val="26"/>
        </w:rPr>
        <w:t xml:space="preserve">any </w:t>
      </w:r>
      <w:r w:rsidRPr="00C23021">
        <w:rPr>
          <w:rFonts w:eastAsiaTheme="minorHAnsi"/>
          <w:color w:val="auto"/>
          <w:szCs w:val="26"/>
        </w:rPr>
        <w:t>opportunity to be heard</w:t>
      </w:r>
      <w:r w:rsidR="00803E3E" w:rsidRPr="00C23021">
        <w:rPr>
          <w:rFonts w:eastAsiaTheme="minorHAnsi"/>
          <w:color w:val="auto"/>
          <w:szCs w:val="26"/>
        </w:rPr>
        <w:t xml:space="preserve"> about the contempt charge</w:t>
      </w:r>
      <w:r w:rsidRPr="00C23021">
        <w:rPr>
          <w:rFonts w:eastAsiaTheme="minorHAnsi"/>
          <w:color w:val="auto"/>
          <w:szCs w:val="26"/>
        </w:rPr>
        <w:t>.</w:t>
      </w:r>
    </w:p>
    <w:p w14:paraId="51F2D4A8" w14:textId="2DD492BA" w:rsidR="003E7A57" w:rsidRPr="00C23021" w:rsidRDefault="006E1E25" w:rsidP="0003426F">
      <w:pPr>
        <w:widowControl/>
        <w:rPr>
          <w:rFonts w:eastAsiaTheme="minorHAnsi"/>
          <w:color w:val="auto"/>
          <w:szCs w:val="26"/>
        </w:rPr>
      </w:pPr>
      <w:r w:rsidRPr="00C23021">
        <w:rPr>
          <w:rFonts w:eastAsiaTheme="minorHAnsi"/>
          <w:color w:val="auto"/>
          <w:szCs w:val="26"/>
        </w:rPr>
        <w:t xml:space="preserve">Finding 19: </w:t>
      </w:r>
      <w:r w:rsidR="002A66B1" w:rsidRPr="00C23021">
        <w:rPr>
          <w:rFonts w:eastAsiaTheme="minorHAnsi"/>
          <w:color w:val="auto"/>
          <w:szCs w:val="26"/>
        </w:rPr>
        <w:t>The finding is</w:t>
      </w:r>
      <w:r w:rsidRPr="00C23021">
        <w:rPr>
          <w:rFonts w:eastAsiaTheme="minorHAnsi"/>
          <w:color w:val="auto"/>
          <w:szCs w:val="26"/>
        </w:rPr>
        <w:t xml:space="preserve"> accurate in that the district court order </w:t>
      </w:r>
      <w:r w:rsidR="004334A6" w:rsidRPr="00C23021">
        <w:rPr>
          <w:rFonts w:eastAsiaTheme="minorHAnsi"/>
          <w:color w:val="auto"/>
          <w:szCs w:val="26"/>
        </w:rPr>
        <w:t>“</w:t>
      </w:r>
      <w:r w:rsidRPr="00C23021">
        <w:rPr>
          <w:rFonts w:eastAsiaTheme="minorHAnsi"/>
          <w:color w:val="auto"/>
          <w:szCs w:val="26"/>
        </w:rPr>
        <w:t>states that the magistrate gave the defendant a clear warning that the conduct was improper and gave her summary notice of the charges and a summary opportunity to respond.</w:t>
      </w:r>
      <w:r w:rsidR="004334A6" w:rsidRPr="00C23021">
        <w:rPr>
          <w:rFonts w:eastAsiaTheme="minorHAnsi"/>
          <w:color w:val="auto"/>
          <w:szCs w:val="26"/>
        </w:rPr>
        <w:t>”</w:t>
      </w:r>
      <w:r w:rsidRPr="00C23021">
        <w:rPr>
          <w:rFonts w:eastAsiaTheme="minorHAnsi"/>
          <w:color w:val="auto"/>
          <w:szCs w:val="26"/>
        </w:rPr>
        <w:t xml:space="preserve">  As discussed below, however, these</w:t>
      </w:r>
      <w:r w:rsidR="002A66B1" w:rsidRPr="00C23021">
        <w:rPr>
          <w:rFonts w:eastAsiaTheme="minorHAnsi"/>
          <w:color w:val="auto"/>
          <w:szCs w:val="26"/>
        </w:rPr>
        <w:t xml:space="preserve"> pre-printed</w:t>
      </w:r>
      <w:r w:rsidRPr="00C23021">
        <w:rPr>
          <w:rFonts w:eastAsiaTheme="minorHAnsi"/>
          <w:color w:val="auto"/>
          <w:szCs w:val="26"/>
        </w:rPr>
        <w:t xml:space="preserve"> findings </w:t>
      </w:r>
      <w:r w:rsidR="002A66B1" w:rsidRPr="00C23021">
        <w:rPr>
          <w:rFonts w:eastAsiaTheme="minorHAnsi"/>
          <w:color w:val="auto"/>
          <w:szCs w:val="26"/>
        </w:rPr>
        <w:t>on</w:t>
      </w:r>
      <w:r w:rsidRPr="00C23021">
        <w:rPr>
          <w:rFonts w:eastAsiaTheme="minorHAnsi"/>
          <w:color w:val="auto"/>
          <w:szCs w:val="26"/>
        </w:rPr>
        <w:t xml:space="preserve"> the magistrate</w:t>
      </w:r>
      <w:r w:rsidR="004334A6" w:rsidRPr="00C23021">
        <w:rPr>
          <w:rFonts w:eastAsiaTheme="minorHAnsi"/>
          <w:color w:val="auto"/>
          <w:szCs w:val="26"/>
        </w:rPr>
        <w:t>’</w:t>
      </w:r>
      <w:r w:rsidRPr="00C23021">
        <w:rPr>
          <w:rFonts w:eastAsiaTheme="minorHAnsi"/>
          <w:color w:val="auto"/>
          <w:szCs w:val="26"/>
        </w:rPr>
        <w:t>s order and any embrace of them by the Superior Court are contradicted by the facts.</w:t>
      </w:r>
    </w:p>
    <w:p w14:paraId="45014046" w14:textId="063487E4" w:rsidR="00077993" w:rsidRPr="00C23021" w:rsidRDefault="00077993" w:rsidP="0003426F">
      <w:pPr>
        <w:pStyle w:val="ListParagraph"/>
        <w:widowControl/>
        <w:numPr>
          <w:ilvl w:val="0"/>
          <w:numId w:val="35"/>
        </w:numPr>
        <w:tabs>
          <w:tab w:val="clear" w:pos="720"/>
          <w:tab w:val="clear" w:pos="1440"/>
          <w:tab w:val="clear" w:pos="2160"/>
          <w:tab w:val="clear" w:pos="2880"/>
          <w:tab w:val="clear" w:pos="4680"/>
          <w:tab w:val="clear" w:pos="7200"/>
        </w:tabs>
        <w:suppressAutoHyphens w:val="0"/>
        <w:autoSpaceDE w:val="0"/>
        <w:autoSpaceDN w:val="0"/>
        <w:adjustRightInd w:val="0"/>
        <w:spacing w:line="240" w:lineRule="auto"/>
        <w:ind w:left="1440" w:hanging="720"/>
        <w:contextualSpacing w:val="0"/>
        <w:rPr>
          <w:rFonts w:eastAsiaTheme="minorHAnsi" w:cs="Century"/>
          <w:b/>
          <w:bCs/>
          <w:kern w:val="0"/>
          <w:szCs w:val="26"/>
        </w:rPr>
      </w:pPr>
      <w:r w:rsidRPr="00C23021">
        <w:rPr>
          <w:rFonts w:eastAsiaTheme="minorHAnsi" w:cs="Century"/>
          <w:b/>
          <w:bCs/>
          <w:kern w:val="0"/>
          <w:szCs w:val="26"/>
        </w:rPr>
        <w:t>The court</w:t>
      </w:r>
      <w:r w:rsidR="004334A6" w:rsidRPr="00C23021">
        <w:rPr>
          <w:rFonts w:eastAsiaTheme="minorHAnsi" w:cs="Century"/>
          <w:b/>
          <w:bCs/>
          <w:kern w:val="0"/>
          <w:szCs w:val="26"/>
        </w:rPr>
        <w:t>’</w:t>
      </w:r>
      <w:r w:rsidRPr="00C23021">
        <w:rPr>
          <w:rFonts w:eastAsiaTheme="minorHAnsi" w:cs="Century"/>
          <w:b/>
          <w:bCs/>
          <w:kern w:val="0"/>
          <w:szCs w:val="26"/>
        </w:rPr>
        <w:t>s conclusions of law regarding summary notice and an opportunity to be heard are unsupported by the facts and are error</w:t>
      </w:r>
      <w:r w:rsidR="004D1DBA" w:rsidRPr="00C23021">
        <w:rPr>
          <w:rFonts w:eastAsiaTheme="minorHAnsi" w:cs="Century"/>
          <w:b/>
          <w:bCs/>
          <w:kern w:val="0"/>
          <w:szCs w:val="26"/>
        </w:rPr>
        <w:t>; the magistrate failed to comply with N.C.G.S. § 5A-14(b)</w:t>
      </w:r>
      <w:r w:rsidR="000B7C31" w:rsidRPr="00C23021">
        <w:rPr>
          <w:rFonts w:eastAsiaTheme="minorHAnsi" w:cs="Century"/>
          <w:b/>
          <w:bCs/>
          <w:kern w:val="0"/>
          <w:szCs w:val="26"/>
        </w:rPr>
        <w:fldChar w:fldCharType="begin"/>
      </w:r>
      <w:r w:rsidR="000B7C31" w:rsidRPr="00C23021">
        <w:rPr>
          <w:szCs w:val="26"/>
        </w:rPr>
        <w:instrText xml:space="preserve"> TA \s "N.C.G.S. § 5A-14(b)" </w:instrText>
      </w:r>
      <w:r w:rsidR="000B7C31" w:rsidRPr="00C23021">
        <w:rPr>
          <w:rFonts w:eastAsiaTheme="minorHAnsi" w:cs="Century"/>
          <w:b/>
          <w:bCs/>
          <w:kern w:val="0"/>
          <w:szCs w:val="26"/>
        </w:rPr>
        <w:fldChar w:fldCharType="end"/>
      </w:r>
      <w:r w:rsidR="004D1DBA" w:rsidRPr="00C23021">
        <w:rPr>
          <w:rFonts w:eastAsiaTheme="minorHAnsi" w:cs="Century"/>
          <w:b/>
          <w:bCs/>
          <w:kern w:val="0"/>
          <w:szCs w:val="26"/>
        </w:rPr>
        <w:t>.</w:t>
      </w:r>
    </w:p>
    <w:p w14:paraId="2D77D4AA" w14:textId="77777777" w:rsidR="00077993" w:rsidRPr="00C23021" w:rsidRDefault="00077993" w:rsidP="0003426F">
      <w:pPr>
        <w:pStyle w:val="ListParagraph"/>
        <w:widowControl/>
        <w:tabs>
          <w:tab w:val="clear" w:pos="720"/>
          <w:tab w:val="clear" w:pos="1440"/>
          <w:tab w:val="clear" w:pos="2160"/>
          <w:tab w:val="clear" w:pos="2880"/>
          <w:tab w:val="clear" w:pos="4680"/>
          <w:tab w:val="clear" w:pos="7200"/>
        </w:tabs>
        <w:suppressAutoHyphens w:val="0"/>
        <w:autoSpaceDE w:val="0"/>
        <w:autoSpaceDN w:val="0"/>
        <w:adjustRightInd w:val="0"/>
        <w:spacing w:line="240" w:lineRule="auto"/>
        <w:ind w:left="1440" w:hanging="720"/>
        <w:contextualSpacing w:val="0"/>
        <w:rPr>
          <w:rFonts w:eastAsiaTheme="minorHAnsi" w:cs="Century"/>
          <w:b/>
          <w:bCs/>
          <w:kern w:val="0"/>
          <w:szCs w:val="26"/>
        </w:rPr>
      </w:pPr>
    </w:p>
    <w:p w14:paraId="12D98C18" w14:textId="269A7AED" w:rsidR="002A66B1" w:rsidRPr="00C23021" w:rsidRDefault="002A66B1" w:rsidP="0003426F">
      <w:pPr>
        <w:widowControl/>
        <w:tabs>
          <w:tab w:val="clear" w:pos="720"/>
          <w:tab w:val="clear" w:pos="1440"/>
          <w:tab w:val="clear" w:pos="2160"/>
          <w:tab w:val="clear" w:pos="2880"/>
          <w:tab w:val="clear" w:pos="4680"/>
          <w:tab w:val="clear" w:pos="7200"/>
        </w:tabs>
        <w:suppressAutoHyphens w:val="0"/>
        <w:autoSpaceDE w:val="0"/>
        <w:autoSpaceDN w:val="0"/>
        <w:adjustRightInd w:val="0"/>
        <w:contextualSpacing w:val="0"/>
        <w:rPr>
          <w:rFonts w:eastAsiaTheme="minorHAnsi" w:cs="Century"/>
          <w:color w:val="auto"/>
          <w:kern w:val="0"/>
          <w:szCs w:val="26"/>
        </w:rPr>
      </w:pPr>
      <w:r w:rsidRPr="00C23021">
        <w:rPr>
          <w:rFonts w:eastAsiaTheme="minorHAnsi" w:cs="Century"/>
          <w:color w:val="auto"/>
          <w:kern w:val="0"/>
          <w:szCs w:val="26"/>
        </w:rPr>
        <w:t>The State</w:t>
      </w:r>
      <w:r w:rsidR="004334A6" w:rsidRPr="00C23021">
        <w:rPr>
          <w:rFonts w:eastAsiaTheme="minorHAnsi" w:cs="Century"/>
          <w:color w:val="auto"/>
          <w:kern w:val="0"/>
          <w:szCs w:val="26"/>
        </w:rPr>
        <w:t>’</w:t>
      </w:r>
      <w:r w:rsidRPr="00C23021">
        <w:rPr>
          <w:rFonts w:eastAsiaTheme="minorHAnsi" w:cs="Century"/>
          <w:color w:val="auto"/>
          <w:kern w:val="0"/>
          <w:szCs w:val="26"/>
        </w:rPr>
        <w:t>s position at Ms. Robinson</w:t>
      </w:r>
      <w:r w:rsidR="004334A6" w:rsidRPr="00C23021">
        <w:rPr>
          <w:rFonts w:eastAsiaTheme="minorHAnsi" w:cs="Century"/>
          <w:color w:val="auto"/>
          <w:kern w:val="0"/>
          <w:szCs w:val="26"/>
        </w:rPr>
        <w:t>’</w:t>
      </w:r>
      <w:r w:rsidRPr="00C23021">
        <w:rPr>
          <w:rFonts w:eastAsiaTheme="minorHAnsi" w:cs="Century"/>
          <w:color w:val="auto"/>
          <w:kern w:val="0"/>
          <w:szCs w:val="26"/>
        </w:rPr>
        <w:t>s Superior Court hearing was that the magistrate was under no obligation to provide a warning or summary notice of any contempt charge to Ms. Robinson.  (Tpp 36-37)  That is not the law.  Under</w:t>
      </w:r>
      <w:r w:rsidRPr="00C23021">
        <w:rPr>
          <w:rFonts w:eastAsiaTheme="minorHAnsi" w:cs="Century"/>
          <w:i/>
          <w:iCs/>
          <w:color w:val="auto"/>
          <w:kern w:val="0"/>
          <w:szCs w:val="26"/>
        </w:rPr>
        <w:t xml:space="preserve"> </w:t>
      </w:r>
      <w:r w:rsidRPr="00C23021">
        <w:rPr>
          <w:rFonts w:eastAsiaTheme="minorHAnsi" w:cs="Century"/>
          <w:color w:val="auto"/>
          <w:kern w:val="0"/>
          <w:szCs w:val="26"/>
        </w:rPr>
        <w:t>N.C.G.S. § 5A-12</w:t>
      </w:r>
      <w:r w:rsidR="000A679C" w:rsidRPr="00C23021">
        <w:rPr>
          <w:rFonts w:eastAsiaTheme="minorHAnsi" w:cs="Century"/>
          <w:color w:val="auto"/>
          <w:kern w:val="0"/>
          <w:szCs w:val="26"/>
        </w:rPr>
        <w:t>(b)(2)</w:t>
      </w:r>
      <w:r w:rsidR="000B7C31" w:rsidRPr="00C23021">
        <w:rPr>
          <w:rFonts w:eastAsiaTheme="minorHAnsi" w:cs="Century"/>
          <w:color w:val="auto"/>
          <w:kern w:val="0"/>
          <w:szCs w:val="26"/>
        </w:rPr>
        <w:fldChar w:fldCharType="begin"/>
      </w:r>
      <w:r w:rsidR="000B7C31" w:rsidRPr="00C23021">
        <w:rPr>
          <w:color w:val="auto"/>
          <w:szCs w:val="26"/>
        </w:rPr>
        <w:instrText xml:space="preserve"> TA \l "</w:instrText>
      </w:r>
      <w:r w:rsidR="000B7C31" w:rsidRPr="00C23021">
        <w:rPr>
          <w:rFonts w:eastAsiaTheme="minorHAnsi" w:cs="Century"/>
          <w:color w:val="auto"/>
          <w:kern w:val="0"/>
          <w:szCs w:val="26"/>
        </w:rPr>
        <w:instrText>N.C.G.S. § 5A-12(b)(2)</w:instrText>
      </w:r>
      <w:r w:rsidR="000B7C31" w:rsidRPr="00C23021">
        <w:rPr>
          <w:color w:val="auto"/>
          <w:szCs w:val="26"/>
        </w:rPr>
        <w:instrText xml:space="preserve">" \s "N.C.G.S. </w:instrText>
      </w:r>
      <w:r w:rsidR="000B7C31" w:rsidRPr="00C23021">
        <w:rPr>
          <w:color w:val="auto"/>
          <w:szCs w:val="26"/>
        </w:rPr>
        <w:lastRenderedPageBreak/>
        <w:instrText xml:space="preserve">§ 5A-12(b)(2)" \c 2 </w:instrText>
      </w:r>
      <w:r w:rsidR="000B7C31" w:rsidRPr="00C23021">
        <w:rPr>
          <w:rFonts w:eastAsiaTheme="minorHAnsi" w:cs="Century"/>
          <w:color w:val="auto"/>
          <w:kern w:val="0"/>
          <w:szCs w:val="26"/>
        </w:rPr>
        <w:fldChar w:fldCharType="end"/>
      </w:r>
      <w:r w:rsidRPr="00C23021">
        <w:rPr>
          <w:rFonts w:eastAsiaTheme="minorHAnsi" w:cs="Century"/>
          <w:color w:val="auto"/>
          <w:kern w:val="0"/>
          <w:szCs w:val="26"/>
        </w:rPr>
        <w:t xml:space="preserve">, the court must </w:t>
      </w:r>
      <w:r w:rsidR="000A679C" w:rsidRPr="00C23021">
        <w:rPr>
          <w:rFonts w:eastAsiaTheme="minorHAnsi" w:cs="Century"/>
          <w:color w:val="auto"/>
          <w:kern w:val="0"/>
          <w:szCs w:val="26"/>
        </w:rPr>
        <w:t xml:space="preserve">warn the individual the conduct is improper before imposing a fine or imprisonment for criminal contempt.  </w:t>
      </w:r>
      <w:r w:rsidR="0003426F" w:rsidRPr="00C23021">
        <w:rPr>
          <w:rFonts w:eastAsiaTheme="minorHAnsi" w:cs="Century"/>
          <w:color w:val="auto"/>
          <w:kern w:val="0"/>
          <w:szCs w:val="26"/>
        </w:rPr>
        <w:t>Further, u</w:t>
      </w:r>
      <w:r w:rsidR="000A679C" w:rsidRPr="00C23021">
        <w:rPr>
          <w:rFonts w:eastAsiaTheme="minorHAnsi" w:cs="Century"/>
          <w:color w:val="auto"/>
          <w:kern w:val="0"/>
          <w:szCs w:val="26"/>
        </w:rPr>
        <w:t>nder N.C.G.S. § 5A-14(b)</w:t>
      </w:r>
      <w:r w:rsidR="000B7C31" w:rsidRPr="00C23021">
        <w:rPr>
          <w:rFonts w:eastAsiaTheme="minorHAnsi" w:cs="Century"/>
          <w:color w:val="auto"/>
          <w:kern w:val="0"/>
          <w:szCs w:val="26"/>
        </w:rPr>
        <w:fldChar w:fldCharType="begin"/>
      </w:r>
      <w:r w:rsidR="000B7C31" w:rsidRPr="00C23021">
        <w:rPr>
          <w:color w:val="auto"/>
          <w:szCs w:val="26"/>
        </w:rPr>
        <w:instrText xml:space="preserve"> TA \s "N.C.G.S. § 5A-14(b)" </w:instrText>
      </w:r>
      <w:r w:rsidR="000B7C31" w:rsidRPr="00C23021">
        <w:rPr>
          <w:rFonts w:eastAsiaTheme="minorHAnsi" w:cs="Century"/>
          <w:color w:val="auto"/>
          <w:kern w:val="0"/>
          <w:szCs w:val="26"/>
        </w:rPr>
        <w:fldChar w:fldCharType="end"/>
      </w:r>
      <w:r w:rsidR="000A679C" w:rsidRPr="00C23021">
        <w:rPr>
          <w:rFonts w:eastAsiaTheme="minorHAnsi" w:cs="Century"/>
          <w:color w:val="auto"/>
          <w:kern w:val="0"/>
          <w:szCs w:val="26"/>
        </w:rPr>
        <w:t xml:space="preserve">, the court must give the individual summary notice of the charges and a summary opportunity to respond before imposing a contempt judgment.  </w:t>
      </w:r>
      <w:r w:rsidR="001B15D5" w:rsidRPr="00C23021">
        <w:rPr>
          <w:rFonts w:eastAsiaTheme="minorHAnsi" w:cs="Century"/>
          <w:color w:val="auto"/>
          <w:kern w:val="0"/>
          <w:szCs w:val="26"/>
        </w:rPr>
        <w:t>Here the magistrate failed to comply with these statutory mandates and the Superior Court</w:t>
      </w:r>
      <w:r w:rsidR="004334A6" w:rsidRPr="00C23021">
        <w:rPr>
          <w:rFonts w:eastAsiaTheme="minorHAnsi" w:cs="Century"/>
          <w:color w:val="auto"/>
          <w:kern w:val="0"/>
          <w:szCs w:val="26"/>
        </w:rPr>
        <w:t>’</w:t>
      </w:r>
      <w:r w:rsidR="001B15D5" w:rsidRPr="00C23021">
        <w:rPr>
          <w:rFonts w:eastAsiaTheme="minorHAnsi" w:cs="Century"/>
          <w:color w:val="auto"/>
          <w:kern w:val="0"/>
          <w:szCs w:val="26"/>
        </w:rPr>
        <w:t xml:space="preserve">s conclusions otherwise </w:t>
      </w:r>
      <w:r w:rsidR="006E71B0" w:rsidRPr="00C23021">
        <w:rPr>
          <w:rFonts w:eastAsiaTheme="minorHAnsi" w:cs="Century"/>
          <w:color w:val="auto"/>
          <w:kern w:val="0"/>
          <w:szCs w:val="26"/>
        </w:rPr>
        <w:t>were</w:t>
      </w:r>
      <w:r w:rsidR="001B15D5" w:rsidRPr="00C23021">
        <w:rPr>
          <w:rFonts w:eastAsiaTheme="minorHAnsi" w:cs="Century"/>
          <w:color w:val="auto"/>
          <w:kern w:val="0"/>
          <w:szCs w:val="26"/>
        </w:rPr>
        <w:t xml:space="preserve"> error. </w:t>
      </w:r>
      <w:r w:rsidR="000A679C" w:rsidRPr="00C23021">
        <w:rPr>
          <w:rFonts w:eastAsiaTheme="minorHAnsi" w:cs="Century"/>
          <w:color w:val="auto"/>
          <w:kern w:val="0"/>
          <w:szCs w:val="26"/>
        </w:rPr>
        <w:t xml:space="preserve"> </w:t>
      </w:r>
    </w:p>
    <w:p w14:paraId="7C44E7E2" w14:textId="5D0232DA" w:rsidR="002212FD" w:rsidRPr="00C23021" w:rsidRDefault="00144D4B" w:rsidP="0003426F">
      <w:pPr>
        <w:widowControl/>
        <w:tabs>
          <w:tab w:val="clear" w:pos="720"/>
          <w:tab w:val="clear" w:pos="1440"/>
          <w:tab w:val="clear" w:pos="2160"/>
          <w:tab w:val="clear" w:pos="2880"/>
          <w:tab w:val="clear" w:pos="4680"/>
          <w:tab w:val="clear" w:pos="7200"/>
        </w:tabs>
        <w:suppressAutoHyphens w:val="0"/>
        <w:autoSpaceDE w:val="0"/>
        <w:autoSpaceDN w:val="0"/>
        <w:adjustRightInd w:val="0"/>
        <w:contextualSpacing w:val="0"/>
        <w:rPr>
          <w:rFonts w:eastAsiaTheme="minorHAnsi" w:cs="Century"/>
          <w:color w:val="auto"/>
          <w:kern w:val="0"/>
          <w:szCs w:val="26"/>
        </w:rPr>
      </w:pPr>
      <w:r w:rsidRPr="00C23021">
        <w:rPr>
          <w:rFonts w:eastAsiaTheme="minorHAnsi" w:cs="Century"/>
          <w:color w:val="auto"/>
          <w:kern w:val="0"/>
          <w:szCs w:val="26"/>
        </w:rPr>
        <w:t>A judge</w:t>
      </w:r>
      <w:r w:rsidR="004334A6" w:rsidRPr="00C23021">
        <w:rPr>
          <w:rFonts w:eastAsiaTheme="minorHAnsi" w:cs="Century"/>
          <w:color w:val="auto"/>
          <w:kern w:val="0"/>
          <w:szCs w:val="26"/>
        </w:rPr>
        <w:t>’</w:t>
      </w:r>
      <w:r w:rsidRPr="00C23021">
        <w:rPr>
          <w:rFonts w:eastAsiaTheme="minorHAnsi" w:cs="Century"/>
          <w:color w:val="auto"/>
          <w:kern w:val="0"/>
          <w:szCs w:val="26"/>
        </w:rPr>
        <w:t xml:space="preserve">s </w:t>
      </w:r>
      <w:r w:rsidR="00D76360" w:rsidRPr="00C23021">
        <w:rPr>
          <w:rFonts w:eastAsiaTheme="minorHAnsi" w:cs="Century"/>
          <w:color w:val="auto"/>
          <w:kern w:val="0"/>
          <w:szCs w:val="26"/>
        </w:rPr>
        <w:t>or magistrate</w:t>
      </w:r>
      <w:r w:rsidR="004334A6" w:rsidRPr="00C23021">
        <w:rPr>
          <w:rFonts w:eastAsiaTheme="minorHAnsi" w:cs="Century"/>
          <w:color w:val="auto"/>
          <w:kern w:val="0"/>
          <w:szCs w:val="26"/>
        </w:rPr>
        <w:t>’</w:t>
      </w:r>
      <w:r w:rsidR="00D76360" w:rsidRPr="00C23021">
        <w:rPr>
          <w:rFonts w:eastAsiaTheme="minorHAnsi" w:cs="Century"/>
          <w:color w:val="auto"/>
          <w:kern w:val="0"/>
          <w:szCs w:val="26"/>
        </w:rPr>
        <w:t xml:space="preserve">s </w:t>
      </w:r>
      <w:r w:rsidRPr="00C23021">
        <w:rPr>
          <w:rFonts w:eastAsiaTheme="minorHAnsi" w:cs="Century"/>
          <w:color w:val="auto"/>
          <w:kern w:val="0"/>
          <w:szCs w:val="26"/>
        </w:rPr>
        <w:t>unique power to order direct criminal contempt in a summary</w:t>
      </w:r>
      <w:r w:rsidR="002212FD" w:rsidRPr="00C23021">
        <w:rPr>
          <w:rFonts w:eastAsiaTheme="minorHAnsi" w:cs="Century"/>
          <w:color w:val="auto"/>
          <w:kern w:val="0"/>
          <w:szCs w:val="26"/>
        </w:rPr>
        <w:t xml:space="preserve"> f</w:t>
      </w:r>
      <w:r w:rsidRPr="00C23021">
        <w:rPr>
          <w:rFonts w:eastAsiaTheme="minorHAnsi" w:cs="Century"/>
          <w:color w:val="auto"/>
          <w:kern w:val="0"/>
          <w:szCs w:val="26"/>
        </w:rPr>
        <w:t>ashion</w:t>
      </w:r>
      <w:r w:rsidR="002212FD" w:rsidRPr="00C23021">
        <w:rPr>
          <w:rFonts w:eastAsiaTheme="minorHAnsi" w:cs="Century"/>
          <w:color w:val="auto"/>
          <w:kern w:val="0"/>
          <w:szCs w:val="26"/>
        </w:rPr>
        <w:t xml:space="preserve"> </w:t>
      </w:r>
      <w:r w:rsidRPr="00C23021">
        <w:rPr>
          <w:rFonts w:eastAsiaTheme="minorHAnsi" w:cs="Century"/>
          <w:color w:val="auto"/>
          <w:kern w:val="0"/>
          <w:szCs w:val="26"/>
        </w:rPr>
        <w:t xml:space="preserve">is </w:t>
      </w:r>
      <w:r w:rsidR="004334A6" w:rsidRPr="00C23021">
        <w:rPr>
          <w:rFonts w:eastAsiaTheme="minorHAnsi" w:cs="Century"/>
          <w:color w:val="auto"/>
          <w:kern w:val="0"/>
          <w:szCs w:val="26"/>
        </w:rPr>
        <w:t>“</w:t>
      </w:r>
      <w:r w:rsidRPr="00C23021">
        <w:rPr>
          <w:rFonts w:eastAsiaTheme="minorHAnsi" w:cs="Century"/>
          <w:color w:val="auto"/>
          <w:kern w:val="0"/>
          <w:szCs w:val="26"/>
        </w:rPr>
        <w:t>extraordinary, because it authorizes the Judge to</w:t>
      </w:r>
      <w:r w:rsidR="002212FD" w:rsidRPr="00C23021">
        <w:rPr>
          <w:rFonts w:eastAsiaTheme="minorHAnsi" w:cs="Century"/>
          <w:color w:val="auto"/>
          <w:kern w:val="0"/>
          <w:szCs w:val="26"/>
        </w:rPr>
        <w:t xml:space="preserve"> </w:t>
      </w:r>
      <w:r w:rsidRPr="00C23021">
        <w:rPr>
          <w:rFonts w:eastAsiaTheme="minorHAnsi" w:cs="Century"/>
          <w:color w:val="auto"/>
          <w:kern w:val="0"/>
          <w:szCs w:val="26"/>
        </w:rPr>
        <w:t>act as prosecutor, jury and Judge at once, and to</w:t>
      </w:r>
      <w:r w:rsidR="002212FD" w:rsidRPr="00C23021">
        <w:rPr>
          <w:rFonts w:eastAsiaTheme="minorHAnsi" w:cs="Century"/>
          <w:color w:val="auto"/>
          <w:kern w:val="0"/>
          <w:szCs w:val="26"/>
        </w:rPr>
        <w:t xml:space="preserve"> </w:t>
      </w:r>
      <w:r w:rsidRPr="00C23021">
        <w:rPr>
          <w:rFonts w:eastAsiaTheme="minorHAnsi" w:cs="Century"/>
          <w:color w:val="auto"/>
          <w:kern w:val="0"/>
          <w:szCs w:val="26"/>
        </w:rPr>
        <w:t>impose incarcerative sanctions without affording an</w:t>
      </w:r>
      <w:r w:rsidR="002212FD" w:rsidRPr="00C23021">
        <w:rPr>
          <w:rFonts w:eastAsiaTheme="minorHAnsi" w:cs="Century"/>
          <w:color w:val="auto"/>
          <w:kern w:val="0"/>
          <w:szCs w:val="26"/>
        </w:rPr>
        <w:t xml:space="preserve"> </w:t>
      </w:r>
      <w:r w:rsidRPr="00C23021">
        <w:rPr>
          <w:rFonts w:eastAsiaTheme="minorHAnsi" w:cs="Century"/>
          <w:color w:val="auto"/>
          <w:kern w:val="0"/>
          <w:szCs w:val="26"/>
        </w:rPr>
        <w:t>alleged contemnor the right to an evidentiary hearing,</w:t>
      </w:r>
      <w:r w:rsidR="002212FD" w:rsidRPr="00C23021">
        <w:rPr>
          <w:rFonts w:eastAsiaTheme="minorHAnsi" w:cs="Century"/>
          <w:color w:val="auto"/>
          <w:kern w:val="0"/>
          <w:szCs w:val="26"/>
        </w:rPr>
        <w:t xml:space="preserve"> </w:t>
      </w:r>
      <w:r w:rsidRPr="00C23021">
        <w:rPr>
          <w:rFonts w:eastAsiaTheme="minorHAnsi" w:cs="Century"/>
          <w:color w:val="auto"/>
          <w:kern w:val="0"/>
          <w:szCs w:val="26"/>
        </w:rPr>
        <w:t>the right to counsel, or the opportunity for</w:t>
      </w:r>
      <w:r w:rsidR="002212FD" w:rsidRPr="00C23021">
        <w:rPr>
          <w:rFonts w:eastAsiaTheme="minorHAnsi" w:cs="Century"/>
          <w:color w:val="auto"/>
          <w:kern w:val="0"/>
          <w:szCs w:val="26"/>
        </w:rPr>
        <w:t xml:space="preserve"> </w:t>
      </w:r>
      <w:r w:rsidRPr="00C23021">
        <w:rPr>
          <w:rFonts w:eastAsiaTheme="minorHAnsi" w:cs="Century"/>
          <w:color w:val="auto"/>
          <w:kern w:val="0"/>
          <w:szCs w:val="26"/>
        </w:rPr>
        <w:t>adjournment to prepare a defense.</w:t>
      </w:r>
      <w:r w:rsidR="004334A6" w:rsidRPr="00C23021">
        <w:rPr>
          <w:rFonts w:eastAsiaTheme="minorHAnsi" w:cs="Century"/>
          <w:color w:val="auto"/>
          <w:kern w:val="0"/>
          <w:szCs w:val="26"/>
        </w:rPr>
        <w:t>”</w:t>
      </w:r>
      <w:r w:rsidR="002212FD" w:rsidRPr="00C23021">
        <w:rPr>
          <w:rFonts w:eastAsiaTheme="minorHAnsi" w:cs="Century"/>
          <w:color w:val="auto"/>
          <w:kern w:val="0"/>
          <w:szCs w:val="26"/>
        </w:rPr>
        <w:t xml:space="preserve">  </w:t>
      </w:r>
      <w:r w:rsidRPr="00C23021">
        <w:rPr>
          <w:rFonts w:eastAsiaTheme="minorHAnsi" w:cs="Century"/>
          <w:i/>
          <w:iCs/>
          <w:color w:val="auto"/>
          <w:kern w:val="0"/>
          <w:szCs w:val="26"/>
        </w:rPr>
        <w:t>Williams v. Cornelius</w:t>
      </w:r>
      <w:r w:rsidRPr="00C23021">
        <w:rPr>
          <w:rFonts w:eastAsiaTheme="minorHAnsi" w:cs="Century"/>
          <w:color w:val="auto"/>
          <w:kern w:val="0"/>
          <w:szCs w:val="26"/>
        </w:rPr>
        <w:t>, 76 N.Y.2d 542, 546</w:t>
      </w:r>
      <w:r w:rsidR="002212FD" w:rsidRPr="00C23021">
        <w:rPr>
          <w:rFonts w:eastAsiaTheme="minorHAnsi" w:cs="Century"/>
          <w:color w:val="auto"/>
          <w:kern w:val="0"/>
          <w:szCs w:val="26"/>
        </w:rPr>
        <w:t>-</w:t>
      </w:r>
      <w:r w:rsidRPr="00C23021">
        <w:rPr>
          <w:rFonts w:eastAsiaTheme="minorHAnsi" w:cs="Century"/>
          <w:color w:val="auto"/>
          <w:kern w:val="0"/>
          <w:szCs w:val="26"/>
        </w:rPr>
        <w:t>47, 563 N.E.2d 15, 17</w:t>
      </w:r>
      <w:r w:rsidR="002212FD" w:rsidRPr="00C23021">
        <w:rPr>
          <w:rFonts w:eastAsiaTheme="minorHAnsi" w:cs="Century"/>
          <w:color w:val="auto"/>
          <w:kern w:val="0"/>
          <w:szCs w:val="26"/>
        </w:rPr>
        <w:t>-</w:t>
      </w:r>
      <w:r w:rsidRPr="00C23021">
        <w:rPr>
          <w:rFonts w:eastAsiaTheme="minorHAnsi" w:cs="Century"/>
          <w:color w:val="auto"/>
          <w:kern w:val="0"/>
          <w:szCs w:val="26"/>
        </w:rPr>
        <w:t>18 (1990)</w:t>
      </w:r>
      <w:r w:rsidR="000B7C31" w:rsidRPr="00C23021">
        <w:rPr>
          <w:rFonts w:eastAsiaTheme="minorHAnsi" w:cs="Century"/>
          <w:color w:val="auto"/>
          <w:kern w:val="0"/>
          <w:szCs w:val="26"/>
        </w:rPr>
        <w:fldChar w:fldCharType="begin"/>
      </w:r>
      <w:r w:rsidR="000B7C31" w:rsidRPr="00C23021">
        <w:rPr>
          <w:color w:val="auto"/>
          <w:szCs w:val="26"/>
        </w:rPr>
        <w:instrText xml:space="preserve"> TA \l "</w:instrText>
      </w:r>
      <w:r w:rsidR="000B7C31" w:rsidRPr="00C23021">
        <w:rPr>
          <w:rFonts w:eastAsiaTheme="minorHAnsi" w:cs="Century"/>
          <w:i/>
          <w:iCs/>
          <w:color w:val="auto"/>
          <w:kern w:val="0"/>
          <w:szCs w:val="26"/>
        </w:rPr>
        <w:instrText>Williams v. Cornelius</w:instrText>
      </w:r>
      <w:r w:rsidR="000B7C31" w:rsidRPr="00C23021">
        <w:rPr>
          <w:rFonts w:eastAsiaTheme="minorHAnsi" w:cs="Century"/>
          <w:color w:val="auto"/>
          <w:kern w:val="0"/>
          <w:szCs w:val="26"/>
        </w:rPr>
        <w:instrText>, 76 N.Y.2d 542, 546-47, 563 N.E.2d 15, 17-18 (1990)</w:instrText>
      </w:r>
      <w:r w:rsidR="000B7C31" w:rsidRPr="00C23021">
        <w:rPr>
          <w:color w:val="auto"/>
          <w:szCs w:val="26"/>
        </w:rPr>
        <w:instrText xml:space="preserve">" \s "Williams v. Cornelius, 76 N.Y.2d 542, 546-47, 563 N.E.2d 15, 17-18 (1990)" \c 1 </w:instrText>
      </w:r>
      <w:r w:rsidR="000B7C31" w:rsidRPr="00C23021">
        <w:rPr>
          <w:rFonts w:eastAsiaTheme="minorHAnsi" w:cs="Century"/>
          <w:color w:val="auto"/>
          <w:kern w:val="0"/>
          <w:szCs w:val="26"/>
        </w:rPr>
        <w:fldChar w:fldCharType="end"/>
      </w:r>
      <w:r w:rsidRPr="00C23021">
        <w:rPr>
          <w:rFonts w:eastAsiaTheme="minorHAnsi" w:cs="Century"/>
          <w:color w:val="auto"/>
          <w:kern w:val="0"/>
          <w:szCs w:val="26"/>
        </w:rPr>
        <w:t>.</w:t>
      </w:r>
      <w:r w:rsidR="001B15D5" w:rsidRPr="00C23021">
        <w:rPr>
          <w:rFonts w:eastAsiaTheme="minorHAnsi" w:cs="Century"/>
          <w:color w:val="auto"/>
          <w:kern w:val="0"/>
          <w:szCs w:val="26"/>
        </w:rPr>
        <w:t xml:space="preserve">  </w:t>
      </w:r>
      <w:r w:rsidR="00630E0B" w:rsidRPr="00C23021">
        <w:rPr>
          <w:rFonts w:eastAsiaTheme="minorHAnsi" w:cs="Century"/>
          <w:color w:val="auto"/>
          <w:kern w:val="0"/>
          <w:szCs w:val="26"/>
        </w:rPr>
        <w:t>History, however,</w:t>
      </w:r>
      <w:r w:rsidRPr="00C23021">
        <w:rPr>
          <w:rFonts w:eastAsiaTheme="minorHAnsi" w:cs="Century"/>
          <w:color w:val="auto"/>
          <w:kern w:val="0"/>
          <w:szCs w:val="26"/>
        </w:rPr>
        <w:t xml:space="preserve"> has shown </w:t>
      </w:r>
      <w:r w:rsidR="004334A6" w:rsidRPr="00C23021">
        <w:rPr>
          <w:rFonts w:eastAsiaTheme="minorHAnsi" w:cs="Century"/>
          <w:color w:val="auto"/>
          <w:kern w:val="0"/>
          <w:szCs w:val="26"/>
        </w:rPr>
        <w:t>“</w:t>
      </w:r>
      <w:r w:rsidRPr="00C23021">
        <w:rPr>
          <w:rFonts w:eastAsiaTheme="minorHAnsi" w:cs="Century"/>
          <w:color w:val="auto"/>
          <w:kern w:val="0"/>
          <w:szCs w:val="26"/>
        </w:rPr>
        <w:t>the unwisdom of vesting the judiciary</w:t>
      </w:r>
      <w:r w:rsidR="002212FD" w:rsidRPr="00C23021">
        <w:rPr>
          <w:rFonts w:eastAsiaTheme="minorHAnsi" w:cs="Century"/>
          <w:color w:val="auto"/>
          <w:kern w:val="0"/>
          <w:szCs w:val="26"/>
        </w:rPr>
        <w:t xml:space="preserve"> </w:t>
      </w:r>
      <w:r w:rsidRPr="00C23021">
        <w:rPr>
          <w:rFonts w:eastAsiaTheme="minorHAnsi" w:cs="Century"/>
          <w:color w:val="auto"/>
          <w:kern w:val="0"/>
          <w:szCs w:val="26"/>
        </w:rPr>
        <w:t>with completely untrammeled power to punish contempt, and makes clear</w:t>
      </w:r>
      <w:r w:rsidR="002212FD" w:rsidRPr="00C23021">
        <w:rPr>
          <w:rFonts w:eastAsiaTheme="minorHAnsi" w:cs="Century"/>
          <w:color w:val="auto"/>
          <w:kern w:val="0"/>
          <w:szCs w:val="26"/>
        </w:rPr>
        <w:t xml:space="preserve"> </w:t>
      </w:r>
      <w:r w:rsidRPr="00C23021">
        <w:rPr>
          <w:rFonts w:eastAsiaTheme="minorHAnsi" w:cs="Century"/>
          <w:color w:val="auto"/>
          <w:kern w:val="0"/>
          <w:szCs w:val="26"/>
        </w:rPr>
        <w:t>the need for effective safeguards against that power</w:t>
      </w:r>
      <w:r w:rsidR="004334A6" w:rsidRPr="00C23021">
        <w:rPr>
          <w:rFonts w:eastAsiaTheme="minorHAnsi" w:cs="Century"/>
          <w:color w:val="auto"/>
          <w:kern w:val="0"/>
          <w:szCs w:val="26"/>
        </w:rPr>
        <w:t>’</w:t>
      </w:r>
      <w:r w:rsidRPr="00C23021">
        <w:rPr>
          <w:rFonts w:eastAsiaTheme="minorHAnsi" w:cs="Century"/>
          <w:color w:val="auto"/>
          <w:kern w:val="0"/>
          <w:szCs w:val="26"/>
        </w:rPr>
        <w:t>s abuse.</w:t>
      </w:r>
      <w:r w:rsidR="004334A6" w:rsidRPr="00C23021">
        <w:rPr>
          <w:rFonts w:eastAsiaTheme="minorHAnsi" w:cs="Century"/>
          <w:color w:val="auto"/>
          <w:kern w:val="0"/>
          <w:szCs w:val="26"/>
        </w:rPr>
        <w:t>”</w:t>
      </w:r>
      <w:r w:rsidR="002212FD" w:rsidRPr="00C23021">
        <w:rPr>
          <w:rFonts w:eastAsiaTheme="minorHAnsi" w:cs="Century"/>
          <w:color w:val="auto"/>
          <w:kern w:val="0"/>
          <w:szCs w:val="26"/>
        </w:rPr>
        <w:t xml:space="preserve"> </w:t>
      </w:r>
      <w:r w:rsidRPr="00C23021">
        <w:rPr>
          <w:rFonts w:eastAsiaTheme="minorHAnsi" w:cs="Century"/>
          <w:color w:val="auto"/>
          <w:kern w:val="0"/>
          <w:szCs w:val="26"/>
        </w:rPr>
        <w:t xml:space="preserve"> </w:t>
      </w:r>
      <w:r w:rsidRPr="00C23021">
        <w:rPr>
          <w:rFonts w:eastAsiaTheme="minorHAnsi" w:cs="Century"/>
          <w:i/>
          <w:iCs/>
          <w:color w:val="auto"/>
          <w:kern w:val="0"/>
          <w:szCs w:val="26"/>
        </w:rPr>
        <w:t xml:space="preserve">Bloom v. </w:t>
      </w:r>
      <w:r w:rsidR="002212FD" w:rsidRPr="00C23021">
        <w:rPr>
          <w:rFonts w:eastAsiaTheme="minorHAnsi" w:cs="Century"/>
          <w:i/>
          <w:iCs/>
          <w:color w:val="auto"/>
          <w:kern w:val="0"/>
          <w:szCs w:val="26"/>
        </w:rPr>
        <w:t>Illinois</w:t>
      </w:r>
      <w:r w:rsidRPr="00C23021">
        <w:rPr>
          <w:rFonts w:eastAsiaTheme="minorHAnsi" w:cs="Century"/>
          <w:color w:val="auto"/>
          <w:kern w:val="0"/>
          <w:szCs w:val="26"/>
        </w:rPr>
        <w:t>, 391 U.S. 194, 207 (1968)</w:t>
      </w:r>
      <w:r w:rsidR="000B7C31" w:rsidRPr="00C23021">
        <w:rPr>
          <w:rFonts w:eastAsiaTheme="minorHAnsi" w:cs="Century"/>
          <w:color w:val="auto"/>
          <w:kern w:val="0"/>
          <w:szCs w:val="26"/>
        </w:rPr>
        <w:fldChar w:fldCharType="begin"/>
      </w:r>
      <w:r w:rsidR="000B7C31" w:rsidRPr="00C23021">
        <w:rPr>
          <w:color w:val="auto"/>
          <w:szCs w:val="26"/>
        </w:rPr>
        <w:instrText xml:space="preserve"> TA \l "</w:instrText>
      </w:r>
      <w:r w:rsidR="000B7C31" w:rsidRPr="00C23021">
        <w:rPr>
          <w:rFonts w:eastAsiaTheme="minorHAnsi" w:cs="Century"/>
          <w:i/>
          <w:iCs/>
          <w:color w:val="auto"/>
          <w:kern w:val="0"/>
          <w:szCs w:val="26"/>
        </w:rPr>
        <w:instrText>Bloom v. Illinois</w:instrText>
      </w:r>
      <w:r w:rsidR="000B7C31" w:rsidRPr="00C23021">
        <w:rPr>
          <w:rFonts w:eastAsiaTheme="minorHAnsi" w:cs="Century"/>
          <w:color w:val="auto"/>
          <w:kern w:val="0"/>
          <w:szCs w:val="26"/>
        </w:rPr>
        <w:instrText>, 391 U.S. 194, 207 (1968)</w:instrText>
      </w:r>
      <w:r w:rsidR="000B7C31" w:rsidRPr="00C23021">
        <w:rPr>
          <w:color w:val="auto"/>
          <w:szCs w:val="26"/>
        </w:rPr>
        <w:instrText xml:space="preserve">" \s "Bloom v. Illinois, 391 U.S. 194, 207 (1968)" \c 1 </w:instrText>
      </w:r>
      <w:r w:rsidR="000B7C31" w:rsidRPr="00C23021">
        <w:rPr>
          <w:rFonts w:eastAsiaTheme="minorHAnsi" w:cs="Century"/>
          <w:color w:val="auto"/>
          <w:kern w:val="0"/>
          <w:szCs w:val="26"/>
        </w:rPr>
        <w:fldChar w:fldCharType="end"/>
      </w:r>
      <w:r w:rsidRPr="00C23021">
        <w:rPr>
          <w:rFonts w:eastAsiaTheme="minorHAnsi" w:cs="Century"/>
          <w:color w:val="auto"/>
          <w:kern w:val="0"/>
          <w:szCs w:val="26"/>
        </w:rPr>
        <w:t xml:space="preserve">. </w:t>
      </w:r>
      <w:r w:rsidR="002212FD" w:rsidRPr="00C23021">
        <w:rPr>
          <w:rFonts w:eastAsiaTheme="minorHAnsi" w:cs="Century"/>
          <w:color w:val="auto"/>
          <w:kern w:val="0"/>
          <w:szCs w:val="26"/>
        </w:rPr>
        <w:t xml:space="preserve"> </w:t>
      </w:r>
      <w:r w:rsidRPr="00C23021">
        <w:rPr>
          <w:rFonts w:eastAsiaTheme="minorHAnsi" w:cs="Century"/>
          <w:color w:val="auto"/>
          <w:kern w:val="0"/>
          <w:szCs w:val="26"/>
        </w:rPr>
        <w:t>Protections are necessary because a judge</w:t>
      </w:r>
      <w:r w:rsidR="004334A6" w:rsidRPr="00C23021">
        <w:rPr>
          <w:rFonts w:eastAsiaTheme="minorHAnsi" w:cs="Century"/>
          <w:color w:val="auto"/>
          <w:kern w:val="0"/>
          <w:szCs w:val="26"/>
        </w:rPr>
        <w:t>’</w:t>
      </w:r>
      <w:r w:rsidRPr="00C23021">
        <w:rPr>
          <w:rFonts w:eastAsiaTheme="minorHAnsi" w:cs="Century"/>
          <w:color w:val="auto"/>
          <w:kern w:val="0"/>
          <w:szCs w:val="26"/>
        </w:rPr>
        <w:t>s</w:t>
      </w:r>
      <w:r w:rsidR="002212FD" w:rsidRPr="00C23021">
        <w:rPr>
          <w:rFonts w:eastAsiaTheme="minorHAnsi" w:cs="Century"/>
          <w:color w:val="auto"/>
          <w:kern w:val="0"/>
          <w:szCs w:val="26"/>
        </w:rPr>
        <w:t xml:space="preserve"> </w:t>
      </w:r>
      <w:r w:rsidRPr="00C23021">
        <w:rPr>
          <w:rFonts w:eastAsiaTheme="minorHAnsi" w:cs="Century"/>
          <w:color w:val="auto"/>
          <w:kern w:val="0"/>
          <w:szCs w:val="26"/>
        </w:rPr>
        <w:t xml:space="preserve">power to use criminal contempt </w:t>
      </w:r>
      <w:r w:rsidR="004334A6" w:rsidRPr="00C23021">
        <w:rPr>
          <w:rFonts w:eastAsiaTheme="minorHAnsi" w:cs="Century"/>
          <w:color w:val="auto"/>
          <w:kern w:val="0"/>
          <w:szCs w:val="26"/>
        </w:rPr>
        <w:t>“</w:t>
      </w:r>
      <w:r w:rsidRPr="00C23021">
        <w:rPr>
          <w:rFonts w:eastAsiaTheme="minorHAnsi" w:cs="Century"/>
          <w:color w:val="auto"/>
          <w:kern w:val="0"/>
          <w:szCs w:val="26"/>
        </w:rPr>
        <w:t xml:space="preserve">is arbitrary in its nature </w:t>
      </w:r>
      <w:r w:rsidRPr="00C23021">
        <w:rPr>
          <w:rFonts w:eastAsiaTheme="minorHAnsi" w:cs="Century"/>
          <w:color w:val="auto"/>
          <w:kern w:val="0"/>
          <w:szCs w:val="26"/>
        </w:rPr>
        <w:lastRenderedPageBreak/>
        <w:t>and liable to</w:t>
      </w:r>
      <w:r w:rsidR="002212FD" w:rsidRPr="00C23021">
        <w:rPr>
          <w:rFonts w:eastAsiaTheme="minorHAnsi" w:cs="Century"/>
          <w:color w:val="auto"/>
          <w:kern w:val="0"/>
          <w:szCs w:val="26"/>
        </w:rPr>
        <w:t xml:space="preserve"> </w:t>
      </w:r>
      <w:r w:rsidRPr="00C23021">
        <w:rPr>
          <w:rFonts w:eastAsiaTheme="minorHAnsi" w:cs="Century"/>
          <w:color w:val="auto"/>
          <w:kern w:val="0"/>
          <w:szCs w:val="26"/>
        </w:rPr>
        <w:t>abuse.</w:t>
      </w:r>
      <w:r w:rsidR="004334A6" w:rsidRPr="00C23021">
        <w:rPr>
          <w:rFonts w:eastAsiaTheme="minorHAnsi" w:cs="Century"/>
          <w:color w:val="auto"/>
          <w:kern w:val="0"/>
          <w:szCs w:val="26"/>
        </w:rPr>
        <w:t>”</w:t>
      </w:r>
      <w:r w:rsidRPr="00C23021">
        <w:rPr>
          <w:rFonts w:eastAsiaTheme="minorHAnsi" w:cs="Century"/>
          <w:color w:val="auto"/>
          <w:kern w:val="0"/>
          <w:szCs w:val="26"/>
        </w:rPr>
        <w:t xml:space="preserve"> </w:t>
      </w:r>
      <w:r w:rsidR="002212FD" w:rsidRPr="00C23021">
        <w:rPr>
          <w:rFonts w:eastAsiaTheme="minorHAnsi" w:cs="Century"/>
          <w:color w:val="auto"/>
          <w:kern w:val="0"/>
          <w:szCs w:val="26"/>
        </w:rPr>
        <w:t xml:space="preserve"> </w:t>
      </w:r>
      <w:r w:rsidRPr="00C23021">
        <w:rPr>
          <w:rFonts w:eastAsiaTheme="minorHAnsi" w:cs="Century"/>
          <w:i/>
          <w:iCs/>
          <w:color w:val="auto"/>
          <w:kern w:val="0"/>
          <w:szCs w:val="26"/>
        </w:rPr>
        <w:t>In re Terry</w:t>
      </w:r>
      <w:r w:rsidRPr="00C23021">
        <w:rPr>
          <w:rFonts w:eastAsiaTheme="minorHAnsi" w:cs="Century"/>
          <w:color w:val="auto"/>
          <w:kern w:val="0"/>
          <w:szCs w:val="26"/>
        </w:rPr>
        <w:t xml:space="preserve">, 128 U.S. </w:t>
      </w:r>
      <w:r w:rsidR="00A5775D" w:rsidRPr="00C23021">
        <w:rPr>
          <w:rFonts w:eastAsiaTheme="minorHAnsi" w:cs="Century"/>
          <w:color w:val="auto"/>
          <w:kern w:val="0"/>
          <w:szCs w:val="26"/>
        </w:rPr>
        <w:t>289,</w:t>
      </w:r>
      <w:r w:rsidRPr="00C23021">
        <w:rPr>
          <w:rFonts w:eastAsiaTheme="minorHAnsi" w:cs="Century"/>
          <w:color w:val="auto"/>
          <w:kern w:val="0"/>
          <w:szCs w:val="26"/>
        </w:rPr>
        <w:t xml:space="preserve"> 313</w:t>
      </w:r>
      <w:r w:rsidR="00A5775D" w:rsidRPr="00C23021">
        <w:rPr>
          <w:rFonts w:eastAsiaTheme="minorHAnsi" w:cs="Century"/>
          <w:color w:val="auto"/>
          <w:kern w:val="0"/>
          <w:szCs w:val="26"/>
        </w:rPr>
        <w:t xml:space="preserve"> (1888)</w:t>
      </w:r>
      <w:r w:rsidR="000B7C31" w:rsidRPr="00C23021">
        <w:rPr>
          <w:rFonts w:eastAsiaTheme="minorHAnsi" w:cs="Century"/>
          <w:color w:val="auto"/>
          <w:kern w:val="0"/>
          <w:szCs w:val="26"/>
        </w:rPr>
        <w:fldChar w:fldCharType="begin"/>
      </w:r>
      <w:r w:rsidR="000B7C31" w:rsidRPr="00C23021">
        <w:rPr>
          <w:color w:val="auto"/>
          <w:szCs w:val="26"/>
        </w:rPr>
        <w:instrText xml:space="preserve"> TA \l "</w:instrText>
      </w:r>
      <w:r w:rsidR="000B7C31" w:rsidRPr="00C23021">
        <w:rPr>
          <w:rFonts w:eastAsiaTheme="minorHAnsi" w:cs="Century"/>
          <w:i/>
          <w:iCs/>
          <w:color w:val="auto"/>
          <w:kern w:val="0"/>
          <w:szCs w:val="26"/>
        </w:rPr>
        <w:instrText>In re Terry</w:instrText>
      </w:r>
      <w:r w:rsidR="000B7C31" w:rsidRPr="00C23021">
        <w:rPr>
          <w:rFonts w:eastAsiaTheme="minorHAnsi" w:cs="Century"/>
          <w:color w:val="auto"/>
          <w:kern w:val="0"/>
          <w:szCs w:val="26"/>
        </w:rPr>
        <w:instrText>, 128 U.S. at 313</w:instrText>
      </w:r>
      <w:r w:rsidR="000B7C31" w:rsidRPr="00C23021">
        <w:rPr>
          <w:color w:val="auto"/>
          <w:szCs w:val="26"/>
        </w:rPr>
        <w:instrText xml:space="preserve">" \s "In re Terry, 128 U.S. at 313" \c 1 </w:instrText>
      </w:r>
      <w:r w:rsidR="000B7C31" w:rsidRPr="00C23021">
        <w:rPr>
          <w:rFonts w:eastAsiaTheme="minorHAnsi" w:cs="Century"/>
          <w:color w:val="auto"/>
          <w:kern w:val="0"/>
          <w:szCs w:val="26"/>
        </w:rPr>
        <w:fldChar w:fldCharType="end"/>
      </w:r>
      <w:r w:rsidRPr="00C23021">
        <w:rPr>
          <w:rFonts w:eastAsiaTheme="minorHAnsi" w:cs="Century"/>
          <w:color w:val="auto"/>
          <w:kern w:val="0"/>
          <w:szCs w:val="26"/>
        </w:rPr>
        <w:t xml:space="preserve">. </w:t>
      </w:r>
      <w:r w:rsidR="002212FD" w:rsidRPr="00C23021">
        <w:rPr>
          <w:rFonts w:eastAsiaTheme="minorHAnsi" w:cs="Century"/>
          <w:color w:val="auto"/>
          <w:kern w:val="0"/>
          <w:szCs w:val="26"/>
        </w:rPr>
        <w:t xml:space="preserve"> </w:t>
      </w:r>
      <w:r w:rsidR="00630E0B" w:rsidRPr="00C23021">
        <w:rPr>
          <w:rFonts w:eastAsiaTheme="minorHAnsi" w:cs="Century"/>
          <w:color w:val="auto"/>
          <w:kern w:val="0"/>
          <w:szCs w:val="26"/>
        </w:rPr>
        <w:t xml:space="preserve">To </w:t>
      </w:r>
      <w:r w:rsidRPr="00C23021">
        <w:rPr>
          <w:rFonts w:eastAsiaTheme="minorHAnsi" w:cs="Century"/>
          <w:color w:val="auto"/>
          <w:kern w:val="0"/>
          <w:szCs w:val="26"/>
        </w:rPr>
        <w:t xml:space="preserve">curb </w:t>
      </w:r>
      <w:r w:rsidR="00630E0B" w:rsidRPr="00C23021">
        <w:rPr>
          <w:rFonts w:eastAsiaTheme="minorHAnsi" w:cs="Century"/>
          <w:color w:val="auto"/>
          <w:kern w:val="0"/>
          <w:szCs w:val="26"/>
        </w:rPr>
        <w:t xml:space="preserve">such </w:t>
      </w:r>
      <w:r w:rsidRPr="00C23021">
        <w:rPr>
          <w:rFonts w:eastAsiaTheme="minorHAnsi" w:cs="Century"/>
          <w:color w:val="auto"/>
          <w:kern w:val="0"/>
          <w:szCs w:val="26"/>
        </w:rPr>
        <w:t>abuses, our</w:t>
      </w:r>
      <w:r w:rsidR="002212FD" w:rsidRPr="00C23021">
        <w:rPr>
          <w:rFonts w:eastAsiaTheme="minorHAnsi" w:cs="Century"/>
          <w:color w:val="auto"/>
          <w:kern w:val="0"/>
          <w:szCs w:val="26"/>
        </w:rPr>
        <w:t xml:space="preserve"> </w:t>
      </w:r>
      <w:r w:rsidRPr="00C23021">
        <w:rPr>
          <w:rFonts w:eastAsiaTheme="minorHAnsi" w:cs="Century"/>
          <w:color w:val="auto"/>
          <w:kern w:val="0"/>
          <w:szCs w:val="26"/>
        </w:rPr>
        <w:t xml:space="preserve">General Assembly </w:t>
      </w:r>
      <w:r w:rsidR="00630E0B" w:rsidRPr="00C23021">
        <w:rPr>
          <w:rFonts w:eastAsiaTheme="minorHAnsi" w:cs="Century"/>
          <w:color w:val="auto"/>
          <w:kern w:val="0"/>
          <w:szCs w:val="26"/>
        </w:rPr>
        <w:t>requires</w:t>
      </w:r>
      <w:r w:rsidRPr="00C23021">
        <w:rPr>
          <w:rFonts w:eastAsiaTheme="minorHAnsi" w:cs="Century"/>
          <w:color w:val="auto"/>
          <w:kern w:val="0"/>
          <w:szCs w:val="26"/>
        </w:rPr>
        <w:t xml:space="preserve"> trial courts to follow certain procedural steps</w:t>
      </w:r>
      <w:r w:rsidR="002212FD" w:rsidRPr="00C23021">
        <w:rPr>
          <w:rFonts w:eastAsiaTheme="minorHAnsi" w:cs="Century"/>
          <w:color w:val="auto"/>
          <w:kern w:val="0"/>
          <w:szCs w:val="26"/>
        </w:rPr>
        <w:t xml:space="preserve"> </w:t>
      </w:r>
      <w:r w:rsidRPr="00C23021">
        <w:rPr>
          <w:rFonts w:eastAsiaTheme="minorHAnsi" w:cs="Century"/>
          <w:color w:val="auto"/>
          <w:kern w:val="0"/>
          <w:szCs w:val="26"/>
        </w:rPr>
        <w:t xml:space="preserve">to protect </w:t>
      </w:r>
      <w:r w:rsidR="00630E0B" w:rsidRPr="00C23021">
        <w:rPr>
          <w:rFonts w:eastAsiaTheme="minorHAnsi" w:cs="Century"/>
          <w:color w:val="auto"/>
          <w:kern w:val="0"/>
          <w:szCs w:val="26"/>
        </w:rPr>
        <w:t>individuals</w:t>
      </w:r>
      <w:r w:rsidR="004334A6" w:rsidRPr="00C23021">
        <w:rPr>
          <w:rFonts w:eastAsiaTheme="minorHAnsi" w:cs="Century"/>
          <w:color w:val="auto"/>
          <w:kern w:val="0"/>
          <w:szCs w:val="26"/>
        </w:rPr>
        <w:t>’</w:t>
      </w:r>
      <w:r w:rsidRPr="00C23021">
        <w:rPr>
          <w:rFonts w:eastAsiaTheme="minorHAnsi" w:cs="Century"/>
          <w:color w:val="auto"/>
          <w:kern w:val="0"/>
          <w:szCs w:val="26"/>
        </w:rPr>
        <w:t xml:space="preserve"> rights, even in summary direct contempt</w:t>
      </w:r>
      <w:r w:rsidR="002212FD" w:rsidRPr="00C23021">
        <w:rPr>
          <w:rFonts w:eastAsiaTheme="minorHAnsi" w:cs="Century"/>
          <w:color w:val="auto"/>
          <w:kern w:val="0"/>
          <w:szCs w:val="26"/>
        </w:rPr>
        <w:t xml:space="preserve"> </w:t>
      </w:r>
      <w:r w:rsidRPr="00C23021">
        <w:rPr>
          <w:rFonts w:eastAsiaTheme="minorHAnsi" w:cs="Century"/>
          <w:color w:val="auto"/>
          <w:kern w:val="0"/>
          <w:szCs w:val="26"/>
        </w:rPr>
        <w:t>proceedings.</w:t>
      </w:r>
    </w:p>
    <w:p w14:paraId="04C28A81" w14:textId="0076436D" w:rsidR="00144D4B" w:rsidRPr="00C23021" w:rsidRDefault="00144D4B" w:rsidP="0003426F">
      <w:pPr>
        <w:widowControl/>
        <w:tabs>
          <w:tab w:val="clear" w:pos="720"/>
          <w:tab w:val="clear" w:pos="1440"/>
          <w:tab w:val="clear" w:pos="2160"/>
          <w:tab w:val="clear" w:pos="2880"/>
          <w:tab w:val="clear" w:pos="4680"/>
          <w:tab w:val="clear" w:pos="7200"/>
        </w:tabs>
        <w:suppressAutoHyphens w:val="0"/>
        <w:autoSpaceDE w:val="0"/>
        <w:autoSpaceDN w:val="0"/>
        <w:adjustRightInd w:val="0"/>
        <w:contextualSpacing w:val="0"/>
        <w:rPr>
          <w:rFonts w:eastAsiaTheme="minorHAnsi" w:cs="Century"/>
          <w:color w:val="auto"/>
          <w:kern w:val="0"/>
          <w:szCs w:val="26"/>
        </w:rPr>
      </w:pPr>
      <w:r w:rsidRPr="00C23021">
        <w:rPr>
          <w:rFonts w:eastAsiaTheme="minorHAnsi" w:cs="Century"/>
          <w:color w:val="auto"/>
          <w:kern w:val="0"/>
          <w:szCs w:val="26"/>
        </w:rPr>
        <w:t>Before entering a judgment for direct criminal contempt</w:t>
      </w:r>
      <w:r w:rsidR="002212FD" w:rsidRPr="00C23021">
        <w:rPr>
          <w:rFonts w:eastAsiaTheme="minorHAnsi" w:cs="Century"/>
          <w:color w:val="auto"/>
          <w:kern w:val="0"/>
          <w:szCs w:val="26"/>
        </w:rPr>
        <w:t xml:space="preserve">, </w:t>
      </w:r>
      <w:r w:rsidR="004334A6" w:rsidRPr="00C23021">
        <w:rPr>
          <w:rFonts w:eastAsiaTheme="minorHAnsi" w:cs="Century"/>
          <w:color w:val="auto"/>
          <w:kern w:val="0"/>
          <w:szCs w:val="26"/>
        </w:rPr>
        <w:t>“</w:t>
      </w:r>
      <w:r w:rsidRPr="00C23021">
        <w:rPr>
          <w:rFonts w:eastAsiaTheme="minorHAnsi" w:cs="Century"/>
          <w:color w:val="auto"/>
          <w:kern w:val="0"/>
          <w:szCs w:val="26"/>
        </w:rPr>
        <w:t xml:space="preserve">the judicial official </w:t>
      </w:r>
      <w:r w:rsidRPr="00C23021">
        <w:rPr>
          <w:rFonts w:eastAsiaTheme="minorHAnsi" w:cs="Century"/>
          <w:i/>
          <w:iCs/>
          <w:color w:val="auto"/>
          <w:kern w:val="0"/>
          <w:szCs w:val="26"/>
        </w:rPr>
        <w:t>must</w:t>
      </w:r>
      <w:r w:rsidRPr="00C23021">
        <w:rPr>
          <w:rFonts w:eastAsiaTheme="minorHAnsi" w:cs="Century"/>
          <w:color w:val="auto"/>
          <w:kern w:val="0"/>
          <w:szCs w:val="26"/>
        </w:rPr>
        <w:t xml:space="preserve"> give the person charged with</w:t>
      </w:r>
      <w:r w:rsidR="002212FD" w:rsidRPr="00C23021">
        <w:rPr>
          <w:rFonts w:eastAsiaTheme="minorHAnsi" w:cs="Century"/>
          <w:color w:val="auto"/>
          <w:kern w:val="0"/>
          <w:szCs w:val="26"/>
        </w:rPr>
        <w:t xml:space="preserve"> </w:t>
      </w:r>
      <w:r w:rsidRPr="00C23021">
        <w:rPr>
          <w:rFonts w:eastAsiaTheme="minorHAnsi" w:cs="Century"/>
          <w:color w:val="auto"/>
          <w:kern w:val="0"/>
          <w:szCs w:val="26"/>
        </w:rPr>
        <w:t>contempt summary notice of the charges and a</w:t>
      </w:r>
      <w:r w:rsidR="002212FD" w:rsidRPr="00C23021">
        <w:rPr>
          <w:rFonts w:eastAsiaTheme="minorHAnsi" w:cs="Century"/>
          <w:color w:val="auto"/>
          <w:kern w:val="0"/>
          <w:szCs w:val="26"/>
        </w:rPr>
        <w:t xml:space="preserve"> </w:t>
      </w:r>
      <w:r w:rsidRPr="00C23021">
        <w:rPr>
          <w:rFonts w:eastAsiaTheme="minorHAnsi" w:cs="Century"/>
          <w:color w:val="auto"/>
          <w:kern w:val="0"/>
          <w:szCs w:val="26"/>
        </w:rPr>
        <w:t>summary opportunity to respond and must find facts</w:t>
      </w:r>
      <w:r w:rsidR="002212FD" w:rsidRPr="00C23021">
        <w:rPr>
          <w:rFonts w:eastAsiaTheme="minorHAnsi" w:cs="Century"/>
          <w:color w:val="auto"/>
          <w:kern w:val="0"/>
          <w:szCs w:val="26"/>
        </w:rPr>
        <w:t xml:space="preserve"> </w:t>
      </w:r>
      <w:r w:rsidRPr="00C23021">
        <w:rPr>
          <w:rFonts w:eastAsiaTheme="minorHAnsi" w:cs="Century"/>
          <w:color w:val="auto"/>
          <w:kern w:val="0"/>
          <w:szCs w:val="26"/>
        </w:rPr>
        <w:t>supporting the summary imposition of measures in</w:t>
      </w:r>
      <w:r w:rsidR="002212FD" w:rsidRPr="00C23021">
        <w:rPr>
          <w:rFonts w:eastAsiaTheme="minorHAnsi" w:cs="Century"/>
          <w:color w:val="auto"/>
          <w:kern w:val="0"/>
          <w:szCs w:val="26"/>
        </w:rPr>
        <w:t xml:space="preserve"> </w:t>
      </w:r>
      <w:r w:rsidRPr="00C23021">
        <w:rPr>
          <w:rFonts w:eastAsiaTheme="minorHAnsi" w:cs="Century"/>
          <w:color w:val="auto"/>
          <w:kern w:val="0"/>
          <w:szCs w:val="26"/>
        </w:rPr>
        <w:t>response to contempt.</w:t>
      </w:r>
      <w:r w:rsidR="004334A6" w:rsidRPr="00C23021">
        <w:rPr>
          <w:rFonts w:eastAsiaTheme="minorHAnsi" w:cs="Century"/>
          <w:color w:val="auto"/>
          <w:kern w:val="0"/>
          <w:szCs w:val="26"/>
        </w:rPr>
        <w:t>”</w:t>
      </w:r>
      <w:r w:rsidR="002212FD" w:rsidRPr="00C23021">
        <w:rPr>
          <w:rFonts w:eastAsiaTheme="minorHAnsi" w:cs="Century"/>
          <w:color w:val="auto"/>
          <w:kern w:val="0"/>
          <w:szCs w:val="26"/>
        </w:rPr>
        <w:t xml:space="preserve">  </w:t>
      </w:r>
      <w:r w:rsidRPr="00C23021">
        <w:rPr>
          <w:rFonts w:eastAsiaTheme="minorHAnsi" w:cs="Century"/>
          <w:color w:val="auto"/>
          <w:kern w:val="0"/>
          <w:szCs w:val="26"/>
        </w:rPr>
        <w:t>N.C.G.S. § 5A-14(b)</w:t>
      </w:r>
      <w:r w:rsidR="000B7C31" w:rsidRPr="00C23021">
        <w:rPr>
          <w:rFonts w:eastAsiaTheme="minorHAnsi" w:cs="Century"/>
          <w:color w:val="auto"/>
          <w:kern w:val="0"/>
          <w:szCs w:val="26"/>
        </w:rPr>
        <w:fldChar w:fldCharType="begin"/>
      </w:r>
      <w:r w:rsidR="000B7C31" w:rsidRPr="00C23021">
        <w:rPr>
          <w:color w:val="auto"/>
          <w:szCs w:val="26"/>
        </w:rPr>
        <w:instrText xml:space="preserve"> TA \s "N.C.G.S. § 5A-14(b)" </w:instrText>
      </w:r>
      <w:r w:rsidR="000B7C31" w:rsidRPr="00C23021">
        <w:rPr>
          <w:rFonts w:eastAsiaTheme="minorHAnsi" w:cs="Century"/>
          <w:color w:val="auto"/>
          <w:kern w:val="0"/>
          <w:szCs w:val="26"/>
        </w:rPr>
        <w:fldChar w:fldCharType="end"/>
      </w:r>
      <w:r w:rsidR="00AC6EA4" w:rsidRPr="00C23021">
        <w:rPr>
          <w:rFonts w:eastAsiaTheme="minorHAnsi" w:cs="Century"/>
          <w:color w:val="auto"/>
          <w:kern w:val="0"/>
          <w:szCs w:val="26"/>
        </w:rPr>
        <w:t xml:space="preserve"> (emphasis added)</w:t>
      </w:r>
      <w:r w:rsidRPr="00C23021">
        <w:rPr>
          <w:rFonts w:eastAsiaTheme="minorHAnsi" w:cs="Century"/>
          <w:color w:val="auto"/>
          <w:kern w:val="0"/>
          <w:szCs w:val="26"/>
        </w:rPr>
        <w:t xml:space="preserve">. </w:t>
      </w:r>
      <w:r w:rsidR="002212FD" w:rsidRPr="00C23021">
        <w:rPr>
          <w:rFonts w:eastAsiaTheme="minorHAnsi" w:cs="Century"/>
          <w:color w:val="auto"/>
          <w:kern w:val="0"/>
          <w:szCs w:val="26"/>
        </w:rPr>
        <w:t xml:space="preserve"> </w:t>
      </w:r>
      <w:r w:rsidR="00630E0B" w:rsidRPr="00C23021">
        <w:rPr>
          <w:rFonts w:eastAsiaTheme="minorHAnsi" w:cs="Century"/>
          <w:color w:val="auto"/>
          <w:kern w:val="0"/>
          <w:szCs w:val="26"/>
        </w:rPr>
        <w:t>Th</w:t>
      </w:r>
      <w:r w:rsidRPr="00C23021">
        <w:rPr>
          <w:rFonts w:eastAsiaTheme="minorHAnsi" w:cs="Century"/>
          <w:color w:val="auto"/>
          <w:kern w:val="0"/>
          <w:szCs w:val="26"/>
        </w:rPr>
        <w:t xml:space="preserve">is Court has </w:t>
      </w:r>
      <w:r w:rsidR="00D3575C" w:rsidRPr="00C23021">
        <w:rPr>
          <w:rFonts w:eastAsiaTheme="minorHAnsi" w:cs="Century"/>
          <w:color w:val="auto"/>
          <w:kern w:val="0"/>
          <w:szCs w:val="26"/>
        </w:rPr>
        <w:t>made clear</w:t>
      </w:r>
      <w:r w:rsidRPr="00C23021">
        <w:rPr>
          <w:rFonts w:eastAsiaTheme="minorHAnsi" w:cs="Century"/>
          <w:color w:val="auto"/>
          <w:kern w:val="0"/>
          <w:szCs w:val="26"/>
        </w:rPr>
        <w:t xml:space="preserve"> tha</w:t>
      </w:r>
      <w:r w:rsidR="002212FD" w:rsidRPr="00C23021">
        <w:rPr>
          <w:rFonts w:eastAsiaTheme="minorHAnsi" w:cs="Century"/>
          <w:color w:val="auto"/>
          <w:kern w:val="0"/>
          <w:szCs w:val="26"/>
        </w:rPr>
        <w:t xml:space="preserve">t </w:t>
      </w:r>
      <w:r w:rsidRPr="00C23021">
        <w:rPr>
          <w:rFonts w:eastAsiaTheme="minorHAnsi" w:cs="Century"/>
          <w:color w:val="auto"/>
          <w:kern w:val="0"/>
          <w:szCs w:val="26"/>
        </w:rPr>
        <w:t>in a summary proceeding</w:t>
      </w:r>
      <w:r w:rsidR="00630E0B" w:rsidRPr="00C23021">
        <w:rPr>
          <w:rFonts w:eastAsiaTheme="minorHAnsi" w:cs="Century"/>
          <w:color w:val="auto"/>
          <w:kern w:val="0"/>
          <w:szCs w:val="26"/>
        </w:rPr>
        <w:t xml:space="preserve">, the defendant </w:t>
      </w:r>
      <w:r w:rsidRPr="00C23021">
        <w:rPr>
          <w:rFonts w:eastAsiaTheme="minorHAnsi" w:cs="Century"/>
          <w:i/>
          <w:iCs/>
          <w:color w:val="auto"/>
          <w:kern w:val="0"/>
          <w:szCs w:val="26"/>
        </w:rPr>
        <w:t>must</w:t>
      </w:r>
      <w:r w:rsidRPr="00C23021">
        <w:rPr>
          <w:rFonts w:eastAsiaTheme="minorHAnsi" w:cs="Century"/>
          <w:color w:val="auto"/>
          <w:kern w:val="0"/>
          <w:szCs w:val="26"/>
        </w:rPr>
        <w:t xml:space="preserve"> </w:t>
      </w:r>
      <w:r w:rsidR="00D3575C" w:rsidRPr="00C23021">
        <w:rPr>
          <w:rFonts w:eastAsiaTheme="minorHAnsi" w:cs="Century"/>
          <w:color w:val="auto"/>
          <w:kern w:val="0"/>
          <w:szCs w:val="26"/>
        </w:rPr>
        <w:t xml:space="preserve">(1) </w:t>
      </w:r>
      <w:r w:rsidRPr="00C23021">
        <w:rPr>
          <w:rFonts w:eastAsiaTheme="minorHAnsi" w:cs="Century"/>
          <w:color w:val="auto"/>
          <w:kern w:val="0"/>
          <w:szCs w:val="26"/>
        </w:rPr>
        <w:t>be told the basis for the</w:t>
      </w:r>
      <w:r w:rsidR="002212FD" w:rsidRPr="00C23021">
        <w:rPr>
          <w:rFonts w:eastAsiaTheme="minorHAnsi" w:cs="Century"/>
          <w:color w:val="auto"/>
          <w:kern w:val="0"/>
          <w:szCs w:val="26"/>
        </w:rPr>
        <w:t xml:space="preserve"> </w:t>
      </w:r>
      <w:r w:rsidRPr="00C23021">
        <w:rPr>
          <w:rFonts w:eastAsiaTheme="minorHAnsi" w:cs="Century"/>
          <w:color w:val="auto"/>
          <w:kern w:val="0"/>
          <w:szCs w:val="26"/>
        </w:rPr>
        <w:t>contempt</w:t>
      </w:r>
      <w:r w:rsidR="00D3575C" w:rsidRPr="00C23021">
        <w:rPr>
          <w:rFonts w:eastAsiaTheme="minorHAnsi" w:cs="Century"/>
          <w:color w:val="auto"/>
          <w:kern w:val="0"/>
          <w:szCs w:val="26"/>
        </w:rPr>
        <w:t xml:space="preserve">, </w:t>
      </w:r>
      <w:r w:rsidRPr="00C23021">
        <w:rPr>
          <w:rFonts w:eastAsiaTheme="minorHAnsi" w:cs="Century"/>
          <w:i/>
          <w:iCs/>
          <w:color w:val="auto"/>
          <w:kern w:val="0"/>
          <w:szCs w:val="26"/>
        </w:rPr>
        <w:t>and</w:t>
      </w:r>
      <w:r w:rsidRPr="00C23021">
        <w:rPr>
          <w:rFonts w:eastAsiaTheme="minorHAnsi" w:cs="Century"/>
          <w:color w:val="auto"/>
          <w:kern w:val="0"/>
          <w:szCs w:val="26"/>
        </w:rPr>
        <w:t xml:space="preserve"> </w:t>
      </w:r>
      <w:r w:rsidR="00D3575C" w:rsidRPr="00C23021">
        <w:rPr>
          <w:rFonts w:eastAsiaTheme="minorHAnsi" w:cs="Century"/>
          <w:color w:val="auto"/>
          <w:kern w:val="0"/>
          <w:szCs w:val="26"/>
        </w:rPr>
        <w:t xml:space="preserve">(2) </w:t>
      </w:r>
      <w:r w:rsidRPr="00C23021">
        <w:rPr>
          <w:rFonts w:eastAsiaTheme="minorHAnsi" w:cs="Century"/>
          <w:color w:val="auto"/>
          <w:kern w:val="0"/>
          <w:szCs w:val="26"/>
        </w:rPr>
        <w:t xml:space="preserve">given an opportunity to respond </w:t>
      </w:r>
      <w:r w:rsidRPr="00C23021">
        <w:rPr>
          <w:rFonts w:eastAsiaTheme="minorHAnsi" w:cs="Century"/>
          <w:i/>
          <w:iCs/>
          <w:color w:val="auto"/>
          <w:kern w:val="0"/>
          <w:szCs w:val="26"/>
        </w:rPr>
        <w:t>before</w:t>
      </w:r>
      <w:r w:rsidRPr="00C23021">
        <w:rPr>
          <w:rFonts w:eastAsiaTheme="minorHAnsi" w:cs="Century"/>
          <w:color w:val="auto"/>
          <w:kern w:val="0"/>
          <w:szCs w:val="26"/>
        </w:rPr>
        <w:t xml:space="preserve"> punishment is imposed</w:t>
      </w:r>
      <w:r w:rsidR="002212FD" w:rsidRPr="00C23021">
        <w:rPr>
          <w:rFonts w:eastAsiaTheme="minorHAnsi" w:cs="Century"/>
          <w:color w:val="auto"/>
          <w:kern w:val="0"/>
          <w:szCs w:val="26"/>
        </w:rPr>
        <w:t xml:space="preserve">.  </w:t>
      </w:r>
      <w:r w:rsidRPr="00C23021">
        <w:rPr>
          <w:rFonts w:eastAsiaTheme="minorHAnsi" w:cs="Century"/>
          <w:i/>
          <w:iCs/>
          <w:color w:val="auto"/>
          <w:kern w:val="0"/>
          <w:szCs w:val="26"/>
        </w:rPr>
        <w:t>Verbal</w:t>
      </w:r>
      <w:r w:rsidRPr="00C23021">
        <w:rPr>
          <w:rFonts w:eastAsiaTheme="minorHAnsi" w:cs="Century"/>
          <w:color w:val="auto"/>
          <w:kern w:val="0"/>
          <w:szCs w:val="26"/>
        </w:rPr>
        <w:t>, 41 N.C. App. at 307, 254 S.E.2d at 795</w:t>
      </w:r>
      <w:r w:rsidR="000B7C31" w:rsidRPr="00C23021">
        <w:rPr>
          <w:rFonts w:eastAsiaTheme="minorHAnsi" w:cs="Century"/>
          <w:color w:val="auto"/>
          <w:kern w:val="0"/>
          <w:szCs w:val="26"/>
        </w:rPr>
        <w:fldChar w:fldCharType="begin"/>
      </w:r>
      <w:r w:rsidR="000B7C31" w:rsidRPr="00C23021">
        <w:rPr>
          <w:color w:val="auto"/>
          <w:szCs w:val="26"/>
        </w:rPr>
        <w:instrText xml:space="preserve"> TA \l "</w:instrText>
      </w:r>
      <w:r w:rsidR="000B7C31" w:rsidRPr="00C23021">
        <w:rPr>
          <w:rFonts w:eastAsiaTheme="minorHAnsi" w:cs="Century"/>
          <w:i/>
          <w:iCs/>
          <w:color w:val="auto"/>
          <w:kern w:val="0"/>
          <w:szCs w:val="26"/>
        </w:rPr>
        <w:instrText>Verbal</w:instrText>
      </w:r>
      <w:r w:rsidR="000B7C31" w:rsidRPr="00C23021">
        <w:rPr>
          <w:rFonts w:eastAsiaTheme="minorHAnsi" w:cs="Century"/>
          <w:color w:val="auto"/>
          <w:kern w:val="0"/>
          <w:szCs w:val="26"/>
        </w:rPr>
        <w:instrText>, 41 N.C. App. at 307, 254 S.E.2d at 795</w:instrText>
      </w:r>
      <w:r w:rsidR="000B7C31" w:rsidRPr="00C23021">
        <w:rPr>
          <w:color w:val="auto"/>
          <w:szCs w:val="26"/>
        </w:rPr>
        <w:instrText xml:space="preserve">" \s "Verbal, 41 N.C. App. at 307, 254 S.E.2d at 795" \c 1 </w:instrText>
      </w:r>
      <w:r w:rsidR="000B7C31" w:rsidRPr="00C23021">
        <w:rPr>
          <w:rFonts w:eastAsiaTheme="minorHAnsi" w:cs="Century"/>
          <w:color w:val="auto"/>
          <w:kern w:val="0"/>
          <w:szCs w:val="26"/>
        </w:rPr>
        <w:fldChar w:fldCharType="end"/>
      </w:r>
      <w:r w:rsidRPr="00C23021">
        <w:rPr>
          <w:rFonts w:eastAsiaTheme="minorHAnsi" w:cs="Century"/>
          <w:color w:val="auto"/>
          <w:kern w:val="0"/>
          <w:szCs w:val="26"/>
        </w:rPr>
        <w:t xml:space="preserve">; </w:t>
      </w:r>
      <w:r w:rsidRPr="00C23021">
        <w:rPr>
          <w:rFonts w:eastAsiaTheme="minorHAnsi" w:cs="Century"/>
          <w:i/>
          <w:iCs/>
          <w:color w:val="auto"/>
          <w:kern w:val="0"/>
          <w:szCs w:val="26"/>
        </w:rPr>
        <w:t xml:space="preserve">see also </w:t>
      </w:r>
      <w:r w:rsidR="00AC6EA4" w:rsidRPr="00C23021">
        <w:rPr>
          <w:rFonts w:eastAsiaTheme="minorHAnsi" w:cs="Century"/>
          <w:i/>
          <w:iCs/>
          <w:color w:val="auto"/>
          <w:kern w:val="0"/>
          <w:szCs w:val="26"/>
        </w:rPr>
        <w:t>Perkinson</w:t>
      </w:r>
      <w:r w:rsidR="00AC6EA4" w:rsidRPr="00C23021">
        <w:rPr>
          <w:rFonts w:eastAsiaTheme="minorHAnsi" w:cs="Century"/>
          <w:color w:val="auto"/>
          <w:kern w:val="0"/>
          <w:szCs w:val="26"/>
        </w:rPr>
        <w:t xml:space="preserve">, </w:t>
      </w:r>
      <w:r w:rsidR="00AC6EA4" w:rsidRPr="00C23021">
        <w:rPr>
          <w:color w:val="auto"/>
          <w:szCs w:val="26"/>
        </w:rPr>
        <w:t>844 S.E.2d at 337</w:t>
      </w:r>
      <w:r w:rsidR="000B7C31" w:rsidRPr="00C23021">
        <w:rPr>
          <w:color w:val="auto"/>
          <w:szCs w:val="26"/>
        </w:rPr>
        <w:fldChar w:fldCharType="begin"/>
      </w:r>
      <w:r w:rsidR="000B7C31" w:rsidRPr="00C23021">
        <w:rPr>
          <w:color w:val="auto"/>
          <w:szCs w:val="26"/>
        </w:rPr>
        <w:instrText xml:space="preserve"> TA \s "Perkinson, 844 S.E.2d at 337" </w:instrText>
      </w:r>
      <w:r w:rsidR="000B7C31" w:rsidRPr="00C23021">
        <w:rPr>
          <w:color w:val="auto"/>
          <w:szCs w:val="26"/>
        </w:rPr>
        <w:fldChar w:fldCharType="end"/>
      </w:r>
      <w:r w:rsidR="00D76360" w:rsidRPr="00C23021">
        <w:rPr>
          <w:color w:val="auto"/>
          <w:szCs w:val="26"/>
        </w:rPr>
        <w:t xml:space="preserve">.  </w:t>
      </w:r>
      <w:r w:rsidR="006E71B0" w:rsidRPr="00C23021">
        <w:rPr>
          <w:color w:val="auto"/>
          <w:szCs w:val="26"/>
        </w:rPr>
        <w:t xml:space="preserve">When those procedural protections are curtailed, the judgment must be reversed. </w:t>
      </w:r>
    </w:p>
    <w:p w14:paraId="7044DBB6" w14:textId="5FBB7F5E" w:rsidR="0094596F" w:rsidRPr="00C23021" w:rsidRDefault="0094596F" w:rsidP="0003426F">
      <w:pPr>
        <w:widowControl/>
        <w:tabs>
          <w:tab w:val="clear" w:pos="720"/>
          <w:tab w:val="clear" w:pos="1440"/>
          <w:tab w:val="clear" w:pos="2160"/>
          <w:tab w:val="clear" w:pos="2880"/>
          <w:tab w:val="clear" w:pos="4680"/>
          <w:tab w:val="clear" w:pos="7200"/>
        </w:tabs>
        <w:suppressAutoHyphens w:val="0"/>
        <w:autoSpaceDE w:val="0"/>
        <w:autoSpaceDN w:val="0"/>
        <w:adjustRightInd w:val="0"/>
        <w:contextualSpacing w:val="0"/>
        <w:rPr>
          <w:rFonts w:eastAsiaTheme="minorHAnsi" w:cs="Century"/>
          <w:color w:val="auto"/>
          <w:kern w:val="0"/>
          <w:szCs w:val="26"/>
        </w:rPr>
      </w:pPr>
      <w:r w:rsidRPr="00C23021">
        <w:rPr>
          <w:rFonts w:eastAsiaTheme="minorHAnsi" w:cs="Century"/>
          <w:color w:val="auto"/>
          <w:kern w:val="0"/>
          <w:szCs w:val="26"/>
        </w:rPr>
        <w:t xml:space="preserve">The order signed by Magistrate Oakes in this case contains a pre-printed finding that </w:t>
      </w:r>
      <w:r w:rsidR="004334A6" w:rsidRPr="00C23021">
        <w:rPr>
          <w:rFonts w:eastAsiaTheme="minorHAnsi" w:cs="Century"/>
          <w:color w:val="auto"/>
          <w:kern w:val="0"/>
          <w:szCs w:val="26"/>
        </w:rPr>
        <w:t>“</w:t>
      </w:r>
      <w:r w:rsidRPr="00C23021">
        <w:rPr>
          <w:rFonts w:eastAsiaTheme="minorHAnsi" w:cs="Century"/>
          <w:color w:val="auto"/>
          <w:kern w:val="0"/>
          <w:szCs w:val="26"/>
        </w:rPr>
        <w:t>the contemnor was given summary notice of the charges and summary opportunity to respond.</w:t>
      </w:r>
      <w:r w:rsidR="004334A6" w:rsidRPr="00C23021">
        <w:rPr>
          <w:rFonts w:eastAsiaTheme="minorHAnsi" w:cs="Century"/>
          <w:color w:val="auto"/>
          <w:kern w:val="0"/>
          <w:szCs w:val="26"/>
        </w:rPr>
        <w:t>”</w:t>
      </w:r>
      <w:r w:rsidRPr="00C23021">
        <w:rPr>
          <w:rFonts w:eastAsiaTheme="minorHAnsi" w:cs="Century"/>
          <w:color w:val="auto"/>
          <w:kern w:val="0"/>
          <w:szCs w:val="26"/>
        </w:rPr>
        <w:t xml:space="preserve">  (Rp 3)  The form does not include a check box or any other specific indication this finding was made.  </w:t>
      </w:r>
      <w:r w:rsidRPr="00C23021">
        <w:rPr>
          <w:rFonts w:eastAsiaTheme="minorHAnsi" w:cs="Century"/>
          <w:i/>
          <w:iCs/>
          <w:color w:val="auto"/>
          <w:kern w:val="0"/>
          <w:szCs w:val="26"/>
        </w:rPr>
        <w:t>See Perkinson</w:t>
      </w:r>
      <w:r w:rsidRPr="00C23021">
        <w:rPr>
          <w:rFonts w:eastAsiaTheme="minorHAnsi" w:cs="Century"/>
          <w:color w:val="auto"/>
          <w:kern w:val="0"/>
          <w:szCs w:val="26"/>
        </w:rPr>
        <w:t>, 844 S.E.2d at 337</w:t>
      </w:r>
      <w:r w:rsidR="000B7C31" w:rsidRPr="00C23021">
        <w:rPr>
          <w:rFonts w:eastAsiaTheme="minorHAnsi" w:cs="Century"/>
          <w:color w:val="auto"/>
          <w:kern w:val="0"/>
          <w:szCs w:val="26"/>
        </w:rPr>
        <w:fldChar w:fldCharType="begin"/>
      </w:r>
      <w:r w:rsidR="000B7C31" w:rsidRPr="00C23021">
        <w:rPr>
          <w:color w:val="auto"/>
          <w:szCs w:val="26"/>
        </w:rPr>
        <w:instrText xml:space="preserve"> TA \s "Perkinson, 844 S.E.2d at 337" </w:instrText>
      </w:r>
      <w:r w:rsidR="000B7C31" w:rsidRPr="00C23021">
        <w:rPr>
          <w:rFonts w:eastAsiaTheme="minorHAnsi" w:cs="Century"/>
          <w:color w:val="auto"/>
          <w:kern w:val="0"/>
          <w:szCs w:val="26"/>
        </w:rPr>
        <w:fldChar w:fldCharType="end"/>
      </w:r>
      <w:r w:rsidRPr="00C23021">
        <w:rPr>
          <w:rFonts w:eastAsiaTheme="minorHAnsi" w:cs="Century"/>
          <w:color w:val="auto"/>
          <w:kern w:val="0"/>
          <w:szCs w:val="26"/>
        </w:rPr>
        <w:t xml:space="preserve"> (noting same before </w:t>
      </w:r>
      <w:r w:rsidRPr="00C23021">
        <w:rPr>
          <w:rFonts w:eastAsiaTheme="minorHAnsi" w:cs="Century"/>
          <w:color w:val="auto"/>
          <w:kern w:val="0"/>
          <w:szCs w:val="26"/>
        </w:rPr>
        <w:lastRenderedPageBreak/>
        <w:t xml:space="preserve">concluding the contempt judgment and sentence were imposed without </w:t>
      </w:r>
      <w:r w:rsidR="006E71B0" w:rsidRPr="00C23021">
        <w:rPr>
          <w:rFonts w:eastAsiaTheme="minorHAnsi" w:cs="Century"/>
          <w:color w:val="auto"/>
          <w:kern w:val="0"/>
          <w:szCs w:val="26"/>
        </w:rPr>
        <w:t xml:space="preserve">the required </w:t>
      </w:r>
      <w:r w:rsidRPr="00C23021">
        <w:rPr>
          <w:rFonts w:eastAsiaTheme="minorHAnsi" w:cs="Century"/>
          <w:color w:val="auto"/>
          <w:kern w:val="0"/>
          <w:szCs w:val="26"/>
        </w:rPr>
        <w:t xml:space="preserve">notice and opportunity to be heard).  Indeed, the record directly contradicts the pre-printed language, showing instead that judgment and sentence were imposed without giving Ms. Robinson summary notice and an opportunity to be heard.  </w:t>
      </w:r>
    </w:p>
    <w:p w14:paraId="2B9B7BCD" w14:textId="533634CB" w:rsidR="001B15D5" w:rsidRPr="00C23021" w:rsidRDefault="007B6051" w:rsidP="0003426F">
      <w:pPr>
        <w:widowControl/>
        <w:tabs>
          <w:tab w:val="clear" w:pos="720"/>
          <w:tab w:val="clear" w:pos="1440"/>
          <w:tab w:val="clear" w:pos="2160"/>
          <w:tab w:val="clear" w:pos="2880"/>
          <w:tab w:val="clear" w:pos="4680"/>
          <w:tab w:val="clear" w:pos="7200"/>
        </w:tabs>
        <w:suppressAutoHyphens w:val="0"/>
        <w:autoSpaceDE w:val="0"/>
        <w:autoSpaceDN w:val="0"/>
        <w:adjustRightInd w:val="0"/>
        <w:contextualSpacing w:val="0"/>
        <w:rPr>
          <w:rFonts w:eastAsiaTheme="minorHAnsi" w:cs="Century"/>
          <w:color w:val="auto"/>
          <w:kern w:val="0"/>
          <w:szCs w:val="26"/>
        </w:rPr>
      </w:pPr>
      <w:r w:rsidRPr="00C23021">
        <w:rPr>
          <w:rFonts w:eastAsiaTheme="minorHAnsi" w:cs="Century"/>
          <w:color w:val="auto"/>
          <w:kern w:val="0"/>
          <w:szCs w:val="26"/>
        </w:rPr>
        <w:t xml:space="preserve">Magistrate Oakes testified he told Ms. Robinson </w:t>
      </w:r>
      <w:r w:rsidR="004334A6" w:rsidRPr="00C23021">
        <w:rPr>
          <w:rFonts w:eastAsiaTheme="minorHAnsi" w:cs="Century"/>
          <w:color w:val="auto"/>
          <w:kern w:val="0"/>
          <w:szCs w:val="26"/>
        </w:rPr>
        <w:t>“</w:t>
      </w:r>
      <w:r w:rsidRPr="00C23021">
        <w:rPr>
          <w:rFonts w:eastAsiaTheme="minorHAnsi" w:cs="Century"/>
          <w:color w:val="auto"/>
          <w:kern w:val="0"/>
          <w:szCs w:val="26"/>
        </w:rPr>
        <w:t xml:space="preserve">[i]f </w:t>
      </w:r>
      <w:r w:rsidRPr="00C23021">
        <w:rPr>
          <w:rFonts w:eastAsiaTheme="minorHAnsi" w:cs="Arial"/>
          <w:color w:val="auto"/>
          <w:kern w:val="0"/>
          <w:szCs w:val="26"/>
        </w:rPr>
        <w:t>she didn</w:t>
      </w:r>
      <w:r w:rsidR="004334A6" w:rsidRPr="00C23021">
        <w:rPr>
          <w:rFonts w:eastAsiaTheme="minorHAnsi" w:cs="Arial"/>
          <w:color w:val="auto"/>
          <w:kern w:val="0"/>
          <w:szCs w:val="26"/>
        </w:rPr>
        <w:t>’</w:t>
      </w:r>
      <w:r w:rsidRPr="00C23021">
        <w:rPr>
          <w:rFonts w:eastAsiaTheme="minorHAnsi" w:cs="Arial"/>
          <w:color w:val="auto"/>
          <w:kern w:val="0"/>
          <w:szCs w:val="26"/>
        </w:rPr>
        <w:t>t take the phone and leave the courtroom I would hold her in contempt.</w:t>
      </w:r>
      <w:r w:rsidR="004334A6" w:rsidRPr="00C23021">
        <w:rPr>
          <w:rFonts w:eastAsiaTheme="minorHAnsi" w:cs="Arial"/>
          <w:color w:val="auto"/>
          <w:kern w:val="0"/>
          <w:szCs w:val="26"/>
        </w:rPr>
        <w:t>”</w:t>
      </w:r>
      <w:r w:rsidRPr="00C23021">
        <w:rPr>
          <w:rFonts w:eastAsiaTheme="minorHAnsi" w:cs="Arial"/>
          <w:color w:val="auto"/>
          <w:kern w:val="0"/>
          <w:szCs w:val="26"/>
        </w:rPr>
        <w:t xml:space="preserve">  (Tp 19)</w:t>
      </w:r>
      <w:r w:rsidRPr="00C23021">
        <w:rPr>
          <w:rFonts w:eastAsiaTheme="minorHAnsi" w:cs="Century"/>
          <w:color w:val="auto"/>
          <w:kern w:val="0"/>
          <w:szCs w:val="26"/>
        </w:rPr>
        <w:t xml:space="preserve">  </w:t>
      </w:r>
      <w:r w:rsidR="001B15D5" w:rsidRPr="00C23021">
        <w:rPr>
          <w:rFonts w:eastAsiaTheme="minorHAnsi" w:cs="Century"/>
          <w:color w:val="auto"/>
          <w:kern w:val="0"/>
          <w:szCs w:val="26"/>
        </w:rPr>
        <w:t xml:space="preserve">She was not given notice of contempt on the basis of arguing.  </w:t>
      </w:r>
      <w:r w:rsidR="0094596F" w:rsidRPr="00C23021">
        <w:rPr>
          <w:rFonts w:eastAsiaTheme="minorHAnsi" w:cs="Century"/>
          <w:color w:val="auto"/>
          <w:kern w:val="0"/>
          <w:szCs w:val="26"/>
        </w:rPr>
        <w:t xml:space="preserve">(Tp 10)  </w:t>
      </w:r>
      <w:r w:rsidRPr="00C23021">
        <w:rPr>
          <w:rFonts w:eastAsiaTheme="minorHAnsi" w:cs="Century"/>
          <w:color w:val="auto"/>
          <w:kern w:val="0"/>
          <w:szCs w:val="26"/>
        </w:rPr>
        <w:t xml:space="preserve">Magistrate Oakes decided to hold her </w:t>
      </w:r>
      <w:r w:rsidR="0003426F" w:rsidRPr="00C23021">
        <w:rPr>
          <w:rFonts w:eastAsiaTheme="minorHAnsi" w:cs="Century"/>
          <w:color w:val="auto"/>
          <w:kern w:val="0"/>
          <w:szCs w:val="26"/>
        </w:rPr>
        <w:t>in</w:t>
      </w:r>
      <w:r w:rsidRPr="00C23021">
        <w:rPr>
          <w:rFonts w:eastAsiaTheme="minorHAnsi" w:cs="Century"/>
          <w:color w:val="auto"/>
          <w:kern w:val="0"/>
          <w:szCs w:val="26"/>
        </w:rPr>
        <w:t xml:space="preserve"> contempt, </w:t>
      </w:r>
      <w:r w:rsidR="004334A6" w:rsidRPr="00C23021">
        <w:rPr>
          <w:rFonts w:eastAsiaTheme="minorHAnsi" w:cs="Century"/>
          <w:color w:val="auto"/>
          <w:kern w:val="0"/>
          <w:szCs w:val="26"/>
        </w:rPr>
        <w:t>“</w:t>
      </w:r>
      <w:r w:rsidRPr="00C23021">
        <w:rPr>
          <w:rFonts w:eastAsiaTheme="minorHAnsi" w:cs="Century"/>
          <w:color w:val="auto"/>
          <w:kern w:val="0"/>
          <w:szCs w:val="26"/>
        </w:rPr>
        <w:t>[b]</w:t>
      </w:r>
      <w:r w:rsidRPr="00C23021">
        <w:rPr>
          <w:rFonts w:eastAsiaTheme="minorHAnsi" w:cs="Arial"/>
          <w:color w:val="auto"/>
          <w:kern w:val="0"/>
          <w:szCs w:val="26"/>
        </w:rPr>
        <w:t>ecause she wouldn</w:t>
      </w:r>
      <w:r w:rsidR="004334A6" w:rsidRPr="00C23021">
        <w:rPr>
          <w:rFonts w:eastAsiaTheme="minorHAnsi" w:cs="Arial"/>
          <w:color w:val="auto"/>
          <w:kern w:val="0"/>
          <w:szCs w:val="26"/>
        </w:rPr>
        <w:t>’</w:t>
      </w:r>
      <w:r w:rsidRPr="00C23021">
        <w:rPr>
          <w:rFonts w:eastAsiaTheme="minorHAnsi" w:cs="Arial"/>
          <w:color w:val="auto"/>
          <w:kern w:val="0"/>
          <w:szCs w:val="26"/>
        </w:rPr>
        <w:t>t leave.  She didn</w:t>
      </w:r>
      <w:r w:rsidR="004334A6" w:rsidRPr="00C23021">
        <w:rPr>
          <w:rFonts w:eastAsiaTheme="minorHAnsi" w:cs="Arial"/>
          <w:color w:val="auto"/>
          <w:kern w:val="0"/>
          <w:szCs w:val="26"/>
        </w:rPr>
        <w:t>’</w:t>
      </w:r>
      <w:r w:rsidRPr="00C23021">
        <w:rPr>
          <w:rFonts w:eastAsiaTheme="minorHAnsi" w:cs="Arial"/>
          <w:color w:val="auto"/>
          <w:kern w:val="0"/>
          <w:szCs w:val="26"/>
        </w:rPr>
        <w:t>t leave after I closed the blinds.</w:t>
      </w:r>
      <w:r w:rsidR="004334A6" w:rsidRPr="00C23021">
        <w:rPr>
          <w:rFonts w:eastAsiaTheme="minorHAnsi" w:cs="Arial"/>
          <w:color w:val="auto"/>
          <w:kern w:val="0"/>
          <w:szCs w:val="26"/>
        </w:rPr>
        <w:t>”</w:t>
      </w:r>
      <w:r w:rsidRPr="00C23021">
        <w:rPr>
          <w:rFonts w:eastAsiaTheme="minorHAnsi" w:cs="Arial"/>
          <w:color w:val="auto"/>
          <w:kern w:val="0"/>
          <w:szCs w:val="26"/>
        </w:rPr>
        <w:t xml:space="preserve">  (Tp 21)  He also testified that after two to three minutes, Ms. Robinson did in fact leave and go to her car.  (Tp 21)</w:t>
      </w:r>
      <w:r w:rsidRPr="00C23021">
        <w:rPr>
          <w:rFonts w:eastAsiaTheme="minorHAnsi" w:cs="Century"/>
          <w:color w:val="auto"/>
          <w:kern w:val="0"/>
          <w:szCs w:val="26"/>
        </w:rPr>
        <w:t xml:space="preserve">  </w:t>
      </w:r>
      <w:r w:rsidR="00141DC5" w:rsidRPr="00C23021">
        <w:rPr>
          <w:rFonts w:eastAsiaTheme="minorHAnsi" w:cs="Century"/>
          <w:color w:val="auto"/>
          <w:kern w:val="0"/>
          <w:szCs w:val="26"/>
        </w:rPr>
        <w:t>Before doing so, Ms. Robinson was not afforded an opportunity to respond about why she should not be held in contempt</w:t>
      </w:r>
      <w:r w:rsidR="001B15D5" w:rsidRPr="00C23021">
        <w:rPr>
          <w:rFonts w:eastAsiaTheme="minorHAnsi" w:cs="Century"/>
          <w:color w:val="auto"/>
          <w:kern w:val="0"/>
          <w:szCs w:val="26"/>
        </w:rPr>
        <w:t xml:space="preserve">.  No summary of any response </w:t>
      </w:r>
      <w:r w:rsidR="0094596F" w:rsidRPr="00C23021">
        <w:rPr>
          <w:rFonts w:eastAsiaTheme="minorHAnsi" w:cs="Century"/>
          <w:color w:val="auto"/>
          <w:kern w:val="0"/>
          <w:szCs w:val="26"/>
        </w:rPr>
        <w:t xml:space="preserve">by Ms. Robinson </w:t>
      </w:r>
      <w:r w:rsidR="001B15D5" w:rsidRPr="00C23021">
        <w:rPr>
          <w:rFonts w:eastAsiaTheme="minorHAnsi" w:cs="Century"/>
          <w:color w:val="auto"/>
          <w:kern w:val="0"/>
          <w:szCs w:val="26"/>
        </w:rPr>
        <w:t>was made by the magistrate, and there was no finding that any excuse or explanation proffered was inadequate or disbelieved</w:t>
      </w:r>
      <w:r w:rsidR="0094596F" w:rsidRPr="00C23021">
        <w:rPr>
          <w:rFonts w:eastAsiaTheme="minorHAnsi" w:cs="Century"/>
          <w:color w:val="auto"/>
          <w:kern w:val="0"/>
          <w:szCs w:val="26"/>
        </w:rPr>
        <w:t xml:space="preserve"> as required under this Court</w:t>
      </w:r>
      <w:r w:rsidR="004334A6" w:rsidRPr="00C23021">
        <w:rPr>
          <w:rFonts w:eastAsiaTheme="minorHAnsi" w:cs="Century"/>
          <w:color w:val="auto"/>
          <w:kern w:val="0"/>
          <w:szCs w:val="26"/>
        </w:rPr>
        <w:t>’</w:t>
      </w:r>
      <w:r w:rsidR="0094596F" w:rsidRPr="00C23021">
        <w:rPr>
          <w:rFonts w:eastAsiaTheme="minorHAnsi" w:cs="Century"/>
          <w:color w:val="auto"/>
          <w:kern w:val="0"/>
          <w:szCs w:val="26"/>
        </w:rPr>
        <w:t>s precedent</w:t>
      </w:r>
      <w:r w:rsidR="001B15D5" w:rsidRPr="00C23021">
        <w:rPr>
          <w:rFonts w:eastAsiaTheme="minorHAnsi" w:cs="Century"/>
          <w:color w:val="auto"/>
          <w:kern w:val="0"/>
          <w:szCs w:val="26"/>
        </w:rPr>
        <w:t>.</w:t>
      </w:r>
      <w:r w:rsidR="0094596F" w:rsidRPr="00C23021">
        <w:rPr>
          <w:rFonts w:eastAsiaTheme="minorHAnsi" w:cs="Century"/>
          <w:color w:val="auto"/>
          <w:kern w:val="0"/>
          <w:szCs w:val="26"/>
        </w:rPr>
        <w:t xml:space="preserve">  </w:t>
      </w:r>
      <w:r w:rsidR="0094596F" w:rsidRPr="00C23021">
        <w:rPr>
          <w:rFonts w:eastAsiaTheme="minorHAnsi" w:cs="Century"/>
          <w:i/>
          <w:iCs/>
          <w:color w:val="auto"/>
          <w:kern w:val="0"/>
          <w:szCs w:val="26"/>
        </w:rPr>
        <w:t>See Verbal</w:t>
      </w:r>
      <w:r w:rsidR="0094596F" w:rsidRPr="00C23021">
        <w:rPr>
          <w:rFonts w:eastAsiaTheme="minorHAnsi" w:cs="Century"/>
          <w:color w:val="auto"/>
          <w:kern w:val="0"/>
          <w:szCs w:val="26"/>
        </w:rPr>
        <w:t>, 41 N.C. App. at 307, 254 S.E.2d at 795</w:t>
      </w:r>
      <w:r w:rsidR="000B7C31" w:rsidRPr="00C23021">
        <w:rPr>
          <w:rFonts w:eastAsiaTheme="minorHAnsi" w:cs="Century"/>
          <w:color w:val="auto"/>
          <w:kern w:val="0"/>
          <w:szCs w:val="26"/>
        </w:rPr>
        <w:fldChar w:fldCharType="begin"/>
      </w:r>
      <w:r w:rsidR="000B7C31" w:rsidRPr="00C23021">
        <w:rPr>
          <w:color w:val="auto"/>
          <w:szCs w:val="26"/>
        </w:rPr>
        <w:instrText xml:space="preserve"> TA \s "Verbal, 41 N.C. App. at 307, 254 S.E.2d at 795" </w:instrText>
      </w:r>
      <w:r w:rsidR="000B7C31" w:rsidRPr="00C23021">
        <w:rPr>
          <w:rFonts w:eastAsiaTheme="minorHAnsi" w:cs="Century"/>
          <w:color w:val="auto"/>
          <w:kern w:val="0"/>
          <w:szCs w:val="26"/>
        </w:rPr>
        <w:fldChar w:fldCharType="end"/>
      </w:r>
      <w:r w:rsidR="0094596F" w:rsidRPr="00C23021">
        <w:rPr>
          <w:rFonts w:eastAsiaTheme="minorHAnsi" w:cs="Century"/>
          <w:color w:val="auto"/>
          <w:kern w:val="0"/>
          <w:szCs w:val="26"/>
        </w:rPr>
        <w:t>.</w:t>
      </w:r>
      <w:r w:rsidRPr="00C23021">
        <w:rPr>
          <w:rFonts w:eastAsiaTheme="minorHAnsi" w:cs="Century"/>
          <w:color w:val="auto"/>
          <w:kern w:val="0"/>
          <w:szCs w:val="26"/>
        </w:rPr>
        <w:t xml:space="preserve">  </w:t>
      </w:r>
    </w:p>
    <w:p w14:paraId="4DC00E1E" w14:textId="676F8E25" w:rsidR="006E71B0" w:rsidRPr="00C23021" w:rsidRDefault="006E71B0" w:rsidP="0003426F">
      <w:pPr>
        <w:widowControl/>
        <w:tabs>
          <w:tab w:val="clear" w:pos="720"/>
          <w:tab w:val="clear" w:pos="1440"/>
          <w:tab w:val="clear" w:pos="2160"/>
          <w:tab w:val="clear" w:pos="2880"/>
          <w:tab w:val="clear" w:pos="4680"/>
          <w:tab w:val="clear" w:pos="7200"/>
        </w:tabs>
        <w:suppressAutoHyphens w:val="0"/>
        <w:autoSpaceDE w:val="0"/>
        <w:autoSpaceDN w:val="0"/>
        <w:adjustRightInd w:val="0"/>
        <w:contextualSpacing w:val="0"/>
        <w:rPr>
          <w:rFonts w:eastAsiaTheme="minorHAnsi" w:cs="Century"/>
          <w:color w:val="auto"/>
          <w:kern w:val="0"/>
          <w:szCs w:val="26"/>
        </w:rPr>
      </w:pPr>
      <w:r w:rsidRPr="00C23021">
        <w:rPr>
          <w:rFonts w:eastAsiaTheme="minorHAnsi" w:cs="Century"/>
          <w:color w:val="auto"/>
          <w:kern w:val="0"/>
          <w:szCs w:val="26"/>
        </w:rPr>
        <w:t>The following testimony from Magistrate Oakes illustrates the lack of process Ms. Robinson was afforded in their exchange:</w:t>
      </w:r>
    </w:p>
    <w:p w14:paraId="27ADA75A" w14:textId="6970AEFC" w:rsidR="006E71B0" w:rsidRPr="00C23021" w:rsidRDefault="006E71B0" w:rsidP="0003426F">
      <w:pPr>
        <w:widowControl/>
        <w:tabs>
          <w:tab w:val="clear" w:pos="720"/>
          <w:tab w:val="clear" w:pos="1440"/>
          <w:tab w:val="clear" w:pos="2160"/>
          <w:tab w:val="clear" w:pos="2880"/>
          <w:tab w:val="clear" w:pos="4680"/>
          <w:tab w:val="clear" w:pos="7200"/>
        </w:tabs>
        <w:suppressAutoHyphens w:val="0"/>
        <w:autoSpaceDE w:val="0"/>
        <w:autoSpaceDN w:val="0"/>
        <w:adjustRightInd w:val="0"/>
        <w:spacing w:after="240" w:line="240" w:lineRule="auto"/>
        <w:ind w:left="1080" w:right="1080" w:firstLine="0"/>
        <w:contextualSpacing w:val="0"/>
        <w:rPr>
          <w:rFonts w:eastAsiaTheme="minorHAnsi" w:cs="Arial"/>
          <w:color w:val="auto"/>
          <w:kern w:val="0"/>
          <w:szCs w:val="26"/>
        </w:rPr>
      </w:pPr>
      <w:r w:rsidRPr="00C23021">
        <w:rPr>
          <w:rFonts w:eastAsiaTheme="minorHAnsi" w:cs="Arial"/>
          <w:color w:val="auto"/>
          <w:kern w:val="0"/>
          <w:szCs w:val="26"/>
        </w:rPr>
        <w:t>Q. And you also indicated that at some point in time you told her that you were going to hold her in contempt of court for having a phone?</w:t>
      </w:r>
    </w:p>
    <w:p w14:paraId="03800167" w14:textId="6034D5DE" w:rsidR="006E71B0" w:rsidRPr="00C23021" w:rsidRDefault="006E71B0" w:rsidP="0003426F">
      <w:pPr>
        <w:widowControl/>
        <w:tabs>
          <w:tab w:val="clear" w:pos="720"/>
          <w:tab w:val="clear" w:pos="1440"/>
          <w:tab w:val="clear" w:pos="2160"/>
          <w:tab w:val="clear" w:pos="2880"/>
          <w:tab w:val="clear" w:pos="4680"/>
          <w:tab w:val="clear" w:pos="7200"/>
        </w:tabs>
        <w:suppressAutoHyphens w:val="0"/>
        <w:autoSpaceDE w:val="0"/>
        <w:autoSpaceDN w:val="0"/>
        <w:adjustRightInd w:val="0"/>
        <w:spacing w:after="240" w:line="240" w:lineRule="auto"/>
        <w:ind w:left="1080" w:right="1080" w:firstLine="0"/>
        <w:contextualSpacing w:val="0"/>
        <w:rPr>
          <w:rFonts w:eastAsiaTheme="minorHAnsi" w:cs="Arial"/>
          <w:color w:val="auto"/>
          <w:kern w:val="0"/>
          <w:szCs w:val="26"/>
        </w:rPr>
      </w:pPr>
      <w:r w:rsidRPr="00C23021">
        <w:rPr>
          <w:rFonts w:eastAsiaTheme="minorHAnsi" w:cs="Arial"/>
          <w:color w:val="auto"/>
          <w:kern w:val="0"/>
          <w:szCs w:val="26"/>
        </w:rPr>
        <w:lastRenderedPageBreak/>
        <w:t>A. If she didn</w:t>
      </w:r>
      <w:r w:rsidR="004334A6" w:rsidRPr="00C23021">
        <w:rPr>
          <w:rFonts w:eastAsiaTheme="minorHAnsi" w:cs="Arial"/>
          <w:color w:val="auto"/>
          <w:kern w:val="0"/>
          <w:szCs w:val="26"/>
        </w:rPr>
        <w:t>’</w:t>
      </w:r>
      <w:r w:rsidRPr="00C23021">
        <w:rPr>
          <w:rFonts w:eastAsiaTheme="minorHAnsi" w:cs="Arial"/>
          <w:color w:val="auto"/>
          <w:kern w:val="0"/>
          <w:szCs w:val="26"/>
        </w:rPr>
        <w:t>t take the phone and leave the courtroom I would hold her in contempt.</w:t>
      </w:r>
    </w:p>
    <w:p w14:paraId="60C27387" w14:textId="278FCC9A" w:rsidR="006E71B0" w:rsidRPr="00C23021" w:rsidRDefault="006E71B0" w:rsidP="0003426F">
      <w:pPr>
        <w:widowControl/>
        <w:tabs>
          <w:tab w:val="clear" w:pos="720"/>
          <w:tab w:val="clear" w:pos="1440"/>
          <w:tab w:val="clear" w:pos="2160"/>
          <w:tab w:val="clear" w:pos="2880"/>
          <w:tab w:val="clear" w:pos="4680"/>
          <w:tab w:val="clear" w:pos="7200"/>
        </w:tabs>
        <w:suppressAutoHyphens w:val="0"/>
        <w:autoSpaceDE w:val="0"/>
        <w:autoSpaceDN w:val="0"/>
        <w:adjustRightInd w:val="0"/>
        <w:spacing w:after="240" w:line="240" w:lineRule="auto"/>
        <w:ind w:left="1080" w:right="1080" w:firstLine="0"/>
        <w:contextualSpacing w:val="0"/>
        <w:rPr>
          <w:rFonts w:eastAsiaTheme="minorHAnsi" w:cs="Arial"/>
          <w:color w:val="auto"/>
          <w:kern w:val="0"/>
          <w:szCs w:val="26"/>
        </w:rPr>
      </w:pPr>
      <w:r w:rsidRPr="00C23021">
        <w:rPr>
          <w:rFonts w:eastAsiaTheme="minorHAnsi" w:cs="Arial"/>
          <w:color w:val="auto"/>
          <w:kern w:val="0"/>
          <w:szCs w:val="26"/>
        </w:rPr>
        <w:t>Q. And then you closed your blinds; is that correct?</w:t>
      </w:r>
    </w:p>
    <w:p w14:paraId="1ED6FB34" w14:textId="37AA4F8F" w:rsidR="006E71B0" w:rsidRPr="00C23021" w:rsidRDefault="006E71B0" w:rsidP="0003426F">
      <w:pPr>
        <w:widowControl/>
        <w:tabs>
          <w:tab w:val="clear" w:pos="720"/>
          <w:tab w:val="clear" w:pos="1440"/>
          <w:tab w:val="clear" w:pos="2160"/>
          <w:tab w:val="clear" w:pos="2880"/>
          <w:tab w:val="clear" w:pos="4680"/>
          <w:tab w:val="clear" w:pos="7200"/>
        </w:tabs>
        <w:suppressAutoHyphens w:val="0"/>
        <w:autoSpaceDE w:val="0"/>
        <w:autoSpaceDN w:val="0"/>
        <w:adjustRightInd w:val="0"/>
        <w:spacing w:after="240" w:line="240" w:lineRule="auto"/>
        <w:ind w:left="1080" w:right="1080" w:firstLine="0"/>
        <w:contextualSpacing w:val="0"/>
        <w:rPr>
          <w:rFonts w:eastAsiaTheme="minorHAnsi" w:cs="Arial"/>
          <w:color w:val="auto"/>
          <w:kern w:val="0"/>
          <w:szCs w:val="26"/>
        </w:rPr>
      </w:pPr>
      <w:r w:rsidRPr="00C23021">
        <w:rPr>
          <w:rFonts w:eastAsiaTheme="minorHAnsi" w:cs="Arial"/>
          <w:color w:val="auto"/>
          <w:kern w:val="0"/>
          <w:szCs w:val="26"/>
        </w:rPr>
        <w:t>A. Yes.</w:t>
      </w:r>
    </w:p>
    <w:p w14:paraId="386FC8B7" w14:textId="6C2BCBF8" w:rsidR="006E71B0" w:rsidRPr="00C23021" w:rsidRDefault="006E71B0" w:rsidP="0003426F">
      <w:pPr>
        <w:widowControl/>
        <w:tabs>
          <w:tab w:val="clear" w:pos="720"/>
          <w:tab w:val="clear" w:pos="1440"/>
          <w:tab w:val="clear" w:pos="2160"/>
          <w:tab w:val="clear" w:pos="2880"/>
          <w:tab w:val="clear" w:pos="4680"/>
          <w:tab w:val="clear" w:pos="7200"/>
        </w:tabs>
        <w:suppressAutoHyphens w:val="0"/>
        <w:autoSpaceDE w:val="0"/>
        <w:autoSpaceDN w:val="0"/>
        <w:adjustRightInd w:val="0"/>
        <w:spacing w:after="240" w:line="240" w:lineRule="auto"/>
        <w:ind w:left="1080" w:right="1080" w:firstLine="0"/>
        <w:contextualSpacing w:val="0"/>
        <w:rPr>
          <w:rFonts w:eastAsiaTheme="minorHAnsi" w:cs="Arial"/>
          <w:color w:val="auto"/>
          <w:kern w:val="0"/>
          <w:szCs w:val="26"/>
        </w:rPr>
      </w:pPr>
      <w:r w:rsidRPr="00C23021">
        <w:rPr>
          <w:rFonts w:eastAsiaTheme="minorHAnsi" w:cs="Arial"/>
          <w:color w:val="auto"/>
          <w:kern w:val="0"/>
          <w:szCs w:val="26"/>
        </w:rPr>
        <w:t>Q. Okay. And then she ---</w:t>
      </w:r>
    </w:p>
    <w:p w14:paraId="3373F19E" w14:textId="4A692587" w:rsidR="006E71B0" w:rsidRPr="00C23021" w:rsidRDefault="006E71B0" w:rsidP="0003426F">
      <w:pPr>
        <w:widowControl/>
        <w:tabs>
          <w:tab w:val="clear" w:pos="720"/>
          <w:tab w:val="clear" w:pos="1440"/>
          <w:tab w:val="clear" w:pos="2160"/>
          <w:tab w:val="clear" w:pos="2880"/>
          <w:tab w:val="clear" w:pos="4680"/>
          <w:tab w:val="clear" w:pos="7200"/>
        </w:tabs>
        <w:suppressAutoHyphens w:val="0"/>
        <w:autoSpaceDE w:val="0"/>
        <w:autoSpaceDN w:val="0"/>
        <w:adjustRightInd w:val="0"/>
        <w:spacing w:after="240" w:line="240" w:lineRule="auto"/>
        <w:ind w:left="1080" w:right="1080" w:firstLine="0"/>
        <w:contextualSpacing w:val="0"/>
        <w:rPr>
          <w:rFonts w:eastAsiaTheme="minorHAnsi" w:cs="Arial"/>
          <w:color w:val="auto"/>
          <w:kern w:val="0"/>
          <w:szCs w:val="26"/>
        </w:rPr>
      </w:pPr>
      <w:r w:rsidRPr="00C23021">
        <w:rPr>
          <w:rFonts w:eastAsiaTheme="minorHAnsi" w:cs="Arial"/>
          <w:color w:val="auto"/>
          <w:kern w:val="0"/>
          <w:szCs w:val="26"/>
        </w:rPr>
        <w:t>THE COURT: I</w:t>
      </w:r>
      <w:r w:rsidR="004334A6" w:rsidRPr="00C23021">
        <w:rPr>
          <w:rFonts w:eastAsiaTheme="minorHAnsi" w:cs="Arial"/>
          <w:color w:val="auto"/>
          <w:kern w:val="0"/>
          <w:szCs w:val="26"/>
        </w:rPr>
        <w:t>’</w:t>
      </w:r>
      <w:r w:rsidRPr="00C23021">
        <w:rPr>
          <w:rFonts w:eastAsiaTheme="minorHAnsi" w:cs="Arial"/>
          <w:color w:val="auto"/>
          <w:kern w:val="0"/>
          <w:szCs w:val="26"/>
        </w:rPr>
        <w:t xml:space="preserve">m sorry. </w:t>
      </w:r>
      <w:r w:rsidR="00C23021">
        <w:rPr>
          <w:rFonts w:eastAsiaTheme="minorHAnsi" w:cs="Arial"/>
          <w:color w:val="auto"/>
          <w:kern w:val="0"/>
          <w:szCs w:val="26"/>
        </w:rPr>
        <w:t xml:space="preserve"> </w:t>
      </w:r>
      <w:r w:rsidRPr="00C23021">
        <w:rPr>
          <w:rFonts w:eastAsiaTheme="minorHAnsi" w:cs="Arial"/>
          <w:color w:val="auto"/>
          <w:kern w:val="0"/>
          <w:szCs w:val="26"/>
        </w:rPr>
        <w:t xml:space="preserve">Did what? </w:t>
      </w:r>
      <w:r w:rsidR="00C23021">
        <w:rPr>
          <w:rFonts w:eastAsiaTheme="minorHAnsi" w:cs="Arial"/>
          <w:color w:val="auto"/>
          <w:kern w:val="0"/>
          <w:szCs w:val="26"/>
        </w:rPr>
        <w:t xml:space="preserve"> </w:t>
      </w:r>
      <w:r w:rsidRPr="00C23021">
        <w:rPr>
          <w:rFonts w:eastAsiaTheme="minorHAnsi" w:cs="Arial"/>
          <w:color w:val="auto"/>
          <w:kern w:val="0"/>
          <w:szCs w:val="26"/>
        </w:rPr>
        <w:t>What was that?</w:t>
      </w:r>
    </w:p>
    <w:p w14:paraId="02090BC6" w14:textId="23AAA0DB" w:rsidR="006E71B0" w:rsidRPr="00C23021" w:rsidRDefault="006E71B0" w:rsidP="0003426F">
      <w:pPr>
        <w:widowControl/>
        <w:tabs>
          <w:tab w:val="clear" w:pos="720"/>
          <w:tab w:val="clear" w:pos="1440"/>
          <w:tab w:val="clear" w:pos="2160"/>
          <w:tab w:val="clear" w:pos="2880"/>
          <w:tab w:val="clear" w:pos="4680"/>
          <w:tab w:val="clear" w:pos="7200"/>
        </w:tabs>
        <w:suppressAutoHyphens w:val="0"/>
        <w:autoSpaceDE w:val="0"/>
        <w:autoSpaceDN w:val="0"/>
        <w:adjustRightInd w:val="0"/>
        <w:spacing w:after="240" w:line="240" w:lineRule="auto"/>
        <w:ind w:left="1080" w:right="1080" w:firstLine="0"/>
        <w:contextualSpacing w:val="0"/>
        <w:rPr>
          <w:rFonts w:eastAsiaTheme="minorHAnsi" w:cs="Arial"/>
          <w:color w:val="auto"/>
          <w:kern w:val="0"/>
          <w:szCs w:val="26"/>
        </w:rPr>
      </w:pPr>
      <w:r w:rsidRPr="00C23021">
        <w:rPr>
          <w:rFonts w:eastAsiaTheme="minorHAnsi" w:cs="Arial"/>
          <w:color w:val="auto"/>
          <w:kern w:val="0"/>
          <w:szCs w:val="26"/>
        </w:rPr>
        <w:t>[COUNSEL]: He closed the blinds to the office.</w:t>
      </w:r>
    </w:p>
    <w:p w14:paraId="30156872" w14:textId="156A3C13" w:rsidR="006E71B0" w:rsidRPr="00C23021" w:rsidRDefault="006E71B0" w:rsidP="0003426F">
      <w:pPr>
        <w:widowControl/>
        <w:tabs>
          <w:tab w:val="clear" w:pos="720"/>
          <w:tab w:val="clear" w:pos="1440"/>
          <w:tab w:val="clear" w:pos="2160"/>
          <w:tab w:val="clear" w:pos="2880"/>
          <w:tab w:val="clear" w:pos="4680"/>
          <w:tab w:val="clear" w:pos="7200"/>
        </w:tabs>
        <w:suppressAutoHyphens w:val="0"/>
        <w:autoSpaceDE w:val="0"/>
        <w:autoSpaceDN w:val="0"/>
        <w:adjustRightInd w:val="0"/>
        <w:spacing w:after="240" w:line="240" w:lineRule="auto"/>
        <w:ind w:left="1080" w:right="1080" w:firstLine="0"/>
        <w:contextualSpacing w:val="0"/>
        <w:rPr>
          <w:rFonts w:eastAsiaTheme="minorHAnsi" w:cs="Arial"/>
          <w:color w:val="auto"/>
          <w:kern w:val="0"/>
          <w:szCs w:val="26"/>
        </w:rPr>
      </w:pPr>
      <w:r w:rsidRPr="00C23021">
        <w:rPr>
          <w:rFonts w:eastAsiaTheme="minorHAnsi" w:cs="Arial"/>
          <w:color w:val="auto"/>
          <w:kern w:val="0"/>
          <w:szCs w:val="26"/>
        </w:rPr>
        <w:t>Q. Is that correct?</w:t>
      </w:r>
    </w:p>
    <w:p w14:paraId="31365F10" w14:textId="41CB2C93" w:rsidR="006E71B0" w:rsidRPr="00C23021" w:rsidRDefault="006E71B0" w:rsidP="0003426F">
      <w:pPr>
        <w:widowControl/>
        <w:tabs>
          <w:tab w:val="clear" w:pos="720"/>
          <w:tab w:val="clear" w:pos="1440"/>
          <w:tab w:val="clear" w:pos="2160"/>
          <w:tab w:val="clear" w:pos="2880"/>
          <w:tab w:val="clear" w:pos="4680"/>
          <w:tab w:val="clear" w:pos="7200"/>
        </w:tabs>
        <w:suppressAutoHyphens w:val="0"/>
        <w:autoSpaceDE w:val="0"/>
        <w:autoSpaceDN w:val="0"/>
        <w:adjustRightInd w:val="0"/>
        <w:ind w:left="1080" w:right="1080" w:firstLine="0"/>
        <w:contextualSpacing w:val="0"/>
        <w:rPr>
          <w:rFonts w:eastAsiaTheme="minorHAnsi" w:cs="Century"/>
          <w:color w:val="auto"/>
          <w:kern w:val="0"/>
          <w:szCs w:val="26"/>
        </w:rPr>
      </w:pPr>
      <w:r w:rsidRPr="00C23021">
        <w:rPr>
          <w:rFonts w:eastAsiaTheme="minorHAnsi" w:cs="Arial"/>
          <w:color w:val="auto"/>
          <w:kern w:val="0"/>
          <w:szCs w:val="26"/>
        </w:rPr>
        <w:t>A. Yes, sir.</w:t>
      </w:r>
    </w:p>
    <w:p w14:paraId="0F3C79F4" w14:textId="3ED194CB" w:rsidR="0003426F" w:rsidRPr="00C23021" w:rsidRDefault="006E71B0" w:rsidP="004D1DBA">
      <w:pPr>
        <w:widowControl/>
        <w:tabs>
          <w:tab w:val="clear" w:pos="720"/>
          <w:tab w:val="clear" w:pos="1440"/>
          <w:tab w:val="clear" w:pos="2160"/>
          <w:tab w:val="clear" w:pos="2880"/>
          <w:tab w:val="clear" w:pos="4680"/>
          <w:tab w:val="clear" w:pos="7200"/>
        </w:tabs>
        <w:suppressAutoHyphens w:val="0"/>
        <w:autoSpaceDE w:val="0"/>
        <w:autoSpaceDN w:val="0"/>
        <w:adjustRightInd w:val="0"/>
        <w:ind w:firstLine="0"/>
        <w:contextualSpacing w:val="0"/>
        <w:rPr>
          <w:rFonts w:eastAsiaTheme="minorHAnsi" w:cs="Century"/>
          <w:color w:val="auto"/>
          <w:kern w:val="0"/>
          <w:szCs w:val="26"/>
        </w:rPr>
      </w:pPr>
      <w:r w:rsidRPr="00C23021">
        <w:rPr>
          <w:rFonts w:eastAsiaTheme="minorHAnsi" w:cs="Century"/>
          <w:color w:val="auto"/>
          <w:kern w:val="0"/>
          <w:szCs w:val="26"/>
        </w:rPr>
        <w:t xml:space="preserve">(Tpp 18-19)  </w:t>
      </w:r>
      <w:r w:rsidR="0094596F" w:rsidRPr="00C23021">
        <w:rPr>
          <w:rFonts w:eastAsiaTheme="minorHAnsi" w:cs="Century"/>
          <w:color w:val="auto"/>
          <w:kern w:val="0"/>
          <w:szCs w:val="26"/>
        </w:rPr>
        <w:t xml:space="preserve">Essentially, </w:t>
      </w:r>
      <w:r w:rsidR="00141DC5" w:rsidRPr="00C23021">
        <w:rPr>
          <w:rFonts w:eastAsiaTheme="minorHAnsi" w:cs="Century"/>
          <w:color w:val="auto"/>
          <w:kern w:val="0"/>
          <w:szCs w:val="26"/>
        </w:rPr>
        <w:t xml:space="preserve">the magistrate told Ms. Robinson, who was still trying to discuss the threat on her phone, to take her phone and </w:t>
      </w:r>
      <w:r w:rsidR="004334A6" w:rsidRPr="00C23021">
        <w:rPr>
          <w:rFonts w:eastAsiaTheme="minorHAnsi" w:cs="Century"/>
          <w:color w:val="auto"/>
          <w:kern w:val="0"/>
          <w:szCs w:val="26"/>
        </w:rPr>
        <w:t>leave</w:t>
      </w:r>
      <w:r w:rsidR="00141DC5" w:rsidRPr="00C23021">
        <w:rPr>
          <w:rFonts w:eastAsiaTheme="minorHAnsi" w:cs="Century"/>
          <w:color w:val="auto"/>
          <w:kern w:val="0"/>
          <w:szCs w:val="26"/>
        </w:rPr>
        <w:t xml:space="preserve"> and</w:t>
      </w:r>
      <w:r w:rsidR="004334A6" w:rsidRPr="00C23021">
        <w:rPr>
          <w:rFonts w:eastAsiaTheme="minorHAnsi" w:cs="Century"/>
          <w:color w:val="auto"/>
          <w:kern w:val="0"/>
          <w:szCs w:val="26"/>
        </w:rPr>
        <w:t>,</w:t>
      </w:r>
      <w:r w:rsidR="00141DC5" w:rsidRPr="00C23021">
        <w:rPr>
          <w:rFonts w:eastAsiaTheme="minorHAnsi" w:cs="Century"/>
          <w:color w:val="auto"/>
          <w:kern w:val="0"/>
          <w:szCs w:val="26"/>
        </w:rPr>
        <w:t xml:space="preserve"> </w:t>
      </w:r>
      <w:r w:rsidR="0094596F" w:rsidRPr="00C23021">
        <w:rPr>
          <w:rFonts w:eastAsiaTheme="minorHAnsi" w:cs="Century"/>
          <w:color w:val="auto"/>
          <w:kern w:val="0"/>
          <w:szCs w:val="26"/>
        </w:rPr>
        <w:t>without saying anything further</w:t>
      </w:r>
      <w:r w:rsidRPr="00C23021">
        <w:rPr>
          <w:rFonts w:eastAsiaTheme="minorHAnsi" w:cs="Century"/>
          <w:color w:val="auto"/>
          <w:kern w:val="0"/>
          <w:szCs w:val="26"/>
        </w:rPr>
        <w:t>,</w:t>
      </w:r>
      <w:r w:rsidR="0094596F" w:rsidRPr="00C23021">
        <w:rPr>
          <w:rFonts w:eastAsiaTheme="minorHAnsi" w:cs="Century"/>
          <w:color w:val="auto"/>
          <w:kern w:val="0"/>
          <w:szCs w:val="26"/>
        </w:rPr>
        <w:t xml:space="preserve"> the magistrate closed the blinds on the window through which he and Ms. Robinson had been talking.  (Tpp 10, </w:t>
      </w:r>
      <w:r w:rsidRPr="00C23021">
        <w:rPr>
          <w:rFonts w:eastAsiaTheme="minorHAnsi" w:cs="Century"/>
          <w:color w:val="auto"/>
          <w:kern w:val="0"/>
          <w:szCs w:val="26"/>
        </w:rPr>
        <w:t xml:space="preserve">19)  </w:t>
      </w:r>
      <w:r w:rsidR="0094596F" w:rsidRPr="00C23021">
        <w:rPr>
          <w:rFonts w:eastAsiaTheme="minorHAnsi" w:cs="Century"/>
          <w:color w:val="auto"/>
          <w:kern w:val="0"/>
          <w:szCs w:val="26"/>
        </w:rPr>
        <w:t>The court</w:t>
      </w:r>
      <w:r w:rsidRPr="00C23021">
        <w:rPr>
          <w:rFonts w:eastAsiaTheme="minorHAnsi" w:cs="Century"/>
          <w:color w:val="auto"/>
          <w:kern w:val="0"/>
          <w:szCs w:val="26"/>
        </w:rPr>
        <w:t>s</w:t>
      </w:r>
      <w:r w:rsidR="004334A6" w:rsidRPr="00C23021">
        <w:rPr>
          <w:rFonts w:eastAsiaTheme="minorHAnsi" w:cs="Century"/>
          <w:color w:val="auto"/>
          <w:kern w:val="0"/>
          <w:szCs w:val="26"/>
        </w:rPr>
        <w:t>’</w:t>
      </w:r>
      <w:r w:rsidR="0094596F" w:rsidRPr="00C23021">
        <w:rPr>
          <w:rFonts w:eastAsiaTheme="minorHAnsi" w:cs="Century"/>
          <w:color w:val="auto"/>
          <w:kern w:val="0"/>
          <w:szCs w:val="26"/>
        </w:rPr>
        <w:t xml:space="preserve"> finding</w:t>
      </w:r>
      <w:r w:rsidRPr="00C23021">
        <w:rPr>
          <w:rFonts w:eastAsiaTheme="minorHAnsi" w:cs="Century"/>
          <w:color w:val="auto"/>
          <w:kern w:val="0"/>
          <w:szCs w:val="26"/>
        </w:rPr>
        <w:t>s and conclusions</w:t>
      </w:r>
      <w:r w:rsidR="0094596F" w:rsidRPr="00C23021">
        <w:rPr>
          <w:rFonts w:eastAsiaTheme="minorHAnsi" w:cs="Century"/>
          <w:color w:val="auto"/>
          <w:kern w:val="0"/>
          <w:szCs w:val="26"/>
        </w:rPr>
        <w:t xml:space="preserve"> </w:t>
      </w:r>
      <w:r w:rsidRPr="00C23021">
        <w:rPr>
          <w:rFonts w:eastAsiaTheme="minorHAnsi" w:cs="Century"/>
          <w:color w:val="auto"/>
          <w:kern w:val="0"/>
          <w:szCs w:val="26"/>
        </w:rPr>
        <w:t xml:space="preserve">that </w:t>
      </w:r>
      <w:r w:rsidR="0094596F" w:rsidRPr="00C23021">
        <w:rPr>
          <w:rFonts w:eastAsiaTheme="minorHAnsi" w:cs="Century"/>
          <w:color w:val="auto"/>
          <w:kern w:val="0"/>
          <w:szCs w:val="26"/>
        </w:rPr>
        <w:t xml:space="preserve">Ms. Robinson received the procedural protections mandated </w:t>
      </w:r>
      <w:r w:rsidRPr="00C23021">
        <w:rPr>
          <w:rFonts w:eastAsiaTheme="minorHAnsi" w:cs="Century"/>
          <w:color w:val="auto"/>
          <w:kern w:val="0"/>
          <w:szCs w:val="26"/>
        </w:rPr>
        <w:t>by</w:t>
      </w:r>
      <w:r w:rsidR="0094596F" w:rsidRPr="00C23021">
        <w:rPr>
          <w:rFonts w:eastAsiaTheme="minorHAnsi" w:cs="Century"/>
          <w:color w:val="auto"/>
          <w:kern w:val="0"/>
          <w:szCs w:val="26"/>
        </w:rPr>
        <w:t xml:space="preserve"> N.C.G.S. </w:t>
      </w:r>
      <w:r w:rsidRPr="00C23021">
        <w:rPr>
          <w:rFonts w:eastAsiaTheme="minorHAnsi" w:cs="Century"/>
          <w:color w:val="auto"/>
          <w:kern w:val="0"/>
          <w:szCs w:val="26"/>
        </w:rPr>
        <w:t xml:space="preserve">§ </w:t>
      </w:r>
      <w:r w:rsidR="0094596F" w:rsidRPr="00C23021">
        <w:rPr>
          <w:rFonts w:eastAsiaTheme="minorHAnsi" w:cs="Century"/>
          <w:color w:val="auto"/>
          <w:kern w:val="0"/>
          <w:szCs w:val="26"/>
        </w:rPr>
        <w:t>5A-14(b)</w:t>
      </w:r>
      <w:r w:rsidR="000B7C31" w:rsidRPr="00C23021">
        <w:rPr>
          <w:rFonts w:eastAsiaTheme="minorHAnsi" w:cs="Century"/>
          <w:color w:val="auto"/>
          <w:kern w:val="0"/>
          <w:szCs w:val="26"/>
        </w:rPr>
        <w:fldChar w:fldCharType="begin"/>
      </w:r>
      <w:r w:rsidR="000B7C31" w:rsidRPr="00C23021">
        <w:rPr>
          <w:color w:val="auto"/>
          <w:szCs w:val="26"/>
        </w:rPr>
        <w:instrText xml:space="preserve"> TA \s "N.C.G.S. § 5A-14(b)" </w:instrText>
      </w:r>
      <w:r w:rsidR="000B7C31" w:rsidRPr="00C23021">
        <w:rPr>
          <w:rFonts w:eastAsiaTheme="minorHAnsi" w:cs="Century"/>
          <w:color w:val="auto"/>
          <w:kern w:val="0"/>
          <w:szCs w:val="26"/>
        </w:rPr>
        <w:fldChar w:fldCharType="end"/>
      </w:r>
      <w:r w:rsidR="0094596F" w:rsidRPr="00C23021">
        <w:rPr>
          <w:rFonts w:eastAsiaTheme="minorHAnsi" w:cs="Century"/>
          <w:color w:val="auto"/>
          <w:kern w:val="0"/>
          <w:szCs w:val="26"/>
        </w:rPr>
        <w:t xml:space="preserve"> </w:t>
      </w:r>
      <w:r w:rsidRPr="00C23021">
        <w:rPr>
          <w:rFonts w:eastAsiaTheme="minorHAnsi" w:cs="Century"/>
          <w:color w:val="auto"/>
          <w:kern w:val="0"/>
          <w:szCs w:val="26"/>
        </w:rPr>
        <w:t>are</w:t>
      </w:r>
      <w:r w:rsidR="0094596F" w:rsidRPr="00C23021">
        <w:rPr>
          <w:rFonts w:eastAsiaTheme="minorHAnsi" w:cs="Century"/>
          <w:color w:val="auto"/>
          <w:kern w:val="0"/>
          <w:szCs w:val="26"/>
        </w:rPr>
        <w:t xml:space="preserve"> unsupported by the evidence.  </w:t>
      </w:r>
      <w:r w:rsidR="0003426F" w:rsidRPr="00C23021">
        <w:rPr>
          <w:rFonts w:eastAsiaTheme="minorHAnsi" w:cs="Century"/>
          <w:i/>
          <w:iCs/>
          <w:color w:val="auto"/>
          <w:kern w:val="0"/>
          <w:szCs w:val="26"/>
        </w:rPr>
        <w:t>See, e.g.</w:t>
      </w:r>
      <w:r w:rsidR="00C23021">
        <w:rPr>
          <w:rFonts w:eastAsiaTheme="minorHAnsi" w:cs="Century"/>
          <w:color w:val="auto"/>
          <w:kern w:val="0"/>
          <w:szCs w:val="26"/>
        </w:rPr>
        <w:t>,</w:t>
      </w:r>
      <w:r w:rsidR="0003426F" w:rsidRPr="00C23021">
        <w:rPr>
          <w:rFonts w:eastAsiaTheme="minorHAnsi" w:cs="Century"/>
          <w:i/>
          <w:iCs/>
          <w:color w:val="auto"/>
          <w:kern w:val="0"/>
          <w:szCs w:val="26"/>
        </w:rPr>
        <w:t xml:space="preserve"> </w:t>
      </w:r>
      <w:r w:rsidR="00EE3C0A" w:rsidRPr="00C23021">
        <w:rPr>
          <w:rFonts w:eastAsiaTheme="minorHAnsi" w:cs="Century"/>
          <w:i/>
          <w:iCs/>
          <w:color w:val="auto"/>
          <w:kern w:val="0"/>
          <w:szCs w:val="26"/>
        </w:rPr>
        <w:t>Perkinson</w:t>
      </w:r>
      <w:r w:rsidR="00EE3C0A" w:rsidRPr="00C23021">
        <w:rPr>
          <w:rFonts w:eastAsiaTheme="minorHAnsi" w:cs="Century"/>
          <w:color w:val="auto"/>
          <w:kern w:val="0"/>
          <w:szCs w:val="26"/>
        </w:rPr>
        <w:t>, 844 S.E.2d at 338</w:t>
      </w:r>
      <w:r w:rsidR="000B7C31" w:rsidRPr="00C23021">
        <w:rPr>
          <w:rFonts w:eastAsiaTheme="minorHAnsi" w:cs="Century"/>
          <w:color w:val="auto"/>
          <w:kern w:val="0"/>
          <w:szCs w:val="26"/>
        </w:rPr>
        <w:fldChar w:fldCharType="begin"/>
      </w:r>
      <w:r w:rsidR="000B7C31" w:rsidRPr="00C23021">
        <w:rPr>
          <w:color w:val="auto"/>
          <w:szCs w:val="26"/>
        </w:rPr>
        <w:instrText xml:space="preserve"> TA \l "</w:instrText>
      </w:r>
      <w:r w:rsidR="000B7C31" w:rsidRPr="00C23021">
        <w:rPr>
          <w:rFonts w:eastAsiaTheme="minorHAnsi" w:cs="Century"/>
          <w:i/>
          <w:iCs/>
          <w:color w:val="auto"/>
          <w:kern w:val="0"/>
          <w:szCs w:val="26"/>
        </w:rPr>
        <w:instrText>Perkinson</w:instrText>
      </w:r>
      <w:r w:rsidR="000B7C31" w:rsidRPr="00C23021">
        <w:rPr>
          <w:rFonts w:eastAsiaTheme="minorHAnsi" w:cs="Century"/>
          <w:color w:val="auto"/>
          <w:kern w:val="0"/>
          <w:szCs w:val="26"/>
        </w:rPr>
        <w:instrText>, 844 S.E.2d at 338</w:instrText>
      </w:r>
      <w:r w:rsidR="000B7C31" w:rsidRPr="00C23021">
        <w:rPr>
          <w:color w:val="auto"/>
          <w:szCs w:val="26"/>
        </w:rPr>
        <w:instrText xml:space="preserve">" \s "Perkinson, 844 S.E.2d at 338" \c 1 </w:instrText>
      </w:r>
      <w:r w:rsidR="000B7C31" w:rsidRPr="00C23021">
        <w:rPr>
          <w:rFonts w:eastAsiaTheme="minorHAnsi" w:cs="Century"/>
          <w:color w:val="auto"/>
          <w:kern w:val="0"/>
          <w:szCs w:val="26"/>
        </w:rPr>
        <w:fldChar w:fldCharType="end"/>
      </w:r>
      <w:r w:rsidR="00EE3C0A" w:rsidRPr="00C23021">
        <w:rPr>
          <w:rFonts w:eastAsiaTheme="minorHAnsi" w:cs="Century"/>
          <w:color w:val="auto"/>
          <w:kern w:val="0"/>
          <w:szCs w:val="26"/>
        </w:rPr>
        <w:t xml:space="preserve"> (reversing contempt judgment where defendant not given proper notice or opportunity to be heard); </w:t>
      </w:r>
      <w:r w:rsidR="00EE3C0A" w:rsidRPr="00C23021">
        <w:rPr>
          <w:rFonts w:eastAsiaTheme="minorHAnsi" w:cs="Century"/>
          <w:i/>
          <w:iCs/>
          <w:color w:val="auto"/>
          <w:kern w:val="0"/>
          <w:szCs w:val="26"/>
        </w:rPr>
        <w:t>State v. Tincher</w:t>
      </w:r>
      <w:r w:rsidR="00EE3C0A" w:rsidRPr="00C23021">
        <w:rPr>
          <w:rFonts w:eastAsiaTheme="minorHAnsi" w:cs="Century"/>
          <w:color w:val="auto"/>
          <w:kern w:val="0"/>
          <w:szCs w:val="26"/>
        </w:rPr>
        <w:t>, 266 N.C. App. 393, 400-01, 831 S.E.2d 859, 864-65 (2019)</w:t>
      </w:r>
      <w:r w:rsidR="000B7C31" w:rsidRPr="00C23021">
        <w:rPr>
          <w:rFonts w:eastAsiaTheme="minorHAnsi" w:cs="Century"/>
          <w:color w:val="auto"/>
          <w:kern w:val="0"/>
          <w:szCs w:val="26"/>
        </w:rPr>
        <w:fldChar w:fldCharType="begin"/>
      </w:r>
      <w:r w:rsidR="000B7C31" w:rsidRPr="00C23021">
        <w:rPr>
          <w:color w:val="auto"/>
          <w:szCs w:val="26"/>
        </w:rPr>
        <w:instrText xml:space="preserve"> TA \l "</w:instrText>
      </w:r>
      <w:r w:rsidR="000B7C31" w:rsidRPr="00C23021">
        <w:rPr>
          <w:rFonts w:eastAsiaTheme="minorHAnsi" w:cs="Century"/>
          <w:i/>
          <w:iCs/>
          <w:color w:val="auto"/>
          <w:kern w:val="0"/>
          <w:szCs w:val="26"/>
        </w:rPr>
        <w:instrText>State v. Tincher</w:instrText>
      </w:r>
      <w:r w:rsidR="000B7C31" w:rsidRPr="00C23021">
        <w:rPr>
          <w:rFonts w:eastAsiaTheme="minorHAnsi" w:cs="Century"/>
          <w:color w:val="auto"/>
          <w:kern w:val="0"/>
          <w:szCs w:val="26"/>
        </w:rPr>
        <w:instrText>, 266 N.C. App. 393, 400-01, 831 S.E.2d 859, 864-65 (2019)</w:instrText>
      </w:r>
      <w:r w:rsidR="000B7C31" w:rsidRPr="00C23021">
        <w:rPr>
          <w:color w:val="auto"/>
          <w:szCs w:val="26"/>
        </w:rPr>
        <w:instrText xml:space="preserve">" \s "State v. Tincher, 266 N.C. App. 393, 400-01, 831 S.E.2d 859, 864-65 (2019)" \c 1 </w:instrText>
      </w:r>
      <w:r w:rsidR="000B7C31" w:rsidRPr="00C23021">
        <w:rPr>
          <w:rFonts w:eastAsiaTheme="minorHAnsi" w:cs="Century"/>
          <w:color w:val="auto"/>
          <w:kern w:val="0"/>
          <w:szCs w:val="26"/>
        </w:rPr>
        <w:fldChar w:fldCharType="end"/>
      </w:r>
      <w:r w:rsidR="00EE3C0A" w:rsidRPr="00C23021">
        <w:rPr>
          <w:rFonts w:eastAsiaTheme="minorHAnsi" w:cs="Century"/>
          <w:color w:val="auto"/>
          <w:kern w:val="0"/>
          <w:szCs w:val="26"/>
        </w:rPr>
        <w:t xml:space="preserve"> (reversing for failure to give notice </w:t>
      </w:r>
      <w:r w:rsidR="00EE3C0A" w:rsidRPr="00C23021">
        <w:rPr>
          <w:rFonts w:eastAsiaTheme="minorHAnsi" w:cs="Century"/>
          <w:color w:val="auto"/>
          <w:kern w:val="0"/>
          <w:szCs w:val="26"/>
        </w:rPr>
        <w:lastRenderedPageBreak/>
        <w:t xml:space="preserve">and an opportunity to be heard when defendant yelled obscenities after his probation was revoked); </w:t>
      </w:r>
      <w:r w:rsidR="0003426F" w:rsidRPr="00C23021">
        <w:rPr>
          <w:rFonts w:eastAsiaTheme="minorHAnsi" w:cs="Century"/>
          <w:i/>
          <w:iCs/>
          <w:color w:val="auto"/>
          <w:kern w:val="0"/>
          <w:szCs w:val="26"/>
        </w:rPr>
        <w:t>State v. Randell</w:t>
      </w:r>
      <w:r w:rsidR="0003426F" w:rsidRPr="00C23021">
        <w:rPr>
          <w:rFonts w:eastAsiaTheme="minorHAnsi" w:cs="Century"/>
          <w:color w:val="auto"/>
          <w:kern w:val="0"/>
          <w:szCs w:val="26"/>
        </w:rPr>
        <w:t>, 152 N.C. App. 469, 472, 567 S.E.2d 814, 817 (2002)</w:t>
      </w:r>
      <w:r w:rsidR="000B7C31" w:rsidRPr="00C23021">
        <w:rPr>
          <w:rFonts w:eastAsiaTheme="minorHAnsi" w:cs="Century"/>
          <w:color w:val="auto"/>
          <w:kern w:val="0"/>
          <w:szCs w:val="26"/>
        </w:rPr>
        <w:fldChar w:fldCharType="begin"/>
      </w:r>
      <w:r w:rsidR="000B7C31" w:rsidRPr="00C23021">
        <w:rPr>
          <w:color w:val="auto"/>
          <w:szCs w:val="26"/>
        </w:rPr>
        <w:instrText xml:space="preserve"> TA \l "</w:instrText>
      </w:r>
      <w:r w:rsidR="000B7C31" w:rsidRPr="00C23021">
        <w:rPr>
          <w:rFonts w:eastAsiaTheme="minorHAnsi" w:cs="Century"/>
          <w:i/>
          <w:iCs/>
          <w:color w:val="auto"/>
          <w:kern w:val="0"/>
          <w:szCs w:val="26"/>
        </w:rPr>
        <w:instrText>State v. Randell</w:instrText>
      </w:r>
      <w:r w:rsidR="000B7C31" w:rsidRPr="00C23021">
        <w:rPr>
          <w:rFonts w:eastAsiaTheme="minorHAnsi" w:cs="Century"/>
          <w:color w:val="auto"/>
          <w:kern w:val="0"/>
          <w:szCs w:val="26"/>
        </w:rPr>
        <w:instrText>, 152 N.C. App. 469, 472, 567 S.E.2d 814, 817 (2002)</w:instrText>
      </w:r>
      <w:r w:rsidR="000B7C31" w:rsidRPr="00C23021">
        <w:rPr>
          <w:color w:val="auto"/>
          <w:szCs w:val="26"/>
        </w:rPr>
        <w:instrText xml:space="preserve">" \s "State v. Randell, 152 N.C. App. 469, 472, 567 S.E.2d 814, 817 (2002)" \c 1 </w:instrText>
      </w:r>
      <w:r w:rsidR="000B7C31" w:rsidRPr="00C23021">
        <w:rPr>
          <w:rFonts w:eastAsiaTheme="minorHAnsi" w:cs="Century"/>
          <w:color w:val="auto"/>
          <w:kern w:val="0"/>
          <w:szCs w:val="26"/>
        </w:rPr>
        <w:fldChar w:fldCharType="end"/>
      </w:r>
      <w:r w:rsidR="0003426F" w:rsidRPr="00C23021">
        <w:rPr>
          <w:rFonts w:eastAsiaTheme="minorHAnsi" w:cs="Century"/>
          <w:color w:val="auto"/>
          <w:kern w:val="0"/>
          <w:szCs w:val="26"/>
        </w:rPr>
        <w:t xml:space="preserve"> (</w:t>
      </w:r>
      <w:r w:rsidR="00EE3C0A" w:rsidRPr="00C23021">
        <w:rPr>
          <w:rFonts w:eastAsiaTheme="minorHAnsi" w:cs="Century"/>
          <w:color w:val="auto"/>
          <w:kern w:val="0"/>
          <w:szCs w:val="26"/>
        </w:rPr>
        <w:t>similar</w:t>
      </w:r>
      <w:r w:rsidR="0003426F" w:rsidRPr="00C23021">
        <w:rPr>
          <w:rFonts w:eastAsiaTheme="minorHAnsi" w:cs="Century"/>
          <w:color w:val="auto"/>
          <w:kern w:val="0"/>
          <w:szCs w:val="26"/>
        </w:rPr>
        <w:t xml:space="preserve">); </w:t>
      </w:r>
      <w:r w:rsidR="0003426F" w:rsidRPr="00C23021">
        <w:rPr>
          <w:rFonts w:eastAsiaTheme="minorHAnsi" w:cs="Century"/>
          <w:i/>
          <w:iCs/>
          <w:color w:val="auto"/>
          <w:kern w:val="0"/>
          <w:szCs w:val="26"/>
        </w:rPr>
        <w:t>Payne</w:t>
      </w:r>
      <w:r w:rsidR="0003426F" w:rsidRPr="00C23021">
        <w:rPr>
          <w:rFonts w:eastAsiaTheme="minorHAnsi" w:cs="Century"/>
          <w:color w:val="auto"/>
          <w:kern w:val="0"/>
          <w:szCs w:val="26"/>
        </w:rPr>
        <w:t>, 139 N.C. App. at 586-87, 533 S.E.2d at 854</w:t>
      </w:r>
      <w:r w:rsidR="000B7C31" w:rsidRPr="00C23021">
        <w:rPr>
          <w:rFonts w:eastAsiaTheme="minorHAnsi" w:cs="Century"/>
          <w:color w:val="auto"/>
          <w:kern w:val="0"/>
          <w:szCs w:val="26"/>
        </w:rPr>
        <w:fldChar w:fldCharType="begin"/>
      </w:r>
      <w:r w:rsidR="000B7C31" w:rsidRPr="00C23021">
        <w:rPr>
          <w:color w:val="auto"/>
          <w:szCs w:val="26"/>
        </w:rPr>
        <w:instrText xml:space="preserve"> TA \l "</w:instrText>
      </w:r>
      <w:r w:rsidR="000B7C31" w:rsidRPr="00C23021">
        <w:rPr>
          <w:rFonts w:eastAsiaTheme="minorHAnsi" w:cs="Century"/>
          <w:i/>
          <w:iCs/>
          <w:color w:val="auto"/>
          <w:kern w:val="0"/>
          <w:szCs w:val="26"/>
        </w:rPr>
        <w:instrText>Payne</w:instrText>
      </w:r>
      <w:r w:rsidR="000B7C31" w:rsidRPr="00C23021">
        <w:rPr>
          <w:rFonts w:eastAsiaTheme="minorHAnsi" w:cs="Century"/>
          <w:color w:val="auto"/>
          <w:kern w:val="0"/>
          <w:szCs w:val="26"/>
        </w:rPr>
        <w:instrText>, 139 N.C. App. at 586-87, 533 S.E.2d at 854</w:instrText>
      </w:r>
      <w:r w:rsidR="000B7C31" w:rsidRPr="00C23021">
        <w:rPr>
          <w:color w:val="auto"/>
          <w:szCs w:val="26"/>
        </w:rPr>
        <w:instrText xml:space="preserve">" \s "Payne, 139 N.C. App. at 586-87, 533 S.E.2d at 854" \c 1 </w:instrText>
      </w:r>
      <w:r w:rsidR="000B7C31" w:rsidRPr="00C23021">
        <w:rPr>
          <w:rFonts w:eastAsiaTheme="minorHAnsi" w:cs="Century"/>
          <w:color w:val="auto"/>
          <w:kern w:val="0"/>
          <w:szCs w:val="26"/>
        </w:rPr>
        <w:fldChar w:fldCharType="end"/>
      </w:r>
      <w:r w:rsidR="0003426F" w:rsidRPr="00C23021">
        <w:rPr>
          <w:rFonts w:eastAsiaTheme="minorHAnsi" w:cs="Century"/>
          <w:color w:val="auto"/>
          <w:kern w:val="0"/>
          <w:szCs w:val="26"/>
        </w:rPr>
        <w:t xml:space="preserve"> (</w:t>
      </w:r>
      <w:r w:rsidR="00EE3C0A" w:rsidRPr="00C23021">
        <w:rPr>
          <w:rFonts w:eastAsiaTheme="minorHAnsi" w:cs="Century"/>
          <w:color w:val="auto"/>
          <w:kern w:val="0"/>
          <w:szCs w:val="26"/>
        </w:rPr>
        <w:t>similar</w:t>
      </w:r>
      <w:r w:rsidR="0003426F" w:rsidRPr="00C23021">
        <w:rPr>
          <w:rFonts w:eastAsiaTheme="minorHAnsi" w:cs="Century"/>
          <w:color w:val="auto"/>
          <w:kern w:val="0"/>
          <w:szCs w:val="26"/>
        </w:rPr>
        <w:t>)</w:t>
      </w:r>
      <w:r w:rsidR="00EE3C0A" w:rsidRPr="00C23021">
        <w:rPr>
          <w:rFonts w:eastAsiaTheme="minorHAnsi" w:cs="Century"/>
          <w:color w:val="auto"/>
          <w:kern w:val="0"/>
          <w:szCs w:val="26"/>
        </w:rPr>
        <w:t>.</w:t>
      </w:r>
    </w:p>
    <w:p w14:paraId="3A54C7B9" w14:textId="35D3F2A0" w:rsidR="004257C3" w:rsidRPr="00C23021" w:rsidRDefault="00460694" w:rsidP="0003426F">
      <w:pPr>
        <w:widowControl/>
        <w:tabs>
          <w:tab w:val="clear" w:pos="720"/>
          <w:tab w:val="clear" w:pos="1440"/>
          <w:tab w:val="clear" w:pos="2160"/>
          <w:tab w:val="clear" w:pos="2880"/>
          <w:tab w:val="clear" w:pos="4680"/>
          <w:tab w:val="clear" w:pos="7200"/>
        </w:tabs>
        <w:suppressAutoHyphens w:val="0"/>
        <w:autoSpaceDE w:val="0"/>
        <w:autoSpaceDN w:val="0"/>
        <w:adjustRightInd w:val="0"/>
        <w:contextualSpacing w:val="0"/>
        <w:rPr>
          <w:rFonts w:eastAsiaTheme="minorHAnsi" w:cs="Century"/>
          <w:color w:val="auto"/>
          <w:kern w:val="0"/>
          <w:szCs w:val="26"/>
        </w:rPr>
      </w:pPr>
      <w:r w:rsidRPr="00C23021">
        <w:rPr>
          <w:rFonts w:eastAsiaTheme="minorHAnsi" w:cs="Century"/>
          <w:color w:val="auto"/>
          <w:kern w:val="0"/>
          <w:szCs w:val="26"/>
        </w:rPr>
        <w:t>Ms. Robinson</w:t>
      </w:r>
      <w:r w:rsidR="004334A6" w:rsidRPr="00C23021">
        <w:rPr>
          <w:rFonts w:eastAsiaTheme="minorHAnsi" w:cs="Century"/>
          <w:color w:val="auto"/>
          <w:kern w:val="0"/>
          <w:szCs w:val="26"/>
        </w:rPr>
        <w:t>’</w:t>
      </w:r>
      <w:r w:rsidRPr="00C23021">
        <w:rPr>
          <w:rFonts w:eastAsiaTheme="minorHAnsi" w:cs="Century"/>
          <w:color w:val="auto"/>
          <w:kern w:val="0"/>
          <w:szCs w:val="26"/>
        </w:rPr>
        <w:t xml:space="preserve">s case illustrates the </w:t>
      </w:r>
      <w:r w:rsidR="00144D4B" w:rsidRPr="00C23021">
        <w:rPr>
          <w:rFonts w:eastAsiaTheme="minorHAnsi" w:cs="Century"/>
          <w:color w:val="auto"/>
          <w:kern w:val="0"/>
          <w:szCs w:val="26"/>
        </w:rPr>
        <w:t>importance of</w:t>
      </w:r>
      <w:r w:rsidR="00141DC5" w:rsidRPr="00C23021">
        <w:rPr>
          <w:rFonts w:eastAsiaTheme="minorHAnsi" w:cs="Century"/>
          <w:color w:val="auto"/>
          <w:kern w:val="0"/>
          <w:szCs w:val="26"/>
        </w:rPr>
        <w:t xml:space="preserve"> the procedural protections in N.C.G.S. § 5A-14(b)</w:t>
      </w:r>
      <w:r w:rsidR="000B7C31" w:rsidRPr="00C23021">
        <w:rPr>
          <w:rFonts w:eastAsiaTheme="minorHAnsi" w:cs="Century"/>
          <w:color w:val="auto"/>
          <w:kern w:val="0"/>
          <w:szCs w:val="26"/>
        </w:rPr>
        <w:fldChar w:fldCharType="begin"/>
      </w:r>
      <w:r w:rsidR="000B7C31" w:rsidRPr="00C23021">
        <w:rPr>
          <w:color w:val="auto"/>
          <w:szCs w:val="26"/>
        </w:rPr>
        <w:instrText xml:space="preserve"> TA \s "N.C.G.S. § 5A-14(b)" </w:instrText>
      </w:r>
      <w:r w:rsidR="000B7C31" w:rsidRPr="00C23021">
        <w:rPr>
          <w:rFonts w:eastAsiaTheme="minorHAnsi" w:cs="Century"/>
          <w:color w:val="auto"/>
          <w:kern w:val="0"/>
          <w:szCs w:val="26"/>
        </w:rPr>
        <w:fldChar w:fldCharType="end"/>
      </w:r>
      <w:r w:rsidRPr="00C23021">
        <w:rPr>
          <w:rFonts w:eastAsiaTheme="minorHAnsi" w:cs="Century"/>
          <w:color w:val="auto"/>
          <w:kern w:val="0"/>
          <w:szCs w:val="26"/>
        </w:rPr>
        <w:t>.  She went to the magistrate</w:t>
      </w:r>
      <w:r w:rsidR="004334A6" w:rsidRPr="00C23021">
        <w:rPr>
          <w:rFonts w:eastAsiaTheme="minorHAnsi" w:cs="Century"/>
          <w:color w:val="auto"/>
          <w:kern w:val="0"/>
          <w:szCs w:val="26"/>
        </w:rPr>
        <w:t>’</w:t>
      </w:r>
      <w:r w:rsidRPr="00C23021">
        <w:rPr>
          <w:rFonts w:eastAsiaTheme="minorHAnsi" w:cs="Century"/>
          <w:color w:val="auto"/>
          <w:kern w:val="0"/>
          <w:szCs w:val="26"/>
        </w:rPr>
        <w:t>s office as a member of the public seeking redress for a threat against her life.</w:t>
      </w:r>
      <w:r w:rsidR="00DD5939" w:rsidRPr="00C23021">
        <w:rPr>
          <w:rFonts w:eastAsiaTheme="minorHAnsi" w:cs="Century"/>
          <w:color w:val="auto"/>
          <w:kern w:val="0"/>
          <w:szCs w:val="26"/>
        </w:rPr>
        <w:t xml:space="preserve">  It is hard to imagine </w:t>
      </w:r>
      <w:r w:rsidR="00141DC5" w:rsidRPr="00C23021">
        <w:rPr>
          <w:rFonts w:eastAsiaTheme="minorHAnsi" w:cs="Century"/>
          <w:color w:val="auto"/>
          <w:kern w:val="0"/>
          <w:szCs w:val="26"/>
        </w:rPr>
        <w:t>many more</w:t>
      </w:r>
      <w:r w:rsidR="00DD5939" w:rsidRPr="00C23021">
        <w:rPr>
          <w:rFonts w:eastAsiaTheme="minorHAnsi" w:cs="Century"/>
          <w:color w:val="auto"/>
          <w:kern w:val="0"/>
          <w:szCs w:val="26"/>
        </w:rPr>
        <w:t xml:space="preserve"> serious </w:t>
      </w:r>
      <w:r w:rsidR="00141DC5" w:rsidRPr="00C23021">
        <w:rPr>
          <w:rFonts w:eastAsiaTheme="minorHAnsi" w:cs="Century"/>
          <w:color w:val="auto"/>
          <w:kern w:val="0"/>
          <w:szCs w:val="26"/>
        </w:rPr>
        <w:t>matters</w:t>
      </w:r>
      <w:r w:rsidR="00DD5939" w:rsidRPr="00C23021">
        <w:rPr>
          <w:rFonts w:eastAsiaTheme="minorHAnsi" w:cs="Century"/>
          <w:color w:val="auto"/>
          <w:kern w:val="0"/>
          <w:szCs w:val="26"/>
        </w:rPr>
        <w:t xml:space="preserve"> among those </w:t>
      </w:r>
      <w:r w:rsidR="00680497" w:rsidRPr="00C23021">
        <w:rPr>
          <w:rFonts w:eastAsiaTheme="minorHAnsi" w:cs="Century"/>
          <w:color w:val="auto"/>
          <w:kern w:val="0"/>
          <w:szCs w:val="26"/>
        </w:rPr>
        <w:t>screened</w:t>
      </w:r>
      <w:r w:rsidR="00DD5939" w:rsidRPr="00C23021">
        <w:rPr>
          <w:rFonts w:eastAsiaTheme="minorHAnsi" w:cs="Century"/>
          <w:color w:val="auto"/>
          <w:kern w:val="0"/>
          <w:szCs w:val="26"/>
        </w:rPr>
        <w:t xml:space="preserve"> through the</w:t>
      </w:r>
      <w:r w:rsidR="00680497" w:rsidRPr="00C23021">
        <w:rPr>
          <w:rFonts w:eastAsiaTheme="minorHAnsi" w:cs="Century"/>
          <w:color w:val="auto"/>
          <w:kern w:val="0"/>
          <w:szCs w:val="26"/>
        </w:rPr>
        <w:t xml:space="preserve"> </w:t>
      </w:r>
      <w:r w:rsidR="00DD5939" w:rsidRPr="00C23021">
        <w:rPr>
          <w:rFonts w:eastAsiaTheme="minorHAnsi" w:cs="Century"/>
          <w:color w:val="auto"/>
          <w:kern w:val="0"/>
          <w:szCs w:val="26"/>
        </w:rPr>
        <w:t>magistrate</w:t>
      </w:r>
      <w:r w:rsidR="004334A6" w:rsidRPr="00C23021">
        <w:rPr>
          <w:rFonts w:eastAsiaTheme="minorHAnsi" w:cs="Century"/>
          <w:color w:val="auto"/>
          <w:kern w:val="0"/>
          <w:szCs w:val="26"/>
        </w:rPr>
        <w:t>’</w:t>
      </w:r>
      <w:r w:rsidR="00DD5939" w:rsidRPr="00C23021">
        <w:rPr>
          <w:rFonts w:eastAsiaTheme="minorHAnsi" w:cs="Century"/>
          <w:color w:val="auto"/>
          <w:kern w:val="0"/>
          <w:szCs w:val="26"/>
        </w:rPr>
        <w:t xml:space="preserve">s office.  Instead of receiving the consideration one would expect under such circumstances, Ms. Robinson was met by a magistrate who knew of her and </w:t>
      </w:r>
      <w:r w:rsidR="009A4180" w:rsidRPr="00C23021">
        <w:rPr>
          <w:rFonts w:eastAsiaTheme="minorHAnsi" w:cs="Century"/>
          <w:color w:val="auto"/>
          <w:kern w:val="0"/>
          <w:szCs w:val="26"/>
        </w:rPr>
        <w:t>viewed</w:t>
      </w:r>
      <w:r w:rsidR="00DD5939" w:rsidRPr="00C23021">
        <w:rPr>
          <w:rFonts w:eastAsiaTheme="minorHAnsi" w:cs="Century"/>
          <w:color w:val="auto"/>
          <w:kern w:val="0"/>
          <w:szCs w:val="26"/>
        </w:rPr>
        <w:t xml:space="preserve"> her as</w:t>
      </w:r>
      <w:r w:rsidR="00141DC5" w:rsidRPr="00C23021">
        <w:rPr>
          <w:rFonts w:eastAsiaTheme="minorHAnsi" w:cs="Century"/>
          <w:color w:val="auto"/>
          <w:kern w:val="0"/>
          <w:szCs w:val="26"/>
        </w:rPr>
        <w:t xml:space="preserve"> </w:t>
      </w:r>
      <w:r w:rsidR="00DD5939" w:rsidRPr="00C23021">
        <w:rPr>
          <w:rFonts w:eastAsiaTheme="minorHAnsi" w:cs="Century"/>
          <w:color w:val="auto"/>
          <w:kern w:val="0"/>
          <w:szCs w:val="26"/>
        </w:rPr>
        <w:t xml:space="preserve">an </w:t>
      </w:r>
      <w:r w:rsidR="004334A6" w:rsidRPr="00C23021">
        <w:rPr>
          <w:rFonts w:eastAsiaTheme="minorHAnsi" w:cs="Century"/>
          <w:color w:val="auto"/>
          <w:kern w:val="0"/>
          <w:szCs w:val="26"/>
        </w:rPr>
        <w:t>“</w:t>
      </w:r>
      <w:r w:rsidR="00DD5939" w:rsidRPr="00C23021">
        <w:rPr>
          <w:rFonts w:eastAsiaTheme="minorHAnsi" w:cs="Century"/>
          <w:color w:val="auto"/>
          <w:kern w:val="0"/>
          <w:szCs w:val="26"/>
        </w:rPr>
        <w:t>instigator</w:t>
      </w:r>
      <w:r w:rsidR="004334A6" w:rsidRPr="00C23021">
        <w:rPr>
          <w:rFonts w:eastAsiaTheme="minorHAnsi" w:cs="Century"/>
          <w:color w:val="auto"/>
          <w:kern w:val="0"/>
          <w:szCs w:val="26"/>
        </w:rPr>
        <w:t>”</w:t>
      </w:r>
      <w:r w:rsidR="00DD5939" w:rsidRPr="00C23021">
        <w:rPr>
          <w:rFonts w:eastAsiaTheme="minorHAnsi" w:cs="Century"/>
          <w:color w:val="auto"/>
          <w:kern w:val="0"/>
          <w:szCs w:val="26"/>
        </w:rPr>
        <w:t xml:space="preserve"> </w:t>
      </w:r>
      <w:r w:rsidR="00141DC5" w:rsidRPr="00C23021">
        <w:rPr>
          <w:rFonts w:eastAsiaTheme="minorHAnsi" w:cs="Century"/>
          <w:color w:val="auto"/>
          <w:kern w:val="0"/>
          <w:szCs w:val="26"/>
        </w:rPr>
        <w:t>affiliated with the Black Lives Matter movement and responsible for days</w:t>
      </w:r>
      <w:r w:rsidR="00680497" w:rsidRPr="00C23021">
        <w:rPr>
          <w:rFonts w:eastAsiaTheme="minorHAnsi" w:cs="Century"/>
          <w:color w:val="auto"/>
          <w:kern w:val="0"/>
          <w:szCs w:val="26"/>
        </w:rPr>
        <w:t xml:space="preserve"> of</w:t>
      </w:r>
      <w:r w:rsidR="00141DC5" w:rsidRPr="00C23021">
        <w:rPr>
          <w:rFonts w:eastAsiaTheme="minorHAnsi" w:cs="Century"/>
          <w:color w:val="auto"/>
          <w:kern w:val="0"/>
          <w:szCs w:val="26"/>
        </w:rPr>
        <w:t xml:space="preserve"> local</w:t>
      </w:r>
      <w:r w:rsidR="00680497" w:rsidRPr="00C23021">
        <w:rPr>
          <w:rFonts w:eastAsiaTheme="minorHAnsi" w:cs="Century"/>
          <w:color w:val="auto"/>
          <w:kern w:val="0"/>
          <w:szCs w:val="26"/>
        </w:rPr>
        <w:t xml:space="preserve"> protests and counter-protests</w:t>
      </w:r>
      <w:r w:rsidR="00141DC5" w:rsidRPr="00C23021">
        <w:rPr>
          <w:rFonts w:eastAsiaTheme="minorHAnsi" w:cs="Century"/>
          <w:color w:val="auto"/>
          <w:kern w:val="0"/>
          <w:szCs w:val="26"/>
        </w:rPr>
        <w:t xml:space="preserve"> that followed her arrest at Tony</w:t>
      </w:r>
      <w:r w:rsidR="004334A6" w:rsidRPr="00C23021">
        <w:rPr>
          <w:rFonts w:eastAsiaTheme="minorHAnsi" w:cs="Century"/>
          <w:color w:val="auto"/>
          <w:kern w:val="0"/>
          <w:szCs w:val="26"/>
        </w:rPr>
        <w:t>’</w:t>
      </w:r>
      <w:r w:rsidR="00141DC5" w:rsidRPr="00C23021">
        <w:rPr>
          <w:rFonts w:eastAsiaTheme="minorHAnsi" w:cs="Century"/>
          <w:color w:val="auto"/>
          <w:kern w:val="0"/>
          <w:szCs w:val="26"/>
        </w:rPr>
        <w:t>s Ice Cream</w:t>
      </w:r>
      <w:r w:rsidR="009A4180" w:rsidRPr="00C23021">
        <w:rPr>
          <w:rFonts w:eastAsiaTheme="minorHAnsi" w:cs="Century"/>
          <w:color w:val="auto"/>
          <w:kern w:val="0"/>
          <w:szCs w:val="26"/>
        </w:rPr>
        <w:t>.</w:t>
      </w:r>
      <w:r w:rsidR="009850C0" w:rsidRPr="00C23021">
        <w:rPr>
          <w:rFonts w:eastAsiaTheme="minorHAnsi" w:cs="Century"/>
          <w:color w:val="auto"/>
          <w:kern w:val="0"/>
          <w:szCs w:val="26"/>
        </w:rPr>
        <w:t xml:space="preserve">  </w:t>
      </w:r>
      <w:r w:rsidR="00680497" w:rsidRPr="00C23021">
        <w:rPr>
          <w:rFonts w:eastAsiaTheme="minorHAnsi" w:cs="Century"/>
          <w:color w:val="auto"/>
          <w:kern w:val="0"/>
          <w:szCs w:val="26"/>
        </w:rPr>
        <w:t xml:space="preserve">  </w:t>
      </w:r>
      <w:r w:rsidRPr="00C23021">
        <w:rPr>
          <w:rFonts w:eastAsiaTheme="minorHAnsi" w:cs="Century"/>
          <w:color w:val="auto"/>
          <w:kern w:val="0"/>
          <w:szCs w:val="26"/>
        </w:rPr>
        <w:t xml:space="preserve">  </w:t>
      </w:r>
    </w:p>
    <w:p w14:paraId="73E2818C" w14:textId="584091A4" w:rsidR="002E1FA5" w:rsidRPr="00C23021" w:rsidRDefault="002E1FA5" w:rsidP="0003426F">
      <w:pPr>
        <w:widowControl/>
        <w:tabs>
          <w:tab w:val="clear" w:pos="720"/>
          <w:tab w:val="clear" w:pos="1440"/>
          <w:tab w:val="clear" w:pos="2160"/>
          <w:tab w:val="clear" w:pos="2880"/>
          <w:tab w:val="clear" w:pos="4680"/>
          <w:tab w:val="clear" w:pos="7200"/>
        </w:tabs>
        <w:suppressAutoHyphens w:val="0"/>
        <w:autoSpaceDE w:val="0"/>
        <w:autoSpaceDN w:val="0"/>
        <w:adjustRightInd w:val="0"/>
        <w:contextualSpacing w:val="0"/>
        <w:rPr>
          <w:rFonts w:cs="Helvetica"/>
          <w:color w:val="auto"/>
          <w:szCs w:val="26"/>
          <w:shd w:val="clear" w:color="auto" w:fill="FFFFFF"/>
        </w:rPr>
      </w:pPr>
      <w:r w:rsidRPr="00C23021">
        <w:rPr>
          <w:rFonts w:eastAsiaTheme="minorHAnsi" w:cs="Century"/>
          <w:color w:val="auto"/>
          <w:kern w:val="0"/>
          <w:szCs w:val="26"/>
        </w:rPr>
        <w:t>Ms. Robinson</w:t>
      </w:r>
      <w:r w:rsidR="00141DC5" w:rsidRPr="00C23021">
        <w:rPr>
          <w:rFonts w:eastAsiaTheme="minorHAnsi" w:cs="Century"/>
          <w:color w:val="auto"/>
          <w:kern w:val="0"/>
          <w:szCs w:val="26"/>
        </w:rPr>
        <w:t xml:space="preserve"> tried to show </w:t>
      </w:r>
      <w:r w:rsidR="00E34CD9" w:rsidRPr="00C23021">
        <w:rPr>
          <w:rFonts w:eastAsiaTheme="minorHAnsi" w:cs="Century"/>
          <w:color w:val="auto"/>
          <w:kern w:val="0"/>
          <w:szCs w:val="26"/>
        </w:rPr>
        <w:t>Magistrate Oakes the threat</w:t>
      </w:r>
      <w:r w:rsidR="00141DC5" w:rsidRPr="00C23021">
        <w:rPr>
          <w:rFonts w:eastAsiaTheme="minorHAnsi" w:cs="Century"/>
          <w:color w:val="auto"/>
          <w:kern w:val="0"/>
          <w:szCs w:val="26"/>
        </w:rPr>
        <w:t xml:space="preserve"> on her phone.  Instead of explaining to Ms. Robinson the affidavit-based process by which probabl</w:t>
      </w:r>
      <w:r w:rsidR="0082774B" w:rsidRPr="00C23021">
        <w:rPr>
          <w:rFonts w:eastAsiaTheme="minorHAnsi" w:cs="Century"/>
          <w:color w:val="auto"/>
          <w:kern w:val="0"/>
          <w:szCs w:val="26"/>
        </w:rPr>
        <w:t>e</w:t>
      </w:r>
      <w:r w:rsidR="00141DC5" w:rsidRPr="00C23021">
        <w:rPr>
          <w:rFonts w:eastAsiaTheme="minorHAnsi" w:cs="Century"/>
          <w:color w:val="auto"/>
          <w:kern w:val="0"/>
          <w:szCs w:val="26"/>
        </w:rPr>
        <w:t xml:space="preserve"> cause was generally determined, </w:t>
      </w:r>
      <w:r w:rsidR="00E34CD9" w:rsidRPr="00C23021">
        <w:rPr>
          <w:rFonts w:eastAsiaTheme="minorHAnsi" w:cs="Century"/>
          <w:color w:val="auto"/>
          <w:kern w:val="0"/>
          <w:szCs w:val="26"/>
        </w:rPr>
        <w:t>Magistrate Oakes</w:t>
      </w:r>
      <w:r w:rsidR="009A4180" w:rsidRPr="00C23021">
        <w:rPr>
          <w:rFonts w:eastAsiaTheme="minorHAnsi" w:cs="Century"/>
          <w:color w:val="auto"/>
          <w:kern w:val="0"/>
          <w:szCs w:val="26"/>
        </w:rPr>
        <w:t xml:space="preserve"> </w:t>
      </w:r>
      <w:r w:rsidR="00141DC5" w:rsidRPr="00C23021">
        <w:rPr>
          <w:rFonts w:eastAsiaTheme="minorHAnsi" w:cs="Century"/>
          <w:color w:val="auto"/>
          <w:kern w:val="0"/>
          <w:szCs w:val="26"/>
        </w:rPr>
        <w:t xml:space="preserve">simply </w:t>
      </w:r>
      <w:r w:rsidR="00460694" w:rsidRPr="00C23021">
        <w:rPr>
          <w:rFonts w:eastAsiaTheme="minorHAnsi" w:cs="Century"/>
          <w:color w:val="auto"/>
          <w:kern w:val="0"/>
          <w:szCs w:val="26"/>
        </w:rPr>
        <w:t xml:space="preserve">refused to look at the threat on </w:t>
      </w:r>
      <w:r w:rsidR="00CC70C1" w:rsidRPr="00C23021">
        <w:rPr>
          <w:rFonts w:eastAsiaTheme="minorHAnsi" w:cs="Century"/>
          <w:color w:val="auto"/>
          <w:kern w:val="0"/>
          <w:szCs w:val="26"/>
        </w:rPr>
        <w:t>Ms. Robinson</w:t>
      </w:r>
      <w:r w:rsidR="004334A6" w:rsidRPr="00C23021">
        <w:rPr>
          <w:rFonts w:eastAsiaTheme="minorHAnsi" w:cs="Century"/>
          <w:color w:val="auto"/>
          <w:kern w:val="0"/>
          <w:szCs w:val="26"/>
        </w:rPr>
        <w:t>’</w:t>
      </w:r>
      <w:r w:rsidR="00CC70C1" w:rsidRPr="00C23021">
        <w:rPr>
          <w:rFonts w:eastAsiaTheme="minorHAnsi" w:cs="Century"/>
          <w:color w:val="auto"/>
          <w:kern w:val="0"/>
          <w:szCs w:val="26"/>
        </w:rPr>
        <w:t>s</w:t>
      </w:r>
      <w:r w:rsidR="00460694" w:rsidRPr="00C23021">
        <w:rPr>
          <w:rFonts w:eastAsiaTheme="minorHAnsi" w:cs="Century"/>
          <w:color w:val="auto"/>
          <w:kern w:val="0"/>
          <w:szCs w:val="26"/>
        </w:rPr>
        <w:t xml:space="preserve"> phone</w:t>
      </w:r>
      <w:r w:rsidRPr="00C23021">
        <w:rPr>
          <w:rFonts w:eastAsiaTheme="minorHAnsi" w:cs="Century"/>
          <w:color w:val="auto"/>
          <w:kern w:val="0"/>
          <w:szCs w:val="26"/>
        </w:rPr>
        <w:t xml:space="preserve">, told her to put her phone away, and threatened her with contempt. </w:t>
      </w:r>
      <w:r w:rsidR="00141DC5" w:rsidRPr="00C23021">
        <w:rPr>
          <w:rFonts w:eastAsiaTheme="minorHAnsi" w:cs="Century"/>
          <w:color w:val="auto"/>
          <w:kern w:val="0"/>
          <w:szCs w:val="26"/>
        </w:rPr>
        <w:t xml:space="preserve"> </w:t>
      </w:r>
      <w:r w:rsidRPr="00C23021">
        <w:rPr>
          <w:rFonts w:cs="Helvetica"/>
          <w:color w:val="auto"/>
          <w:szCs w:val="26"/>
          <w:shd w:val="clear" w:color="auto" w:fill="FFFFFF"/>
        </w:rPr>
        <w:t xml:space="preserve">Ms. Robinson continued to plead her case </w:t>
      </w:r>
      <w:r w:rsidRPr="00C23021">
        <w:rPr>
          <w:rFonts w:cs="Helvetica"/>
          <w:color w:val="auto"/>
          <w:szCs w:val="26"/>
          <w:shd w:val="clear" w:color="auto" w:fill="FFFFFF"/>
        </w:rPr>
        <w:lastRenderedPageBreak/>
        <w:t>about the death threat with Magistrate Oakes</w:t>
      </w:r>
      <w:r w:rsidR="00803E3E" w:rsidRPr="00C23021">
        <w:rPr>
          <w:rFonts w:cs="Helvetica"/>
          <w:color w:val="auto"/>
          <w:szCs w:val="26"/>
          <w:shd w:val="clear" w:color="auto" w:fill="FFFFFF"/>
        </w:rPr>
        <w:t xml:space="preserve"> for two or three minutes, during which the magistrate remained silent</w:t>
      </w:r>
      <w:r w:rsidRPr="00C23021">
        <w:rPr>
          <w:rFonts w:cs="Helvetica"/>
          <w:color w:val="auto"/>
          <w:szCs w:val="26"/>
          <w:shd w:val="clear" w:color="auto" w:fill="FFFFFF"/>
        </w:rPr>
        <w:t xml:space="preserve"> until he said he was done and shut the blinds before loudly reporting to other court personnel </w:t>
      </w:r>
      <w:r w:rsidR="004334A6" w:rsidRPr="00C23021">
        <w:rPr>
          <w:rFonts w:cs="Helvetica"/>
          <w:color w:val="auto"/>
          <w:szCs w:val="26"/>
          <w:shd w:val="clear" w:color="auto" w:fill="FFFFFF"/>
        </w:rPr>
        <w:t xml:space="preserve">that </w:t>
      </w:r>
      <w:r w:rsidRPr="00C23021">
        <w:rPr>
          <w:rFonts w:cs="Helvetica"/>
          <w:color w:val="auto"/>
          <w:szCs w:val="26"/>
          <w:shd w:val="clear" w:color="auto" w:fill="FFFFFF"/>
        </w:rPr>
        <w:t xml:space="preserve">Ms. Robinson </w:t>
      </w:r>
      <w:r w:rsidR="004334A6" w:rsidRPr="00C23021">
        <w:rPr>
          <w:rFonts w:cs="Helvetica"/>
          <w:color w:val="auto"/>
          <w:szCs w:val="26"/>
          <w:shd w:val="clear" w:color="auto" w:fill="FFFFFF"/>
        </w:rPr>
        <w:t>“</w:t>
      </w:r>
      <w:r w:rsidRPr="00C23021">
        <w:rPr>
          <w:rFonts w:cs="Helvetica"/>
          <w:color w:val="auto"/>
          <w:szCs w:val="26"/>
          <w:shd w:val="clear" w:color="auto" w:fill="FFFFFF"/>
        </w:rPr>
        <w:t xml:space="preserve">was the instigator </w:t>
      </w:r>
      <w:r w:rsidR="004334A6" w:rsidRPr="00C23021">
        <w:rPr>
          <w:rFonts w:cs="Helvetica"/>
          <w:color w:val="auto"/>
          <w:szCs w:val="26"/>
          <w:shd w:val="clear" w:color="auto" w:fill="FFFFFF"/>
        </w:rPr>
        <w:t>to the</w:t>
      </w:r>
      <w:r w:rsidRPr="00C23021">
        <w:rPr>
          <w:rFonts w:cs="Helvetica"/>
          <w:color w:val="auto"/>
          <w:szCs w:val="26"/>
          <w:shd w:val="clear" w:color="auto" w:fill="FFFFFF"/>
        </w:rPr>
        <w:t xml:space="preserve"> Tony</w:t>
      </w:r>
      <w:r w:rsidR="004334A6" w:rsidRPr="00C23021">
        <w:rPr>
          <w:rFonts w:cs="Helvetica"/>
          <w:color w:val="auto"/>
          <w:szCs w:val="26"/>
          <w:shd w:val="clear" w:color="auto" w:fill="FFFFFF"/>
        </w:rPr>
        <w:t>’</w:t>
      </w:r>
      <w:r w:rsidRPr="00C23021">
        <w:rPr>
          <w:rFonts w:cs="Helvetica"/>
          <w:color w:val="auto"/>
          <w:szCs w:val="26"/>
          <w:shd w:val="clear" w:color="auto" w:fill="FFFFFF"/>
        </w:rPr>
        <w:t>s Ice Cream.</w:t>
      </w:r>
      <w:r w:rsidR="004334A6" w:rsidRPr="00C23021">
        <w:rPr>
          <w:rFonts w:cs="Helvetica"/>
          <w:color w:val="auto"/>
          <w:szCs w:val="26"/>
          <w:shd w:val="clear" w:color="auto" w:fill="FFFFFF"/>
        </w:rPr>
        <w:t>”  (Tp 19)</w:t>
      </w:r>
      <w:r w:rsidRPr="00C23021">
        <w:rPr>
          <w:rFonts w:cs="Helvetica"/>
          <w:color w:val="auto"/>
          <w:szCs w:val="26"/>
          <w:shd w:val="clear" w:color="auto" w:fill="FFFFFF"/>
        </w:rPr>
        <w:t xml:space="preserve">  At no time during the discussion about the death threat against her, nor when the magistrate was behind blinds, nor when she was brough back to the jail side of the magistrate</w:t>
      </w:r>
      <w:r w:rsidR="004334A6" w:rsidRPr="00C23021">
        <w:rPr>
          <w:rFonts w:cs="Helvetica"/>
          <w:color w:val="auto"/>
          <w:szCs w:val="26"/>
          <w:shd w:val="clear" w:color="auto" w:fill="FFFFFF"/>
        </w:rPr>
        <w:t>’</w:t>
      </w:r>
      <w:r w:rsidRPr="00C23021">
        <w:rPr>
          <w:rFonts w:cs="Helvetica"/>
          <w:color w:val="auto"/>
          <w:szCs w:val="26"/>
          <w:shd w:val="clear" w:color="auto" w:fill="FFFFFF"/>
        </w:rPr>
        <w:t>s office and taken into custody did Ms. Robinson have an opportunity to respond to Magistrate Oakes</w:t>
      </w:r>
      <w:r w:rsidR="004334A6" w:rsidRPr="00C23021">
        <w:rPr>
          <w:rFonts w:cs="Helvetica"/>
          <w:color w:val="auto"/>
          <w:szCs w:val="26"/>
          <w:shd w:val="clear" w:color="auto" w:fill="FFFFFF"/>
        </w:rPr>
        <w:t>’</w:t>
      </w:r>
      <w:r w:rsidRPr="00C23021">
        <w:rPr>
          <w:rFonts w:cs="Helvetica"/>
          <w:color w:val="auto"/>
          <w:szCs w:val="26"/>
          <w:shd w:val="clear" w:color="auto" w:fill="FFFFFF"/>
        </w:rPr>
        <w:t xml:space="preserve"> threat of contempt.  In short, t</w:t>
      </w:r>
      <w:r w:rsidRPr="00C23021">
        <w:rPr>
          <w:rFonts w:eastAsiaTheme="minorHAnsi" w:cs="Century"/>
          <w:color w:val="auto"/>
          <w:kern w:val="0"/>
          <w:szCs w:val="26"/>
        </w:rPr>
        <w:t>he magistrate</w:t>
      </w:r>
      <w:r w:rsidR="004334A6" w:rsidRPr="00C23021">
        <w:rPr>
          <w:rFonts w:eastAsiaTheme="minorHAnsi" w:cs="Century"/>
          <w:color w:val="auto"/>
          <w:kern w:val="0"/>
          <w:szCs w:val="26"/>
        </w:rPr>
        <w:t>’</w:t>
      </w:r>
      <w:r w:rsidRPr="00C23021">
        <w:rPr>
          <w:rFonts w:eastAsiaTheme="minorHAnsi" w:cs="Century"/>
          <w:color w:val="auto"/>
          <w:kern w:val="0"/>
          <w:szCs w:val="26"/>
        </w:rPr>
        <w:t xml:space="preserve">s behavior deprived Ms. Robinson, </w:t>
      </w:r>
      <w:r w:rsidR="004334A6" w:rsidRPr="00C23021">
        <w:rPr>
          <w:rFonts w:eastAsiaTheme="minorHAnsi" w:cs="Century"/>
          <w:color w:val="auto"/>
          <w:kern w:val="0"/>
          <w:szCs w:val="26"/>
        </w:rPr>
        <w:t>“</w:t>
      </w:r>
      <w:r w:rsidRPr="00C23021">
        <w:rPr>
          <w:rFonts w:eastAsiaTheme="minorHAnsi" w:cs="Century"/>
          <w:color w:val="auto"/>
          <w:kern w:val="0"/>
          <w:szCs w:val="26"/>
        </w:rPr>
        <w:t xml:space="preserve">an opportunity to </w:t>
      </w:r>
      <w:r w:rsidRPr="00C23021">
        <w:rPr>
          <w:rFonts w:cs="Helvetica"/>
          <w:color w:val="auto"/>
          <w:szCs w:val="26"/>
          <w:shd w:val="clear" w:color="auto" w:fill="FFFFFF"/>
        </w:rPr>
        <w:t>present reasons not to impose a sanction.</w:t>
      </w:r>
      <w:r w:rsidR="004334A6" w:rsidRPr="00C23021">
        <w:rPr>
          <w:rFonts w:cs="Helvetica"/>
          <w:color w:val="auto"/>
          <w:szCs w:val="26"/>
          <w:shd w:val="clear" w:color="auto" w:fill="FFFFFF"/>
        </w:rPr>
        <w:t>”</w:t>
      </w:r>
      <w:r w:rsidRPr="00C23021">
        <w:rPr>
          <w:rFonts w:cs="Helvetica"/>
          <w:color w:val="auto"/>
          <w:szCs w:val="26"/>
          <w:shd w:val="clear" w:color="auto" w:fill="FFFFFF"/>
        </w:rPr>
        <w:t xml:space="preserve">  </w:t>
      </w:r>
      <w:r w:rsidRPr="00C23021">
        <w:rPr>
          <w:rFonts w:cs="Helvetica"/>
          <w:i/>
          <w:iCs/>
          <w:color w:val="auto"/>
          <w:szCs w:val="26"/>
          <w:shd w:val="clear" w:color="auto" w:fill="FFFFFF"/>
        </w:rPr>
        <w:t>In re Owens</w:t>
      </w:r>
      <w:r w:rsidRPr="00C23021">
        <w:rPr>
          <w:rFonts w:cs="Helvetica"/>
          <w:color w:val="auto"/>
          <w:szCs w:val="26"/>
          <w:shd w:val="clear" w:color="auto" w:fill="FFFFFF"/>
        </w:rPr>
        <w:t>, 128 N.C. App. 577, 581, 496 S.E.2d 592, 594 (1998)</w:t>
      </w:r>
      <w:r w:rsidR="00851216" w:rsidRPr="00C23021">
        <w:rPr>
          <w:rFonts w:cs="Helvetica"/>
          <w:color w:val="auto"/>
          <w:szCs w:val="26"/>
          <w:shd w:val="clear" w:color="auto" w:fill="FFFFFF"/>
        </w:rPr>
        <w:fldChar w:fldCharType="begin"/>
      </w:r>
      <w:r w:rsidR="00851216" w:rsidRPr="00C23021">
        <w:rPr>
          <w:color w:val="auto"/>
          <w:szCs w:val="26"/>
        </w:rPr>
        <w:instrText xml:space="preserve"> TA \l "</w:instrText>
      </w:r>
      <w:r w:rsidR="00851216" w:rsidRPr="00C23021">
        <w:rPr>
          <w:rFonts w:cs="Helvetica"/>
          <w:i/>
          <w:iCs/>
          <w:color w:val="auto"/>
          <w:szCs w:val="26"/>
          <w:shd w:val="clear" w:color="auto" w:fill="FFFFFF"/>
        </w:rPr>
        <w:instrText>In re Owens</w:instrText>
      </w:r>
      <w:r w:rsidR="00851216" w:rsidRPr="00C23021">
        <w:rPr>
          <w:rFonts w:cs="Helvetica"/>
          <w:color w:val="auto"/>
          <w:szCs w:val="26"/>
          <w:shd w:val="clear" w:color="auto" w:fill="FFFFFF"/>
        </w:rPr>
        <w:instrText>, 128 N.C. App. 577, 581, 496 S.E.2d 592, 594 (1998)</w:instrText>
      </w:r>
      <w:r w:rsidR="00851216" w:rsidRPr="00C23021">
        <w:rPr>
          <w:color w:val="auto"/>
          <w:szCs w:val="26"/>
        </w:rPr>
        <w:instrText xml:space="preserve">" \s "In re Owens, 128 N.C. App. 577, 581, 496 S.E.2d 592, 594 (1998)" \c 1 </w:instrText>
      </w:r>
      <w:r w:rsidR="00851216" w:rsidRPr="00C23021">
        <w:rPr>
          <w:rFonts w:cs="Helvetica"/>
          <w:color w:val="auto"/>
          <w:szCs w:val="26"/>
          <w:shd w:val="clear" w:color="auto" w:fill="FFFFFF"/>
        </w:rPr>
        <w:fldChar w:fldCharType="end"/>
      </w:r>
      <w:r w:rsidRPr="00C23021">
        <w:rPr>
          <w:rFonts w:cs="Helvetica"/>
          <w:color w:val="auto"/>
          <w:szCs w:val="26"/>
          <w:shd w:val="clear" w:color="auto" w:fill="FFFFFF"/>
        </w:rPr>
        <w:t>).</w:t>
      </w:r>
    </w:p>
    <w:p w14:paraId="4623A51D" w14:textId="23FD7598" w:rsidR="004376BB" w:rsidRPr="00C23021" w:rsidRDefault="002E1FA5" w:rsidP="0003426F">
      <w:pPr>
        <w:widowControl/>
        <w:tabs>
          <w:tab w:val="clear" w:pos="720"/>
          <w:tab w:val="clear" w:pos="1440"/>
          <w:tab w:val="clear" w:pos="2160"/>
          <w:tab w:val="clear" w:pos="2880"/>
          <w:tab w:val="clear" w:pos="4680"/>
          <w:tab w:val="clear" w:pos="7200"/>
        </w:tabs>
        <w:suppressAutoHyphens w:val="0"/>
        <w:autoSpaceDE w:val="0"/>
        <w:autoSpaceDN w:val="0"/>
        <w:adjustRightInd w:val="0"/>
        <w:contextualSpacing w:val="0"/>
        <w:rPr>
          <w:color w:val="auto"/>
          <w:szCs w:val="26"/>
        </w:rPr>
      </w:pPr>
      <w:r w:rsidRPr="00C23021">
        <w:rPr>
          <w:rFonts w:cs="Helvetica"/>
          <w:color w:val="auto"/>
          <w:szCs w:val="26"/>
          <w:shd w:val="clear" w:color="auto" w:fill="FFFFFF"/>
        </w:rPr>
        <w:t>Further, s</w:t>
      </w:r>
      <w:r w:rsidR="00460694" w:rsidRPr="00C23021">
        <w:rPr>
          <w:rFonts w:eastAsiaTheme="minorHAnsi" w:cs="Century"/>
          <w:color w:val="auto"/>
          <w:kern w:val="0"/>
          <w:szCs w:val="26"/>
        </w:rPr>
        <w:t>uch behavior was unprofessional</w:t>
      </w:r>
      <w:r w:rsidR="00507C7D" w:rsidRPr="00C23021">
        <w:rPr>
          <w:rFonts w:eastAsiaTheme="minorHAnsi" w:cs="Century"/>
          <w:color w:val="auto"/>
          <w:kern w:val="0"/>
          <w:szCs w:val="26"/>
        </w:rPr>
        <w:t xml:space="preserve"> and only </w:t>
      </w:r>
      <w:r w:rsidR="004334A6" w:rsidRPr="00C23021">
        <w:rPr>
          <w:rFonts w:eastAsiaTheme="minorHAnsi" w:cs="Century"/>
          <w:color w:val="auto"/>
          <w:kern w:val="0"/>
          <w:szCs w:val="26"/>
        </w:rPr>
        <w:t>reinforced</w:t>
      </w:r>
      <w:r w:rsidR="00507C7D" w:rsidRPr="00C23021">
        <w:rPr>
          <w:rFonts w:eastAsiaTheme="minorHAnsi" w:cs="Century"/>
          <w:color w:val="auto"/>
          <w:kern w:val="0"/>
          <w:szCs w:val="26"/>
        </w:rPr>
        <w:t xml:space="preserve"> what former Chief Justice Cheri Beasley</w:t>
      </w:r>
      <w:r w:rsidR="00C0180B" w:rsidRPr="00C23021">
        <w:rPr>
          <w:rFonts w:eastAsiaTheme="minorHAnsi" w:cs="Century"/>
          <w:color w:val="auto"/>
          <w:kern w:val="0"/>
          <w:szCs w:val="26"/>
        </w:rPr>
        <w:t xml:space="preserve"> called the </w:t>
      </w:r>
      <w:r w:rsidR="004334A6" w:rsidRPr="00C23021">
        <w:rPr>
          <w:rFonts w:eastAsiaTheme="minorHAnsi" w:cs="Century"/>
          <w:color w:val="auto"/>
          <w:kern w:val="0"/>
          <w:szCs w:val="26"/>
        </w:rPr>
        <w:t>“</w:t>
      </w:r>
      <w:r w:rsidR="00C0180B" w:rsidRPr="00C23021">
        <w:rPr>
          <w:rFonts w:eastAsiaTheme="minorHAnsi" w:cs="Century"/>
          <w:color w:val="auto"/>
          <w:kern w:val="0"/>
          <w:szCs w:val="26"/>
        </w:rPr>
        <w:t>two kinds of justice</w:t>
      </w:r>
      <w:r w:rsidR="004334A6" w:rsidRPr="00C23021">
        <w:rPr>
          <w:rFonts w:eastAsiaTheme="minorHAnsi" w:cs="Century"/>
          <w:color w:val="auto"/>
          <w:kern w:val="0"/>
          <w:szCs w:val="26"/>
        </w:rPr>
        <w:t>”</w:t>
      </w:r>
      <w:r w:rsidR="00C0180B" w:rsidRPr="00C23021">
        <w:rPr>
          <w:rFonts w:eastAsiaTheme="minorHAnsi" w:cs="Century"/>
          <w:color w:val="auto"/>
          <w:kern w:val="0"/>
          <w:szCs w:val="26"/>
        </w:rPr>
        <w:t xml:space="preserve"> that</w:t>
      </w:r>
      <w:r w:rsidR="004257C3" w:rsidRPr="00C23021">
        <w:rPr>
          <w:rFonts w:eastAsiaTheme="minorHAnsi" w:cs="Century"/>
          <w:color w:val="auto"/>
          <w:kern w:val="0"/>
          <w:szCs w:val="26"/>
        </w:rPr>
        <w:t xml:space="preserve"> plague our courts</w:t>
      </w:r>
      <w:r w:rsidRPr="00C23021">
        <w:rPr>
          <w:rFonts w:eastAsiaTheme="minorHAnsi" w:cs="Century"/>
          <w:color w:val="auto"/>
          <w:kern w:val="0"/>
          <w:szCs w:val="26"/>
        </w:rPr>
        <w:t>—</w:t>
      </w:r>
      <w:r w:rsidR="00507C7D" w:rsidRPr="00C23021">
        <w:rPr>
          <w:rFonts w:eastAsiaTheme="minorHAnsi" w:cs="Century"/>
          <w:color w:val="auto"/>
          <w:kern w:val="0"/>
          <w:szCs w:val="26"/>
        </w:rPr>
        <w:t>one for white people whose lives are threatened,</w:t>
      </w:r>
      <w:r w:rsidR="004257C3" w:rsidRPr="00C23021">
        <w:rPr>
          <w:rFonts w:eastAsiaTheme="minorHAnsi" w:cs="Century"/>
          <w:color w:val="auto"/>
          <w:kern w:val="0"/>
          <w:szCs w:val="26"/>
        </w:rPr>
        <w:t xml:space="preserve"> for example,</w:t>
      </w:r>
      <w:r w:rsidR="00507C7D" w:rsidRPr="00C23021">
        <w:rPr>
          <w:rFonts w:eastAsiaTheme="minorHAnsi" w:cs="Century"/>
          <w:color w:val="auto"/>
          <w:kern w:val="0"/>
          <w:szCs w:val="26"/>
        </w:rPr>
        <w:t xml:space="preserve"> and another for Black people who </w:t>
      </w:r>
      <w:r w:rsidR="00C0180B" w:rsidRPr="00C23021">
        <w:rPr>
          <w:rFonts w:eastAsiaTheme="minorHAnsi" w:cs="Century"/>
          <w:color w:val="auto"/>
          <w:kern w:val="0"/>
          <w:szCs w:val="26"/>
        </w:rPr>
        <w:t xml:space="preserve">dare </w:t>
      </w:r>
      <w:r w:rsidR="00507C7D" w:rsidRPr="00C23021">
        <w:rPr>
          <w:rFonts w:eastAsiaTheme="minorHAnsi" w:cs="Century"/>
          <w:color w:val="auto"/>
          <w:kern w:val="0"/>
          <w:szCs w:val="26"/>
        </w:rPr>
        <w:t xml:space="preserve">suggest their lives matter, too.  </w:t>
      </w:r>
      <w:r w:rsidR="004257C3" w:rsidRPr="00C23021">
        <w:rPr>
          <w:rFonts w:eastAsiaTheme="minorHAnsi" w:cs="Century"/>
          <w:i/>
          <w:iCs/>
          <w:color w:val="auto"/>
          <w:kern w:val="0"/>
          <w:szCs w:val="26"/>
        </w:rPr>
        <w:t>See</w:t>
      </w:r>
      <w:r w:rsidR="004376BB" w:rsidRPr="00C23021">
        <w:rPr>
          <w:rFonts w:eastAsiaTheme="minorHAnsi" w:cs="Century"/>
          <w:i/>
          <w:iCs/>
          <w:color w:val="auto"/>
          <w:kern w:val="0"/>
          <w:szCs w:val="26"/>
        </w:rPr>
        <w:t xml:space="preserve"> </w:t>
      </w:r>
      <w:bookmarkStart w:id="33" w:name="_Hlk44455739"/>
      <w:r w:rsidR="004376BB" w:rsidRPr="00C23021">
        <w:rPr>
          <w:color w:val="auto"/>
          <w:szCs w:val="26"/>
        </w:rPr>
        <w:t>Chief Justice Cheri Beasley, Supreme Court of North Carolina, Speech Addressing the Intersection of Justice and Protests Around the State (June 2, 2020)</w:t>
      </w:r>
      <w:r w:rsidR="00851216" w:rsidRPr="00C23021">
        <w:rPr>
          <w:color w:val="auto"/>
          <w:szCs w:val="26"/>
        </w:rPr>
        <w:fldChar w:fldCharType="begin"/>
      </w:r>
      <w:r w:rsidR="00851216" w:rsidRPr="00C23021">
        <w:rPr>
          <w:color w:val="auto"/>
          <w:szCs w:val="26"/>
        </w:rPr>
        <w:instrText xml:space="preserve"> TA \l "Chief Justice Cheri Beasley, Supreme Court of North Carolina, Speech Addressing the Intersection of Justice and Protests Around the State (June 2, 2020)" \s "Chief Justice Cheri Beasley, Supreme Court of North Carolina, </w:instrText>
      </w:r>
      <w:r w:rsidR="00851216" w:rsidRPr="00C23021">
        <w:rPr>
          <w:color w:val="auto"/>
          <w:szCs w:val="26"/>
        </w:rPr>
        <w:lastRenderedPageBreak/>
        <w:instrText xml:space="preserve">Speech Addressing the Intersection of Justice and Protests Around the State (June 2, 2020)" \c 3 </w:instrText>
      </w:r>
      <w:r w:rsidR="00851216" w:rsidRPr="00C23021">
        <w:rPr>
          <w:color w:val="auto"/>
          <w:szCs w:val="26"/>
        </w:rPr>
        <w:fldChar w:fldCharType="end"/>
      </w:r>
      <w:r w:rsidR="004376BB" w:rsidRPr="00C23021">
        <w:rPr>
          <w:color w:val="auto"/>
          <w:szCs w:val="26"/>
        </w:rPr>
        <w:t xml:space="preserve"> </w:t>
      </w:r>
      <w:bookmarkEnd w:id="33"/>
      <w:r w:rsidR="004376BB" w:rsidRPr="00C23021">
        <w:rPr>
          <w:color w:val="auto"/>
          <w:szCs w:val="26"/>
        </w:rPr>
        <w:t>(App. </w:t>
      </w:r>
      <w:r w:rsidR="00A5775D" w:rsidRPr="00C23021">
        <w:rPr>
          <w:color w:val="auto"/>
          <w:szCs w:val="26"/>
        </w:rPr>
        <w:t>8</w:t>
      </w:r>
      <w:r w:rsidR="004376BB" w:rsidRPr="00C23021">
        <w:rPr>
          <w:color w:val="auto"/>
          <w:szCs w:val="26"/>
        </w:rPr>
        <w:t>)</w:t>
      </w:r>
      <w:r w:rsidR="004257C3" w:rsidRPr="00C23021">
        <w:rPr>
          <w:rFonts w:eastAsiaTheme="minorHAnsi" w:cs="Century"/>
          <w:color w:val="auto"/>
          <w:kern w:val="0"/>
          <w:szCs w:val="26"/>
        </w:rPr>
        <w:t xml:space="preserve">; </w:t>
      </w:r>
      <w:r w:rsidR="004257C3" w:rsidRPr="00C23021">
        <w:rPr>
          <w:rFonts w:eastAsiaTheme="minorHAnsi" w:cs="Century"/>
          <w:i/>
          <w:iCs/>
          <w:color w:val="auto"/>
          <w:kern w:val="0"/>
          <w:szCs w:val="26"/>
        </w:rPr>
        <w:t xml:space="preserve">see also e.g., </w:t>
      </w:r>
      <w:r w:rsidR="004257C3" w:rsidRPr="00C23021">
        <w:rPr>
          <w:rFonts w:eastAsiaTheme="minorHAnsi" w:cs="Century"/>
          <w:color w:val="auto"/>
          <w:kern w:val="0"/>
          <w:szCs w:val="26"/>
        </w:rPr>
        <w:t>N.C. Code of Jud. Cond., Cannon 2</w:t>
      </w:r>
      <w:r w:rsidR="00851216" w:rsidRPr="00C23021">
        <w:rPr>
          <w:rFonts w:eastAsiaTheme="minorHAnsi" w:cs="Century"/>
          <w:color w:val="auto"/>
          <w:kern w:val="0"/>
          <w:szCs w:val="26"/>
        </w:rPr>
        <w:fldChar w:fldCharType="begin"/>
      </w:r>
      <w:r w:rsidR="00851216" w:rsidRPr="00C23021">
        <w:rPr>
          <w:color w:val="auto"/>
          <w:szCs w:val="26"/>
        </w:rPr>
        <w:instrText xml:space="preserve"> TA \l "</w:instrText>
      </w:r>
      <w:r w:rsidR="00851216" w:rsidRPr="00C23021">
        <w:rPr>
          <w:rFonts w:eastAsiaTheme="minorHAnsi" w:cs="Century"/>
          <w:color w:val="auto"/>
          <w:kern w:val="0"/>
          <w:szCs w:val="26"/>
        </w:rPr>
        <w:instrText>N.C. Code of Jud. Cond., Cannon 2</w:instrText>
      </w:r>
      <w:r w:rsidR="00851216" w:rsidRPr="00C23021">
        <w:rPr>
          <w:color w:val="auto"/>
          <w:szCs w:val="26"/>
        </w:rPr>
        <w:instrText xml:space="preserve">" \s "N.C. Code of Jud. Cond., Cannon 2" \c 6 </w:instrText>
      </w:r>
      <w:r w:rsidR="00851216" w:rsidRPr="00C23021">
        <w:rPr>
          <w:rFonts w:eastAsiaTheme="minorHAnsi" w:cs="Century"/>
          <w:color w:val="auto"/>
          <w:kern w:val="0"/>
          <w:szCs w:val="26"/>
        </w:rPr>
        <w:fldChar w:fldCharType="end"/>
      </w:r>
      <w:r w:rsidR="004257C3" w:rsidRPr="00C23021">
        <w:rPr>
          <w:rFonts w:eastAsiaTheme="minorHAnsi" w:cs="Century"/>
          <w:color w:val="auto"/>
          <w:kern w:val="0"/>
          <w:szCs w:val="26"/>
        </w:rPr>
        <w:t xml:space="preserve"> (</w:t>
      </w:r>
      <w:r w:rsidR="004334A6" w:rsidRPr="00C23021">
        <w:rPr>
          <w:rFonts w:eastAsiaTheme="minorHAnsi" w:cs="Century"/>
          <w:color w:val="auto"/>
          <w:kern w:val="0"/>
          <w:szCs w:val="26"/>
        </w:rPr>
        <w:t>“</w:t>
      </w:r>
      <w:r w:rsidR="004257C3" w:rsidRPr="00C23021">
        <w:rPr>
          <w:rFonts w:eastAsiaTheme="minorHAnsi" w:cs="Century"/>
          <w:color w:val="auto"/>
          <w:kern w:val="0"/>
          <w:szCs w:val="26"/>
        </w:rPr>
        <w:t>A judge should . . . conduct himself/herself at all times in a manner that promotes public confidence in the integrity and impartiality of the judiciary.</w:t>
      </w:r>
      <w:r w:rsidR="004334A6" w:rsidRPr="00C23021">
        <w:rPr>
          <w:rFonts w:eastAsiaTheme="minorHAnsi" w:cs="Century"/>
          <w:color w:val="auto"/>
          <w:kern w:val="0"/>
          <w:szCs w:val="26"/>
        </w:rPr>
        <w:t>”</w:t>
      </w:r>
      <w:r w:rsidR="004257C3" w:rsidRPr="00C23021">
        <w:rPr>
          <w:rFonts w:eastAsiaTheme="minorHAnsi" w:cs="Century"/>
          <w:color w:val="auto"/>
          <w:kern w:val="0"/>
          <w:szCs w:val="26"/>
        </w:rPr>
        <w:t>)</w:t>
      </w:r>
      <w:r w:rsidR="004376BB" w:rsidRPr="00C23021">
        <w:rPr>
          <w:rFonts w:eastAsiaTheme="minorHAnsi" w:cs="Century"/>
          <w:color w:val="auto"/>
          <w:kern w:val="0"/>
          <w:szCs w:val="26"/>
        </w:rPr>
        <w:t xml:space="preserve">; </w:t>
      </w:r>
      <w:r w:rsidR="004376BB" w:rsidRPr="00C23021">
        <w:rPr>
          <w:rFonts w:eastAsiaTheme="minorHAnsi" w:cs="Century"/>
          <w:i/>
          <w:iCs/>
          <w:color w:val="auto"/>
          <w:kern w:val="0"/>
          <w:szCs w:val="26"/>
        </w:rPr>
        <w:t>In re Hill</w:t>
      </w:r>
      <w:r w:rsidR="004376BB" w:rsidRPr="00C23021">
        <w:rPr>
          <w:rFonts w:eastAsiaTheme="minorHAnsi" w:cs="Century"/>
          <w:color w:val="auto"/>
          <w:kern w:val="0"/>
          <w:szCs w:val="26"/>
        </w:rPr>
        <w:t>, 368 N.C. 410, 416, 778 S.E.2d 64, 68 (2015)</w:t>
      </w:r>
      <w:r w:rsidR="00851216" w:rsidRPr="00C23021">
        <w:rPr>
          <w:rFonts w:eastAsiaTheme="minorHAnsi" w:cs="Century"/>
          <w:color w:val="auto"/>
          <w:kern w:val="0"/>
          <w:szCs w:val="26"/>
        </w:rPr>
        <w:fldChar w:fldCharType="begin"/>
      </w:r>
      <w:r w:rsidR="00851216" w:rsidRPr="00C23021">
        <w:rPr>
          <w:color w:val="auto"/>
          <w:szCs w:val="26"/>
        </w:rPr>
        <w:instrText xml:space="preserve"> TA \l "</w:instrText>
      </w:r>
      <w:r w:rsidR="00851216" w:rsidRPr="00C23021">
        <w:rPr>
          <w:rFonts w:eastAsiaTheme="minorHAnsi" w:cs="Century"/>
          <w:i/>
          <w:iCs/>
          <w:color w:val="auto"/>
          <w:kern w:val="0"/>
          <w:szCs w:val="26"/>
        </w:rPr>
        <w:instrText>In re Hill</w:instrText>
      </w:r>
      <w:r w:rsidR="00851216" w:rsidRPr="00C23021">
        <w:rPr>
          <w:rFonts w:eastAsiaTheme="minorHAnsi" w:cs="Century"/>
          <w:color w:val="auto"/>
          <w:kern w:val="0"/>
          <w:szCs w:val="26"/>
        </w:rPr>
        <w:instrText>, 368 N.C. 410, 416, 778 S.E.2d 64, 68 (2015)</w:instrText>
      </w:r>
      <w:r w:rsidR="00851216" w:rsidRPr="00C23021">
        <w:rPr>
          <w:color w:val="auto"/>
          <w:szCs w:val="26"/>
        </w:rPr>
        <w:instrText xml:space="preserve">" \s "In re Hill, 368 N.C. 410, 416, 778 S.E.2d 64, 68 (2015)" \c 1 </w:instrText>
      </w:r>
      <w:r w:rsidR="00851216" w:rsidRPr="00C23021">
        <w:rPr>
          <w:rFonts w:eastAsiaTheme="minorHAnsi" w:cs="Century"/>
          <w:color w:val="auto"/>
          <w:kern w:val="0"/>
          <w:szCs w:val="26"/>
        </w:rPr>
        <w:fldChar w:fldCharType="end"/>
      </w:r>
      <w:r w:rsidR="004376BB" w:rsidRPr="00C23021">
        <w:rPr>
          <w:rFonts w:eastAsiaTheme="minorHAnsi" w:cs="Century"/>
          <w:color w:val="auto"/>
          <w:kern w:val="0"/>
          <w:szCs w:val="26"/>
        </w:rPr>
        <w:t xml:space="preserve"> (noting where a judge intentionally fails to give contemnors notice and an opportunity to be heard, such action can subject the judicial official to public reprimand and </w:t>
      </w:r>
      <w:r w:rsidR="004334A6" w:rsidRPr="00C23021">
        <w:rPr>
          <w:rFonts w:eastAsiaTheme="minorHAnsi" w:cs="Century"/>
          <w:color w:val="auto"/>
          <w:kern w:val="0"/>
          <w:szCs w:val="26"/>
        </w:rPr>
        <w:t>“</w:t>
      </w:r>
      <w:r w:rsidR="004376BB" w:rsidRPr="00C23021">
        <w:rPr>
          <w:rFonts w:eastAsiaTheme="minorHAnsi" w:cs="Century"/>
          <w:color w:val="auto"/>
          <w:kern w:val="0"/>
          <w:szCs w:val="26"/>
        </w:rPr>
        <w:t>brings the judicial office into disrepute</w:t>
      </w:r>
      <w:r w:rsidR="004334A6" w:rsidRPr="00C23021">
        <w:rPr>
          <w:rFonts w:eastAsiaTheme="minorHAnsi" w:cs="Century"/>
          <w:color w:val="auto"/>
          <w:kern w:val="0"/>
          <w:szCs w:val="26"/>
        </w:rPr>
        <w:t>”</w:t>
      </w:r>
      <w:r w:rsidR="004376BB" w:rsidRPr="00C23021">
        <w:rPr>
          <w:rFonts w:eastAsiaTheme="minorHAnsi" w:cs="Century"/>
          <w:color w:val="auto"/>
          <w:kern w:val="0"/>
          <w:szCs w:val="26"/>
        </w:rPr>
        <w:t>);</w:t>
      </w:r>
      <w:r w:rsidR="004376BB" w:rsidRPr="00C23021">
        <w:rPr>
          <w:rFonts w:eastAsiaTheme="minorHAnsi" w:cs="Century"/>
          <w:i/>
          <w:iCs/>
          <w:color w:val="auto"/>
          <w:kern w:val="0"/>
          <w:szCs w:val="26"/>
        </w:rPr>
        <w:t xml:space="preserve"> </w:t>
      </w:r>
      <w:r w:rsidR="004376BB" w:rsidRPr="00C23021">
        <w:rPr>
          <w:i/>
          <w:iCs/>
          <w:color w:val="auto"/>
          <w:szCs w:val="26"/>
        </w:rPr>
        <w:t>In re Edens</w:t>
      </w:r>
      <w:r w:rsidR="004376BB" w:rsidRPr="00C23021">
        <w:rPr>
          <w:color w:val="auto"/>
          <w:szCs w:val="26"/>
        </w:rPr>
        <w:t>, 290 N.C. 299, 305</w:t>
      </w:r>
      <w:r w:rsidRPr="00C23021">
        <w:rPr>
          <w:color w:val="auto"/>
          <w:szCs w:val="26"/>
        </w:rPr>
        <w:t>, 226 S.E.2d 5, 9</w:t>
      </w:r>
      <w:r w:rsidR="004376BB" w:rsidRPr="00C23021">
        <w:rPr>
          <w:color w:val="auto"/>
          <w:szCs w:val="26"/>
        </w:rPr>
        <w:t xml:space="preserve"> (1976)</w:t>
      </w:r>
      <w:r w:rsidR="00851216" w:rsidRPr="00C23021">
        <w:rPr>
          <w:color w:val="auto"/>
          <w:szCs w:val="26"/>
        </w:rPr>
        <w:fldChar w:fldCharType="begin"/>
      </w:r>
      <w:r w:rsidR="00851216" w:rsidRPr="00C23021">
        <w:rPr>
          <w:color w:val="auto"/>
          <w:szCs w:val="26"/>
        </w:rPr>
        <w:instrText xml:space="preserve"> TA \l "</w:instrText>
      </w:r>
      <w:r w:rsidR="00851216" w:rsidRPr="00C23021">
        <w:rPr>
          <w:i/>
          <w:iCs/>
          <w:color w:val="auto"/>
          <w:szCs w:val="26"/>
        </w:rPr>
        <w:instrText>In re Edens</w:instrText>
      </w:r>
      <w:r w:rsidR="00851216" w:rsidRPr="00C23021">
        <w:rPr>
          <w:color w:val="auto"/>
          <w:szCs w:val="26"/>
        </w:rPr>
        <w:instrText xml:space="preserve">, 290 N.C. 299, 305, 226 S.E.2d 5, 9 (1976)" \s "In re Edens, 290 N.C. 299, 305, 226 S.E.2d 5, 9 (1976)" \c 1 </w:instrText>
      </w:r>
      <w:r w:rsidR="00851216" w:rsidRPr="00C23021">
        <w:rPr>
          <w:color w:val="auto"/>
          <w:szCs w:val="26"/>
        </w:rPr>
        <w:fldChar w:fldCharType="end"/>
      </w:r>
      <w:r w:rsidR="004376BB" w:rsidRPr="00C23021">
        <w:rPr>
          <w:color w:val="auto"/>
          <w:szCs w:val="26"/>
        </w:rPr>
        <w:t xml:space="preserve"> (</w:t>
      </w:r>
      <w:r w:rsidR="004334A6" w:rsidRPr="00C23021">
        <w:rPr>
          <w:color w:val="auto"/>
          <w:szCs w:val="26"/>
        </w:rPr>
        <w:t>“</w:t>
      </w:r>
      <w:r w:rsidR="004376BB" w:rsidRPr="00C23021">
        <w:rPr>
          <w:color w:val="auto"/>
          <w:szCs w:val="26"/>
        </w:rPr>
        <w:t>Conduct which a judge undertakes in good faith but which nevertheless would appear to an objective observer to be not only unjudicial conduct but conduct prejudicial to public esteem for the judicial office.</w:t>
      </w:r>
      <w:r w:rsidR="004334A6" w:rsidRPr="00C23021">
        <w:rPr>
          <w:color w:val="auto"/>
          <w:szCs w:val="26"/>
        </w:rPr>
        <w:t>”</w:t>
      </w:r>
      <w:r w:rsidR="004376BB" w:rsidRPr="00C23021">
        <w:rPr>
          <w:color w:val="auto"/>
          <w:szCs w:val="26"/>
        </w:rPr>
        <w:t>).</w:t>
      </w:r>
    </w:p>
    <w:p w14:paraId="3E9A1CAF" w14:textId="2ABDB8BE" w:rsidR="00144D4B" w:rsidRPr="00C23021" w:rsidRDefault="00144D4B" w:rsidP="0003426F">
      <w:pPr>
        <w:widowControl/>
        <w:tabs>
          <w:tab w:val="clear" w:pos="720"/>
          <w:tab w:val="clear" w:pos="1440"/>
          <w:tab w:val="clear" w:pos="2160"/>
          <w:tab w:val="clear" w:pos="2880"/>
          <w:tab w:val="clear" w:pos="4680"/>
          <w:tab w:val="clear" w:pos="7200"/>
        </w:tabs>
        <w:suppressAutoHyphens w:val="0"/>
        <w:autoSpaceDE w:val="0"/>
        <w:autoSpaceDN w:val="0"/>
        <w:adjustRightInd w:val="0"/>
        <w:contextualSpacing w:val="0"/>
        <w:rPr>
          <w:rFonts w:eastAsiaTheme="minorHAnsi" w:cs="Century"/>
          <w:color w:val="auto"/>
          <w:kern w:val="0"/>
          <w:szCs w:val="26"/>
        </w:rPr>
      </w:pPr>
      <w:r w:rsidRPr="00C23021">
        <w:rPr>
          <w:rFonts w:eastAsiaTheme="minorHAnsi" w:cs="Century"/>
          <w:color w:val="auto"/>
          <w:kern w:val="0"/>
          <w:szCs w:val="26"/>
        </w:rPr>
        <w:t>If M</w:t>
      </w:r>
      <w:r w:rsidR="00460694" w:rsidRPr="00C23021">
        <w:rPr>
          <w:rFonts w:eastAsiaTheme="minorHAnsi" w:cs="Century"/>
          <w:color w:val="auto"/>
          <w:kern w:val="0"/>
          <w:szCs w:val="26"/>
        </w:rPr>
        <w:t xml:space="preserve">s. Robinson </w:t>
      </w:r>
      <w:r w:rsidRPr="00C23021">
        <w:rPr>
          <w:rFonts w:eastAsiaTheme="minorHAnsi" w:cs="Century"/>
          <w:color w:val="auto"/>
          <w:kern w:val="0"/>
          <w:szCs w:val="26"/>
        </w:rPr>
        <w:t>had been given an opportunity</w:t>
      </w:r>
      <w:r w:rsidR="005433B1" w:rsidRPr="00C23021">
        <w:rPr>
          <w:rFonts w:eastAsiaTheme="minorHAnsi" w:cs="Century"/>
          <w:color w:val="auto"/>
          <w:kern w:val="0"/>
          <w:szCs w:val="26"/>
        </w:rPr>
        <w:t xml:space="preserve"> </w:t>
      </w:r>
      <w:r w:rsidRPr="00C23021">
        <w:rPr>
          <w:rFonts w:eastAsiaTheme="minorHAnsi" w:cs="Century"/>
          <w:color w:val="auto"/>
          <w:kern w:val="0"/>
          <w:szCs w:val="26"/>
        </w:rPr>
        <w:t>to</w:t>
      </w:r>
      <w:r w:rsidR="009850C0" w:rsidRPr="00C23021">
        <w:rPr>
          <w:rFonts w:eastAsiaTheme="minorHAnsi" w:cs="Century"/>
          <w:color w:val="auto"/>
          <w:kern w:val="0"/>
          <w:szCs w:val="26"/>
        </w:rPr>
        <w:t xml:space="preserve"> explain her concerns about the threat against her life to an </w:t>
      </w:r>
      <w:r w:rsidR="004334A6" w:rsidRPr="00C23021">
        <w:rPr>
          <w:rFonts w:eastAsiaTheme="minorHAnsi" w:cs="Century"/>
          <w:color w:val="auto"/>
          <w:kern w:val="0"/>
          <w:szCs w:val="26"/>
        </w:rPr>
        <w:t xml:space="preserve">outwardly </w:t>
      </w:r>
      <w:r w:rsidR="00900EE8" w:rsidRPr="00C23021">
        <w:rPr>
          <w:rFonts w:eastAsiaTheme="minorHAnsi" w:cs="Century"/>
          <w:color w:val="auto"/>
          <w:kern w:val="0"/>
          <w:szCs w:val="26"/>
        </w:rPr>
        <w:t>impartial</w:t>
      </w:r>
      <w:r w:rsidR="009850C0" w:rsidRPr="00C23021">
        <w:rPr>
          <w:rFonts w:eastAsiaTheme="minorHAnsi" w:cs="Century"/>
          <w:color w:val="auto"/>
          <w:kern w:val="0"/>
          <w:szCs w:val="26"/>
        </w:rPr>
        <w:t xml:space="preserve"> magistrate who explained the proper affidavit procedure for presenting such threats, i</w:t>
      </w:r>
      <w:r w:rsidRPr="00C23021">
        <w:rPr>
          <w:rFonts w:eastAsiaTheme="minorHAnsi" w:cs="Century"/>
          <w:color w:val="auto"/>
          <w:kern w:val="0"/>
          <w:szCs w:val="26"/>
        </w:rPr>
        <w:t>t is likely that</w:t>
      </w:r>
      <w:r w:rsidR="005433B1" w:rsidRPr="00C23021">
        <w:rPr>
          <w:rFonts w:eastAsiaTheme="minorHAnsi" w:cs="Century"/>
          <w:color w:val="auto"/>
          <w:kern w:val="0"/>
          <w:szCs w:val="26"/>
        </w:rPr>
        <w:t xml:space="preserve"> </w:t>
      </w:r>
      <w:r w:rsidRPr="00C23021">
        <w:rPr>
          <w:rFonts w:eastAsiaTheme="minorHAnsi" w:cs="Century"/>
          <w:color w:val="auto"/>
          <w:kern w:val="0"/>
          <w:szCs w:val="26"/>
        </w:rPr>
        <w:t xml:space="preserve">the court would not have found </w:t>
      </w:r>
      <w:r w:rsidR="009850C0" w:rsidRPr="00C23021">
        <w:rPr>
          <w:rFonts w:eastAsiaTheme="minorHAnsi" w:cs="Century"/>
          <w:color w:val="auto"/>
          <w:kern w:val="0"/>
          <w:szCs w:val="26"/>
        </w:rPr>
        <w:t>her</w:t>
      </w:r>
      <w:r w:rsidRPr="00C23021">
        <w:rPr>
          <w:rFonts w:eastAsiaTheme="minorHAnsi" w:cs="Century"/>
          <w:color w:val="auto"/>
          <w:kern w:val="0"/>
          <w:szCs w:val="26"/>
        </w:rPr>
        <w:t xml:space="preserve"> in contempt.</w:t>
      </w:r>
      <w:r w:rsidR="009850C0" w:rsidRPr="00C23021">
        <w:rPr>
          <w:rFonts w:eastAsiaTheme="minorHAnsi" w:cs="Century"/>
          <w:color w:val="auto"/>
          <w:kern w:val="0"/>
          <w:szCs w:val="26"/>
        </w:rPr>
        <w:t xml:space="preserve">  Similarly, if Ms. Robinson had not had the blinds closed in her face and then been </w:t>
      </w:r>
      <w:r w:rsidR="00900EE8" w:rsidRPr="00C23021">
        <w:rPr>
          <w:rFonts w:eastAsiaTheme="minorHAnsi" w:cs="Century"/>
          <w:color w:val="auto"/>
          <w:kern w:val="0"/>
          <w:szCs w:val="26"/>
        </w:rPr>
        <w:t xml:space="preserve">disparaged </w:t>
      </w:r>
      <w:r w:rsidR="00900EE8" w:rsidRPr="00C23021">
        <w:rPr>
          <w:rFonts w:eastAsiaTheme="minorHAnsi" w:cs="Century"/>
          <w:color w:val="auto"/>
          <w:kern w:val="0"/>
          <w:szCs w:val="26"/>
        </w:rPr>
        <w:lastRenderedPageBreak/>
        <w:t xml:space="preserve">by the magistrate, </w:t>
      </w:r>
      <w:r w:rsidR="005D701D" w:rsidRPr="00C23021">
        <w:rPr>
          <w:rFonts w:eastAsiaTheme="minorHAnsi" w:cs="Century"/>
          <w:color w:val="auto"/>
          <w:kern w:val="0"/>
          <w:szCs w:val="26"/>
        </w:rPr>
        <w:t xml:space="preserve">it is likely that the court would not have found her in contempt. </w:t>
      </w:r>
      <w:r w:rsidR="002E1FA5" w:rsidRPr="00C23021">
        <w:rPr>
          <w:rFonts w:eastAsiaTheme="minorHAnsi" w:cs="Century"/>
          <w:color w:val="auto"/>
          <w:kern w:val="0"/>
          <w:szCs w:val="26"/>
        </w:rPr>
        <w:t xml:space="preserve"> </w:t>
      </w:r>
      <w:r w:rsidR="005D701D" w:rsidRPr="00C23021">
        <w:rPr>
          <w:rFonts w:eastAsiaTheme="minorHAnsi" w:cs="Century"/>
          <w:color w:val="auto"/>
          <w:kern w:val="0"/>
          <w:szCs w:val="26"/>
        </w:rPr>
        <w:t>Because the magistrate</w:t>
      </w:r>
      <w:r w:rsidRPr="00C23021">
        <w:rPr>
          <w:rFonts w:eastAsiaTheme="minorHAnsi" w:cs="Century"/>
          <w:color w:val="auto"/>
          <w:kern w:val="0"/>
          <w:szCs w:val="26"/>
        </w:rPr>
        <w:t xml:space="preserve"> failed to give </w:t>
      </w:r>
      <w:r w:rsidR="008A35FA" w:rsidRPr="00C23021">
        <w:rPr>
          <w:rFonts w:eastAsiaTheme="minorHAnsi" w:cs="Century"/>
          <w:color w:val="auto"/>
          <w:kern w:val="0"/>
          <w:szCs w:val="26"/>
        </w:rPr>
        <w:t>Ms. Robinson</w:t>
      </w:r>
      <w:r w:rsidRPr="00C23021">
        <w:rPr>
          <w:rFonts w:eastAsiaTheme="minorHAnsi" w:cs="Century"/>
          <w:color w:val="auto"/>
          <w:kern w:val="0"/>
          <w:szCs w:val="26"/>
        </w:rPr>
        <w:t xml:space="preserve"> </w:t>
      </w:r>
      <w:r w:rsidR="00900EE8" w:rsidRPr="00C23021">
        <w:rPr>
          <w:rFonts w:eastAsiaTheme="minorHAnsi" w:cs="Century"/>
          <w:color w:val="auto"/>
          <w:kern w:val="0"/>
          <w:szCs w:val="26"/>
        </w:rPr>
        <w:t>summary notice and an</w:t>
      </w:r>
      <w:r w:rsidRPr="00C23021">
        <w:rPr>
          <w:rFonts w:eastAsiaTheme="minorHAnsi" w:cs="Century"/>
          <w:color w:val="auto"/>
          <w:kern w:val="0"/>
          <w:szCs w:val="26"/>
        </w:rPr>
        <w:t xml:space="preserve"> opportunity</w:t>
      </w:r>
      <w:r w:rsidR="008A35FA" w:rsidRPr="00C23021">
        <w:rPr>
          <w:rFonts w:eastAsiaTheme="minorHAnsi" w:cs="Century"/>
          <w:color w:val="auto"/>
          <w:kern w:val="0"/>
          <w:szCs w:val="26"/>
        </w:rPr>
        <w:t xml:space="preserve"> </w:t>
      </w:r>
      <w:r w:rsidRPr="00C23021">
        <w:rPr>
          <w:rFonts w:eastAsiaTheme="minorHAnsi" w:cs="Century"/>
          <w:color w:val="auto"/>
          <w:kern w:val="0"/>
          <w:szCs w:val="26"/>
        </w:rPr>
        <w:t xml:space="preserve">to be heard before entering </w:t>
      </w:r>
      <w:r w:rsidR="005D701D" w:rsidRPr="00C23021">
        <w:rPr>
          <w:rFonts w:eastAsiaTheme="minorHAnsi" w:cs="Century"/>
          <w:color w:val="auto"/>
          <w:kern w:val="0"/>
          <w:szCs w:val="26"/>
        </w:rPr>
        <w:t xml:space="preserve">the contempt </w:t>
      </w:r>
      <w:r w:rsidRPr="00C23021">
        <w:rPr>
          <w:rFonts w:eastAsiaTheme="minorHAnsi" w:cs="Century"/>
          <w:color w:val="auto"/>
          <w:kern w:val="0"/>
          <w:szCs w:val="26"/>
        </w:rPr>
        <w:t>judgment in accordance with N.C.G.S. §</w:t>
      </w:r>
      <w:r w:rsidR="005D701D" w:rsidRPr="00C23021">
        <w:rPr>
          <w:rFonts w:eastAsiaTheme="minorHAnsi" w:cs="Century"/>
          <w:color w:val="auto"/>
          <w:kern w:val="0"/>
          <w:szCs w:val="26"/>
        </w:rPr>
        <w:t> </w:t>
      </w:r>
      <w:r w:rsidRPr="00C23021">
        <w:rPr>
          <w:rFonts w:eastAsiaTheme="minorHAnsi" w:cs="Century"/>
          <w:color w:val="auto"/>
          <w:kern w:val="0"/>
          <w:szCs w:val="26"/>
        </w:rPr>
        <w:t>5A-14(b)</w:t>
      </w:r>
      <w:r w:rsidR="00851216" w:rsidRPr="00C23021">
        <w:rPr>
          <w:rFonts w:eastAsiaTheme="minorHAnsi" w:cs="Century"/>
          <w:color w:val="auto"/>
          <w:kern w:val="0"/>
          <w:szCs w:val="26"/>
        </w:rPr>
        <w:fldChar w:fldCharType="begin"/>
      </w:r>
      <w:r w:rsidR="00851216" w:rsidRPr="00C23021">
        <w:rPr>
          <w:color w:val="auto"/>
          <w:szCs w:val="26"/>
        </w:rPr>
        <w:instrText xml:space="preserve"> TA \s "N.C.G.S. § 5A-14(b)" </w:instrText>
      </w:r>
      <w:r w:rsidR="00851216" w:rsidRPr="00C23021">
        <w:rPr>
          <w:rFonts w:eastAsiaTheme="minorHAnsi" w:cs="Century"/>
          <w:color w:val="auto"/>
          <w:kern w:val="0"/>
          <w:szCs w:val="26"/>
        </w:rPr>
        <w:fldChar w:fldCharType="end"/>
      </w:r>
      <w:r w:rsidR="005D701D" w:rsidRPr="00C23021">
        <w:rPr>
          <w:rFonts w:eastAsiaTheme="minorHAnsi" w:cs="Century"/>
          <w:color w:val="auto"/>
          <w:kern w:val="0"/>
          <w:szCs w:val="26"/>
        </w:rPr>
        <w:t xml:space="preserve">, </w:t>
      </w:r>
      <w:r w:rsidR="004334A6" w:rsidRPr="00C23021">
        <w:rPr>
          <w:rFonts w:eastAsiaTheme="minorHAnsi" w:cs="Century"/>
          <w:color w:val="auto"/>
          <w:kern w:val="0"/>
          <w:szCs w:val="26"/>
        </w:rPr>
        <w:t>the judgment</w:t>
      </w:r>
      <w:r w:rsidR="005D701D" w:rsidRPr="00C23021">
        <w:rPr>
          <w:rFonts w:eastAsiaTheme="minorHAnsi" w:cs="Century"/>
          <w:color w:val="auto"/>
          <w:kern w:val="0"/>
          <w:szCs w:val="26"/>
        </w:rPr>
        <w:t xml:space="preserve"> must be reversed</w:t>
      </w:r>
      <w:r w:rsidRPr="00C23021">
        <w:rPr>
          <w:rFonts w:eastAsiaTheme="minorHAnsi" w:cs="Century"/>
          <w:color w:val="auto"/>
          <w:kern w:val="0"/>
          <w:szCs w:val="26"/>
        </w:rPr>
        <w:t xml:space="preserve">. </w:t>
      </w:r>
      <w:r w:rsidR="008A35FA" w:rsidRPr="00C23021">
        <w:rPr>
          <w:rFonts w:eastAsiaTheme="minorHAnsi" w:cs="Century"/>
          <w:color w:val="auto"/>
          <w:kern w:val="0"/>
          <w:szCs w:val="26"/>
        </w:rPr>
        <w:t xml:space="preserve"> </w:t>
      </w:r>
      <w:r w:rsidRPr="00C23021">
        <w:rPr>
          <w:rFonts w:eastAsiaTheme="minorHAnsi" w:cs="Century"/>
          <w:i/>
          <w:iCs/>
          <w:color w:val="auto"/>
          <w:kern w:val="0"/>
          <w:szCs w:val="26"/>
        </w:rPr>
        <w:t>Payne</w:t>
      </w:r>
      <w:r w:rsidRPr="00C23021">
        <w:rPr>
          <w:rFonts w:eastAsiaTheme="minorHAnsi" w:cs="Century"/>
          <w:color w:val="auto"/>
          <w:kern w:val="0"/>
          <w:szCs w:val="26"/>
        </w:rPr>
        <w:t>, 139 N.C. App. at 587, 533 S.E.2d at 855</w:t>
      </w:r>
      <w:r w:rsidR="00851216" w:rsidRPr="00C23021">
        <w:rPr>
          <w:rFonts w:eastAsiaTheme="minorHAnsi" w:cs="Century"/>
          <w:color w:val="auto"/>
          <w:kern w:val="0"/>
          <w:szCs w:val="26"/>
        </w:rPr>
        <w:fldChar w:fldCharType="begin"/>
      </w:r>
      <w:r w:rsidR="00851216" w:rsidRPr="00C23021">
        <w:rPr>
          <w:color w:val="auto"/>
          <w:szCs w:val="26"/>
        </w:rPr>
        <w:instrText xml:space="preserve"> TA \l "</w:instrText>
      </w:r>
      <w:r w:rsidR="00851216" w:rsidRPr="00C23021">
        <w:rPr>
          <w:rFonts w:eastAsiaTheme="minorHAnsi" w:cs="Century"/>
          <w:i/>
          <w:iCs/>
          <w:color w:val="auto"/>
          <w:kern w:val="0"/>
          <w:szCs w:val="26"/>
        </w:rPr>
        <w:instrText>Payne</w:instrText>
      </w:r>
      <w:r w:rsidR="00851216" w:rsidRPr="00C23021">
        <w:rPr>
          <w:rFonts w:eastAsiaTheme="minorHAnsi" w:cs="Century"/>
          <w:color w:val="auto"/>
          <w:kern w:val="0"/>
          <w:szCs w:val="26"/>
        </w:rPr>
        <w:instrText>, 139 N.C. App. at 587, 533 S.E.2d at 855</w:instrText>
      </w:r>
      <w:r w:rsidR="00851216" w:rsidRPr="00C23021">
        <w:rPr>
          <w:color w:val="auto"/>
          <w:szCs w:val="26"/>
        </w:rPr>
        <w:instrText xml:space="preserve">" \s "Payne, 139 N.C. App. at 587, 533 S.E.2d at 855" \c 1 </w:instrText>
      </w:r>
      <w:r w:rsidR="00851216" w:rsidRPr="00C23021">
        <w:rPr>
          <w:rFonts w:eastAsiaTheme="minorHAnsi" w:cs="Century"/>
          <w:color w:val="auto"/>
          <w:kern w:val="0"/>
          <w:szCs w:val="26"/>
        </w:rPr>
        <w:fldChar w:fldCharType="end"/>
      </w:r>
      <w:r w:rsidRPr="00C23021">
        <w:rPr>
          <w:rFonts w:eastAsiaTheme="minorHAnsi" w:cs="Century"/>
          <w:color w:val="auto"/>
          <w:kern w:val="0"/>
          <w:szCs w:val="26"/>
        </w:rPr>
        <w:t xml:space="preserve">; </w:t>
      </w:r>
      <w:r w:rsidRPr="00C23021">
        <w:rPr>
          <w:rFonts w:eastAsiaTheme="minorHAnsi" w:cs="Century"/>
          <w:i/>
          <w:iCs/>
          <w:color w:val="auto"/>
          <w:kern w:val="0"/>
          <w:szCs w:val="26"/>
        </w:rPr>
        <w:t>Verbal</w:t>
      </w:r>
      <w:r w:rsidRPr="00C23021">
        <w:rPr>
          <w:rFonts w:eastAsiaTheme="minorHAnsi" w:cs="Century"/>
          <w:color w:val="auto"/>
          <w:kern w:val="0"/>
          <w:szCs w:val="26"/>
        </w:rPr>
        <w:t>, 41 N.C.</w:t>
      </w:r>
      <w:r w:rsidR="00630E0B" w:rsidRPr="00C23021">
        <w:rPr>
          <w:rFonts w:eastAsiaTheme="minorHAnsi" w:cs="Century"/>
          <w:color w:val="auto"/>
          <w:kern w:val="0"/>
          <w:szCs w:val="26"/>
        </w:rPr>
        <w:t xml:space="preserve"> App. at 307, 254 S.E.2d at 795</w:t>
      </w:r>
      <w:r w:rsidR="00851216" w:rsidRPr="00C23021">
        <w:rPr>
          <w:rFonts w:eastAsiaTheme="minorHAnsi" w:cs="Century"/>
          <w:color w:val="auto"/>
          <w:kern w:val="0"/>
          <w:szCs w:val="26"/>
        </w:rPr>
        <w:fldChar w:fldCharType="begin"/>
      </w:r>
      <w:r w:rsidR="00851216" w:rsidRPr="00C23021">
        <w:rPr>
          <w:color w:val="auto"/>
          <w:szCs w:val="26"/>
        </w:rPr>
        <w:instrText xml:space="preserve"> TA \s "Verbal, 41 N.C. App. at 307, 254 S.E.2d at 795" </w:instrText>
      </w:r>
      <w:r w:rsidR="00851216" w:rsidRPr="00C23021">
        <w:rPr>
          <w:rFonts w:eastAsiaTheme="minorHAnsi" w:cs="Century"/>
          <w:color w:val="auto"/>
          <w:kern w:val="0"/>
          <w:szCs w:val="26"/>
        </w:rPr>
        <w:fldChar w:fldCharType="end"/>
      </w:r>
      <w:r w:rsidR="00630E0B" w:rsidRPr="00C23021">
        <w:rPr>
          <w:rFonts w:eastAsiaTheme="minorHAnsi" w:cs="Century"/>
          <w:color w:val="auto"/>
          <w:kern w:val="0"/>
          <w:szCs w:val="26"/>
        </w:rPr>
        <w:t xml:space="preserve">.  </w:t>
      </w:r>
    </w:p>
    <w:p w14:paraId="058C096D" w14:textId="3C6CCF97" w:rsidR="0036271A" w:rsidRPr="00C23021" w:rsidRDefault="00874F28" w:rsidP="0003426F">
      <w:pPr>
        <w:pStyle w:val="Heading2"/>
        <w:widowControl/>
        <w:rPr>
          <w:color w:val="auto"/>
        </w:rPr>
      </w:pPr>
      <w:r w:rsidRPr="00C23021">
        <w:rPr>
          <w:color w:val="auto"/>
        </w:rPr>
        <w:t xml:space="preserve">Under the plain language of </w:t>
      </w:r>
      <w:r w:rsidR="0036271A" w:rsidRPr="00C23021">
        <w:rPr>
          <w:color w:val="auto"/>
        </w:rPr>
        <w:t>N.C.G.S. § 7A-451(a)(1), it was error not to provide Ms. Robinson with counsel in the summary contempt proceedings against her.</w:t>
      </w:r>
    </w:p>
    <w:p w14:paraId="731DE788" w14:textId="39247A24" w:rsidR="00874F28" w:rsidRPr="00C23021" w:rsidRDefault="002E1FA5" w:rsidP="0003426F">
      <w:pPr>
        <w:widowControl/>
        <w:rPr>
          <w:color w:val="auto"/>
          <w:szCs w:val="26"/>
        </w:rPr>
      </w:pPr>
      <w:r w:rsidRPr="00C23021">
        <w:rPr>
          <w:color w:val="auto"/>
          <w:szCs w:val="26"/>
        </w:rPr>
        <w:t xml:space="preserve">Under </w:t>
      </w:r>
      <w:r w:rsidR="00874F28" w:rsidRPr="00C23021">
        <w:rPr>
          <w:color w:val="auto"/>
          <w:szCs w:val="26"/>
        </w:rPr>
        <w:t>N.C.G.S. § 7A-451(a)(1)</w:t>
      </w:r>
      <w:r w:rsidR="00851216" w:rsidRPr="00C23021">
        <w:rPr>
          <w:color w:val="auto"/>
          <w:szCs w:val="26"/>
        </w:rPr>
        <w:fldChar w:fldCharType="begin"/>
      </w:r>
      <w:r w:rsidR="00851216" w:rsidRPr="00C23021">
        <w:rPr>
          <w:color w:val="auto"/>
          <w:szCs w:val="26"/>
        </w:rPr>
        <w:instrText xml:space="preserve"> TA \s "N.C.G.S. § 7A-451(a)(1)" </w:instrText>
      </w:r>
      <w:r w:rsidR="00851216" w:rsidRPr="00C23021">
        <w:rPr>
          <w:color w:val="auto"/>
          <w:szCs w:val="26"/>
        </w:rPr>
        <w:fldChar w:fldCharType="end"/>
      </w:r>
      <w:r w:rsidRPr="00C23021">
        <w:rPr>
          <w:color w:val="auto"/>
          <w:szCs w:val="26"/>
        </w:rPr>
        <w:t>,</w:t>
      </w:r>
      <w:r w:rsidR="00874F28" w:rsidRPr="00C23021">
        <w:rPr>
          <w:color w:val="auto"/>
          <w:szCs w:val="26"/>
        </w:rPr>
        <w:t xml:space="preserve"> </w:t>
      </w:r>
      <w:r w:rsidR="004334A6" w:rsidRPr="00C23021">
        <w:rPr>
          <w:color w:val="auto"/>
          <w:szCs w:val="26"/>
        </w:rPr>
        <w:t>“</w:t>
      </w:r>
      <w:r w:rsidR="00874F28" w:rsidRPr="00C23021">
        <w:rPr>
          <w:color w:val="auto"/>
          <w:szCs w:val="26"/>
        </w:rPr>
        <w:t>[a]n indigent person is entitled to the services of counsel in … (1) Any case in which imprisonment, or a fine of five-hundred dollars ($500.00), or more, is likely to be adjudged.</w:t>
      </w:r>
      <w:r w:rsidR="004334A6" w:rsidRPr="00C23021">
        <w:rPr>
          <w:color w:val="auto"/>
          <w:szCs w:val="26"/>
        </w:rPr>
        <w:t>”</w:t>
      </w:r>
      <w:r w:rsidR="00874F28" w:rsidRPr="00C23021">
        <w:rPr>
          <w:color w:val="auto"/>
          <w:szCs w:val="26"/>
        </w:rPr>
        <w:t xml:space="preserve">  N.C.G.S. § 7A-451(a)(1).  On its face, this statute entitled Ms. Robinson to the appointment of counsel when summary criminal contempt proceedings were initiated against her, because </w:t>
      </w:r>
      <w:r w:rsidRPr="00C23021">
        <w:rPr>
          <w:color w:val="auto"/>
          <w:szCs w:val="26"/>
        </w:rPr>
        <w:t>s</w:t>
      </w:r>
      <w:r w:rsidR="00874F28" w:rsidRPr="00C23021">
        <w:rPr>
          <w:color w:val="auto"/>
          <w:szCs w:val="26"/>
        </w:rPr>
        <w:t xml:space="preserve">he was subject to </w:t>
      </w:r>
      <w:r w:rsidR="004334A6" w:rsidRPr="00C23021">
        <w:rPr>
          <w:color w:val="auto"/>
          <w:szCs w:val="26"/>
        </w:rPr>
        <w:t>“</w:t>
      </w:r>
      <w:r w:rsidR="00874F28" w:rsidRPr="00C23021">
        <w:rPr>
          <w:color w:val="auto"/>
          <w:szCs w:val="26"/>
        </w:rPr>
        <w:t>censure, imprisonment up to 30 days, fine not to exceed five hundred dollars ($500.00), or any combination of the three[.]</w:t>
      </w:r>
      <w:r w:rsidR="004334A6" w:rsidRPr="00C23021">
        <w:rPr>
          <w:color w:val="auto"/>
          <w:szCs w:val="26"/>
        </w:rPr>
        <w:t>”</w:t>
      </w:r>
      <w:r w:rsidR="00874F28" w:rsidRPr="00C23021">
        <w:rPr>
          <w:color w:val="auto"/>
          <w:szCs w:val="26"/>
        </w:rPr>
        <w:t xml:space="preserve"> </w:t>
      </w:r>
      <w:r w:rsidR="004334A6" w:rsidRPr="00C23021">
        <w:rPr>
          <w:color w:val="auto"/>
          <w:szCs w:val="26"/>
        </w:rPr>
        <w:t xml:space="preserve"> </w:t>
      </w:r>
      <w:r w:rsidR="00874F28" w:rsidRPr="00C23021">
        <w:rPr>
          <w:color w:val="auto"/>
          <w:szCs w:val="26"/>
        </w:rPr>
        <w:t>N.C.G.S. § 5A</w:t>
      </w:r>
      <w:r w:rsidR="00B12883" w:rsidRPr="00C23021">
        <w:rPr>
          <w:color w:val="auto"/>
          <w:szCs w:val="26"/>
        </w:rPr>
        <w:t>-</w:t>
      </w:r>
      <w:r w:rsidR="00874F28" w:rsidRPr="00C23021">
        <w:rPr>
          <w:color w:val="auto"/>
          <w:szCs w:val="26"/>
        </w:rPr>
        <w:t>12(a)</w:t>
      </w:r>
      <w:r w:rsidR="00851216" w:rsidRPr="00C23021">
        <w:rPr>
          <w:color w:val="auto"/>
          <w:szCs w:val="26"/>
        </w:rPr>
        <w:fldChar w:fldCharType="begin"/>
      </w:r>
      <w:r w:rsidR="00851216" w:rsidRPr="00C23021">
        <w:rPr>
          <w:color w:val="auto"/>
          <w:szCs w:val="26"/>
        </w:rPr>
        <w:instrText xml:space="preserve"> TA \l "N.C.G.S. § 5A12(a)" \s "N.C.G.S. § 5A12(a)" \c 2 </w:instrText>
      </w:r>
      <w:r w:rsidR="00851216" w:rsidRPr="00C23021">
        <w:rPr>
          <w:color w:val="auto"/>
          <w:szCs w:val="26"/>
        </w:rPr>
        <w:fldChar w:fldCharType="end"/>
      </w:r>
      <w:r w:rsidR="00874F28" w:rsidRPr="00C23021">
        <w:rPr>
          <w:color w:val="auto"/>
          <w:szCs w:val="26"/>
        </w:rPr>
        <w:t>.</w:t>
      </w:r>
    </w:p>
    <w:p w14:paraId="18859159" w14:textId="36B6EE07" w:rsidR="0036271A" w:rsidRPr="00C23021" w:rsidRDefault="00874F28" w:rsidP="0003426F">
      <w:pPr>
        <w:widowControl/>
        <w:rPr>
          <w:color w:val="auto"/>
          <w:szCs w:val="26"/>
        </w:rPr>
      </w:pPr>
      <w:r w:rsidRPr="00C23021">
        <w:rPr>
          <w:color w:val="auto"/>
          <w:szCs w:val="26"/>
        </w:rPr>
        <w:t xml:space="preserve">Ms. Robinson acknowledges this Court recently rejected this statutory right to counsel argument in </w:t>
      </w:r>
      <w:r w:rsidR="00C924B3" w:rsidRPr="00C23021">
        <w:rPr>
          <w:i/>
          <w:iCs/>
          <w:color w:val="auto"/>
          <w:szCs w:val="26"/>
        </w:rPr>
        <w:t>State v. Land</w:t>
      </w:r>
      <w:r w:rsidR="00C924B3" w:rsidRPr="00C23021">
        <w:rPr>
          <w:color w:val="auto"/>
          <w:szCs w:val="26"/>
        </w:rPr>
        <w:t>, 848 S.E.2d 564, 569 (2020)</w:t>
      </w:r>
      <w:r w:rsidR="00851216" w:rsidRPr="00C23021">
        <w:rPr>
          <w:color w:val="auto"/>
          <w:szCs w:val="26"/>
        </w:rPr>
        <w:fldChar w:fldCharType="begin"/>
      </w:r>
      <w:r w:rsidR="00851216" w:rsidRPr="00C23021">
        <w:rPr>
          <w:color w:val="auto"/>
          <w:szCs w:val="26"/>
        </w:rPr>
        <w:instrText xml:space="preserve"> TA \l </w:instrText>
      </w:r>
      <w:r w:rsidR="00851216" w:rsidRPr="00C23021">
        <w:rPr>
          <w:color w:val="auto"/>
          <w:szCs w:val="26"/>
        </w:rPr>
        <w:lastRenderedPageBreak/>
        <w:instrText>"</w:instrText>
      </w:r>
      <w:r w:rsidR="00851216" w:rsidRPr="00C23021">
        <w:rPr>
          <w:i/>
          <w:iCs/>
          <w:color w:val="auto"/>
          <w:szCs w:val="26"/>
        </w:rPr>
        <w:instrText>State v. Land</w:instrText>
      </w:r>
      <w:r w:rsidR="00851216" w:rsidRPr="00C23021">
        <w:rPr>
          <w:color w:val="auto"/>
          <w:szCs w:val="26"/>
        </w:rPr>
        <w:instrText xml:space="preserve">, 848 S.E.2d 564, 569 (2020)" \s "State v. Land, 848 S.E.2d 564, 569 (2020)" \c 1 </w:instrText>
      </w:r>
      <w:r w:rsidR="00851216" w:rsidRPr="00C23021">
        <w:rPr>
          <w:color w:val="auto"/>
          <w:szCs w:val="26"/>
        </w:rPr>
        <w:fldChar w:fldCharType="end"/>
      </w:r>
      <w:r w:rsidR="00C924B3" w:rsidRPr="00C23021">
        <w:rPr>
          <w:color w:val="auto"/>
          <w:szCs w:val="26"/>
        </w:rPr>
        <w:t xml:space="preserve">, and that this Court is bound by its decision in that case.  </w:t>
      </w:r>
      <w:r w:rsidR="004334A6" w:rsidRPr="00C23021">
        <w:rPr>
          <w:i/>
          <w:iCs/>
          <w:color w:val="auto"/>
          <w:szCs w:val="26"/>
        </w:rPr>
        <w:t xml:space="preserve">See </w:t>
      </w:r>
      <w:r w:rsidR="00C924B3" w:rsidRPr="00C23021">
        <w:rPr>
          <w:i/>
          <w:iCs/>
          <w:color w:val="auto"/>
          <w:szCs w:val="26"/>
        </w:rPr>
        <w:t>In re Civil Penalty</w:t>
      </w:r>
      <w:r w:rsidR="00454832" w:rsidRPr="00C23021">
        <w:rPr>
          <w:color w:val="auto"/>
          <w:szCs w:val="26"/>
        </w:rPr>
        <w:t>,</w:t>
      </w:r>
      <w:r w:rsidR="00C924B3" w:rsidRPr="00C23021">
        <w:rPr>
          <w:color w:val="auto"/>
          <w:szCs w:val="26"/>
        </w:rPr>
        <w:t xml:space="preserve"> </w:t>
      </w:r>
      <w:r w:rsidR="00454832" w:rsidRPr="00C23021">
        <w:rPr>
          <w:color w:val="auto"/>
          <w:szCs w:val="26"/>
        </w:rPr>
        <w:t>324 N.C. 373, 384, 379 S.E.2d 30, 37 (1989)</w:t>
      </w:r>
      <w:r w:rsidR="00851216" w:rsidRPr="00C23021">
        <w:rPr>
          <w:color w:val="auto"/>
          <w:szCs w:val="26"/>
        </w:rPr>
        <w:fldChar w:fldCharType="begin"/>
      </w:r>
      <w:r w:rsidR="00851216" w:rsidRPr="00C23021">
        <w:rPr>
          <w:color w:val="auto"/>
          <w:szCs w:val="26"/>
        </w:rPr>
        <w:instrText xml:space="preserve"> TA \l "</w:instrText>
      </w:r>
      <w:r w:rsidR="00851216" w:rsidRPr="00C23021">
        <w:rPr>
          <w:i/>
          <w:iCs/>
          <w:color w:val="auto"/>
          <w:szCs w:val="26"/>
        </w:rPr>
        <w:instrText>In re Civil Penalty</w:instrText>
      </w:r>
      <w:r w:rsidR="00851216" w:rsidRPr="00C23021">
        <w:rPr>
          <w:color w:val="auto"/>
          <w:szCs w:val="26"/>
        </w:rPr>
        <w:instrText xml:space="preserve">, 324 N.C. 373, 384, 379 S.E.2d 30, 37 (1989)" \s "In re Civil Penalty, 324 N.C. 373, 384, 379 S.E.2d 30, 37 (1989)" \c 1 </w:instrText>
      </w:r>
      <w:r w:rsidR="00851216" w:rsidRPr="00C23021">
        <w:rPr>
          <w:color w:val="auto"/>
          <w:szCs w:val="26"/>
        </w:rPr>
        <w:fldChar w:fldCharType="end"/>
      </w:r>
      <w:r w:rsidR="00454832" w:rsidRPr="00C23021">
        <w:rPr>
          <w:color w:val="auto"/>
          <w:szCs w:val="26"/>
        </w:rPr>
        <w:t xml:space="preserve">.  </w:t>
      </w:r>
      <w:r w:rsidR="00C924B3" w:rsidRPr="00C23021">
        <w:rPr>
          <w:color w:val="auto"/>
          <w:szCs w:val="26"/>
        </w:rPr>
        <w:t xml:space="preserve">However, </w:t>
      </w:r>
      <w:r w:rsidRPr="00C23021">
        <w:rPr>
          <w:color w:val="auto"/>
          <w:szCs w:val="26"/>
        </w:rPr>
        <w:t>Mr. Land</w:t>
      </w:r>
      <w:r w:rsidR="004334A6" w:rsidRPr="00C23021">
        <w:rPr>
          <w:color w:val="auto"/>
          <w:szCs w:val="26"/>
        </w:rPr>
        <w:t>’</w:t>
      </w:r>
      <w:r w:rsidRPr="00C23021">
        <w:rPr>
          <w:color w:val="auto"/>
          <w:szCs w:val="26"/>
        </w:rPr>
        <w:t xml:space="preserve">s petition for discretionary review of this issue of first impression remains pending before </w:t>
      </w:r>
      <w:r w:rsidR="00C924B3" w:rsidRPr="00C23021">
        <w:rPr>
          <w:color w:val="auto"/>
          <w:szCs w:val="26"/>
        </w:rPr>
        <w:t>o</w:t>
      </w:r>
      <w:r w:rsidRPr="00C23021">
        <w:rPr>
          <w:color w:val="auto"/>
          <w:szCs w:val="26"/>
        </w:rPr>
        <w:t>ur Supreme Court</w:t>
      </w:r>
      <w:r w:rsidR="00454832" w:rsidRPr="00C23021">
        <w:rPr>
          <w:color w:val="auto"/>
          <w:szCs w:val="26"/>
        </w:rPr>
        <w:t xml:space="preserve">, and </w:t>
      </w:r>
      <w:r w:rsidR="00C924B3" w:rsidRPr="00C23021">
        <w:rPr>
          <w:color w:val="auto"/>
          <w:szCs w:val="26"/>
        </w:rPr>
        <w:t>Ms. Robinson raises this meritorious claim here to preserve it for any future litigation should our Supreme Court reverse this Court</w:t>
      </w:r>
      <w:r w:rsidR="004334A6" w:rsidRPr="00C23021">
        <w:rPr>
          <w:color w:val="auto"/>
          <w:szCs w:val="26"/>
        </w:rPr>
        <w:t>’</w:t>
      </w:r>
      <w:r w:rsidR="00C924B3" w:rsidRPr="00C23021">
        <w:rPr>
          <w:color w:val="auto"/>
          <w:szCs w:val="26"/>
        </w:rPr>
        <w:t xml:space="preserve">s decision in </w:t>
      </w:r>
      <w:r w:rsidR="002E1FA5" w:rsidRPr="00C23021">
        <w:rPr>
          <w:color w:val="auto"/>
          <w:szCs w:val="26"/>
        </w:rPr>
        <w:t>that case</w:t>
      </w:r>
      <w:r w:rsidR="00C924B3" w:rsidRPr="00C23021">
        <w:rPr>
          <w:color w:val="auto"/>
          <w:szCs w:val="26"/>
        </w:rPr>
        <w:t>.</w:t>
      </w:r>
      <w:bookmarkStart w:id="34" w:name="_Hlk67909617"/>
      <w:r w:rsidR="00454832" w:rsidRPr="00C23021">
        <w:rPr>
          <w:color w:val="auto"/>
          <w:szCs w:val="26"/>
        </w:rPr>
        <w:t xml:space="preserve">  </w:t>
      </w:r>
      <w:r w:rsidR="00454832" w:rsidRPr="00C23021">
        <w:rPr>
          <w:i/>
          <w:iCs/>
          <w:color w:val="auto"/>
          <w:szCs w:val="26"/>
        </w:rPr>
        <w:t>See State v. Land</w:t>
      </w:r>
      <w:r w:rsidR="00454832" w:rsidRPr="00C23021">
        <w:rPr>
          <w:color w:val="auto"/>
          <w:szCs w:val="26"/>
        </w:rPr>
        <w:t>, N.C. Sup. Ct. No. 397P20.</w:t>
      </w:r>
    </w:p>
    <w:p w14:paraId="257392B6" w14:textId="77777777" w:rsidR="00B542FE" w:rsidRPr="00C23021" w:rsidRDefault="00B542FE" w:rsidP="0003426F">
      <w:pPr>
        <w:pStyle w:val="Heading1"/>
        <w:widowControl/>
        <w:rPr>
          <w:color w:val="auto"/>
        </w:rPr>
      </w:pPr>
      <w:bookmarkStart w:id="35" w:name="_Toc503990254"/>
      <w:bookmarkStart w:id="36" w:name="_Toc505494713"/>
      <w:bookmarkStart w:id="37" w:name="_Toc15393848"/>
      <w:bookmarkStart w:id="38" w:name="_Toc16158662"/>
      <w:bookmarkEnd w:id="29"/>
      <w:bookmarkEnd w:id="30"/>
      <w:bookmarkEnd w:id="31"/>
      <w:bookmarkEnd w:id="32"/>
      <w:bookmarkEnd w:id="34"/>
      <w:r w:rsidRPr="00C23021">
        <w:rPr>
          <w:color w:val="auto"/>
        </w:rPr>
        <w:t>CONCLUSION</w:t>
      </w:r>
      <w:bookmarkEnd w:id="35"/>
      <w:bookmarkEnd w:id="36"/>
      <w:bookmarkEnd w:id="37"/>
      <w:bookmarkEnd w:id="38"/>
    </w:p>
    <w:p w14:paraId="5DD00CBC" w14:textId="4E089973" w:rsidR="00776C8C" w:rsidRPr="00C23021" w:rsidRDefault="00776C8C" w:rsidP="0003426F">
      <w:pPr>
        <w:pStyle w:val="WW-Default"/>
        <w:widowControl/>
        <w:spacing w:line="480" w:lineRule="auto"/>
        <w:ind w:firstLine="720"/>
        <w:jc w:val="both"/>
        <w:rPr>
          <w:rFonts w:ascii="Century Schoolbook" w:hAnsi="Century Schoolbook" w:cs="Times New Roman"/>
          <w:b/>
          <w:sz w:val="26"/>
          <w:szCs w:val="26"/>
          <w:lang w:eastAsia="ar-SA" w:bidi="ar-SA"/>
        </w:rPr>
      </w:pPr>
      <w:r w:rsidRPr="00C23021">
        <w:rPr>
          <w:rFonts w:ascii="Century Schoolbook" w:hAnsi="Century Schoolbook" w:cs="Times New Roman"/>
          <w:sz w:val="26"/>
          <w:szCs w:val="26"/>
          <w:lang w:eastAsia="ar-SA" w:bidi="ar-SA"/>
        </w:rPr>
        <w:t xml:space="preserve">For the foregoing reasons and authorities, </w:t>
      </w:r>
      <w:r w:rsidR="00246D57" w:rsidRPr="00C23021">
        <w:rPr>
          <w:rFonts w:ascii="Century Schoolbook" w:hAnsi="Century Schoolbook" w:cs="Times New Roman"/>
          <w:sz w:val="26"/>
          <w:szCs w:val="26"/>
          <w:lang w:eastAsia="ar-SA" w:bidi="ar-SA"/>
        </w:rPr>
        <w:t>M</w:t>
      </w:r>
      <w:r w:rsidR="00CA6349" w:rsidRPr="00C23021">
        <w:rPr>
          <w:rFonts w:ascii="Century Schoolbook" w:hAnsi="Century Schoolbook" w:cs="Times New Roman"/>
          <w:sz w:val="26"/>
          <w:szCs w:val="26"/>
          <w:lang w:eastAsia="ar-SA" w:bidi="ar-SA"/>
        </w:rPr>
        <w:t xml:space="preserve">s. Robinson </w:t>
      </w:r>
      <w:r w:rsidRPr="00C23021">
        <w:rPr>
          <w:rFonts w:ascii="Century Schoolbook" w:hAnsi="Century Schoolbook" w:cs="Times New Roman"/>
          <w:sz w:val="26"/>
          <w:szCs w:val="26"/>
          <w:lang w:eastAsia="ar-SA" w:bidi="ar-SA"/>
        </w:rPr>
        <w:t xml:space="preserve">respectfully requests this Court to </w:t>
      </w:r>
      <w:r w:rsidR="00C924B3" w:rsidRPr="00C23021">
        <w:rPr>
          <w:rFonts w:ascii="Century Schoolbook" w:hAnsi="Century Schoolbook" w:cs="Times New Roman"/>
          <w:sz w:val="26"/>
          <w:szCs w:val="26"/>
          <w:lang w:eastAsia="ar-SA" w:bidi="ar-SA"/>
        </w:rPr>
        <w:t>reverse</w:t>
      </w:r>
      <w:r w:rsidRPr="00C23021">
        <w:rPr>
          <w:rFonts w:ascii="Century Schoolbook" w:hAnsi="Century Schoolbook" w:cs="Times New Roman"/>
          <w:sz w:val="26"/>
          <w:szCs w:val="26"/>
          <w:lang w:eastAsia="ar-SA" w:bidi="ar-SA"/>
        </w:rPr>
        <w:t xml:space="preserve"> </w:t>
      </w:r>
      <w:r w:rsidR="00CA6349" w:rsidRPr="00C23021">
        <w:rPr>
          <w:rFonts w:ascii="Century Schoolbook" w:hAnsi="Century Schoolbook" w:cs="Times New Roman"/>
          <w:sz w:val="26"/>
          <w:szCs w:val="26"/>
          <w:lang w:eastAsia="ar-SA" w:bidi="ar-SA"/>
        </w:rPr>
        <w:t>her</w:t>
      </w:r>
      <w:r w:rsidRPr="00C23021">
        <w:rPr>
          <w:rFonts w:ascii="Century Schoolbook" w:hAnsi="Century Schoolbook" w:cs="Times New Roman"/>
          <w:sz w:val="26"/>
          <w:szCs w:val="26"/>
          <w:lang w:eastAsia="ar-SA" w:bidi="ar-SA"/>
        </w:rPr>
        <w:t xml:space="preserve"> </w:t>
      </w:r>
      <w:r w:rsidR="00CA6349" w:rsidRPr="00C23021">
        <w:rPr>
          <w:rFonts w:ascii="Century Schoolbook" w:hAnsi="Century Schoolbook" w:cs="Times New Roman"/>
          <w:sz w:val="26"/>
          <w:szCs w:val="26"/>
          <w:lang w:eastAsia="ar-SA" w:bidi="ar-SA"/>
        </w:rPr>
        <w:t xml:space="preserve">contempt </w:t>
      </w:r>
      <w:r w:rsidR="004334A6" w:rsidRPr="00C23021">
        <w:rPr>
          <w:rFonts w:ascii="Century Schoolbook" w:hAnsi="Century Schoolbook" w:cs="Times New Roman"/>
          <w:sz w:val="26"/>
          <w:szCs w:val="26"/>
          <w:lang w:eastAsia="ar-SA" w:bidi="ar-SA"/>
        </w:rPr>
        <w:t>judgment</w:t>
      </w:r>
      <w:r w:rsidRPr="00C23021">
        <w:rPr>
          <w:rFonts w:ascii="Century Schoolbook" w:hAnsi="Century Schoolbook" w:cs="Times New Roman"/>
          <w:sz w:val="26"/>
          <w:szCs w:val="26"/>
          <w:lang w:eastAsia="ar-SA" w:bidi="ar-SA"/>
        </w:rPr>
        <w:t xml:space="preserve">. </w:t>
      </w:r>
    </w:p>
    <w:p w14:paraId="1185601E" w14:textId="770D0A15" w:rsidR="00776C8C" w:rsidRPr="00C23021" w:rsidRDefault="00776C8C" w:rsidP="0003426F">
      <w:pPr>
        <w:pStyle w:val="WW-Default"/>
        <w:widowControl/>
        <w:spacing w:line="480" w:lineRule="auto"/>
        <w:ind w:firstLine="720"/>
        <w:jc w:val="both"/>
        <w:rPr>
          <w:rFonts w:ascii="Century Schoolbook" w:hAnsi="Century Schoolbook" w:cs="Times New Roman"/>
          <w:sz w:val="26"/>
          <w:szCs w:val="26"/>
          <w:u w:val="single"/>
        </w:rPr>
      </w:pPr>
      <w:r w:rsidRPr="00C23021">
        <w:rPr>
          <w:rFonts w:ascii="Century Schoolbook" w:hAnsi="Century Schoolbook" w:cs="Times New Roman"/>
          <w:sz w:val="26"/>
          <w:szCs w:val="26"/>
        </w:rPr>
        <w:t xml:space="preserve">Respectfully submitted this, the </w:t>
      </w:r>
      <w:r w:rsidR="00CA6349" w:rsidRPr="00C23021">
        <w:rPr>
          <w:rFonts w:ascii="Century Schoolbook" w:hAnsi="Century Schoolbook" w:cs="Times New Roman"/>
          <w:sz w:val="26"/>
          <w:szCs w:val="26"/>
        </w:rPr>
        <w:t>3</w:t>
      </w:r>
      <w:r w:rsidR="00016754" w:rsidRPr="00C23021">
        <w:rPr>
          <w:rFonts w:ascii="Century Schoolbook" w:hAnsi="Century Schoolbook" w:cs="Times New Roman"/>
          <w:sz w:val="26"/>
          <w:szCs w:val="26"/>
        </w:rPr>
        <w:t>0th</w:t>
      </w:r>
      <w:r w:rsidRPr="00C23021">
        <w:rPr>
          <w:rFonts w:ascii="Century Schoolbook" w:hAnsi="Century Schoolbook" w:cs="Times New Roman"/>
          <w:sz w:val="26"/>
          <w:szCs w:val="26"/>
        </w:rPr>
        <w:t xml:space="preserve"> day of </w:t>
      </w:r>
      <w:r w:rsidR="00016754" w:rsidRPr="00C23021">
        <w:rPr>
          <w:rFonts w:ascii="Century Schoolbook" w:hAnsi="Century Schoolbook" w:cs="Times New Roman"/>
          <w:sz w:val="26"/>
          <w:szCs w:val="26"/>
        </w:rPr>
        <w:t>April</w:t>
      </w:r>
      <w:r w:rsidR="00CA6349" w:rsidRPr="00C23021">
        <w:rPr>
          <w:rFonts w:ascii="Century Schoolbook" w:hAnsi="Century Schoolbook" w:cs="Times New Roman"/>
          <w:sz w:val="26"/>
          <w:szCs w:val="26"/>
        </w:rPr>
        <w:t>,</w:t>
      </w:r>
      <w:r w:rsidRPr="00C23021">
        <w:rPr>
          <w:rFonts w:ascii="Century Schoolbook" w:hAnsi="Century Schoolbook" w:cs="Times New Roman"/>
          <w:sz w:val="26"/>
          <w:szCs w:val="26"/>
        </w:rPr>
        <w:t xml:space="preserve"> 20</w:t>
      </w:r>
      <w:r w:rsidR="00CA6349" w:rsidRPr="00C23021">
        <w:rPr>
          <w:rFonts w:ascii="Century Schoolbook" w:hAnsi="Century Schoolbook" w:cs="Times New Roman"/>
          <w:sz w:val="26"/>
          <w:szCs w:val="26"/>
        </w:rPr>
        <w:t>21.</w:t>
      </w:r>
    </w:p>
    <w:p w14:paraId="44C50DE1" w14:textId="77777777" w:rsidR="00A62B96" w:rsidRPr="00C23021" w:rsidRDefault="00503187" w:rsidP="00A62B96">
      <w:pPr>
        <w:spacing w:line="240" w:lineRule="auto"/>
        <w:rPr>
          <w:color w:val="auto"/>
          <w:szCs w:val="26"/>
          <w:u w:val="single"/>
        </w:rPr>
      </w:pPr>
      <w:r w:rsidRPr="00C23021">
        <w:rPr>
          <w:color w:val="auto"/>
          <w:szCs w:val="26"/>
        </w:rPr>
        <w:tab/>
      </w:r>
      <w:r w:rsidRPr="00C23021">
        <w:rPr>
          <w:color w:val="auto"/>
          <w:szCs w:val="26"/>
        </w:rPr>
        <w:tab/>
      </w:r>
      <w:r w:rsidRPr="00C23021">
        <w:rPr>
          <w:color w:val="auto"/>
          <w:szCs w:val="26"/>
        </w:rPr>
        <w:tab/>
      </w:r>
      <w:r w:rsidRPr="00C23021">
        <w:rPr>
          <w:color w:val="auto"/>
          <w:szCs w:val="26"/>
        </w:rPr>
        <w:tab/>
      </w:r>
      <w:r w:rsidR="00A62B96" w:rsidRPr="00C23021">
        <w:rPr>
          <w:color w:val="auto"/>
          <w:szCs w:val="26"/>
          <w:u w:val="single"/>
        </w:rPr>
        <w:t>Electronically Submitted</w:t>
      </w:r>
    </w:p>
    <w:p w14:paraId="56B2464E" w14:textId="6C9829AB" w:rsidR="00A62B96" w:rsidRPr="00C23021" w:rsidRDefault="00CA6349" w:rsidP="00A62B96">
      <w:pPr>
        <w:spacing w:line="240" w:lineRule="auto"/>
        <w:rPr>
          <w:color w:val="auto"/>
          <w:szCs w:val="26"/>
        </w:rPr>
      </w:pPr>
      <w:r w:rsidRPr="00C23021">
        <w:rPr>
          <w:color w:val="auto"/>
          <w:szCs w:val="26"/>
        </w:rPr>
        <w:tab/>
      </w:r>
      <w:r w:rsidRPr="00C23021">
        <w:rPr>
          <w:color w:val="auto"/>
          <w:szCs w:val="26"/>
        </w:rPr>
        <w:tab/>
      </w:r>
      <w:r w:rsidRPr="00C23021">
        <w:rPr>
          <w:color w:val="auto"/>
          <w:szCs w:val="26"/>
        </w:rPr>
        <w:tab/>
      </w:r>
      <w:r w:rsidRPr="00C23021">
        <w:rPr>
          <w:color w:val="auto"/>
          <w:szCs w:val="26"/>
        </w:rPr>
        <w:tab/>
        <w:t>Heidi Reiner</w:t>
      </w:r>
    </w:p>
    <w:p w14:paraId="104008D0" w14:textId="77777777" w:rsidR="00A62B96" w:rsidRPr="00C23021" w:rsidRDefault="00A62B96" w:rsidP="00A62B96">
      <w:pPr>
        <w:spacing w:line="240" w:lineRule="auto"/>
        <w:rPr>
          <w:color w:val="auto"/>
          <w:szCs w:val="26"/>
        </w:rPr>
      </w:pPr>
      <w:r w:rsidRPr="00C23021">
        <w:rPr>
          <w:color w:val="auto"/>
          <w:szCs w:val="26"/>
        </w:rPr>
        <w:tab/>
      </w:r>
      <w:r w:rsidRPr="00C23021">
        <w:rPr>
          <w:color w:val="auto"/>
          <w:szCs w:val="26"/>
        </w:rPr>
        <w:tab/>
      </w:r>
      <w:r w:rsidRPr="00C23021">
        <w:rPr>
          <w:color w:val="auto"/>
          <w:szCs w:val="26"/>
        </w:rPr>
        <w:tab/>
      </w:r>
      <w:r w:rsidRPr="00C23021">
        <w:rPr>
          <w:color w:val="auto"/>
          <w:szCs w:val="26"/>
        </w:rPr>
        <w:tab/>
        <w:t>Assistant Appellate Defender</w:t>
      </w:r>
    </w:p>
    <w:p w14:paraId="039ECB50" w14:textId="5373A006" w:rsidR="00A62B96" w:rsidRPr="00C23021" w:rsidRDefault="00A62B96" w:rsidP="00A62B96">
      <w:pPr>
        <w:spacing w:line="240" w:lineRule="auto"/>
        <w:rPr>
          <w:color w:val="auto"/>
          <w:szCs w:val="26"/>
        </w:rPr>
      </w:pPr>
      <w:r w:rsidRPr="00C23021">
        <w:rPr>
          <w:color w:val="auto"/>
          <w:szCs w:val="26"/>
        </w:rPr>
        <w:tab/>
      </w:r>
      <w:r w:rsidRPr="00C23021">
        <w:rPr>
          <w:color w:val="auto"/>
          <w:szCs w:val="26"/>
        </w:rPr>
        <w:tab/>
      </w:r>
      <w:r w:rsidRPr="00C23021">
        <w:rPr>
          <w:color w:val="auto"/>
          <w:szCs w:val="26"/>
        </w:rPr>
        <w:tab/>
      </w:r>
      <w:r w:rsidRPr="00C23021">
        <w:rPr>
          <w:color w:val="auto"/>
          <w:szCs w:val="26"/>
        </w:rPr>
        <w:tab/>
        <w:t xml:space="preserve">North Carolina State Bar No. </w:t>
      </w:r>
      <w:r w:rsidR="00BD1D8A" w:rsidRPr="00C23021">
        <w:rPr>
          <w:color w:val="auto"/>
          <w:szCs w:val="26"/>
        </w:rPr>
        <w:t>53935</w:t>
      </w:r>
      <w:r w:rsidRPr="00C23021">
        <w:rPr>
          <w:color w:val="auto"/>
          <w:szCs w:val="26"/>
        </w:rPr>
        <w:t xml:space="preserve"> </w:t>
      </w:r>
    </w:p>
    <w:p w14:paraId="7DEA74EE" w14:textId="69D01D84" w:rsidR="00A62B96" w:rsidRPr="00C23021" w:rsidRDefault="00A62B96" w:rsidP="00A62B96">
      <w:pPr>
        <w:spacing w:line="240" w:lineRule="auto"/>
        <w:rPr>
          <w:color w:val="auto"/>
          <w:szCs w:val="26"/>
        </w:rPr>
      </w:pPr>
      <w:r w:rsidRPr="00C23021">
        <w:rPr>
          <w:color w:val="auto"/>
          <w:szCs w:val="26"/>
        </w:rPr>
        <w:tab/>
      </w:r>
      <w:r w:rsidRPr="00C23021">
        <w:rPr>
          <w:color w:val="auto"/>
          <w:szCs w:val="26"/>
        </w:rPr>
        <w:tab/>
      </w:r>
      <w:r w:rsidRPr="00C23021">
        <w:rPr>
          <w:color w:val="auto"/>
          <w:szCs w:val="26"/>
        </w:rPr>
        <w:tab/>
      </w:r>
      <w:r w:rsidRPr="00C23021">
        <w:rPr>
          <w:color w:val="auto"/>
          <w:szCs w:val="26"/>
        </w:rPr>
        <w:tab/>
      </w:r>
      <w:r w:rsidR="00BD1D8A" w:rsidRPr="00C23021">
        <w:rPr>
          <w:color w:val="auto"/>
          <w:szCs w:val="26"/>
        </w:rPr>
        <w:t>heidi.e.reiner</w:t>
      </w:r>
      <w:r w:rsidRPr="00C23021">
        <w:rPr>
          <w:color w:val="auto"/>
          <w:szCs w:val="26"/>
        </w:rPr>
        <w:t>@nccourts.org</w:t>
      </w:r>
    </w:p>
    <w:p w14:paraId="2694C97F" w14:textId="77777777" w:rsidR="00A62B96" w:rsidRPr="00C23021" w:rsidRDefault="00A62B96" w:rsidP="00A62B96">
      <w:pPr>
        <w:spacing w:line="240" w:lineRule="auto"/>
        <w:rPr>
          <w:color w:val="auto"/>
          <w:szCs w:val="26"/>
        </w:rPr>
      </w:pPr>
      <w:r w:rsidRPr="00C23021">
        <w:rPr>
          <w:color w:val="auto"/>
          <w:szCs w:val="26"/>
        </w:rPr>
        <w:tab/>
      </w:r>
      <w:r w:rsidRPr="00C23021">
        <w:rPr>
          <w:color w:val="auto"/>
          <w:szCs w:val="26"/>
        </w:rPr>
        <w:tab/>
      </w:r>
      <w:r w:rsidRPr="00C23021">
        <w:rPr>
          <w:color w:val="auto"/>
          <w:szCs w:val="26"/>
        </w:rPr>
        <w:tab/>
      </w:r>
      <w:r w:rsidRPr="00C23021">
        <w:rPr>
          <w:color w:val="auto"/>
          <w:szCs w:val="26"/>
        </w:rPr>
        <w:tab/>
      </w:r>
      <w:r w:rsidRPr="00C23021">
        <w:rPr>
          <w:color w:val="auto"/>
          <w:szCs w:val="26"/>
        </w:rPr>
        <w:tab/>
      </w:r>
    </w:p>
    <w:p w14:paraId="3502CA81" w14:textId="77777777" w:rsidR="00A62B96" w:rsidRPr="00C23021" w:rsidRDefault="00A62B96" w:rsidP="00A62B96">
      <w:pPr>
        <w:spacing w:line="240" w:lineRule="auto"/>
        <w:rPr>
          <w:color w:val="auto"/>
          <w:szCs w:val="26"/>
        </w:rPr>
      </w:pPr>
      <w:r w:rsidRPr="00C23021">
        <w:rPr>
          <w:color w:val="auto"/>
          <w:szCs w:val="26"/>
        </w:rPr>
        <w:tab/>
      </w:r>
      <w:r w:rsidRPr="00C23021">
        <w:rPr>
          <w:color w:val="auto"/>
          <w:szCs w:val="26"/>
        </w:rPr>
        <w:tab/>
      </w:r>
      <w:r w:rsidRPr="00C23021">
        <w:rPr>
          <w:color w:val="auto"/>
          <w:szCs w:val="26"/>
        </w:rPr>
        <w:tab/>
      </w:r>
      <w:r w:rsidRPr="00C23021">
        <w:rPr>
          <w:color w:val="auto"/>
          <w:szCs w:val="26"/>
        </w:rPr>
        <w:tab/>
        <w:t>Glenn Gerding</w:t>
      </w:r>
    </w:p>
    <w:p w14:paraId="471F87A3" w14:textId="77777777" w:rsidR="00A62B96" w:rsidRPr="00C23021" w:rsidRDefault="00A62B96" w:rsidP="00A62B96">
      <w:pPr>
        <w:spacing w:line="240" w:lineRule="auto"/>
        <w:rPr>
          <w:color w:val="auto"/>
          <w:szCs w:val="26"/>
        </w:rPr>
      </w:pPr>
      <w:r w:rsidRPr="00C23021">
        <w:rPr>
          <w:color w:val="auto"/>
          <w:szCs w:val="26"/>
        </w:rPr>
        <w:tab/>
      </w:r>
      <w:r w:rsidRPr="00C23021">
        <w:rPr>
          <w:color w:val="auto"/>
          <w:szCs w:val="26"/>
        </w:rPr>
        <w:tab/>
      </w:r>
      <w:r w:rsidRPr="00C23021">
        <w:rPr>
          <w:color w:val="auto"/>
          <w:szCs w:val="26"/>
        </w:rPr>
        <w:tab/>
      </w:r>
      <w:r w:rsidRPr="00C23021">
        <w:rPr>
          <w:color w:val="auto"/>
          <w:szCs w:val="26"/>
        </w:rPr>
        <w:tab/>
        <w:t>Appellate Defender</w:t>
      </w:r>
    </w:p>
    <w:p w14:paraId="1FA34AB7" w14:textId="77777777" w:rsidR="00A62B96" w:rsidRPr="00C23021" w:rsidRDefault="00A62B96" w:rsidP="00A62B96">
      <w:pPr>
        <w:spacing w:line="240" w:lineRule="auto"/>
        <w:rPr>
          <w:color w:val="auto"/>
          <w:szCs w:val="26"/>
        </w:rPr>
      </w:pPr>
      <w:r w:rsidRPr="00C23021">
        <w:rPr>
          <w:color w:val="auto"/>
          <w:szCs w:val="26"/>
        </w:rPr>
        <w:tab/>
      </w:r>
      <w:r w:rsidRPr="00C23021">
        <w:rPr>
          <w:color w:val="auto"/>
          <w:szCs w:val="26"/>
        </w:rPr>
        <w:tab/>
      </w:r>
      <w:r w:rsidRPr="00C23021">
        <w:rPr>
          <w:color w:val="auto"/>
          <w:szCs w:val="26"/>
        </w:rPr>
        <w:tab/>
      </w:r>
      <w:r w:rsidRPr="00C23021">
        <w:rPr>
          <w:color w:val="auto"/>
          <w:szCs w:val="26"/>
        </w:rPr>
        <w:tab/>
        <w:t>North Carolina State Bar No. 23124</w:t>
      </w:r>
    </w:p>
    <w:p w14:paraId="5676016E" w14:textId="77777777" w:rsidR="00A62B96" w:rsidRPr="00C23021" w:rsidRDefault="00A62B96" w:rsidP="00A62B96">
      <w:pPr>
        <w:spacing w:line="240" w:lineRule="auto"/>
        <w:rPr>
          <w:color w:val="auto"/>
          <w:szCs w:val="26"/>
        </w:rPr>
      </w:pPr>
      <w:r w:rsidRPr="00C23021">
        <w:rPr>
          <w:color w:val="auto"/>
          <w:szCs w:val="26"/>
        </w:rPr>
        <w:tab/>
      </w:r>
      <w:r w:rsidRPr="00C23021">
        <w:rPr>
          <w:color w:val="auto"/>
          <w:szCs w:val="26"/>
        </w:rPr>
        <w:tab/>
      </w:r>
      <w:r w:rsidRPr="00C23021">
        <w:rPr>
          <w:color w:val="auto"/>
          <w:szCs w:val="26"/>
        </w:rPr>
        <w:tab/>
      </w:r>
      <w:r w:rsidRPr="00C23021">
        <w:rPr>
          <w:color w:val="auto"/>
          <w:szCs w:val="26"/>
        </w:rPr>
        <w:tab/>
        <w:t>Office of the Appellate Defender</w:t>
      </w:r>
    </w:p>
    <w:p w14:paraId="0821C696" w14:textId="77777777" w:rsidR="00A62B96" w:rsidRPr="00C23021" w:rsidRDefault="00A62B96" w:rsidP="00A62B96">
      <w:pPr>
        <w:spacing w:line="240" w:lineRule="auto"/>
        <w:rPr>
          <w:color w:val="auto"/>
          <w:szCs w:val="26"/>
        </w:rPr>
      </w:pPr>
      <w:r w:rsidRPr="00C23021">
        <w:rPr>
          <w:color w:val="auto"/>
          <w:szCs w:val="26"/>
        </w:rPr>
        <w:tab/>
      </w:r>
      <w:r w:rsidRPr="00C23021">
        <w:rPr>
          <w:color w:val="auto"/>
          <w:szCs w:val="26"/>
        </w:rPr>
        <w:tab/>
      </w:r>
      <w:r w:rsidRPr="00C23021">
        <w:rPr>
          <w:color w:val="auto"/>
          <w:szCs w:val="26"/>
        </w:rPr>
        <w:tab/>
      </w:r>
      <w:r w:rsidRPr="00C23021">
        <w:rPr>
          <w:color w:val="auto"/>
          <w:szCs w:val="26"/>
        </w:rPr>
        <w:tab/>
        <w:t>123 West Main Street, Suite 500</w:t>
      </w:r>
    </w:p>
    <w:p w14:paraId="12CC1201" w14:textId="77777777" w:rsidR="00A62B96" w:rsidRPr="00C23021" w:rsidRDefault="00A62B96" w:rsidP="00A62B96">
      <w:pPr>
        <w:spacing w:line="240" w:lineRule="auto"/>
        <w:rPr>
          <w:color w:val="auto"/>
          <w:szCs w:val="26"/>
        </w:rPr>
      </w:pPr>
      <w:r w:rsidRPr="00C23021">
        <w:rPr>
          <w:color w:val="auto"/>
          <w:szCs w:val="26"/>
        </w:rPr>
        <w:tab/>
      </w:r>
      <w:r w:rsidRPr="00C23021">
        <w:rPr>
          <w:color w:val="auto"/>
          <w:szCs w:val="26"/>
        </w:rPr>
        <w:tab/>
      </w:r>
      <w:r w:rsidRPr="00C23021">
        <w:rPr>
          <w:color w:val="auto"/>
          <w:szCs w:val="26"/>
        </w:rPr>
        <w:tab/>
      </w:r>
      <w:r w:rsidRPr="00C23021">
        <w:rPr>
          <w:color w:val="auto"/>
          <w:szCs w:val="26"/>
        </w:rPr>
        <w:tab/>
        <w:t>Durham, North Carolina 27701</w:t>
      </w:r>
    </w:p>
    <w:p w14:paraId="39DB7BF7" w14:textId="77777777" w:rsidR="00A62B96" w:rsidRPr="00C23021" w:rsidRDefault="00A62B96" w:rsidP="00A62B96">
      <w:pPr>
        <w:spacing w:line="240" w:lineRule="auto"/>
        <w:rPr>
          <w:color w:val="auto"/>
          <w:szCs w:val="26"/>
        </w:rPr>
      </w:pPr>
      <w:r w:rsidRPr="00C23021">
        <w:rPr>
          <w:color w:val="auto"/>
          <w:szCs w:val="26"/>
        </w:rPr>
        <w:tab/>
      </w:r>
      <w:r w:rsidRPr="00C23021">
        <w:rPr>
          <w:color w:val="auto"/>
          <w:szCs w:val="26"/>
        </w:rPr>
        <w:tab/>
      </w:r>
      <w:r w:rsidRPr="00C23021">
        <w:rPr>
          <w:color w:val="auto"/>
          <w:szCs w:val="26"/>
        </w:rPr>
        <w:tab/>
      </w:r>
      <w:r w:rsidRPr="00C23021">
        <w:rPr>
          <w:color w:val="auto"/>
          <w:szCs w:val="26"/>
        </w:rPr>
        <w:tab/>
        <w:t>919.354.7210</w:t>
      </w:r>
    </w:p>
    <w:p w14:paraId="342F9723" w14:textId="77777777" w:rsidR="00A62B96" w:rsidRPr="00C23021" w:rsidRDefault="00A62B96" w:rsidP="00A62B96">
      <w:pPr>
        <w:spacing w:line="240" w:lineRule="auto"/>
        <w:rPr>
          <w:color w:val="auto"/>
          <w:szCs w:val="26"/>
        </w:rPr>
      </w:pPr>
    </w:p>
    <w:p w14:paraId="61A80817" w14:textId="3138E6A7" w:rsidR="00A62B96" w:rsidRPr="00C23021" w:rsidRDefault="00A62B96" w:rsidP="00A62B96">
      <w:pPr>
        <w:spacing w:line="240" w:lineRule="auto"/>
        <w:rPr>
          <w:caps/>
          <w:color w:val="auto"/>
          <w:kern w:val="26"/>
          <w:szCs w:val="26"/>
        </w:rPr>
      </w:pPr>
      <w:r w:rsidRPr="00C23021">
        <w:rPr>
          <w:caps/>
          <w:color w:val="auto"/>
          <w:kern w:val="26"/>
          <w:szCs w:val="26"/>
        </w:rPr>
        <w:tab/>
      </w:r>
      <w:r w:rsidRPr="00C23021">
        <w:rPr>
          <w:caps/>
          <w:color w:val="auto"/>
          <w:kern w:val="26"/>
          <w:szCs w:val="26"/>
        </w:rPr>
        <w:tab/>
      </w:r>
      <w:r w:rsidRPr="00C23021">
        <w:rPr>
          <w:caps/>
          <w:color w:val="auto"/>
          <w:kern w:val="26"/>
          <w:szCs w:val="26"/>
        </w:rPr>
        <w:tab/>
      </w:r>
      <w:r w:rsidRPr="00C23021">
        <w:rPr>
          <w:caps/>
          <w:color w:val="auto"/>
          <w:kern w:val="26"/>
          <w:szCs w:val="26"/>
        </w:rPr>
        <w:tab/>
        <w:t xml:space="preserve">Attorneys for </w:t>
      </w:r>
      <w:r w:rsidR="00BD1D8A" w:rsidRPr="00C23021">
        <w:rPr>
          <w:caps/>
          <w:color w:val="auto"/>
          <w:kern w:val="26"/>
          <w:szCs w:val="26"/>
        </w:rPr>
        <w:t>Ms. Robinson</w:t>
      </w:r>
    </w:p>
    <w:p w14:paraId="064B370C" w14:textId="77777777" w:rsidR="002D4BBA" w:rsidRPr="00C23021" w:rsidRDefault="002D4BBA" w:rsidP="00A62B96">
      <w:pPr>
        <w:spacing w:line="240" w:lineRule="auto"/>
        <w:rPr>
          <w:color w:val="auto"/>
          <w:szCs w:val="26"/>
        </w:rPr>
      </w:pPr>
      <w:r w:rsidRPr="00C23021">
        <w:rPr>
          <w:color w:val="auto"/>
          <w:szCs w:val="26"/>
        </w:rPr>
        <w:br w:type="page"/>
      </w:r>
    </w:p>
    <w:p w14:paraId="0E8B6EED" w14:textId="6DD6BC19" w:rsidR="002D4BBA" w:rsidRPr="00C23021" w:rsidRDefault="002D4BBA" w:rsidP="0048414B">
      <w:pPr>
        <w:pStyle w:val="Heading1"/>
        <w:rPr>
          <w:color w:val="auto"/>
        </w:rPr>
      </w:pPr>
      <w:bookmarkStart w:id="39" w:name="_Toc503990255"/>
      <w:bookmarkStart w:id="40" w:name="_Toc505494714"/>
      <w:bookmarkStart w:id="41" w:name="_Toc15393849"/>
      <w:bookmarkStart w:id="42" w:name="_Toc16158663"/>
      <w:r w:rsidRPr="00C23021">
        <w:rPr>
          <w:color w:val="auto"/>
        </w:rPr>
        <w:lastRenderedPageBreak/>
        <w:t>CERTIFICATE OF COMPLIANCE</w:t>
      </w:r>
      <w:bookmarkEnd w:id="39"/>
      <w:bookmarkEnd w:id="40"/>
      <w:bookmarkEnd w:id="41"/>
      <w:bookmarkEnd w:id="42"/>
    </w:p>
    <w:p w14:paraId="10F63849" w14:textId="3DC78F36" w:rsidR="002D4BBA" w:rsidRPr="00C23021" w:rsidRDefault="002D4BBA" w:rsidP="00BD1D8A">
      <w:pPr>
        <w:spacing w:line="240" w:lineRule="auto"/>
        <w:rPr>
          <w:color w:val="auto"/>
          <w:szCs w:val="26"/>
        </w:rPr>
      </w:pPr>
      <w:r w:rsidRPr="00C23021">
        <w:rPr>
          <w:color w:val="auto"/>
          <w:szCs w:val="26"/>
        </w:rPr>
        <w:t>I hereby certify that Defendant-Appellant</w:t>
      </w:r>
      <w:r w:rsidR="004334A6" w:rsidRPr="00C23021">
        <w:rPr>
          <w:color w:val="auto"/>
          <w:szCs w:val="26"/>
        </w:rPr>
        <w:t>’</w:t>
      </w:r>
      <w:r w:rsidRPr="00C23021">
        <w:rPr>
          <w:color w:val="auto"/>
          <w:szCs w:val="26"/>
        </w:rPr>
        <w:t xml:space="preserve">s Brief is in compliance with Rule 28(j)(2) of the North Carolina Rules of Appellate Procedure in that it is printed in </w:t>
      </w:r>
      <w:r w:rsidR="00177C93" w:rsidRPr="00C23021">
        <w:rPr>
          <w:color w:val="auto"/>
          <w:szCs w:val="26"/>
        </w:rPr>
        <w:t>thirteen</w:t>
      </w:r>
      <w:r w:rsidRPr="00C23021">
        <w:rPr>
          <w:color w:val="auto"/>
          <w:szCs w:val="26"/>
        </w:rPr>
        <w:t>-point Century Schoolbook font and the body of the brief, including footnotes and citations, contains no more than 8,750 words as indicated by Microsoft Word, the program used to prepare the brief.</w:t>
      </w:r>
    </w:p>
    <w:p w14:paraId="6309BBE1" w14:textId="77777777" w:rsidR="00BD1D8A" w:rsidRPr="00C23021" w:rsidRDefault="00BD1D8A" w:rsidP="00BD1D8A">
      <w:pPr>
        <w:spacing w:line="240" w:lineRule="auto"/>
        <w:rPr>
          <w:color w:val="auto"/>
          <w:szCs w:val="26"/>
        </w:rPr>
      </w:pPr>
    </w:p>
    <w:p w14:paraId="62E23C0F" w14:textId="77777777" w:rsidR="00016754" w:rsidRPr="00C23021" w:rsidRDefault="00016754" w:rsidP="00016754">
      <w:pPr>
        <w:pStyle w:val="WW-Default"/>
        <w:spacing w:line="480" w:lineRule="auto"/>
        <w:ind w:firstLine="720"/>
        <w:jc w:val="both"/>
        <w:rPr>
          <w:rFonts w:ascii="Century Schoolbook" w:hAnsi="Century Schoolbook" w:cs="Times New Roman"/>
          <w:sz w:val="26"/>
          <w:szCs w:val="26"/>
          <w:u w:val="single"/>
        </w:rPr>
      </w:pPr>
      <w:r w:rsidRPr="00C23021">
        <w:rPr>
          <w:rFonts w:ascii="Century Schoolbook" w:hAnsi="Century Schoolbook" w:cs="Times New Roman"/>
          <w:sz w:val="26"/>
          <w:szCs w:val="26"/>
        </w:rPr>
        <w:t>This, the 30th day of April, 2021.</w:t>
      </w:r>
    </w:p>
    <w:p w14:paraId="5679EDBD" w14:textId="77777777" w:rsidR="00177C93" w:rsidRPr="00C23021" w:rsidRDefault="00177C93" w:rsidP="00387DD3">
      <w:pPr>
        <w:spacing w:line="240" w:lineRule="auto"/>
        <w:rPr>
          <w:color w:val="auto"/>
          <w:szCs w:val="26"/>
          <w:u w:val="single"/>
        </w:rPr>
      </w:pPr>
      <w:r w:rsidRPr="00C23021">
        <w:rPr>
          <w:color w:val="auto"/>
          <w:szCs w:val="26"/>
        </w:rPr>
        <w:tab/>
      </w:r>
      <w:r w:rsidRPr="00C23021">
        <w:rPr>
          <w:color w:val="auto"/>
          <w:szCs w:val="26"/>
        </w:rPr>
        <w:tab/>
      </w:r>
      <w:r w:rsidRPr="00C23021">
        <w:rPr>
          <w:color w:val="auto"/>
          <w:szCs w:val="26"/>
        </w:rPr>
        <w:tab/>
      </w:r>
      <w:r w:rsidR="00387DD3" w:rsidRPr="00C23021">
        <w:rPr>
          <w:color w:val="auto"/>
          <w:szCs w:val="26"/>
        </w:rPr>
        <w:tab/>
      </w:r>
      <w:r w:rsidRPr="00C23021">
        <w:rPr>
          <w:color w:val="auto"/>
          <w:szCs w:val="26"/>
          <w:u w:val="single"/>
        </w:rPr>
        <w:t>Electronically Submitted</w:t>
      </w:r>
    </w:p>
    <w:p w14:paraId="1EA24700" w14:textId="7F0AE486" w:rsidR="00177C93" w:rsidRPr="00C23021" w:rsidRDefault="00177C93" w:rsidP="00387DD3">
      <w:pPr>
        <w:spacing w:line="240" w:lineRule="auto"/>
        <w:rPr>
          <w:color w:val="auto"/>
          <w:szCs w:val="26"/>
        </w:rPr>
      </w:pPr>
      <w:r w:rsidRPr="00C23021">
        <w:rPr>
          <w:color w:val="auto"/>
          <w:szCs w:val="26"/>
        </w:rPr>
        <w:tab/>
      </w:r>
      <w:r w:rsidRPr="00C23021">
        <w:rPr>
          <w:color w:val="auto"/>
          <w:szCs w:val="26"/>
        </w:rPr>
        <w:tab/>
      </w:r>
      <w:r w:rsidRPr="00C23021">
        <w:rPr>
          <w:color w:val="auto"/>
          <w:szCs w:val="26"/>
        </w:rPr>
        <w:tab/>
      </w:r>
      <w:r w:rsidR="00387DD3" w:rsidRPr="00C23021">
        <w:rPr>
          <w:color w:val="auto"/>
          <w:szCs w:val="26"/>
        </w:rPr>
        <w:tab/>
      </w:r>
      <w:r w:rsidR="00BD1D8A" w:rsidRPr="00C23021">
        <w:rPr>
          <w:color w:val="auto"/>
          <w:szCs w:val="26"/>
        </w:rPr>
        <w:t>Heidi Reiner</w:t>
      </w:r>
    </w:p>
    <w:p w14:paraId="528A8E96" w14:textId="621F73EC" w:rsidR="00177C93" w:rsidRPr="00C23021" w:rsidRDefault="00177C93" w:rsidP="00387DD3">
      <w:pPr>
        <w:spacing w:line="240" w:lineRule="auto"/>
        <w:rPr>
          <w:color w:val="auto"/>
          <w:szCs w:val="26"/>
        </w:rPr>
      </w:pPr>
      <w:r w:rsidRPr="00C23021">
        <w:rPr>
          <w:color w:val="auto"/>
          <w:szCs w:val="26"/>
        </w:rPr>
        <w:tab/>
      </w:r>
      <w:r w:rsidRPr="00C23021">
        <w:rPr>
          <w:color w:val="auto"/>
          <w:szCs w:val="26"/>
        </w:rPr>
        <w:tab/>
      </w:r>
      <w:r w:rsidRPr="00C23021">
        <w:rPr>
          <w:color w:val="auto"/>
          <w:szCs w:val="26"/>
        </w:rPr>
        <w:tab/>
      </w:r>
      <w:r w:rsidRPr="00C23021">
        <w:rPr>
          <w:color w:val="auto"/>
          <w:szCs w:val="26"/>
        </w:rPr>
        <w:tab/>
        <w:t>Assistant Appellate Defender</w:t>
      </w:r>
    </w:p>
    <w:p w14:paraId="6BAF09BC" w14:textId="35156BCE" w:rsidR="00BD1D8A" w:rsidRPr="00C23021" w:rsidRDefault="00BD1D8A" w:rsidP="00387DD3">
      <w:pPr>
        <w:spacing w:line="240" w:lineRule="auto"/>
        <w:rPr>
          <w:color w:val="auto"/>
          <w:szCs w:val="26"/>
        </w:rPr>
      </w:pPr>
    </w:p>
    <w:p w14:paraId="11D59714" w14:textId="77777777" w:rsidR="00BD1D8A" w:rsidRPr="00C23021" w:rsidRDefault="00BD1D8A" w:rsidP="00387DD3">
      <w:pPr>
        <w:spacing w:line="240" w:lineRule="auto"/>
        <w:rPr>
          <w:color w:val="auto"/>
          <w:szCs w:val="26"/>
        </w:rPr>
      </w:pPr>
    </w:p>
    <w:p w14:paraId="05E53083" w14:textId="77777777" w:rsidR="00BD1D8A" w:rsidRPr="00C23021" w:rsidRDefault="00BD1D8A" w:rsidP="00387DD3">
      <w:pPr>
        <w:spacing w:line="240" w:lineRule="auto"/>
        <w:rPr>
          <w:color w:val="auto"/>
          <w:szCs w:val="26"/>
        </w:rPr>
      </w:pPr>
    </w:p>
    <w:p w14:paraId="1CA42284" w14:textId="77777777" w:rsidR="00BD1D8A" w:rsidRPr="00C23021" w:rsidRDefault="00BD1D8A" w:rsidP="00BD1D8A">
      <w:pPr>
        <w:pStyle w:val="Heading1"/>
        <w:rPr>
          <w:color w:val="auto"/>
        </w:rPr>
      </w:pPr>
      <w:bookmarkStart w:id="43" w:name="_Toc505456217"/>
      <w:bookmarkStart w:id="44" w:name="_Toc505458121"/>
      <w:bookmarkStart w:id="45" w:name="_Toc505494715"/>
      <w:bookmarkStart w:id="46" w:name="_Toc15393850"/>
      <w:bookmarkStart w:id="47" w:name="_Toc16158664"/>
      <w:r w:rsidRPr="00C23021">
        <w:rPr>
          <w:color w:val="auto"/>
        </w:rPr>
        <w:t>CERTIFICATE OF SERVICE</w:t>
      </w:r>
      <w:bookmarkEnd w:id="43"/>
      <w:bookmarkEnd w:id="44"/>
      <w:bookmarkEnd w:id="45"/>
      <w:bookmarkEnd w:id="46"/>
      <w:bookmarkEnd w:id="47"/>
    </w:p>
    <w:p w14:paraId="5FCCE3E3" w14:textId="143DF421" w:rsidR="00BD1D8A" w:rsidRPr="00C23021" w:rsidRDefault="00BD1D8A" w:rsidP="00BD1D8A">
      <w:pPr>
        <w:spacing w:line="240" w:lineRule="auto"/>
        <w:rPr>
          <w:color w:val="auto"/>
          <w:szCs w:val="26"/>
        </w:rPr>
      </w:pPr>
      <w:r w:rsidRPr="00C23021">
        <w:rPr>
          <w:color w:val="auto"/>
          <w:szCs w:val="26"/>
        </w:rPr>
        <w:t>I hereby certify that the original Defendant-Appellant</w:t>
      </w:r>
      <w:r w:rsidR="004334A6" w:rsidRPr="00C23021">
        <w:rPr>
          <w:color w:val="auto"/>
          <w:szCs w:val="26"/>
        </w:rPr>
        <w:t>’</w:t>
      </w:r>
      <w:r w:rsidRPr="00C23021">
        <w:rPr>
          <w:color w:val="auto"/>
          <w:szCs w:val="26"/>
        </w:rPr>
        <w:t>s Brief has been duly filed, pursuant to Rule 26, by electronic means with the Clerk of the North Carolina Court of Appeals.</w:t>
      </w:r>
    </w:p>
    <w:p w14:paraId="524F75AC" w14:textId="77777777" w:rsidR="00BD1D8A" w:rsidRPr="00C23021" w:rsidRDefault="00BD1D8A" w:rsidP="00BD1D8A">
      <w:pPr>
        <w:spacing w:line="240" w:lineRule="auto"/>
        <w:rPr>
          <w:color w:val="auto"/>
          <w:szCs w:val="26"/>
        </w:rPr>
      </w:pPr>
    </w:p>
    <w:p w14:paraId="4D622B23" w14:textId="3C66B08F" w:rsidR="00BD1D8A" w:rsidRPr="00C23021" w:rsidRDefault="00BD1D8A" w:rsidP="00BD1D8A">
      <w:pPr>
        <w:spacing w:line="240" w:lineRule="auto"/>
        <w:rPr>
          <w:color w:val="auto"/>
          <w:szCs w:val="26"/>
        </w:rPr>
      </w:pPr>
      <w:r w:rsidRPr="00C23021">
        <w:rPr>
          <w:color w:val="auto"/>
          <w:szCs w:val="26"/>
        </w:rPr>
        <w:t>I further certify that a copy of the foregoing Brief has been served upon Daniel O</w:t>
      </w:r>
      <w:r w:rsidR="004334A6" w:rsidRPr="00C23021">
        <w:rPr>
          <w:color w:val="auto"/>
          <w:szCs w:val="26"/>
        </w:rPr>
        <w:t>’</w:t>
      </w:r>
      <w:r w:rsidRPr="00C23021">
        <w:rPr>
          <w:color w:val="auto"/>
          <w:szCs w:val="26"/>
        </w:rPr>
        <w:t>Brien, Special Deputy Attorney General, by sending it electronically to dobrien@ncdoj.gov.</w:t>
      </w:r>
    </w:p>
    <w:p w14:paraId="3957F753" w14:textId="77777777" w:rsidR="00BD1D8A" w:rsidRPr="00C23021" w:rsidRDefault="00BD1D8A" w:rsidP="00BD1D8A">
      <w:pPr>
        <w:spacing w:line="240" w:lineRule="auto"/>
        <w:rPr>
          <w:color w:val="auto"/>
          <w:szCs w:val="26"/>
        </w:rPr>
      </w:pPr>
    </w:p>
    <w:p w14:paraId="3C7B1D04" w14:textId="38F494C1" w:rsidR="00BD1D8A" w:rsidRPr="00C23021" w:rsidRDefault="00BD1D8A" w:rsidP="00BD1D8A">
      <w:pPr>
        <w:pStyle w:val="WW-Default"/>
        <w:spacing w:line="480" w:lineRule="auto"/>
        <w:ind w:firstLine="720"/>
        <w:jc w:val="both"/>
        <w:rPr>
          <w:rFonts w:ascii="Century Schoolbook" w:hAnsi="Century Schoolbook" w:cs="Times New Roman"/>
          <w:sz w:val="26"/>
          <w:szCs w:val="26"/>
          <w:u w:val="single"/>
        </w:rPr>
      </w:pPr>
      <w:r w:rsidRPr="00C23021">
        <w:rPr>
          <w:rFonts w:ascii="Century Schoolbook" w:hAnsi="Century Schoolbook" w:cs="Times New Roman"/>
          <w:sz w:val="26"/>
          <w:szCs w:val="26"/>
        </w:rPr>
        <w:t xml:space="preserve">This, the </w:t>
      </w:r>
      <w:r w:rsidR="00016754" w:rsidRPr="00C23021">
        <w:rPr>
          <w:rFonts w:ascii="Century Schoolbook" w:hAnsi="Century Schoolbook" w:cs="Times New Roman"/>
          <w:sz w:val="26"/>
          <w:szCs w:val="26"/>
        </w:rPr>
        <w:t>30th</w:t>
      </w:r>
      <w:r w:rsidRPr="00C23021">
        <w:rPr>
          <w:rFonts w:ascii="Century Schoolbook" w:hAnsi="Century Schoolbook" w:cs="Times New Roman"/>
          <w:sz w:val="26"/>
          <w:szCs w:val="26"/>
        </w:rPr>
        <w:t xml:space="preserve"> day of </w:t>
      </w:r>
      <w:r w:rsidR="00016754" w:rsidRPr="00C23021">
        <w:rPr>
          <w:rFonts w:ascii="Century Schoolbook" w:hAnsi="Century Schoolbook" w:cs="Times New Roman"/>
          <w:sz w:val="26"/>
          <w:szCs w:val="26"/>
        </w:rPr>
        <w:t>April</w:t>
      </w:r>
      <w:r w:rsidRPr="00C23021">
        <w:rPr>
          <w:rFonts w:ascii="Century Schoolbook" w:hAnsi="Century Schoolbook" w:cs="Times New Roman"/>
          <w:sz w:val="26"/>
          <w:szCs w:val="26"/>
        </w:rPr>
        <w:t>, 2021.</w:t>
      </w:r>
    </w:p>
    <w:p w14:paraId="5A14FBFE" w14:textId="77777777" w:rsidR="00BD1D8A" w:rsidRPr="00C23021" w:rsidRDefault="00BD1D8A" w:rsidP="00BD1D8A">
      <w:pPr>
        <w:spacing w:line="240" w:lineRule="auto"/>
        <w:rPr>
          <w:color w:val="auto"/>
          <w:szCs w:val="26"/>
          <w:u w:val="single"/>
        </w:rPr>
      </w:pPr>
      <w:r w:rsidRPr="00C23021">
        <w:rPr>
          <w:color w:val="auto"/>
          <w:szCs w:val="26"/>
        </w:rPr>
        <w:tab/>
      </w:r>
      <w:r w:rsidRPr="00C23021">
        <w:rPr>
          <w:color w:val="auto"/>
          <w:szCs w:val="26"/>
        </w:rPr>
        <w:tab/>
      </w:r>
      <w:r w:rsidRPr="00C23021">
        <w:rPr>
          <w:color w:val="auto"/>
          <w:szCs w:val="26"/>
        </w:rPr>
        <w:tab/>
      </w:r>
      <w:r w:rsidRPr="00C23021">
        <w:rPr>
          <w:color w:val="auto"/>
          <w:szCs w:val="26"/>
        </w:rPr>
        <w:tab/>
      </w:r>
      <w:r w:rsidRPr="00C23021">
        <w:rPr>
          <w:color w:val="auto"/>
          <w:szCs w:val="26"/>
          <w:u w:val="single"/>
        </w:rPr>
        <w:t>Electronically Submitted</w:t>
      </w:r>
    </w:p>
    <w:p w14:paraId="72141B6F" w14:textId="77777777" w:rsidR="00BD1D8A" w:rsidRPr="00C23021" w:rsidRDefault="00BD1D8A" w:rsidP="00BD1D8A">
      <w:pPr>
        <w:spacing w:line="240" w:lineRule="auto"/>
        <w:rPr>
          <w:color w:val="auto"/>
          <w:szCs w:val="26"/>
        </w:rPr>
      </w:pPr>
      <w:r w:rsidRPr="00C23021">
        <w:rPr>
          <w:color w:val="auto"/>
          <w:szCs w:val="26"/>
        </w:rPr>
        <w:tab/>
      </w:r>
      <w:r w:rsidRPr="00C23021">
        <w:rPr>
          <w:color w:val="auto"/>
          <w:szCs w:val="26"/>
        </w:rPr>
        <w:tab/>
      </w:r>
      <w:r w:rsidRPr="00C23021">
        <w:rPr>
          <w:color w:val="auto"/>
          <w:szCs w:val="26"/>
        </w:rPr>
        <w:tab/>
      </w:r>
      <w:r w:rsidRPr="00C23021">
        <w:rPr>
          <w:color w:val="auto"/>
          <w:szCs w:val="26"/>
        </w:rPr>
        <w:tab/>
        <w:t>Heidi Reiner</w:t>
      </w:r>
    </w:p>
    <w:p w14:paraId="086D5B34" w14:textId="77777777" w:rsidR="00BD1D8A" w:rsidRPr="00C23021" w:rsidRDefault="00BD1D8A" w:rsidP="00BD1D8A">
      <w:pPr>
        <w:spacing w:line="240" w:lineRule="auto"/>
        <w:rPr>
          <w:color w:val="auto"/>
          <w:szCs w:val="26"/>
        </w:rPr>
      </w:pPr>
      <w:r w:rsidRPr="00C23021">
        <w:rPr>
          <w:color w:val="auto"/>
          <w:szCs w:val="26"/>
        </w:rPr>
        <w:tab/>
      </w:r>
      <w:r w:rsidRPr="00C23021">
        <w:rPr>
          <w:color w:val="auto"/>
          <w:szCs w:val="26"/>
        </w:rPr>
        <w:tab/>
      </w:r>
      <w:r w:rsidRPr="00C23021">
        <w:rPr>
          <w:color w:val="auto"/>
          <w:szCs w:val="26"/>
        </w:rPr>
        <w:tab/>
      </w:r>
      <w:r w:rsidRPr="00C23021">
        <w:rPr>
          <w:color w:val="auto"/>
          <w:szCs w:val="26"/>
        </w:rPr>
        <w:tab/>
        <w:t>Assistant Appellate Defender</w:t>
      </w:r>
    </w:p>
    <w:p w14:paraId="733A7BC0" w14:textId="77777777" w:rsidR="000B5C4F" w:rsidRPr="00C23021" w:rsidRDefault="000B5C4F" w:rsidP="00BD1D8A">
      <w:pPr>
        <w:ind w:firstLine="0"/>
        <w:rPr>
          <w:color w:val="auto"/>
          <w:szCs w:val="26"/>
        </w:rPr>
        <w:sectPr w:rsidR="000B5C4F" w:rsidRPr="00C23021" w:rsidSect="00BF0874">
          <w:pgSz w:w="12240" w:h="15840"/>
          <w:pgMar w:top="1440" w:right="1440" w:bottom="1440" w:left="1440" w:header="720" w:footer="720" w:gutter="0"/>
          <w:pgNumType w:start="1"/>
          <w:cols w:space="720"/>
          <w:titlePg/>
          <w:docGrid w:linePitch="381"/>
        </w:sectPr>
      </w:pPr>
    </w:p>
    <w:p w14:paraId="5B5DE116" w14:textId="77777777" w:rsidR="000B5C4F" w:rsidRPr="00C23021" w:rsidRDefault="000B5C4F" w:rsidP="000B5C4F">
      <w:pPr>
        <w:pStyle w:val="WW-Default"/>
        <w:tabs>
          <w:tab w:val="right" w:pos="9360"/>
        </w:tabs>
        <w:rPr>
          <w:rFonts w:ascii="Century Schoolbook" w:hAnsi="Century Schoolbook" w:cs="Times New Roman"/>
          <w:sz w:val="26"/>
          <w:szCs w:val="26"/>
        </w:rPr>
      </w:pPr>
      <w:r w:rsidRPr="00C23021">
        <w:rPr>
          <w:rFonts w:ascii="Century Schoolbook" w:hAnsi="Century Schoolbook" w:cs="Times New Roman"/>
          <w:sz w:val="26"/>
          <w:szCs w:val="26"/>
        </w:rPr>
        <w:lastRenderedPageBreak/>
        <w:t>COA21-137</w:t>
      </w:r>
      <w:r w:rsidRPr="00C23021">
        <w:rPr>
          <w:rFonts w:ascii="Century Schoolbook" w:hAnsi="Century Schoolbook" w:cs="Times New Roman"/>
          <w:sz w:val="26"/>
          <w:szCs w:val="26"/>
        </w:rPr>
        <w:tab/>
        <w:t xml:space="preserve">27A DISTRICT </w:t>
      </w:r>
    </w:p>
    <w:p w14:paraId="3B90E65A" w14:textId="77777777" w:rsidR="000B5C4F" w:rsidRPr="00C23021" w:rsidRDefault="000B5C4F" w:rsidP="000B5C4F">
      <w:pPr>
        <w:pStyle w:val="WW-Default"/>
        <w:jc w:val="center"/>
        <w:rPr>
          <w:rFonts w:ascii="Century Schoolbook" w:hAnsi="Century Schoolbook" w:cs="Times New Roman"/>
          <w:sz w:val="26"/>
          <w:szCs w:val="26"/>
        </w:rPr>
      </w:pPr>
    </w:p>
    <w:p w14:paraId="40E1F0F9" w14:textId="77777777" w:rsidR="000B5C4F" w:rsidRPr="00C23021" w:rsidRDefault="000B5C4F" w:rsidP="000B5C4F">
      <w:pPr>
        <w:pStyle w:val="WW-Default"/>
        <w:jc w:val="center"/>
        <w:rPr>
          <w:rFonts w:ascii="Century Schoolbook" w:hAnsi="Century Schoolbook" w:cs="Times New Roman"/>
          <w:sz w:val="26"/>
          <w:szCs w:val="26"/>
        </w:rPr>
      </w:pPr>
      <w:r w:rsidRPr="00C23021">
        <w:rPr>
          <w:rFonts w:ascii="Century Schoolbook" w:hAnsi="Century Schoolbook" w:cs="Times New Roman"/>
          <w:sz w:val="26"/>
          <w:szCs w:val="26"/>
        </w:rPr>
        <w:t>NORTH CAROLINA COURT OF APPEALS</w:t>
      </w:r>
    </w:p>
    <w:p w14:paraId="36E657F9" w14:textId="77777777" w:rsidR="000B5C4F" w:rsidRPr="00C23021" w:rsidRDefault="000B5C4F" w:rsidP="000B5C4F">
      <w:pPr>
        <w:pStyle w:val="WW-Default"/>
        <w:jc w:val="center"/>
        <w:rPr>
          <w:rFonts w:ascii="Century Schoolbook" w:hAnsi="Century Schoolbook" w:cs="Times New Roman"/>
          <w:sz w:val="26"/>
          <w:szCs w:val="26"/>
        </w:rPr>
      </w:pPr>
    </w:p>
    <w:p w14:paraId="3DC9CB4A" w14:textId="77777777" w:rsidR="000B5C4F" w:rsidRPr="00C23021" w:rsidRDefault="000B5C4F" w:rsidP="000B5C4F">
      <w:pPr>
        <w:pStyle w:val="WW-Default"/>
        <w:tabs>
          <w:tab w:val="left" w:pos="720"/>
          <w:tab w:val="left" w:pos="1440"/>
          <w:tab w:val="left" w:pos="2160"/>
          <w:tab w:val="left" w:pos="2880"/>
          <w:tab w:val="left" w:pos="4680"/>
          <w:tab w:val="left" w:pos="7200"/>
        </w:tabs>
        <w:jc w:val="center"/>
        <w:rPr>
          <w:rFonts w:ascii="Century Schoolbook" w:hAnsi="Century Schoolbook" w:cs="Times New Roman"/>
          <w:sz w:val="26"/>
          <w:szCs w:val="26"/>
        </w:rPr>
      </w:pPr>
      <w:r w:rsidRPr="00C23021">
        <w:rPr>
          <w:rFonts w:ascii="Century Schoolbook" w:hAnsi="Century Schoolbook" w:cs="Times New Roman"/>
          <w:sz w:val="26"/>
          <w:szCs w:val="26"/>
        </w:rPr>
        <w:t>****************************************************</w:t>
      </w:r>
    </w:p>
    <w:p w14:paraId="0188BBF0" w14:textId="77777777" w:rsidR="000B5C4F" w:rsidRPr="00C23021" w:rsidRDefault="000B5C4F" w:rsidP="000B5C4F">
      <w:pPr>
        <w:pStyle w:val="WW-Default"/>
        <w:jc w:val="center"/>
        <w:rPr>
          <w:rFonts w:ascii="Century Schoolbook" w:hAnsi="Century Schoolbook" w:cs="Times New Roman"/>
          <w:sz w:val="26"/>
          <w:szCs w:val="26"/>
        </w:rPr>
      </w:pPr>
    </w:p>
    <w:p w14:paraId="759EA8CC" w14:textId="77777777" w:rsidR="000B5C4F" w:rsidRPr="00C23021" w:rsidRDefault="000B5C4F" w:rsidP="000B5C4F">
      <w:pPr>
        <w:pStyle w:val="WW-Default"/>
        <w:tabs>
          <w:tab w:val="left" w:pos="4680"/>
        </w:tabs>
        <w:rPr>
          <w:rFonts w:ascii="Century Schoolbook" w:hAnsi="Century Schoolbook" w:cs="Times New Roman"/>
          <w:sz w:val="26"/>
          <w:szCs w:val="26"/>
        </w:rPr>
      </w:pPr>
      <w:r w:rsidRPr="00C23021">
        <w:rPr>
          <w:rFonts w:ascii="Century Schoolbook" w:hAnsi="Century Schoolbook" w:cs="Times New Roman"/>
          <w:sz w:val="26"/>
          <w:szCs w:val="26"/>
        </w:rPr>
        <w:t>STATE OF NORTH CAROLINA</w:t>
      </w:r>
      <w:r w:rsidRPr="00C23021">
        <w:rPr>
          <w:rFonts w:ascii="Century Schoolbook" w:hAnsi="Century Schoolbook" w:cs="Times New Roman"/>
          <w:sz w:val="26"/>
          <w:szCs w:val="26"/>
        </w:rPr>
        <w:tab/>
        <w:t>)</w:t>
      </w:r>
    </w:p>
    <w:p w14:paraId="62BE864E" w14:textId="77777777" w:rsidR="000B5C4F" w:rsidRPr="00C23021" w:rsidRDefault="000B5C4F" w:rsidP="000B5C4F">
      <w:pPr>
        <w:pStyle w:val="WW-Default"/>
        <w:tabs>
          <w:tab w:val="left" w:pos="4680"/>
        </w:tabs>
        <w:rPr>
          <w:rFonts w:ascii="Century Schoolbook" w:hAnsi="Century Schoolbook" w:cs="Times New Roman"/>
          <w:sz w:val="26"/>
          <w:szCs w:val="26"/>
        </w:rPr>
      </w:pPr>
      <w:r w:rsidRPr="00C23021">
        <w:rPr>
          <w:rFonts w:ascii="Century Schoolbook" w:hAnsi="Century Schoolbook" w:cs="Times New Roman"/>
          <w:sz w:val="26"/>
          <w:szCs w:val="26"/>
        </w:rPr>
        <w:tab/>
        <w:t>)</w:t>
      </w:r>
      <w:r w:rsidRPr="00C23021">
        <w:rPr>
          <w:rFonts w:ascii="Century Schoolbook" w:hAnsi="Century Schoolbook" w:cs="Times New Roman"/>
          <w:sz w:val="26"/>
          <w:szCs w:val="26"/>
        </w:rPr>
        <w:tab/>
      </w:r>
      <w:r w:rsidRPr="00C23021">
        <w:rPr>
          <w:rFonts w:ascii="Century Schoolbook" w:hAnsi="Century Schoolbook" w:cs="Times New Roman"/>
          <w:sz w:val="26"/>
          <w:szCs w:val="26"/>
        </w:rPr>
        <w:tab/>
      </w:r>
    </w:p>
    <w:p w14:paraId="42334ECE" w14:textId="77777777" w:rsidR="000B5C4F" w:rsidRPr="00C23021" w:rsidRDefault="000B5C4F" w:rsidP="000B5C4F">
      <w:pPr>
        <w:pStyle w:val="WW-Default"/>
        <w:tabs>
          <w:tab w:val="left" w:pos="4680"/>
          <w:tab w:val="left" w:pos="5760"/>
        </w:tabs>
        <w:ind w:firstLine="720"/>
        <w:jc w:val="both"/>
        <w:rPr>
          <w:rFonts w:ascii="Century Schoolbook" w:hAnsi="Century Schoolbook" w:cs="Times New Roman"/>
          <w:sz w:val="26"/>
          <w:szCs w:val="26"/>
        </w:rPr>
      </w:pPr>
      <w:r w:rsidRPr="00C23021">
        <w:rPr>
          <w:rFonts w:ascii="Century Schoolbook" w:hAnsi="Century Schoolbook" w:cs="Times New Roman"/>
          <w:sz w:val="26"/>
          <w:szCs w:val="26"/>
        </w:rPr>
        <w:t>v.</w:t>
      </w:r>
      <w:r w:rsidRPr="00C23021">
        <w:rPr>
          <w:rFonts w:ascii="Century Schoolbook" w:hAnsi="Century Schoolbook" w:cs="Times New Roman"/>
          <w:sz w:val="26"/>
          <w:szCs w:val="26"/>
        </w:rPr>
        <w:tab/>
        <w:t>)</w:t>
      </w:r>
      <w:r w:rsidRPr="00C23021">
        <w:rPr>
          <w:rFonts w:ascii="Century Schoolbook" w:hAnsi="Century Schoolbook" w:cs="Times New Roman"/>
          <w:sz w:val="26"/>
          <w:szCs w:val="26"/>
        </w:rPr>
        <w:tab/>
      </w:r>
      <w:r w:rsidRPr="00C23021">
        <w:rPr>
          <w:rFonts w:ascii="Century Schoolbook" w:hAnsi="Century Schoolbook" w:cs="Times New Roman"/>
          <w:sz w:val="26"/>
          <w:szCs w:val="26"/>
          <w:u w:val="single"/>
        </w:rPr>
        <w:t>From Gaston County</w:t>
      </w:r>
      <w:r w:rsidRPr="00C23021">
        <w:rPr>
          <w:rFonts w:ascii="Century Schoolbook" w:hAnsi="Century Schoolbook" w:cs="Times New Roman"/>
          <w:sz w:val="26"/>
          <w:szCs w:val="26"/>
        </w:rPr>
        <w:tab/>
      </w:r>
    </w:p>
    <w:p w14:paraId="456300F7" w14:textId="77777777" w:rsidR="000B5C4F" w:rsidRPr="00C23021" w:rsidRDefault="000B5C4F" w:rsidP="000B5C4F">
      <w:pPr>
        <w:pStyle w:val="WW-Default"/>
        <w:tabs>
          <w:tab w:val="left" w:pos="4680"/>
          <w:tab w:val="left" w:pos="5760"/>
        </w:tabs>
        <w:ind w:firstLine="720"/>
        <w:jc w:val="both"/>
        <w:rPr>
          <w:rFonts w:ascii="Century Schoolbook" w:hAnsi="Century Schoolbook" w:cs="Times New Roman"/>
          <w:sz w:val="26"/>
          <w:szCs w:val="26"/>
        </w:rPr>
      </w:pPr>
      <w:r w:rsidRPr="00C23021">
        <w:rPr>
          <w:rFonts w:ascii="Century Schoolbook" w:hAnsi="Century Schoolbook" w:cs="Times New Roman"/>
          <w:sz w:val="26"/>
          <w:szCs w:val="26"/>
        </w:rPr>
        <w:tab/>
        <w:t>)</w:t>
      </w:r>
      <w:r w:rsidRPr="00C23021">
        <w:rPr>
          <w:rFonts w:ascii="Century Schoolbook" w:hAnsi="Century Schoolbook" w:cs="Times New Roman"/>
          <w:sz w:val="26"/>
          <w:szCs w:val="26"/>
        </w:rPr>
        <w:tab/>
      </w:r>
      <w:r w:rsidRPr="00C23021">
        <w:rPr>
          <w:rFonts w:ascii="Century Schoolbook" w:hAnsi="Century Schoolbook" w:cs="Times New Roman"/>
          <w:sz w:val="26"/>
          <w:szCs w:val="26"/>
        </w:rPr>
        <w:tab/>
      </w:r>
    </w:p>
    <w:p w14:paraId="0228CC31" w14:textId="77777777" w:rsidR="000B5C4F" w:rsidRPr="00C23021" w:rsidRDefault="000B5C4F" w:rsidP="000B5C4F">
      <w:pPr>
        <w:pStyle w:val="WW-Default"/>
        <w:tabs>
          <w:tab w:val="left" w:pos="4680"/>
        </w:tabs>
        <w:rPr>
          <w:rFonts w:ascii="Century Schoolbook" w:hAnsi="Century Schoolbook" w:cs="Times New Roman"/>
          <w:sz w:val="26"/>
          <w:szCs w:val="26"/>
        </w:rPr>
      </w:pPr>
      <w:r w:rsidRPr="00C23021">
        <w:rPr>
          <w:rFonts w:ascii="Century Schoolbook" w:hAnsi="Century Schoolbook" w:cs="Times New Roman"/>
          <w:sz w:val="26"/>
          <w:szCs w:val="26"/>
        </w:rPr>
        <w:t>LYDIA ROBINSON</w:t>
      </w:r>
      <w:r w:rsidRPr="00C23021">
        <w:rPr>
          <w:rFonts w:ascii="Century Schoolbook" w:hAnsi="Century Schoolbook" w:cs="Times New Roman"/>
          <w:sz w:val="26"/>
          <w:szCs w:val="26"/>
        </w:rPr>
        <w:tab/>
        <w:t>)</w:t>
      </w:r>
    </w:p>
    <w:p w14:paraId="722E19B6" w14:textId="77777777" w:rsidR="000B5C4F" w:rsidRPr="00C23021" w:rsidRDefault="000B5C4F" w:rsidP="000B5C4F">
      <w:pPr>
        <w:pStyle w:val="WW-Default"/>
        <w:jc w:val="center"/>
        <w:rPr>
          <w:rFonts w:ascii="Century Schoolbook" w:hAnsi="Century Schoolbook" w:cs="Times New Roman"/>
          <w:sz w:val="26"/>
          <w:szCs w:val="26"/>
        </w:rPr>
      </w:pPr>
    </w:p>
    <w:p w14:paraId="6D9D57DF" w14:textId="77777777" w:rsidR="000B5C4F" w:rsidRPr="00C23021" w:rsidRDefault="000B5C4F" w:rsidP="000B5C4F">
      <w:pPr>
        <w:pStyle w:val="WW-Default"/>
        <w:jc w:val="center"/>
        <w:rPr>
          <w:rFonts w:ascii="Century Schoolbook" w:hAnsi="Century Schoolbook" w:cs="Times New Roman"/>
          <w:sz w:val="26"/>
          <w:szCs w:val="26"/>
        </w:rPr>
      </w:pPr>
      <w:r w:rsidRPr="00C23021">
        <w:rPr>
          <w:rFonts w:ascii="Century Schoolbook" w:hAnsi="Century Schoolbook" w:cs="Times New Roman"/>
          <w:sz w:val="26"/>
          <w:szCs w:val="26"/>
        </w:rPr>
        <w:t>****************************************************</w:t>
      </w:r>
    </w:p>
    <w:p w14:paraId="4841076A" w14:textId="77777777" w:rsidR="000B5C4F" w:rsidRPr="00C23021" w:rsidRDefault="000B5C4F" w:rsidP="000B5C4F">
      <w:pPr>
        <w:pStyle w:val="WW-Default"/>
        <w:jc w:val="center"/>
        <w:rPr>
          <w:rFonts w:ascii="Century Schoolbook" w:hAnsi="Century Schoolbook" w:cs="Times New Roman"/>
          <w:sz w:val="26"/>
          <w:szCs w:val="26"/>
          <w:u w:val="single"/>
        </w:rPr>
      </w:pPr>
    </w:p>
    <w:p w14:paraId="01C63BAA" w14:textId="094CD03B" w:rsidR="000B5C4F" w:rsidRPr="00C23021" w:rsidRDefault="000B5C4F" w:rsidP="000B5C4F">
      <w:pPr>
        <w:pStyle w:val="WW-Default"/>
        <w:jc w:val="center"/>
        <w:rPr>
          <w:rFonts w:ascii="Century Schoolbook" w:hAnsi="Century Schoolbook" w:cs="Times New Roman"/>
          <w:b/>
          <w:sz w:val="26"/>
          <w:szCs w:val="26"/>
        </w:rPr>
      </w:pPr>
      <w:r w:rsidRPr="00C23021">
        <w:rPr>
          <w:rFonts w:ascii="Century Schoolbook" w:hAnsi="Century Schoolbook" w:cs="Times New Roman"/>
          <w:b/>
          <w:sz w:val="26"/>
          <w:szCs w:val="26"/>
          <w:u w:val="single"/>
        </w:rPr>
        <w:t>APPENDIX</w:t>
      </w:r>
    </w:p>
    <w:p w14:paraId="2CEB872E" w14:textId="77777777" w:rsidR="000B5C4F" w:rsidRPr="00C23021" w:rsidRDefault="000B5C4F" w:rsidP="000B5C4F">
      <w:pPr>
        <w:pStyle w:val="WW-Default"/>
        <w:jc w:val="center"/>
        <w:rPr>
          <w:rFonts w:ascii="Century Schoolbook" w:hAnsi="Century Schoolbook" w:cs="Times New Roman"/>
          <w:sz w:val="26"/>
          <w:szCs w:val="26"/>
        </w:rPr>
      </w:pPr>
    </w:p>
    <w:p w14:paraId="62ADBFCF" w14:textId="77777777" w:rsidR="000B5C4F" w:rsidRPr="00C23021" w:rsidRDefault="000B5C4F" w:rsidP="000B5C4F">
      <w:pPr>
        <w:pStyle w:val="WW-Default"/>
        <w:jc w:val="center"/>
        <w:rPr>
          <w:rFonts w:ascii="Century Schoolbook" w:hAnsi="Century Schoolbook" w:cs="Times New Roman"/>
          <w:sz w:val="26"/>
          <w:szCs w:val="26"/>
        </w:rPr>
      </w:pPr>
      <w:r w:rsidRPr="00C23021">
        <w:rPr>
          <w:rFonts w:ascii="Century Schoolbook" w:hAnsi="Century Schoolbook" w:cs="Times New Roman"/>
          <w:sz w:val="26"/>
          <w:szCs w:val="26"/>
        </w:rPr>
        <w:t>****************************************************</w:t>
      </w:r>
    </w:p>
    <w:p w14:paraId="0945869A" w14:textId="77777777" w:rsidR="000B5C4F" w:rsidRPr="00C23021" w:rsidRDefault="000B5C4F" w:rsidP="00457EDB">
      <w:pPr>
        <w:pStyle w:val="TableofAuthorities"/>
        <w:rPr>
          <w:color w:val="auto"/>
          <w:szCs w:val="26"/>
        </w:rPr>
      </w:pPr>
    </w:p>
    <w:p w14:paraId="491C3565" w14:textId="77777777" w:rsidR="00A5775D" w:rsidRPr="00C23021" w:rsidRDefault="00A5775D" w:rsidP="00A5775D">
      <w:pPr>
        <w:pStyle w:val="TableofAuthorities"/>
        <w:tabs>
          <w:tab w:val="clear" w:pos="7200"/>
        </w:tabs>
        <w:rPr>
          <w:color w:val="auto"/>
          <w:szCs w:val="26"/>
        </w:rPr>
      </w:pPr>
      <w:r w:rsidRPr="00C23021">
        <w:rPr>
          <w:color w:val="auto"/>
          <w:szCs w:val="26"/>
        </w:rPr>
        <w:t xml:space="preserve">Adam Orr, “Woman who sparked Tony’s protests speaks out,” </w:t>
      </w:r>
      <w:r w:rsidRPr="00C23021">
        <w:rPr>
          <w:i/>
          <w:iCs/>
          <w:color w:val="auto"/>
          <w:szCs w:val="26"/>
        </w:rPr>
        <w:t>Gaston Gazette</w:t>
      </w:r>
      <w:r w:rsidRPr="00C23021">
        <w:rPr>
          <w:color w:val="auto"/>
          <w:szCs w:val="26"/>
        </w:rPr>
        <w:t>, https://www.gastongazette.com/story/special/2020/07/23/ woman-who-sparked-tonyrsquos-protests-speaks-out/115007832/ (July 23, 2020)</w:t>
      </w:r>
      <w:r w:rsidRPr="00C23021">
        <w:rPr>
          <w:color w:val="auto"/>
          <w:szCs w:val="26"/>
        </w:rPr>
        <w:tab/>
        <w:t>App. 1</w:t>
      </w:r>
    </w:p>
    <w:p w14:paraId="5F5C6EB3" w14:textId="77777777" w:rsidR="00A5775D" w:rsidRPr="00C23021" w:rsidRDefault="00A5775D" w:rsidP="00457EDB">
      <w:pPr>
        <w:pStyle w:val="TableofAuthorities"/>
        <w:rPr>
          <w:color w:val="auto"/>
          <w:szCs w:val="26"/>
        </w:rPr>
      </w:pPr>
    </w:p>
    <w:p w14:paraId="327B917E" w14:textId="5A3932BD" w:rsidR="00457EDB" w:rsidRPr="00C23021" w:rsidRDefault="000B5C4F" w:rsidP="00457EDB">
      <w:pPr>
        <w:pStyle w:val="TableofAuthorities"/>
        <w:rPr>
          <w:color w:val="auto"/>
          <w:szCs w:val="26"/>
        </w:rPr>
      </w:pPr>
      <w:r w:rsidRPr="00C23021">
        <w:rPr>
          <w:color w:val="auto"/>
          <w:szCs w:val="26"/>
        </w:rPr>
        <w:t>Adam Orr, “Black leaders say it’s time to talk in wake of protests,”</w:t>
      </w:r>
    </w:p>
    <w:p w14:paraId="4AEF6C94" w14:textId="5AAB2F24" w:rsidR="00457EDB" w:rsidRPr="00C23021" w:rsidRDefault="00457EDB" w:rsidP="00457EDB">
      <w:pPr>
        <w:pStyle w:val="TableofAuthorities"/>
        <w:tabs>
          <w:tab w:val="clear" w:pos="7200"/>
        </w:tabs>
        <w:rPr>
          <w:color w:val="auto"/>
          <w:szCs w:val="26"/>
        </w:rPr>
      </w:pPr>
      <w:r w:rsidRPr="00C23021">
        <w:rPr>
          <w:color w:val="auto"/>
          <w:szCs w:val="26"/>
        </w:rPr>
        <w:tab/>
      </w:r>
      <w:r w:rsidR="000B5C4F" w:rsidRPr="00C23021">
        <w:rPr>
          <w:color w:val="auto"/>
          <w:szCs w:val="26"/>
        </w:rPr>
        <w:t xml:space="preserve"> </w:t>
      </w:r>
      <w:r w:rsidR="000B5C4F" w:rsidRPr="00C23021">
        <w:rPr>
          <w:i/>
          <w:iCs/>
          <w:color w:val="auto"/>
          <w:szCs w:val="26"/>
        </w:rPr>
        <w:t>Gaston Gazette</w:t>
      </w:r>
      <w:r w:rsidR="000B5C4F" w:rsidRPr="00C23021">
        <w:rPr>
          <w:color w:val="auto"/>
          <w:szCs w:val="26"/>
        </w:rPr>
        <w:t xml:space="preserve">, </w:t>
      </w:r>
      <w:r w:rsidRPr="00C23021">
        <w:rPr>
          <w:color w:val="auto"/>
          <w:szCs w:val="26"/>
        </w:rPr>
        <w:t>https://www.gastongazette.com/</w:t>
      </w:r>
      <w:r w:rsidR="000B5C4F" w:rsidRPr="00C23021">
        <w:rPr>
          <w:color w:val="auto"/>
          <w:szCs w:val="26"/>
        </w:rPr>
        <w:t>story/special/</w:t>
      </w:r>
    </w:p>
    <w:p w14:paraId="6A91715C" w14:textId="085F6DA6" w:rsidR="000B5C4F" w:rsidRPr="00C23021" w:rsidRDefault="000B5C4F" w:rsidP="00457EDB">
      <w:pPr>
        <w:pStyle w:val="TableofAuthorities"/>
        <w:tabs>
          <w:tab w:val="clear" w:pos="7200"/>
        </w:tabs>
        <w:rPr>
          <w:color w:val="auto"/>
          <w:szCs w:val="26"/>
        </w:rPr>
      </w:pPr>
      <w:r w:rsidRPr="00C23021">
        <w:rPr>
          <w:rFonts w:ascii="Times New Roman" w:hAnsi="Times New Roman" w:cs="Times New Roman"/>
          <w:color w:val="auto"/>
          <w:szCs w:val="26"/>
        </w:rPr>
        <w:t>‌‌</w:t>
      </w:r>
      <w:r w:rsidR="00457EDB" w:rsidRPr="00C23021">
        <w:rPr>
          <w:rFonts w:cs="Times New Roman"/>
          <w:color w:val="auto"/>
          <w:szCs w:val="26"/>
        </w:rPr>
        <w:tab/>
      </w:r>
      <w:r w:rsidRPr="00C23021">
        <w:rPr>
          <w:color w:val="auto"/>
          <w:szCs w:val="26"/>
        </w:rPr>
        <w:t>2020/07/25/black-leaders-say-itrsquos-time-to-talk-in-wake-of-protests/</w:t>
      </w:r>
      <w:r w:rsidRPr="00C23021">
        <w:rPr>
          <w:rFonts w:ascii="Times New Roman" w:hAnsi="Times New Roman" w:cs="Times New Roman"/>
          <w:color w:val="auto"/>
          <w:szCs w:val="26"/>
        </w:rPr>
        <w:t>‌</w:t>
      </w:r>
      <w:r w:rsidRPr="00C23021">
        <w:rPr>
          <w:color w:val="auto"/>
          <w:szCs w:val="26"/>
        </w:rPr>
        <w:t>115008728/  (July 24, 2020)</w:t>
      </w:r>
      <w:r w:rsidRPr="00C23021">
        <w:rPr>
          <w:color w:val="auto"/>
          <w:szCs w:val="26"/>
        </w:rPr>
        <w:tab/>
      </w:r>
      <w:r w:rsidR="00A5775D" w:rsidRPr="00C23021">
        <w:rPr>
          <w:color w:val="auto"/>
          <w:szCs w:val="26"/>
        </w:rPr>
        <w:t>App. 4</w:t>
      </w:r>
    </w:p>
    <w:p w14:paraId="68B6C10B" w14:textId="77777777" w:rsidR="000B5C4F" w:rsidRPr="00C23021" w:rsidRDefault="000B5C4F" w:rsidP="00457EDB">
      <w:pPr>
        <w:pStyle w:val="TableofAuthorities"/>
        <w:rPr>
          <w:color w:val="auto"/>
          <w:szCs w:val="26"/>
        </w:rPr>
      </w:pPr>
    </w:p>
    <w:p w14:paraId="69723254" w14:textId="06161A79" w:rsidR="000B5C4F" w:rsidRPr="00C23021" w:rsidRDefault="000B5C4F" w:rsidP="00457EDB">
      <w:pPr>
        <w:pStyle w:val="TableofAuthorities"/>
        <w:tabs>
          <w:tab w:val="clear" w:pos="7200"/>
        </w:tabs>
        <w:rPr>
          <w:color w:val="auto"/>
          <w:szCs w:val="26"/>
        </w:rPr>
      </w:pPr>
      <w:r w:rsidRPr="00C23021">
        <w:rPr>
          <w:color w:val="auto"/>
          <w:szCs w:val="26"/>
        </w:rPr>
        <w:t>Chief Justice Cheri Beasley, Supreme Court of North Carolina, Speech Addressing the Intersection of Justice and Protests Around the State (June 2, 2020)</w:t>
      </w:r>
      <w:r w:rsidRPr="00C23021">
        <w:rPr>
          <w:color w:val="auto"/>
          <w:szCs w:val="26"/>
        </w:rPr>
        <w:tab/>
      </w:r>
      <w:r w:rsidR="00A5775D" w:rsidRPr="00C23021">
        <w:rPr>
          <w:color w:val="auto"/>
          <w:szCs w:val="26"/>
        </w:rPr>
        <w:t>App. 8</w:t>
      </w:r>
    </w:p>
    <w:p w14:paraId="17E39433" w14:textId="13D87CDA" w:rsidR="00C941D7" w:rsidRPr="00C23021" w:rsidRDefault="00C941D7" w:rsidP="00BD1D8A">
      <w:pPr>
        <w:ind w:firstLine="0"/>
        <w:rPr>
          <w:color w:val="auto"/>
          <w:szCs w:val="26"/>
        </w:rPr>
      </w:pPr>
    </w:p>
    <w:sectPr w:rsidR="00C941D7" w:rsidRPr="00C23021" w:rsidSect="00BF0874">
      <w:pgSz w:w="12240" w:h="15840"/>
      <w:pgMar w:top="1440" w:right="1440" w:bottom="1440" w:left="1440"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28110" w14:textId="77777777" w:rsidR="000B5C4F" w:rsidRDefault="000B5C4F" w:rsidP="00503187">
      <w:r>
        <w:separator/>
      </w:r>
    </w:p>
    <w:p w14:paraId="136E1EE7" w14:textId="77777777" w:rsidR="000B5C4F" w:rsidRDefault="000B5C4F" w:rsidP="00503187"/>
  </w:endnote>
  <w:endnote w:type="continuationSeparator" w:id="0">
    <w:p w14:paraId="7249BFB6" w14:textId="77777777" w:rsidR="000B5C4F" w:rsidRDefault="000B5C4F" w:rsidP="00503187">
      <w:r>
        <w:continuationSeparator/>
      </w:r>
    </w:p>
    <w:p w14:paraId="124CA8F3" w14:textId="77777777" w:rsidR="000B5C4F" w:rsidRDefault="000B5C4F" w:rsidP="00503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Schoolbook">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54025" w14:textId="77777777" w:rsidR="000B5C4F" w:rsidRDefault="000B5C4F" w:rsidP="00BD1D8A">
      <w:r>
        <w:separator/>
      </w:r>
    </w:p>
  </w:footnote>
  <w:footnote w:type="continuationSeparator" w:id="0">
    <w:p w14:paraId="23BF7837" w14:textId="77777777" w:rsidR="000B5C4F" w:rsidRDefault="000B5C4F" w:rsidP="00BD1D8A">
      <w:r>
        <w:continuationSeparator/>
      </w:r>
    </w:p>
  </w:footnote>
  <w:footnote w:type="continuationNotice" w:id="1">
    <w:p w14:paraId="02534058" w14:textId="77777777" w:rsidR="000B5C4F" w:rsidRDefault="000B5C4F">
      <w:pPr>
        <w:spacing w:line="240" w:lineRule="auto"/>
      </w:pPr>
    </w:p>
  </w:footnote>
  <w:footnote w:id="2">
    <w:p w14:paraId="6D4C5A07" w14:textId="0EA6638A" w:rsidR="000B5C4F" w:rsidRDefault="000B5C4F" w:rsidP="00BD1D8A">
      <w:pPr>
        <w:pStyle w:val="FootnoteText"/>
      </w:pPr>
      <w:r>
        <w:rPr>
          <w:rStyle w:val="FootnoteReference"/>
        </w:rPr>
        <w:footnoteRef/>
      </w:r>
      <w:r>
        <w:t xml:space="preserve"> Ms. Robinson is also referred to as Lydia McCaskill and Lydia Mcaskill in various court documents. This brief refers to her as Ms. Robinson in accordance with the judgment and appellate entries.</w:t>
      </w:r>
    </w:p>
  </w:footnote>
  <w:footnote w:id="3">
    <w:p w14:paraId="575DF6D3" w14:textId="71679251" w:rsidR="000B5C4F" w:rsidRDefault="000B5C4F" w:rsidP="00900EE8">
      <w:pPr>
        <w:pStyle w:val="FootnoteText"/>
      </w:pPr>
      <w:r>
        <w:rPr>
          <w:rStyle w:val="FootnoteReference"/>
        </w:rPr>
        <w:footnoteRef/>
      </w:r>
      <w:r>
        <w:t xml:space="preserve"> </w:t>
      </w:r>
      <w:r>
        <w:rPr>
          <w:i/>
          <w:iCs/>
        </w:rPr>
        <w:t>See</w:t>
      </w:r>
      <w:r>
        <w:t xml:space="preserve"> Adam Orr, “W</w:t>
      </w:r>
      <w:r w:rsidRPr="00680497">
        <w:t>oman who sparked Tony’s protests speaks out</w:t>
      </w:r>
      <w:r>
        <w:t xml:space="preserve">,” </w:t>
      </w:r>
      <w:r>
        <w:rPr>
          <w:i/>
          <w:iCs/>
        </w:rPr>
        <w:t>Gaston Gazette</w:t>
      </w:r>
      <w:r>
        <w:t xml:space="preserve">, </w:t>
      </w:r>
      <w:r w:rsidRPr="008E4D52">
        <w:t>https://www.gastongazette.com/story/special/2020/07/23/ woman-who-sparked-tonyrsquos-protests-speaks-out/115007832/</w:t>
      </w:r>
      <w:r>
        <w:t xml:space="preserve"> (July 23, </w:t>
      </w:r>
      <w:r w:rsidRPr="00A5775D">
        <w:t>2020)</w:t>
      </w:r>
      <w:r w:rsidRPr="00A5775D">
        <w:fldChar w:fldCharType="begin"/>
      </w:r>
      <w:r w:rsidRPr="00A5775D">
        <w:instrText xml:space="preserve"> TA \l "Adam Orr, </w:instrText>
      </w:r>
      <w:r w:rsidRPr="00A5775D">
        <w:rPr>
          <w:sz w:val="20"/>
        </w:rPr>
        <w:instrText>\</w:instrText>
      </w:r>
      <w:r w:rsidRPr="00A5775D">
        <w:instrText>“Woman who sparked Tony’s protests speaks out,</w:instrText>
      </w:r>
      <w:r w:rsidRPr="00A5775D">
        <w:rPr>
          <w:sz w:val="20"/>
        </w:rPr>
        <w:instrText>\</w:instrText>
      </w:r>
      <w:r w:rsidRPr="00A5775D">
        <w:instrText xml:space="preserve">” </w:instrText>
      </w:r>
      <w:r w:rsidRPr="00A5775D">
        <w:rPr>
          <w:i/>
          <w:iCs/>
        </w:rPr>
        <w:instrText>Gaston Gazette</w:instrText>
      </w:r>
      <w:r w:rsidRPr="00A5775D">
        <w:instrText xml:space="preserve">, https://www.gastongazette.com/story/special/2020/07/23/ woman-who-sparked-tonyrsquos-protests-speaks-out/115007832/ (July 23, 2020)" \s "Adam Orr, \"Woman who sparked Tony’s protests speaks out,\" Gaston Gazette, https://www.gastongazette.com/story/special/2020/07/23/ woman-who-sparked-tonyrsquos-protests-speaks-out/115007832/ (July 23, 2020)" \c 3 </w:instrText>
      </w:r>
      <w:r w:rsidRPr="00A5775D">
        <w:fldChar w:fldCharType="end"/>
      </w:r>
      <w:r w:rsidRPr="00A5775D">
        <w:t xml:space="preserve"> (App.</w:t>
      </w:r>
      <w:r w:rsidRPr="00A5775D">
        <w:rPr>
          <w:color w:val="auto"/>
          <w:szCs w:val="26"/>
        </w:rPr>
        <w:t xml:space="preserve"> </w:t>
      </w:r>
      <w:r w:rsidR="00A5775D" w:rsidRPr="00A5775D">
        <w:rPr>
          <w:color w:val="auto"/>
          <w:szCs w:val="26"/>
        </w:rPr>
        <w:t>1</w:t>
      </w:r>
      <w:r w:rsidRPr="00A5775D">
        <w:rPr>
          <w:color w:val="auto"/>
          <w:szCs w:val="26"/>
        </w:rPr>
        <w:t xml:space="preserve">); </w:t>
      </w:r>
      <w:r w:rsidRPr="00A5775D">
        <w:t>Adam Orr, “Black leaders say it’s time to talk in wake of</w:t>
      </w:r>
      <w:r w:rsidRPr="00331F0D">
        <w:t xml:space="preserve"> protests</w:t>
      </w:r>
      <w:r>
        <w:t xml:space="preserve">,” </w:t>
      </w:r>
      <w:r>
        <w:rPr>
          <w:i/>
          <w:iCs/>
        </w:rPr>
        <w:t>Gaston Gazette</w:t>
      </w:r>
      <w:r>
        <w:t xml:space="preserve">, </w:t>
      </w:r>
      <w:r w:rsidRPr="008E4D52">
        <w:t>https://www.gastongazette.com/story/special/‌‌2020/07/25/black-leaders-say-itrsquos-time-to-talk-in-wake-of-protests/‌</w:t>
      </w:r>
      <w:r w:rsidRPr="00A5775D">
        <w:t>115008728/  (July 24, 2020)</w:t>
      </w:r>
      <w:r w:rsidRPr="00A5775D">
        <w:fldChar w:fldCharType="begin"/>
      </w:r>
      <w:r w:rsidRPr="00A5775D">
        <w:instrText xml:space="preserve"> TA \l "Adam Orr, </w:instrText>
      </w:r>
      <w:r w:rsidRPr="00A5775D">
        <w:rPr>
          <w:sz w:val="20"/>
        </w:rPr>
        <w:instrText>\</w:instrText>
      </w:r>
      <w:r w:rsidRPr="00A5775D">
        <w:instrText>“Black leaders say it’s time to talk in wake of protests,</w:instrText>
      </w:r>
      <w:r w:rsidRPr="00A5775D">
        <w:rPr>
          <w:sz w:val="20"/>
        </w:rPr>
        <w:instrText>\</w:instrText>
      </w:r>
      <w:r w:rsidRPr="00A5775D">
        <w:instrText xml:space="preserve">” </w:instrText>
      </w:r>
      <w:r w:rsidRPr="00A5775D">
        <w:rPr>
          <w:i/>
          <w:iCs/>
        </w:rPr>
        <w:instrText>Gaston Gazette</w:instrText>
      </w:r>
      <w:r w:rsidRPr="00A5775D">
        <w:instrText xml:space="preserve">, https://www.gastongazette.com/story/special/‌‌2020/07/25/black-leaders-say-itrsquos-time-to-talk-in-wake-of-protests/‌115008728/  (July 24, 2020)" \s "Adam Orr, \"Black leaders say it’s time to talk in wake of protests,\" Gaston Gazette, https://www.gastongazette.com/story/special/2020/07/25/black-leaders-say-itrsquos-time-to-talk-in-wake-of-protests/115008728/  (July 24, 2020)" \c 3 </w:instrText>
      </w:r>
      <w:r w:rsidRPr="00A5775D">
        <w:fldChar w:fldCharType="end"/>
      </w:r>
      <w:r w:rsidRPr="00A5775D">
        <w:t xml:space="preserve"> (App. </w:t>
      </w:r>
      <w:r w:rsidR="00A5775D" w:rsidRPr="00A5775D">
        <w:t>4</w:t>
      </w:r>
      <w:r w:rsidRPr="00A5775D">
        <w:t>).  Ms. Robinson respectfully asks this Court</w:t>
      </w:r>
      <w:r>
        <w:t xml:space="preserve"> to take judicial notice of news articles describing in further detail and context the Tony’s incident Magistrate Oakes referenced in describing how he knew who Ms. Robinson was.  </w:t>
      </w:r>
      <w:r>
        <w:rPr>
          <w:i/>
          <w:iCs/>
        </w:rPr>
        <w:t xml:space="preserve">See </w:t>
      </w:r>
      <w:r w:rsidRPr="00CE70BE">
        <w:rPr>
          <w:i/>
          <w:iCs/>
        </w:rPr>
        <w:t>State v. Williams</w:t>
      </w:r>
      <w:r w:rsidRPr="00CE70BE">
        <w:t>, 263 N.C. 800,</w:t>
      </w:r>
      <w:r>
        <w:t xml:space="preserve"> 803-04,</w:t>
      </w:r>
      <w:r w:rsidRPr="00CE70BE">
        <w:t xml:space="preserve"> 140 S.E. 2d 529</w:t>
      </w:r>
      <w:r>
        <w:t>, 532</w:t>
      </w:r>
      <w:r w:rsidRPr="00CE70BE">
        <w:t xml:space="preserve"> (1965)</w:t>
      </w:r>
      <w:r>
        <w:fldChar w:fldCharType="begin"/>
      </w:r>
      <w:r>
        <w:instrText xml:space="preserve"> TA \l "</w:instrText>
      </w:r>
      <w:r w:rsidRPr="00612DA2">
        <w:rPr>
          <w:i/>
          <w:iCs/>
        </w:rPr>
        <w:instrText>State v. Williams</w:instrText>
      </w:r>
      <w:r w:rsidRPr="00612DA2">
        <w:instrText>, 263 N.C. 800, 803-04, 140 S.E. 2d 529, 532 (1965)</w:instrText>
      </w:r>
      <w:r>
        <w:instrText xml:space="preserve">" \s "State v. Williams, 263 N.C. 800, 803-04, 140 S.E. 2d 529, 532 (1965)" \c 1 </w:instrText>
      </w:r>
      <w:r>
        <w:fldChar w:fldCharType="end"/>
      </w:r>
      <w:r>
        <w:t xml:space="preserve"> (discussing judicial notice of publicly available facts in the news).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46584" w14:textId="77777777" w:rsidR="000B5C4F" w:rsidRPr="00BF0874" w:rsidRDefault="000B5C4F" w:rsidP="00503187">
    <w:pPr>
      <w:pStyle w:val="Headers"/>
    </w:pPr>
    <w:r>
      <w:t>-</w:t>
    </w:r>
    <w:r>
      <w:fldChar w:fldCharType="begin"/>
    </w:r>
    <w:r>
      <w:instrText xml:space="preserve"> PAGE   \* MERGEFORMAT </w:instrText>
    </w:r>
    <w:r>
      <w:fldChar w:fldCharType="separate"/>
    </w:r>
    <w:r>
      <w:rPr>
        <w:noProof/>
      </w:rPr>
      <w:t>5</w:t>
    </w:r>
    <w:r>
      <w:rPr>
        <w:noProof/>
      </w:rPr>
      <w:fldChar w:fldCharType="end"/>
    </w:r>
    <w:r>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RTF_Num 2"/>
    <w:lvl w:ilvl="0">
      <w:start w:val="1"/>
      <w:numFmt w:val="none"/>
      <w:suff w:val="nothing"/>
      <w:lvlText w:val=""/>
      <w:lvlJc w:val="left"/>
      <w:pPr>
        <w:tabs>
          <w:tab w:val="num" w:pos="4032"/>
        </w:tabs>
        <w:ind w:left="4032" w:hanging="432"/>
      </w:pPr>
      <w:rPr>
        <w:rFonts w:cs="Times New Roman"/>
      </w:rPr>
    </w:lvl>
    <w:lvl w:ilvl="1">
      <w:start w:val="1"/>
      <w:numFmt w:val="none"/>
      <w:suff w:val="nothing"/>
      <w:lvlText w:val=""/>
      <w:lvlJc w:val="left"/>
      <w:pPr>
        <w:tabs>
          <w:tab w:val="num" w:pos="4176"/>
        </w:tabs>
        <w:ind w:left="4176" w:hanging="576"/>
      </w:pPr>
      <w:rPr>
        <w:rFonts w:cs="Times New Roman"/>
      </w:rPr>
    </w:lvl>
    <w:lvl w:ilvl="2">
      <w:start w:val="1"/>
      <w:numFmt w:val="none"/>
      <w:suff w:val="nothing"/>
      <w:lvlText w:val=""/>
      <w:lvlJc w:val="left"/>
      <w:pPr>
        <w:tabs>
          <w:tab w:val="num" w:pos="4320"/>
        </w:tabs>
        <w:ind w:left="4320" w:hanging="720"/>
      </w:pPr>
      <w:rPr>
        <w:rFonts w:cs="Times New Roman"/>
      </w:rPr>
    </w:lvl>
    <w:lvl w:ilvl="3">
      <w:start w:val="1"/>
      <w:numFmt w:val="none"/>
      <w:suff w:val="nothing"/>
      <w:lvlText w:val=""/>
      <w:lvlJc w:val="left"/>
      <w:pPr>
        <w:tabs>
          <w:tab w:val="num" w:pos="4464"/>
        </w:tabs>
        <w:ind w:left="4464" w:hanging="864"/>
      </w:pPr>
      <w:rPr>
        <w:rFonts w:cs="Times New Roman"/>
      </w:rPr>
    </w:lvl>
    <w:lvl w:ilvl="4">
      <w:start w:val="1"/>
      <w:numFmt w:val="none"/>
      <w:suff w:val="nothing"/>
      <w:lvlText w:val=""/>
      <w:lvlJc w:val="left"/>
      <w:pPr>
        <w:tabs>
          <w:tab w:val="num" w:pos="4608"/>
        </w:tabs>
        <w:ind w:left="4608" w:hanging="1008"/>
      </w:pPr>
      <w:rPr>
        <w:rFonts w:cs="Times New Roman"/>
      </w:rPr>
    </w:lvl>
    <w:lvl w:ilvl="5">
      <w:start w:val="1"/>
      <w:numFmt w:val="none"/>
      <w:suff w:val="nothing"/>
      <w:lvlText w:val=""/>
      <w:lvlJc w:val="left"/>
      <w:pPr>
        <w:tabs>
          <w:tab w:val="num" w:pos="4752"/>
        </w:tabs>
        <w:ind w:left="4752" w:hanging="1152"/>
      </w:pPr>
      <w:rPr>
        <w:rFonts w:cs="Times New Roman"/>
      </w:rPr>
    </w:lvl>
    <w:lvl w:ilvl="6">
      <w:start w:val="1"/>
      <w:numFmt w:val="none"/>
      <w:suff w:val="nothing"/>
      <w:lvlText w:val=""/>
      <w:lvlJc w:val="left"/>
      <w:pPr>
        <w:tabs>
          <w:tab w:val="num" w:pos="4896"/>
        </w:tabs>
        <w:ind w:left="4896" w:hanging="1296"/>
      </w:pPr>
      <w:rPr>
        <w:rFonts w:cs="Times New Roman"/>
      </w:rPr>
    </w:lvl>
    <w:lvl w:ilvl="7">
      <w:start w:val="1"/>
      <w:numFmt w:val="none"/>
      <w:suff w:val="nothing"/>
      <w:lvlText w:val=""/>
      <w:lvlJc w:val="left"/>
      <w:pPr>
        <w:tabs>
          <w:tab w:val="num" w:pos="5040"/>
        </w:tabs>
        <w:ind w:left="5040" w:hanging="1440"/>
      </w:pPr>
      <w:rPr>
        <w:rFonts w:cs="Times New Roman"/>
      </w:rPr>
    </w:lvl>
    <w:lvl w:ilvl="8">
      <w:start w:val="1"/>
      <w:numFmt w:val="none"/>
      <w:suff w:val="nothing"/>
      <w:lvlText w:val=""/>
      <w:lvlJc w:val="left"/>
      <w:pPr>
        <w:tabs>
          <w:tab w:val="num" w:pos="5184"/>
        </w:tabs>
        <w:ind w:left="5184" w:hanging="1584"/>
      </w:pPr>
      <w:rPr>
        <w:rFonts w:cs="Times New Roman"/>
      </w:rPr>
    </w:lvl>
  </w:abstractNum>
  <w:abstractNum w:abstractNumId="1" w15:restartNumberingAfterBreak="0">
    <w:nsid w:val="00000006"/>
    <w:multiLevelType w:val="multilevel"/>
    <w:tmpl w:val="AABEB4FC"/>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A423951"/>
    <w:multiLevelType w:val="hybridMultilevel"/>
    <w:tmpl w:val="60D426F0"/>
    <w:lvl w:ilvl="0" w:tplc="54A0FDBA">
      <w:start w:val="1"/>
      <w:numFmt w:val="upperLetter"/>
      <w:pStyle w:val="Heading3"/>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57322"/>
    <w:multiLevelType w:val="hybridMultilevel"/>
    <w:tmpl w:val="350A2F88"/>
    <w:lvl w:ilvl="0" w:tplc="725E11B8">
      <w:start w:val="1"/>
      <w:numFmt w:val="lowerRoman"/>
      <w:pStyle w:val="Heading4"/>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7A14B7"/>
    <w:multiLevelType w:val="hybridMultilevel"/>
    <w:tmpl w:val="1B3C2926"/>
    <w:lvl w:ilvl="0" w:tplc="BC28EAC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372C74"/>
    <w:multiLevelType w:val="hybridMultilevel"/>
    <w:tmpl w:val="7FFA2080"/>
    <w:lvl w:ilvl="0" w:tplc="978443B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9C4391"/>
    <w:multiLevelType w:val="hybridMultilevel"/>
    <w:tmpl w:val="C554A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C14495"/>
    <w:multiLevelType w:val="hybridMultilevel"/>
    <w:tmpl w:val="60D06372"/>
    <w:lvl w:ilvl="0" w:tplc="36B89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196252"/>
    <w:multiLevelType w:val="hybridMultilevel"/>
    <w:tmpl w:val="5D40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F1934"/>
    <w:multiLevelType w:val="hybridMultilevel"/>
    <w:tmpl w:val="B02E6826"/>
    <w:lvl w:ilvl="0" w:tplc="DE227338">
      <w:start w:val="1"/>
      <w:numFmt w:val="upperLetter"/>
      <w:lvlText w:val="%1."/>
      <w:lvlJc w:val="left"/>
      <w:pPr>
        <w:ind w:left="1080" w:hanging="360"/>
      </w:pPr>
      <w:rPr>
        <w:rFonts w:eastAsiaTheme="majorEastAsia" w:cstheme="majorBidi"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AD46A3"/>
    <w:multiLevelType w:val="hybridMultilevel"/>
    <w:tmpl w:val="B85054BA"/>
    <w:lvl w:ilvl="0" w:tplc="0CC2C9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F71354"/>
    <w:multiLevelType w:val="hybridMultilevel"/>
    <w:tmpl w:val="54A6F1E6"/>
    <w:lvl w:ilvl="0" w:tplc="68527F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B857B9"/>
    <w:multiLevelType w:val="hybridMultilevel"/>
    <w:tmpl w:val="7E68D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6776F6"/>
    <w:multiLevelType w:val="hybridMultilevel"/>
    <w:tmpl w:val="070CC9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0F0152"/>
    <w:multiLevelType w:val="hybridMultilevel"/>
    <w:tmpl w:val="74961E72"/>
    <w:lvl w:ilvl="0" w:tplc="26C48DC6">
      <w:start w:val="1"/>
      <w:numFmt w:val="upperRoman"/>
      <w:pStyle w:val="Heading2"/>
      <w:lvlText w:val="%1."/>
      <w:lvlJc w:val="right"/>
      <w:pPr>
        <w:tabs>
          <w:tab w:val="num" w:pos="720"/>
        </w:tabs>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E43166"/>
    <w:multiLevelType w:val="hybridMultilevel"/>
    <w:tmpl w:val="78083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86585A"/>
    <w:multiLevelType w:val="hybridMultilevel"/>
    <w:tmpl w:val="1B3C2926"/>
    <w:lvl w:ilvl="0" w:tplc="BC28EAC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C441528"/>
    <w:multiLevelType w:val="hybridMultilevel"/>
    <w:tmpl w:val="B1348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2"/>
  </w:num>
  <w:num w:numId="5">
    <w:abstractNumId w:val="14"/>
  </w:num>
  <w:num w:numId="6">
    <w:abstractNumId w:val="3"/>
  </w:num>
  <w:num w:numId="7">
    <w:abstractNumId w:val="11"/>
  </w:num>
  <w:num w:numId="8">
    <w:abstractNumId w:val="14"/>
    <w:lvlOverride w:ilvl="0">
      <w:startOverride w:val="1"/>
    </w:lvlOverride>
  </w:num>
  <w:num w:numId="9">
    <w:abstractNumId w:val="6"/>
  </w:num>
  <w:num w:numId="10">
    <w:abstractNumId w:val="2"/>
    <w:lvlOverride w:ilvl="0">
      <w:startOverride w:val="1"/>
    </w:lvlOverride>
  </w:num>
  <w:num w:numId="11">
    <w:abstractNumId w:val="9"/>
  </w:num>
  <w:num w:numId="12">
    <w:abstractNumId w:val="12"/>
  </w:num>
  <w:num w:numId="13">
    <w:abstractNumId w:val="17"/>
  </w:num>
  <w:num w:numId="14">
    <w:abstractNumId w:val="8"/>
  </w:num>
  <w:num w:numId="15">
    <w:abstractNumId w:val="13"/>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num>
  <w:num w:numId="21">
    <w:abstractNumId w:val="2"/>
    <w:lvlOverride w:ilvl="0">
      <w:startOverride w:val="1"/>
    </w:lvlOverride>
  </w:num>
  <w:num w:numId="22">
    <w:abstractNumId w:val="16"/>
  </w:num>
  <w:num w:numId="23">
    <w:abstractNumId w:val="4"/>
  </w:num>
  <w:num w:numId="24">
    <w:abstractNumId w:val="15"/>
  </w:num>
  <w:num w:numId="25">
    <w:abstractNumId w:val="2"/>
    <w:lvlOverride w:ilvl="0">
      <w:startOverride w:val="1"/>
    </w:lvlOverride>
  </w:num>
  <w:num w:numId="26">
    <w:abstractNumId w:val="2"/>
  </w:num>
  <w:num w:numId="27">
    <w:abstractNumId w:val="2"/>
    <w:lvlOverride w:ilvl="0">
      <w:startOverride w:val="1"/>
    </w:lvlOverride>
  </w:num>
  <w:num w:numId="28">
    <w:abstractNumId w:val="2"/>
  </w:num>
  <w:num w:numId="29">
    <w:abstractNumId w:val="2"/>
    <w:lvlOverride w:ilvl="0">
      <w:startOverride w:val="1"/>
    </w:lvlOverride>
  </w:num>
  <w:num w:numId="30">
    <w:abstractNumId w:val="2"/>
    <w:lvlOverride w:ilvl="0">
      <w:startOverride w:val="1"/>
    </w:lvlOverride>
  </w:num>
  <w:num w:numId="31">
    <w:abstractNumId w:val="10"/>
  </w:num>
  <w:num w:numId="32">
    <w:abstractNumId w:val="2"/>
  </w:num>
  <w:num w:numId="33">
    <w:abstractNumId w:val="2"/>
    <w:lvlOverride w:ilvl="0">
      <w:startOverride w:val="1"/>
    </w:lvlOverride>
  </w:num>
  <w:num w:numId="34">
    <w:abstractNumId w:val="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DA"/>
    <w:rsid w:val="00000CA2"/>
    <w:rsid w:val="00003B34"/>
    <w:rsid w:val="00003FCE"/>
    <w:rsid w:val="000160B0"/>
    <w:rsid w:val="00016754"/>
    <w:rsid w:val="000176AA"/>
    <w:rsid w:val="0001773E"/>
    <w:rsid w:val="00020F64"/>
    <w:rsid w:val="000214BC"/>
    <w:rsid w:val="00022178"/>
    <w:rsid w:val="0002271F"/>
    <w:rsid w:val="0002530E"/>
    <w:rsid w:val="00025CBE"/>
    <w:rsid w:val="00031BE1"/>
    <w:rsid w:val="0003426F"/>
    <w:rsid w:val="00036328"/>
    <w:rsid w:val="00043B9C"/>
    <w:rsid w:val="00043C92"/>
    <w:rsid w:val="000441B6"/>
    <w:rsid w:val="00046252"/>
    <w:rsid w:val="00047A2C"/>
    <w:rsid w:val="00047CFF"/>
    <w:rsid w:val="00047F03"/>
    <w:rsid w:val="00050C49"/>
    <w:rsid w:val="000536ED"/>
    <w:rsid w:val="00053F1C"/>
    <w:rsid w:val="0005787D"/>
    <w:rsid w:val="0006072C"/>
    <w:rsid w:val="0006132F"/>
    <w:rsid w:val="00061AB1"/>
    <w:rsid w:val="00065BB4"/>
    <w:rsid w:val="00067AD9"/>
    <w:rsid w:val="00070BA1"/>
    <w:rsid w:val="00071EC6"/>
    <w:rsid w:val="00072BEB"/>
    <w:rsid w:val="000765D8"/>
    <w:rsid w:val="0007762C"/>
    <w:rsid w:val="00077993"/>
    <w:rsid w:val="000820DC"/>
    <w:rsid w:val="000825D8"/>
    <w:rsid w:val="00090BB0"/>
    <w:rsid w:val="000913E2"/>
    <w:rsid w:val="00095C2D"/>
    <w:rsid w:val="000A39AB"/>
    <w:rsid w:val="000A4BEE"/>
    <w:rsid w:val="000A679C"/>
    <w:rsid w:val="000A7670"/>
    <w:rsid w:val="000B5371"/>
    <w:rsid w:val="000B5C4F"/>
    <w:rsid w:val="000B698C"/>
    <w:rsid w:val="000B7C31"/>
    <w:rsid w:val="000C13B5"/>
    <w:rsid w:val="000C2168"/>
    <w:rsid w:val="000C3E7F"/>
    <w:rsid w:val="000C4584"/>
    <w:rsid w:val="000C5A9C"/>
    <w:rsid w:val="000D0291"/>
    <w:rsid w:val="000D0E12"/>
    <w:rsid w:val="000D1B49"/>
    <w:rsid w:val="000D423F"/>
    <w:rsid w:val="000D4CDA"/>
    <w:rsid w:val="000D4F14"/>
    <w:rsid w:val="000E16E0"/>
    <w:rsid w:val="000E39C6"/>
    <w:rsid w:val="000E4960"/>
    <w:rsid w:val="000E7B8C"/>
    <w:rsid w:val="000F0303"/>
    <w:rsid w:val="000F0FF1"/>
    <w:rsid w:val="000F192E"/>
    <w:rsid w:val="000F1F49"/>
    <w:rsid w:val="000F4C40"/>
    <w:rsid w:val="000F4E1B"/>
    <w:rsid w:val="000F7549"/>
    <w:rsid w:val="000F78E4"/>
    <w:rsid w:val="0010097D"/>
    <w:rsid w:val="001049F0"/>
    <w:rsid w:val="00107134"/>
    <w:rsid w:val="00110645"/>
    <w:rsid w:val="00111A0C"/>
    <w:rsid w:val="0011239B"/>
    <w:rsid w:val="001135BC"/>
    <w:rsid w:val="00116198"/>
    <w:rsid w:val="0011620A"/>
    <w:rsid w:val="00116CD1"/>
    <w:rsid w:val="001247C7"/>
    <w:rsid w:val="00126089"/>
    <w:rsid w:val="0013569A"/>
    <w:rsid w:val="00136F79"/>
    <w:rsid w:val="00141DC5"/>
    <w:rsid w:val="00144C41"/>
    <w:rsid w:val="00144D4B"/>
    <w:rsid w:val="00153039"/>
    <w:rsid w:val="00153832"/>
    <w:rsid w:val="00153E42"/>
    <w:rsid w:val="0015725E"/>
    <w:rsid w:val="00161454"/>
    <w:rsid w:val="00161880"/>
    <w:rsid w:val="00164838"/>
    <w:rsid w:val="00165AA2"/>
    <w:rsid w:val="00165C62"/>
    <w:rsid w:val="00166782"/>
    <w:rsid w:val="00166DC0"/>
    <w:rsid w:val="00167CBB"/>
    <w:rsid w:val="001703E7"/>
    <w:rsid w:val="00171150"/>
    <w:rsid w:val="001726F6"/>
    <w:rsid w:val="0017579C"/>
    <w:rsid w:val="00177C93"/>
    <w:rsid w:val="00181C2F"/>
    <w:rsid w:val="00181FC4"/>
    <w:rsid w:val="0018280C"/>
    <w:rsid w:val="00183C42"/>
    <w:rsid w:val="00190A54"/>
    <w:rsid w:val="001916C0"/>
    <w:rsid w:val="001953DE"/>
    <w:rsid w:val="00195F58"/>
    <w:rsid w:val="001A2958"/>
    <w:rsid w:val="001A51EA"/>
    <w:rsid w:val="001A5A5F"/>
    <w:rsid w:val="001B15D5"/>
    <w:rsid w:val="001B6264"/>
    <w:rsid w:val="001C2222"/>
    <w:rsid w:val="001C3CC1"/>
    <w:rsid w:val="001C650E"/>
    <w:rsid w:val="001C7EAE"/>
    <w:rsid w:val="001D086E"/>
    <w:rsid w:val="001D26AD"/>
    <w:rsid w:val="001D2F07"/>
    <w:rsid w:val="001D5B3E"/>
    <w:rsid w:val="001E1403"/>
    <w:rsid w:val="001E1D01"/>
    <w:rsid w:val="001E2807"/>
    <w:rsid w:val="001E30AE"/>
    <w:rsid w:val="001E38F6"/>
    <w:rsid w:val="001F0F5D"/>
    <w:rsid w:val="001F447E"/>
    <w:rsid w:val="001F6505"/>
    <w:rsid w:val="001F7059"/>
    <w:rsid w:val="00206649"/>
    <w:rsid w:val="00212ED4"/>
    <w:rsid w:val="0021303F"/>
    <w:rsid w:val="0021400E"/>
    <w:rsid w:val="0021482E"/>
    <w:rsid w:val="0021562B"/>
    <w:rsid w:val="002212FD"/>
    <w:rsid w:val="002231D8"/>
    <w:rsid w:val="00224A19"/>
    <w:rsid w:val="002301CD"/>
    <w:rsid w:val="00236665"/>
    <w:rsid w:val="0023776F"/>
    <w:rsid w:val="00246D57"/>
    <w:rsid w:val="00247FDB"/>
    <w:rsid w:val="002502E1"/>
    <w:rsid w:val="002504AB"/>
    <w:rsid w:val="00251896"/>
    <w:rsid w:val="002527DE"/>
    <w:rsid w:val="00252D9B"/>
    <w:rsid w:val="00254029"/>
    <w:rsid w:val="00267468"/>
    <w:rsid w:val="0026788D"/>
    <w:rsid w:val="00272D80"/>
    <w:rsid w:val="002764A1"/>
    <w:rsid w:val="00277E3D"/>
    <w:rsid w:val="00280B20"/>
    <w:rsid w:val="0028220F"/>
    <w:rsid w:val="002823F1"/>
    <w:rsid w:val="00287C2C"/>
    <w:rsid w:val="0029381D"/>
    <w:rsid w:val="00294D92"/>
    <w:rsid w:val="002A1068"/>
    <w:rsid w:val="002A5CEE"/>
    <w:rsid w:val="002A66B1"/>
    <w:rsid w:val="002B04F5"/>
    <w:rsid w:val="002B17A9"/>
    <w:rsid w:val="002B1BB9"/>
    <w:rsid w:val="002B1E4D"/>
    <w:rsid w:val="002B1F0A"/>
    <w:rsid w:val="002C09BD"/>
    <w:rsid w:val="002C1BDD"/>
    <w:rsid w:val="002C4B44"/>
    <w:rsid w:val="002D2AD4"/>
    <w:rsid w:val="002D3E36"/>
    <w:rsid w:val="002D4BBA"/>
    <w:rsid w:val="002D62A3"/>
    <w:rsid w:val="002E0037"/>
    <w:rsid w:val="002E03B6"/>
    <w:rsid w:val="002E0542"/>
    <w:rsid w:val="002E1FA5"/>
    <w:rsid w:val="002E3CCA"/>
    <w:rsid w:val="0030085D"/>
    <w:rsid w:val="003031FF"/>
    <w:rsid w:val="003043F8"/>
    <w:rsid w:val="00305CFE"/>
    <w:rsid w:val="003060BB"/>
    <w:rsid w:val="0030659D"/>
    <w:rsid w:val="00310B64"/>
    <w:rsid w:val="00315DE0"/>
    <w:rsid w:val="003165A7"/>
    <w:rsid w:val="00320E7D"/>
    <w:rsid w:val="00324E82"/>
    <w:rsid w:val="00325CBE"/>
    <w:rsid w:val="00326801"/>
    <w:rsid w:val="00331F0D"/>
    <w:rsid w:val="00332144"/>
    <w:rsid w:val="00333F52"/>
    <w:rsid w:val="0033494B"/>
    <w:rsid w:val="00336ED2"/>
    <w:rsid w:val="00341F1C"/>
    <w:rsid w:val="00342189"/>
    <w:rsid w:val="003462A5"/>
    <w:rsid w:val="00352D0E"/>
    <w:rsid w:val="003535B9"/>
    <w:rsid w:val="003556DD"/>
    <w:rsid w:val="0036271A"/>
    <w:rsid w:val="0036530B"/>
    <w:rsid w:val="0036643D"/>
    <w:rsid w:val="003678D5"/>
    <w:rsid w:val="003753A4"/>
    <w:rsid w:val="0037594A"/>
    <w:rsid w:val="00376429"/>
    <w:rsid w:val="003770EE"/>
    <w:rsid w:val="00377514"/>
    <w:rsid w:val="00381075"/>
    <w:rsid w:val="00381724"/>
    <w:rsid w:val="00383C64"/>
    <w:rsid w:val="00384837"/>
    <w:rsid w:val="00384ECA"/>
    <w:rsid w:val="00386149"/>
    <w:rsid w:val="00386CD3"/>
    <w:rsid w:val="00387DD3"/>
    <w:rsid w:val="0039219A"/>
    <w:rsid w:val="00393068"/>
    <w:rsid w:val="00394FF7"/>
    <w:rsid w:val="003A1719"/>
    <w:rsid w:val="003A2C51"/>
    <w:rsid w:val="003A47B7"/>
    <w:rsid w:val="003A68D7"/>
    <w:rsid w:val="003B0AC6"/>
    <w:rsid w:val="003B2BFF"/>
    <w:rsid w:val="003B369E"/>
    <w:rsid w:val="003B3B13"/>
    <w:rsid w:val="003B5334"/>
    <w:rsid w:val="003C10FE"/>
    <w:rsid w:val="003C2357"/>
    <w:rsid w:val="003C25EC"/>
    <w:rsid w:val="003C64CC"/>
    <w:rsid w:val="003C776D"/>
    <w:rsid w:val="003D0DAD"/>
    <w:rsid w:val="003D1D3A"/>
    <w:rsid w:val="003D5AD7"/>
    <w:rsid w:val="003E2272"/>
    <w:rsid w:val="003E29A9"/>
    <w:rsid w:val="003E725C"/>
    <w:rsid w:val="003E7A57"/>
    <w:rsid w:val="003F1A21"/>
    <w:rsid w:val="003F1A6B"/>
    <w:rsid w:val="003F5DA6"/>
    <w:rsid w:val="00403C3A"/>
    <w:rsid w:val="004066DE"/>
    <w:rsid w:val="004126BC"/>
    <w:rsid w:val="004126D8"/>
    <w:rsid w:val="0041365C"/>
    <w:rsid w:val="00413BC2"/>
    <w:rsid w:val="00414AFE"/>
    <w:rsid w:val="00415779"/>
    <w:rsid w:val="004203F2"/>
    <w:rsid w:val="00420597"/>
    <w:rsid w:val="004207DD"/>
    <w:rsid w:val="00423871"/>
    <w:rsid w:val="004257C3"/>
    <w:rsid w:val="00431D66"/>
    <w:rsid w:val="00432555"/>
    <w:rsid w:val="004334A6"/>
    <w:rsid w:val="004376BB"/>
    <w:rsid w:val="00440BFD"/>
    <w:rsid w:val="00443211"/>
    <w:rsid w:val="00452077"/>
    <w:rsid w:val="00454832"/>
    <w:rsid w:val="00457504"/>
    <w:rsid w:val="00457EDB"/>
    <w:rsid w:val="00460694"/>
    <w:rsid w:val="00463D88"/>
    <w:rsid w:val="004735BC"/>
    <w:rsid w:val="004756AA"/>
    <w:rsid w:val="00475E06"/>
    <w:rsid w:val="00481789"/>
    <w:rsid w:val="00482478"/>
    <w:rsid w:val="0048414B"/>
    <w:rsid w:val="004904B2"/>
    <w:rsid w:val="0049641F"/>
    <w:rsid w:val="004966EF"/>
    <w:rsid w:val="00496BE5"/>
    <w:rsid w:val="004A03D6"/>
    <w:rsid w:val="004A786A"/>
    <w:rsid w:val="004B1C4E"/>
    <w:rsid w:val="004B3D2E"/>
    <w:rsid w:val="004B49E0"/>
    <w:rsid w:val="004B67B7"/>
    <w:rsid w:val="004B6DCA"/>
    <w:rsid w:val="004B77D4"/>
    <w:rsid w:val="004C1CAA"/>
    <w:rsid w:val="004C7CF1"/>
    <w:rsid w:val="004D1DBA"/>
    <w:rsid w:val="004D2B90"/>
    <w:rsid w:val="004D3924"/>
    <w:rsid w:val="004D5753"/>
    <w:rsid w:val="004D6E0A"/>
    <w:rsid w:val="004D7429"/>
    <w:rsid w:val="004E109C"/>
    <w:rsid w:val="004E3BC9"/>
    <w:rsid w:val="004F2756"/>
    <w:rsid w:val="004F48D4"/>
    <w:rsid w:val="004F73B0"/>
    <w:rsid w:val="004F77AD"/>
    <w:rsid w:val="005003FB"/>
    <w:rsid w:val="00503187"/>
    <w:rsid w:val="0050369F"/>
    <w:rsid w:val="00504130"/>
    <w:rsid w:val="00505B49"/>
    <w:rsid w:val="00506A60"/>
    <w:rsid w:val="00507C7D"/>
    <w:rsid w:val="00510F7B"/>
    <w:rsid w:val="0052094A"/>
    <w:rsid w:val="0052169D"/>
    <w:rsid w:val="005218E2"/>
    <w:rsid w:val="00525DEE"/>
    <w:rsid w:val="0053041B"/>
    <w:rsid w:val="00533D2A"/>
    <w:rsid w:val="0053726A"/>
    <w:rsid w:val="00537BD1"/>
    <w:rsid w:val="005417EF"/>
    <w:rsid w:val="0054201C"/>
    <w:rsid w:val="005433B1"/>
    <w:rsid w:val="00543FD6"/>
    <w:rsid w:val="00545C58"/>
    <w:rsid w:val="005546D8"/>
    <w:rsid w:val="00554815"/>
    <w:rsid w:val="005569D3"/>
    <w:rsid w:val="00562C34"/>
    <w:rsid w:val="0056582B"/>
    <w:rsid w:val="005700A2"/>
    <w:rsid w:val="00571856"/>
    <w:rsid w:val="00572BEC"/>
    <w:rsid w:val="005735D9"/>
    <w:rsid w:val="00574984"/>
    <w:rsid w:val="0057601C"/>
    <w:rsid w:val="00577424"/>
    <w:rsid w:val="0058024B"/>
    <w:rsid w:val="005827CE"/>
    <w:rsid w:val="00584015"/>
    <w:rsid w:val="00587428"/>
    <w:rsid w:val="005922C9"/>
    <w:rsid w:val="00592B03"/>
    <w:rsid w:val="00595C1A"/>
    <w:rsid w:val="00595CA7"/>
    <w:rsid w:val="005962D4"/>
    <w:rsid w:val="0059638D"/>
    <w:rsid w:val="005974E4"/>
    <w:rsid w:val="005A0922"/>
    <w:rsid w:val="005A1AC7"/>
    <w:rsid w:val="005A25CC"/>
    <w:rsid w:val="005A27E9"/>
    <w:rsid w:val="005A3B48"/>
    <w:rsid w:val="005A5AAF"/>
    <w:rsid w:val="005A7BA9"/>
    <w:rsid w:val="005B0F95"/>
    <w:rsid w:val="005B1A8C"/>
    <w:rsid w:val="005B7FBD"/>
    <w:rsid w:val="005C0036"/>
    <w:rsid w:val="005C04C3"/>
    <w:rsid w:val="005C0FAE"/>
    <w:rsid w:val="005C2D0D"/>
    <w:rsid w:val="005C3914"/>
    <w:rsid w:val="005C3FB5"/>
    <w:rsid w:val="005C5AA9"/>
    <w:rsid w:val="005C60E7"/>
    <w:rsid w:val="005C689E"/>
    <w:rsid w:val="005D1970"/>
    <w:rsid w:val="005D1E6D"/>
    <w:rsid w:val="005D1E70"/>
    <w:rsid w:val="005D226F"/>
    <w:rsid w:val="005D2588"/>
    <w:rsid w:val="005D271A"/>
    <w:rsid w:val="005D431D"/>
    <w:rsid w:val="005D701D"/>
    <w:rsid w:val="005D7572"/>
    <w:rsid w:val="005E088A"/>
    <w:rsid w:val="005E4A7F"/>
    <w:rsid w:val="005E5AD2"/>
    <w:rsid w:val="005E61DE"/>
    <w:rsid w:val="005F04B5"/>
    <w:rsid w:val="005F2324"/>
    <w:rsid w:val="005F4B38"/>
    <w:rsid w:val="005F4E2D"/>
    <w:rsid w:val="005F70FB"/>
    <w:rsid w:val="005F7223"/>
    <w:rsid w:val="00602799"/>
    <w:rsid w:val="00611585"/>
    <w:rsid w:val="0061212E"/>
    <w:rsid w:val="00614513"/>
    <w:rsid w:val="006163CD"/>
    <w:rsid w:val="00616B0D"/>
    <w:rsid w:val="00617775"/>
    <w:rsid w:val="006213A8"/>
    <w:rsid w:val="0062233D"/>
    <w:rsid w:val="00624C2B"/>
    <w:rsid w:val="00625C90"/>
    <w:rsid w:val="00630519"/>
    <w:rsid w:val="00630E0B"/>
    <w:rsid w:val="006318AD"/>
    <w:rsid w:val="00633301"/>
    <w:rsid w:val="00634776"/>
    <w:rsid w:val="00635864"/>
    <w:rsid w:val="00636843"/>
    <w:rsid w:val="006405FF"/>
    <w:rsid w:val="00641AFD"/>
    <w:rsid w:val="0064375A"/>
    <w:rsid w:val="006461AD"/>
    <w:rsid w:val="00646CA5"/>
    <w:rsid w:val="00646DAB"/>
    <w:rsid w:val="00647551"/>
    <w:rsid w:val="00647678"/>
    <w:rsid w:val="006517F4"/>
    <w:rsid w:val="006527BF"/>
    <w:rsid w:val="00655B39"/>
    <w:rsid w:val="00657821"/>
    <w:rsid w:val="00660106"/>
    <w:rsid w:val="00664764"/>
    <w:rsid w:val="00664CB4"/>
    <w:rsid w:val="00672965"/>
    <w:rsid w:val="00673708"/>
    <w:rsid w:val="00676BB2"/>
    <w:rsid w:val="00677088"/>
    <w:rsid w:val="006779A9"/>
    <w:rsid w:val="00680497"/>
    <w:rsid w:val="006819FA"/>
    <w:rsid w:val="00682905"/>
    <w:rsid w:val="00682A5F"/>
    <w:rsid w:val="00684A3B"/>
    <w:rsid w:val="006854C8"/>
    <w:rsid w:val="006875E2"/>
    <w:rsid w:val="00691A82"/>
    <w:rsid w:val="006935D4"/>
    <w:rsid w:val="006A2328"/>
    <w:rsid w:val="006A2BCF"/>
    <w:rsid w:val="006B0419"/>
    <w:rsid w:val="006B045B"/>
    <w:rsid w:val="006B3F20"/>
    <w:rsid w:val="006B53D6"/>
    <w:rsid w:val="006B5A7E"/>
    <w:rsid w:val="006B66D4"/>
    <w:rsid w:val="006B699D"/>
    <w:rsid w:val="006B6A35"/>
    <w:rsid w:val="006B76D2"/>
    <w:rsid w:val="006C15A2"/>
    <w:rsid w:val="006C293B"/>
    <w:rsid w:val="006C372E"/>
    <w:rsid w:val="006C4660"/>
    <w:rsid w:val="006C5696"/>
    <w:rsid w:val="006C71CE"/>
    <w:rsid w:val="006D1C8E"/>
    <w:rsid w:val="006D5C7C"/>
    <w:rsid w:val="006E1E25"/>
    <w:rsid w:val="006E3D28"/>
    <w:rsid w:val="006E62DB"/>
    <w:rsid w:val="006E71B0"/>
    <w:rsid w:val="006F1EB5"/>
    <w:rsid w:val="006F2D60"/>
    <w:rsid w:val="006F308E"/>
    <w:rsid w:val="006F3C11"/>
    <w:rsid w:val="006F563B"/>
    <w:rsid w:val="006F6016"/>
    <w:rsid w:val="006F666E"/>
    <w:rsid w:val="00701E25"/>
    <w:rsid w:val="007112AE"/>
    <w:rsid w:val="0071292A"/>
    <w:rsid w:val="00715494"/>
    <w:rsid w:val="00717652"/>
    <w:rsid w:val="00717676"/>
    <w:rsid w:val="00721C29"/>
    <w:rsid w:val="00722B13"/>
    <w:rsid w:val="00724566"/>
    <w:rsid w:val="007248E1"/>
    <w:rsid w:val="00727522"/>
    <w:rsid w:val="00727B67"/>
    <w:rsid w:val="007310F5"/>
    <w:rsid w:val="00732803"/>
    <w:rsid w:val="00733158"/>
    <w:rsid w:val="007341A7"/>
    <w:rsid w:val="00736120"/>
    <w:rsid w:val="00736472"/>
    <w:rsid w:val="00740A0E"/>
    <w:rsid w:val="007412BB"/>
    <w:rsid w:val="00741830"/>
    <w:rsid w:val="00741E51"/>
    <w:rsid w:val="00741F70"/>
    <w:rsid w:val="0074275C"/>
    <w:rsid w:val="00747DF1"/>
    <w:rsid w:val="007517AD"/>
    <w:rsid w:val="00752729"/>
    <w:rsid w:val="007536D2"/>
    <w:rsid w:val="00763E83"/>
    <w:rsid w:val="00766481"/>
    <w:rsid w:val="00772AE4"/>
    <w:rsid w:val="0077483D"/>
    <w:rsid w:val="00776761"/>
    <w:rsid w:val="00776C8C"/>
    <w:rsid w:val="00777F42"/>
    <w:rsid w:val="00785843"/>
    <w:rsid w:val="007861CA"/>
    <w:rsid w:val="00793146"/>
    <w:rsid w:val="00793441"/>
    <w:rsid w:val="007950A7"/>
    <w:rsid w:val="00797330"/>
    <w:rsid w:val="007A34EA"/>
    <w:rsid w:val="007A3BC5"/>
    <w:rsid w:val="007A4D12"/>
    <w:rsid w:val="007A4F55"/>
    <w:rsid w:val="007A7147"/>
    <w:rsid w:val="007B11EB"/>
    <w:rsid w:val="007B13DA"/>
    <w:rsid w:val="007B437D"/>
    <w:rsid w:val="007B6051"/>
    <w:rsid w:val="007B6666"/>
    <w:rsid w:val="007B763A"/>
    <w:rsid w:val="007C1A52"/>
    <w:rsid w:val="007C4B62"/>
    <w:rsid w:val="007C53BF"/>
    <w:rsid w:val="007C5959"/>
    <w:rsid w:val="007C6330"/>
    <w:rsid w:val="007C7CEE"/>
    <w:rsid w:val="007D0DFD"/>
    <w:rsid w:val="007D1475"/>
    <w:rsid w:val="007D48E1"/>
    <w:rsid w:val="007D5041"/>
    <w:rsid w:val="007D6054"/>
    <w:rsid w:val="007E0837"/>
    <w:rsid w:val="007F3244"/>
    <w:rsid w:val="00803E3E"/>
    <w:rsid w:val="00805365"/>
    <w:rsid w:val="008061D5"/>
    <w:rsid w:val="00807B8A"/>
    <w:rsid w:val="00810131"/>
    <w:rsid w:val="008147FC"/>
    <w:rsid w:val="00817535"/>
    <w:rsid w:val="00820F3B"/>
    <w:rsid w:val="008248AE"/>
    <w:rsid w:val="00825A6E"/>
    <w:rsid w:val="0082774B"/>
    <w:rsid w:val="00834ADE"/>
    <w:rsid w:val="0083635A"/>
    <w:rsid w:val="008374A9"/>
    <w:rsid w:val="00842550"/>
    <w:rsid w:val="00842E16"/>
    <w:rsid w:val="008443A0"/>
    <w:rsid w:val="00847200"/>
    <w:rsid w:val="00851216"/>
    <w:rsid w:val="008513A5"/>
    <w:rsid w:val="0085317C"/>
    <w:rsid w:val="0085323F"/>
    <w:rsid w:val="00853761"/>
    <w:rsid w:val="00860672"/>
    <w:rsid w:val="008621C0"/>
    <w:rsid w:val="0086564E"/>
    <w:rsid w:val="0087307E"/>
    <w:rsid w:val="00874E2D"/>
    <w:rsid w:val="00874F28"/>
    <w:rsid w:val="00880088"/>
    <w:rsid w:val="00881C49"/>
    <w:rsid w:val="0088324B"/>
    <w:rsid w:val="00883952"/>
    <w:rsid w:val="008849B0"/>
    <w:rsid w:val="00885899"/>
    <w:rsid w:val="00894F3A"/>
    <w:rsid w:val="00894F46"/>
    <w:rsid w:val="0089643A"/>
    <w:rsid w:val="008A06E1"/>
    <w:rsid w:val="008A2595"/>
    <w:rsid w:val="008A35FA"/>
    <w:rsid w:val="008B07B3"/>
    <w:rsid w:val="008B243A"/>
    <w:rsid w:val="008B4863"/>
    <w:rsid w:val="008B7787"/>
    <w:rsid w:val="008C0D29"/>
    <w:rsid w:val="008C2583"/>
    <w:rsid w:val="008D1ADE"/>
    <w:rsid w:val="008D22DD"/>
    <w:rsid w:val="008D2544"/>
    <w:rsid w:val="008D6C7A"/>
    <w:rsid w:val="008E0C92"/>
    <w:rsid w:val="008E2353"/>
    <w:rsid w:val="008E3D68"/>
    <w:rsid w:val="008E48E4"/>
    <w:rsid w:val="008E4D52"/>
    <w:rsid w:val="008E5CC8"/>
    <w:rsid w:val="008E6465"/>
    <w:rsid w:val="008F14B8"/>
    <w:rsid w:val="008F2B28"/>
    <w:rsid w:val="00900EE8"/>
    <w:rsid w:val="009010DA"/>
    <w:rsid w:val="009018A5"/>
    <w:rsid w:val="00907795"/>
    <w:rsid w:val="00913282"/>
    <w:rsid w:val="00913B34"/>
    <w:rsid w:val="00914C36"/>
    <w:rsid w:val="009173BE"/>
    <w:rsid w:val="009174AB"/>
    <w:rsid w:val="00917E7D"/>
    <w:rsid w:val="0092398E"/>
    <w:rsid w:val="00932971"/>
    <w:rsid w:val="009329FD"/>
    <w:rsid w:val="00933035"/>
    <w:rsid w:val="00934CA2"/>
    <w:rsid w:val="00936FF0"/>
    <w:rsid w:val="0094032B"/>
    <w:rsid w:val="00941A20"/>
    <w:rsid w:val="0094363C"/>
    <w:rsid w:val="00945681"/>
    <w:rsid w:val="0094596F"/>
    <w:rsid w:val="00945CE5"/>
    <w:rsid w:val="00946C38"/>
    <w:rsid w:val="00947EE4"/>
    <w:rsid w:val="00950F05"/>
    <w:rsid w:val="00951216"/>
    <w:rsid w:val="009612DE"/>
    <w:rsid w:val="0096257D"/>
    <w:rsid w:val="009657B9"/>
    <w:rsid w:val="00966077"/>
    <w:rsid w:val="00966D25"/>
    <w:rsid w:val="00967C6B"/>
    <w:rsid w:val="00972D69"/>
    <w:rsid w:val="0097323C"/>
    <w:rsid w:val="009738CE"/>
    <w:rsid w:val="009746DD"/>
    <w:rsid w:val="00975947"/>
    <w:rsid w:val="00976F33"/>
    <w:rsid w:val="009823EB"/>
    <w:rsid w:val="00982A14"/>
    <w:rsid w:val="00983192"/>
    <w:rsid w:val="00983A29"/>
    <w:rsid w:val="00983C1C"/>
    <w:rsid w:val="00984E5E"/>
    <w:rsid w:val="009850C0"/>
    <w:rsid w:val="009874FF"/>
    <w:rsid w:val="00987793"/>
    <w:rsid w:val="009926F7"/>
    <w:rsid w:val="00994212"/>
    <w:rsid w:val="00994866"/>
    <w:rsid w:val="00997D3A"/>
    <w:rsid w:val="009A0F4D"/>
    <w:rsid w:val="009A249B"/>
    <w:rsid w:val="009A3C2B"/>
    <w:rsid w:val="009A4180"/>
    <w:rsid w:val="009A47F2"/>
    <w:rsid w:val="009A5BDE"/>
    <w:rsid w:val="009A5EEE"/>
    <w:rsid w:val="009A60C1"/>
    <w:rsid w:val="009B7A89"/>
    <w:rsid w:val="009C0C81"/>
    <w:rsid w:val="009C1275"/>
    <w:rsid w:val="009C2BB6"/>
    <w:rsid w:val="009D0431"/>
    <w:rsid w:val="009D17D8"/>
    <w:rsid w:val="009D7542"/>
    <w:rsid w:val="009E447E"/>
    <w:rsid w:val="009E48E0"/>
    <w:rsid w:val="009E4ADF"/>
    <w:rsid w:val="009E623A"/>
    <w:rsid w:val="009E63C1"/>
    <w:rsid w:val="009E6D3E"/>
    <w:rsid w:val="009F4BE3"/>
    <w:rsid w:val="009F52DE"/>
    <w:rsid w:val="009F563F"/>
    <w:rsid w:val="009F71A9"/>
    <w:rsid w:val="00A00F6F"/>
    <w:rsid w:val="00A01720"/>
    <w:rsid w:val="00A0769A"/>
    <w:rsid w:val="00A1048C"/>
    <w:rsid w:val="00A10B19"/>
    <w:rsid w:val="00A11FA4"/>
    <w:rsid w:val="00A1480C"/>
    <w:rsid w:val="00A14E9D"/>
    <w:rsid w:val="00A212F9"/>
    <w:rsid w:val="00A24018"/>
    <w:rsid w:val="00A24CF4"/>
    <w:rsid w:val="00A2542B"/>
    <w:rsid w:val="00A263A0"/>
    <w:rsid w:val="00A305BB"/>
    <w:rsid w:val="00A30C5F"/>
    <w:rsid w:val="00A33453"/>
    <w:rsid w:val="00A33A31"/>
    <w:rsid w:val="00A33A81"/>
    <w:rsid w:val="00A41393"/>
    <w:rsid w:val="00A4315A"/>
    <w:rsid w:val="00A443A0"/>
    <w:rsid w:val="00A50242"/>
    <w:rsid w:val="00A517D2"/>
    <w:rsid w:val="00A51844"/>
    <w:rsid w:val="00A56599"/>
    <w:rsid w:val="00A56851"/>
    <w:rsid w:val="00A5775D"/>
    <w:rsid w:val="00A61B85"/>
    <w:rsid w:val="00A628A9"/>
    <w:rsid w:val="00A62B96"/>
    <w:rsid w:val="00A703D0"/>
    <w:rsid w:val="00A71A88"/>
    <w:rsid w:val="00A72789"/>
    <w:rsid w:val="00A73242"/>
    <w:rsid w:val="00A76752"/>
    <w:rsid w:val="00A8326C"/>
    <w:rsid w:val="00A8378D"/>
    <w:rsid w:val="00A84660"/>
    <w:rsid w:val="00A92BAB"/>
    <w:rsid w:val="00A955DE"/>
    <w:rsid w:val="00A975AA"/>
    <w:rsid w:val="00AA732D"/>
    <w:rsid w:val="00AB0355"/>
    <w:rsid w:val="00AB0DB8"/>
    <w:rsid w:val="00AB24E1"/>
    <w:rsid w:val="00AB2A58"/>
    <w:rsid w:val="00AB4253"/>
    <w:rsid w:val="00AB4AF1"/>
    <w:rsid w:val="00AB6CF6"/>
    <w:rsid w:val="00AC144B"/>
    <w:rsid w:val="00AC21A0"/>
    <w:rsid w:val="00AC465D"/>
    <w:rsid w:val="00AC5D64"/>
    <w:rsid w:val="00AC6EA4"/>
    <w:rsid w:val="00AD0431"/>
    <w:rsid w:val="00AD171E"/>
    <w:rsid w:val="00AD1854"/>
    <w:rsid w:val="00AD4AEE"/>
    <w:rsid w:val="00AD6A2D"/>
    <w:rsid w:val="00AD7286"/>
    <w:rsid w:val="00AF1B02"/>
    <w:rsid w:val="00AF2F23"/>
    <w:rsid w:val="00AF6AA0"/>
    <w:rsid w:val="00AF7381"/>
    <w:rsid w:val="00AF7B68"/>
    <w:rsid w:val="00B01D7F"/>
    <w:rsid w:val="00B07AD9"/>
    <w:rsid w:val="00B10C12"/>
    <w:rsid w:val="00B12883"/>
    <w:rsid w:val="00B1740C"/>
    <w:rsid w:val="00B211CB"/>
    <w:rsid w:val="00B21CA1"/>
    <w:rsid w:val="00B2661E"/>
    <w:rsid w:val="00B3023D"/>
    <w:rsid w:val="00B31D88"/>
    <w:rsid w:val="00B37068"/>
    <w:rsid w:val="00B379D1"/>
    <w:rsid w:val="00B500A6"/>
    <w:rsid w:val="00B5023B"/>
    <w:rsid w:val="00B503CD"/>
    <w:rsid w:val="00B51BC6"/>
    <w:rsid w:val="00B52225"/>
    <w:rsid w:val="00B52A58"/>
    <w:rsid w:val="00B542FE"/>
    <w:rsid w:val="00B572B4"/>
    <w:rsid w:val="00B60C0C"/>
    <w:rsid w:val="00B61DA7"/>
    <w:rsid w:val="00B65050"/>
    <w:rsid w:val="00B704CA"/>
    <w:rsid w:val="00B712A1"/>
    <w:rsid w:val="00B732AE"/>
    <w:rsid w:val="00B8037F"/>
    <w:rsid w:val="00B816F4"/>
    <w:rsid w:val="00B830AF"/>
    <w:rsid w:val="00B856C9"/>
    <w:rsid w:val="00B85F96"/>
    <w:rsid w:val="00B877D6"/>
    <w:rsid w:val="00B87AD3"/>
    <w:rsid w:val="00B92A1C"/>
    <w:rsid w:val="00B93BA3"/>
    <w:rsid w:val="00B93DDD"/>
    <w:rsid w:val="00B96C73"/>
    <w:rsid w:val="00B97799"/>
    <w:rsid w:val="00B978EA"/>
    <w:rsid w:val="00BA25AB"/>
    <w:rsid w:val="00BA4C2B"/>
    <w:rsid w:val="00BA56B3"/>
    <w:rsid w:val="00BA6757"/>
    <w:rsid w:val="00BA6FA0"/>
    <w:rsid w:val="00BB2A8F"/>
    <w:rsid w:val="00BB2B10"/>
    <w:rsid w:val="00BB2C00"/>
    <w:rsid w:val="00BB574F"/>
    <w:rsid w:val="00BB799A"/>
    <w:rsid w:val="00BC0FE6"/>
    <w:rsid w:val="00BC0FFC"/>
    <w:rsid w:val="00BC21B5"/>
    <w:rsid w:val="00BC2EDE"/>
    <w:rsid w:val="00BC4FD7"/>
    <w:rsid w:val="00BD0EC2"/>
    <w:rsid w:val="00BD1D8A"/>
    <w:rsid w:val="00BD4DBD"/>
    <w:rsid w:val="00BD70C3"/>
    <w:rsid w:val="00BD75D7"/>
    <w:rsid w:val="00BE051A"/>
    <w:rsid w:val="00BE4182"/>
    <w:rsid w:val="00BE4E96"/>
    <w:rsid w:val="00BE7A4D"/>
    <w:rsid w:val="00BE7DA9"/>
    <w:rsid w:val="00BF008E"/>
    <w:rsid w:val="00BF0874"/>
    <w:rsid w:val="00BF1BF7"/>
    <w:rsid w:val="00BF1D68"/>
    <w:rsid w:val="00BF2452"/>
    <w:rsid w:val="00BF2555"/>
    <w:rsid w:val="00BF2AD6"/>
    <w:rsid w:val="00BF3FEF"/>
    <w:rsid w:val="00BF610F"/>
    <w:rsid w:val="00C00919"/>
    <w:rsid w:val="00C00A06"/>
    <w:rsid w:val="00C0180B"/>
    <w:rsid w:val="00C01DB7"/>
    <w:rsid w:val="00C0213A"/>
    <w:rsid w:val="00C10ED8"/>
    <w:rsid w:val="00C17853"/>
    <w:rsid w:val="00C17C8F"/>
    <w:rsid w:val="00C20B6E"/>
    <w:rsid w:val="00C22990"/>
    <w:rsid w:val="00C22CA7"/>
    <w:rsid w:val="00C23021"/>
    <w:rsid w:val="00C252B5"/>
    <w:rsid w:val="00C25AEC"/>
    <w:rsid w:val="00C3769C"/>
    <w:rsid w:val="00C402EB"/>
    <w:rsid w:val="00C41CA0"/>
    <w:rsid w:val="00C446F3"/>
    <w:rsid w:val="00C44C39"/>
    <w:rsid w:val="00C4532E"/>
    <w:rsid w:val="00C463A1"/>
    <w:rsid w:val="00C5425D"/>
    <w:rsid w:val="00C6073B"/>
    <w:rsid w:val="00C63627"/>
    <w:rsid w:val="00C663F3"/>
    <w:rsid w:val="00C71EB6"/>
    <w:rsid w:val="00C80097"/>
    <w:rsid w:val="00C83B3C"/>
    <w:rsid w:val="00C86925"/>
    <w:rsid w:val="00C878EA"/>
    <w:rsid w:val="00C87BD2"/>
    <w:rsid w:val="00C90F6A"/>
    <w:rsid w:val="00C924B3"/>
    <w:rsid w:val="00C9256C"/>
    <w:rsid w:val="00C92C5E"/>
    <w:rsid w:val="00C941D7"/>
    <w:rsid w:val="00C94867"/>
    <w:rsid w:val="00C94879"/>
    <w:rsid w:val="00C96ABE"/>
    <w:rsid w:val="00C97BD6"/>
    <w:rsid w:val="00CA0F0D"/>
    <w:rsid w:val="00CA31B6"/>
    <w:rsid w:val="00CA6349"/>
    <w:rsid w:val="00CA6836"/>
    <w:rsid w:val="00CA7867"/>
    <w:rsid w:val="00CB0048"/>
    <w:rsid w:val="00CB162A"/>
    <w:rsid w:val="00CB5DD3"/>
    <w:rsid w:val="00CB698D"/>
    <w:rsid w:val="00CB6C30"/>
    <w:rsid w:val="00CC3042"/>
    <w:rsid w:val="00CC3442"/>
    <w:rsid w:val="00CC70C1"/>
    <w:rsid w:val="00CD2DA8"/>
    <w:rsid w:val="00CD39AE"/>
    <w:rsid w:val="00CD4CAB"/>
    <w:rsid w:val="00CD4DD8"/>
    <w:rsid w:val="00CE18F5"/>
    <w:rsid w:val="00CE191A"/>
    <w:rsid w:val="00CE5032"/>
    <w:rsid w:val="00CE5699"/>
    <w:rsid w:val="00CE592F"/>
    <w:rsid w:val="00CE63CC"/>
    <w:rsid w:val="00CE70BE"/>
    <w:rsid w:val="00CF4A54"/>
    <w:rsid w:val="00CF5EA0"/>
    <w:rsid w:val="00CF6B19"/>
    <w:rsid w:val="00D01B19"/>
    <w:rsid w:val="00D02F75"/>
    <w:rsid w:val="00D03217"/>
    <w:rsid w:val="00D03E20"/>
    <w:rsid w:val="00D04259"/>
    <w:rsid w:val="00D10210"/>
    <w:rsid w:val="00D10D79"/>
    <w:rsid w:val="00D10ED8"/>
    <w:rsid w:val="00D12274"/>
    <w:rsid w:val="00D15112"/>
    <w:rsid w:val="00D164B7"/>
    <w:rsid w:val="00D21A02"/>
    <w:rsid w:val="00D22D8C"/>
    <w:rsid w:val="00D2437E"/>
    <w:rsid w:val="00D25CA6"/>
    <w:rsid w:val="00D33A37"/>
    <w:rsid w:val="00D3575C"/>
    <w:rsid w:val="00D413F3"/>
    <w:rsid w:val="00D435ED"/>
    <w:rsid w:val="00D43C97"/>
    <w:rsid w:val="00D4524E"/>
    <w:rsid w:val="00D45CAC"/>
    <w:rsid w:val="00D53ABF"/>
    <w:rsid w:val="00D5499B"/>
    <w:rsid w:val="00D614B0"/>
    <w:rsid w:val="00D651BE"/>
    <w:rsid w:val="00D74A03"/>
    <w:rsid w:val="00D74FE7"/>
    <w:rsid w:val="00D762C0"/>
    <w:rsid w:val="00D76360"/>
    <w:rsid w:val="00D77BC2"/>
    <w:rsid w:val="00D8179F"/>
    <w:rsid w:val="00D84365"/>
    <w:rsid w:val="00D84E26"/>
    <w:rsid w:val="00D85738"/>
    <w:rsid w:val="00D86A9E"/>
    <w:rsid w:val="00D91523"/>
    <w:rsid w:val="00DA009A"/>
    <w:rsid w:val="00DB0B14"/>
    <w:rsid w:val="00DB3598"/>
    <w:rsid w:val="00DB64FD"/>
    <w:rsid w:val="00DC08AF"/>
    <w:rsid w:val="00DC1D8E"/>
    <w:rsid w:val="00DC668A"/>
    <w:rsid w:val="00DC6709"/>
    <w:rsid w:val="00DC7A18"/>
    <w:rsid w:val="00DD22E0"/>
    <w:rsid w:val="00DD35F8"/>
    <w:rsid w:val="00DD3D44"/>
    <w:rsid w:val="00DD5939"/>
    <w:rsid w:val="00DE0B4A"/>
    <w:rsid w:val="00DE340E"/>
    <w:rsid w:val="00DE41B8"/>
    <w:rsid w:val="00DF1988"/>
    <w:rsid w:val="00E0041B"/>
    <w:rsid w:val="00E01786"/>
    <w:rsid w:val="00E01A94"/>
    <w:rsid w:val="00E01DA5"/>
    <w:rsid w:val="00E025D8"/>
    <w:rsid w:val="00E046C9"/>
    <w:rsid w:val="00E05C27"/>
    <w:rsid w:val="00E06288"/>
    <w:rsid w:val="00E07C1A"/>
    <w:rsid w:val="00E1036F"/>
    <w:rsid w:val="00E10DEC"/>
    <w:rsid w:val="00E111BE"/>
    <w:rsid w:val="00E11916"/>
    <w:rsid w:val="00E13798"/>
    <w:rsid w:val="00E17221"/>
    <w:rsid w:val="00E22AAA"/>
    <w:rsid w:val="00E30F18"/>
    <w:rsid w:val="00E318ED"/>
    <w:rsid w:val="00E338A6"/>
    <w:rsid w:val="00E33E9A"/>
    <w:rsid w:val="00E34CD9"/>
    <w:rsid w:val="00E37028"/>
    <w:rsid w:val="00E37BB9"/>
    <w:rsid w:val="00E37DC9"/>
    <w:rsid w:val="00E43C70"/>
    <w:rsid w:val="00E45493"/>
    <w:rsid w:val="00E45542"/>
    <w:rsid w:val="00E457C4"/>
    <w:rsid w:val="00E501F4"/>
    <w:rsid w:val="00E52DB5"/>
    <w:rsid w:val="00E5501B"/>
    <w:rsid w:val="00E55109"/>
    <w:rsid w:val="00E56738"/>
    <w:rsid w:val="00E570F3"/>
    <w:rsid w:val="00E57803"/>
    <w:rsid w:val="00E61614"/>
    <w:rsid w:val="00E621B0"/>
    <w:rsid w:val="00E65C42"/>
    <w:rsid w:val="00E66900"/>
    <w:rsid w:val="00E7208D"/>
    <w:rsid w:val="00E74398"/>
    <w:rsid w:val="00E75476"/>
    <w:rsid w:val="00E7571D"/>
    <w:rsid w:val="00E878B4"/>
    <w:rsid w:val="00E9119C"/>
    <w:rsid w:val="00E9760F"/>
    <w:rsid w:val="00E97E85"/>
    <w:rsid w:val="00EA08CA"/>
    <w:rsid w:val="00EA1D6A"/>
    <w:rsid w:val="00EA5051"/>
    <w:rsid w:val="00EA77B6"/>
    <w:rsid w:val="00EB0608"/>
    <w:rsid w:val="00EB2651"/>
    <w:rsid w:val="00EB7621"/>
    <w:rsid w:val="00EC0A1F"/>
    <w:rsid w:val="00EC2A35"/>
    <w:rsid w:val="00EC5F51"/>
    <w:rsid w:val="00EC6C94"/>
    <w:rsid w:val="00EC7ABD"/>
    <w:rsid w:val="00ED1A38"/>
    <w:rsid w:val="00ED238A"/>
    <w:rsid w:val="00EE3C0A"/>
    <w:rsid w:val="00EE4C65"/>
    <w:rsid w:val="00EE6938"/>
    <w:rsid w:val="00EE780F"/>
    <w:rsid w:val="00EF24DC"/>
    <w:rsid w:val="00EF5051"/>
    <w:rsid w:val="00F0308D"/>
    <w:rsid w:val="00F073F5"/>
    <w:rsid w:val="00F103F5"/>
    <w:rsid w:val="00F1164C"/>
    <w:rsid w:val="00F11652"/>
    <w:rsid w:val="00F13AC6"/>
    <w:rsid w:val="00F14C84"/>
    <w:rsid w:val="00F15092"/>
    <w:rsid w:val="00F15213"/>
    <w:rsid w:val="00F15929"/>
    <w:rsid w:val="00F1654D"/>
    <w:rsid w:val="00F2136A"/>
    <w:rsid w:val="00F23871"/>
    <w:rsid w:val="00F31B9D"/>
    <w:rsid w:val="00F32E54"/>
    <w:rsid w:val="00F345D1"/>
    <w:rsid w:val="00F34EE3"/>
    <w:rsid w:val="00F35936"/>
    <w:rsid w:val="00F43CB2"/>
    <w:rsid w:val="00F440A6"/>
    <w:rsid w:val="00F45A1C"/>
    <w:rsid w:val="00F47DFB"/>
    <w:rsid w:val="00F54FBC"/>
    <w:rsid w:val="00F6194F"/>
    <w:rsid w:val="00F710A4"/>
    <w:rsid w:val="00F752AF"/>
    <w:rsid w:val="00F757E6"/>
    <w:rsid w:val="00F81B65"/>
    <w:rsid w:val="00F81F09"/>
    <w:rsid w:val="00F81F5D"/>
    <w:rsid w:val="00F83709"/>
    <w:rsid w:val="00F84B45"/>
    <w:rsid w:val="00F858A4"/>
    <w:rsid w:val="00F87E5A"/>
    <w:rsid w:val="00F9005D"/>
    <w:rsid w:val="00F94421"/>
    <w:rsid w:val="00FA20E0"/>
    <w:rsid w:val="00FA3227"/>
    <w:rsid w:val="00FA4A3E"/>
    <w:rsid w:val="00FA5899"/>
    <w:rsid w:val="00FB0BE0"/>
    <w:rsid w:val="00FB208E"/>
    <w:rsid w:val="00FB2983"/>
    <w:rsid w:val="00FB32AB"/>
    <w:rsid w:val="00FB3537"/>
    <w:rsid w:val="00FB5425"/>
    <w:rsid w:val="00FB6977"/>
    <w:rsid w:val="00FC05B1"/>
    <w:rsid w:val="00FC0C0F"/>
    <w:rsid w:val="00FC0FAE"/>
    <w:rsid w:val="00FC2B80"/>
    <w:rsid w:val="00FC331E"/>
    <w:rsid w:val="00FC3385"/>
    <w:rsid w:val="00FC5A25"/>
    <w:rsid w:val="00FD032A"/>
    <w:rsid w:val="00FD21B6"/>
    <w:rsid w:val="00FD7439"/>
    <w:rsid w:val="00FE2174"/>
    <w:rsid w:val="00FE21ED"/>
    <w:rsid w:val="00FE2CC1"/>
    <w:rsid w:val="00FE527E"/>
    <w:rsid w:val="00FE5C41"/>
    <w:rsid w:val="00FE670A"/>
    <w:rsid w:val="00FF4B4C"/>
    <w:rsid w:val="00FF4B63"/>
    <w:rsid w:val="00FF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150F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AF1"/>
    <w:pPr>
      <w:widowControl w:val="0"/>
      <w:tabs>
        <w:tab w:val="left" w:pos="720"/>
        <w:tab w:val="left" w:pos="1440"/>
        <w:tab w:val="left" w:pos="2160"/>
        <w:tab w:val="left" w:pos="2880"/>
        <w:tab w:val="left" w:pos="4680"/>
        <w:tab w:val="left" w:pos="7200"/>
      </w:tabs>
      <w:suppressAutoHyphens/>
      <w:spacing w:line="480" w:lineRule="auto"/>
      <w:ind w:firstLine="720"/>
      <w:contextualSpacing/>
      <w:jc w:val="both"/>
    </w:pPr>
    <w:rPr>
      <w:rFonts w:ascii="Century Schoolbook" w:eastAsia="Times New Roman" w:hAnsi="Century Schoolbook" w:cs="Times New Roman"/>
      <w:color w:val="000000"/>
      <w:kern w:val="1"/>
      <w:sz w:val="26"/>
      <w:szCs w:val="28"/>
    </w:rPr>
  </w:style>
  <w:style w:type="paragraph" w:styleId="Heading1">
    <w:name w:val="heading 1"/>
    <w:basedOn w:val="Normal"/>
    <w:next w:val="Normal"/>
    <w:link w:val="Heading1Char"/>
    <w:uiPriority w:val="9"/>
    <w:qFormat/>
    <w:rsid w:val="0048414B"/>
    <w:pPr>
      <w:numPr>
        <w:numId w:val="1"/>
      </w:numPr>
      <w:tabs>
        <w:tab w:val="left" w:pos="0"/>
      </w:tabs>
      <w:spacing w:after="280" w:line="240" w:lineRule="auto"/>
      <w:ind w:left="0" w:firstLine="0"/>
      <w:jc w:val="center"/>
      <w:outlineLvl w:val="0"/>
    </w:pPr>
    <w:rPr>
      <w:b/>
      <w:bCs/>
      <w:szCs w:val="26"/>
      <w:u w:val="single"/>
    </w:rPr>
  </w:style>
  <w:style w:type="paragraph" w:styleId="Heading2">
    <w:name w:val="heading 2"/>
    <w:basedOn w:val="Normal"/>
    <w:next w:val="Normal"/>
    <w:link w:val="Heading2Char"/>
    <w:uiPriority w:val="9"/>
    <w:qFormat/>
    <w:rsid w:val="0059638D"/>
    <w:pPr>
      <w:numPr>
        <w:numId w:val="5"/>
      </w:numPr>
      <w:tabs>
        <w:tab w:val="clear" w:pos="720"/>
        <w:tab w:val="left" w:pos="0"/>
      </w:tabs>
      <w:spacing w:after="280" w:line="240" w:lineRule="auto"/>
      <w:outlineLvl w:val="1"/>
    </w:pPr>
    <w:rPr>
      <w:b/>
      <w:bCs/>
      <w:szCs w:val="26"/>
    </w:rPr>
  </w:style>
  <w:style w:type="paragraph" w:styleId="Heading3">
    <w:name w:val="heading 3"/>
    <w:basedOn w:val="Normal"/>
    <w:next w:val="Normal"/>
    <w:link w:val="Heading3Char"/>
    <w:uiPriority w:val="9"/>
    <w:unhideWhenUsed/>
    <w:qFormat/>
    <w:rsid w:val="0059638D"/>
    <w:pPr>
      <w:keepNext/>
      <w:keepLines/>
      <w:numPr>
        <w:numId w:val="32"/>
      </w:numPr>
      <w:spacing w:after="280" w:line="240" w:lineRule="auto"/>
      <w:outlineLvl w:val="2"/>
    </w:pPr>
    <w:rPr>
      <w:rFonts w:eastAsiaTheme="majorEastAsia" w:cstheme="majorBidi"/>
      <w:szCs w:val="24"/>
      <w:u w:val="single"/>
    </w:rPr>
  </w:style>
  <w:style w:type="paragraph" w:styleId="Heading4">
    <w:name w:val="heading 4"/>
    <w:basedOn w:val="Normal"/>
    <w:next w:val="Normal"/>
    <w:link w:val="Heading4Char"/>
    <w:uiPriority w:val="9"/>
    <w:qFormat/>
    <w:rsid w:val="0059638D"/>
    <w:pPr>
      <w:numPr>
        <w:numId w:val="6"/>
      </w:numPr>
      <w:tabs>
        <w:tab w:val="clear" w:pos="1440"/>
      </w:tabs>
      <w:spacing w:after="280" w:line="240" w:lineRule="auto"/>
      <w:outlineLvl w:val="3"/>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B542FE"/>
    <w:pPr>
      <w:widowControl w:val="0"/>
      <w:suppressAutoHyphens/>
      <w:autoSpaceDE w:val="0"/>
    </w:pPr>
    <w:rPr>
      <w:rFonts w:ascii="TimesNewRomanPSMT" w:eastAsia="Times New Roman" w:hAnsi="TimesNewRomanPSMT" w:cs="TimesNewRomanPSMT"/>
      <w:kern w:val="1"/>
      <w:sz w:val="24"/>
      <w:szCs w:val="24"/>
      <w:lang w:eastAsia="hi-IN" w:bidi="hi-IN"/>
    </w:rPr>
  </w:style>
  <w:style w:type="character" w:customStyle="1" w:styleId="Heading1Char">
    <w:name w:val="Heading 1 Char"/>
    <w:basedOn w:val="DefaultParagraphFont"/>
    <w:link w:val="Heading1"/>
    <w:uiPriority w:val="9"/>
    <w:rsid w:val="0048414B"/>
    <w:rPr>
      <w:rFonts w:ascii="Century Schoolbook" w:eastAsia="Times New Roman" w:hAnsi="Century Schoolbook" w:cs="Times New Roman"/>
      <w:b/>
      <w:bCs/>
      <w:color w:val="000000"/>
      <w:kern w:val="1"/>
      <w:sz w:val="26"/>
      <w:szCs w:val="26"/>
      <w:u w:val="single"/>
    </w:rPr>
  </w:style>
  <w:style w:type="character" w:customStyle="1" w:styleId="Heading2Char">
    <w:name w:val="Heading 2 Char"/>
    <w:basedOn w:val="DefaultParagraphFont"/>
    <w:link w:val="Heading2"/>
    <w:uiPriority w:val="9"/>
    <w:rsid w:val="0059638D"/>
    <w:rPr>
      <w:rFonts w:ascii="Century Schoolbook" w:eastAsia="Times New Roman" w:hAnsi="Century Schoolbook" w:cs="Times New Roman"/>
      <w:b/>
      <w:bCs/>
      <w:color w:val="000000"/>
      <w:kern w:val="1"/>
      <w:sz w:val="26"/>
      <w:szCs w:val="26"/>
    </w:rPr>
  </w:style>
  <w:style w:type="character" w:customStyle="1" w:styleId="Heading4Char">
    <w:name w:val="Heading 4 Char"/>
    <w:basedOn w:val="DefaultParagraphFont"/>
    <w:link w:val="Heading4"/>
    <w:uiPriority w:val="9"/>
    <w:rsid w:val="0059638D"/>
    <w:rPr>
      <w:rFonts w:ascii="Century Schoolbook" w:eastAsia="Times New Roman" w:hAnsi="Century Schoolbook" w:cs="Times New Roman"/>
      <w:bCs/>
      <w:i/>
      <w:iCs/>
      <w:color w:val="000000"/>
      <w:kern w:val="1"/>
      <w:sz w:val="26"/>
      <w:szCs w:val="26"/>
    </w:rPr>
  </w:style>
  <w:style w:type="paragraph" w:styleId="FootnoteText">
    <w:name w:val="footnote text"/>
    <w:basedOn w:val="Normal"/>
    <w:link w:val="FootnoteTextChar"/>
    <w:uiPriority w:val="99"/>
    <w:unhideWhenUsed/>
    <w:rsid w:val="00AB4AF1"/>
    <w:pPr>
      <w:spacing w:line="240" w:lineRule="auto"/>
    </w:pPr>
    <w:rPr>
      <w:szCs w:val="20"/>
    </w:rPr>
  </w:style>
  <w:style w:type="character" w:customStyle="1" w:styleId="FootnoteTextChar">
    <w:name w:val="Footnote Text Char"/>
    <w:basedOn w:val="DefaultParagraphFont"/>
    <w:link w:val="FootnoteText"/>
    <w:uiPriority w:val="99"/>
    <w:rsid w:val="00AB4AF1"/>
    <w:rPr>
      <w:rFonts w:ascii="Century Schoolbook" w:eastAsia="Times New Roman" w:hAnsi="Century Schoolbook" w:cs="Times New Roman"/>
      <w:color w:val="000000"/>
      <w:kern w:val="1"/>
      <w:sz w:val="26"/>
      <w:szCs w:val="20"/>
    </w:rPr>
  </w:style>
  <w:style w:type="character" w:styleId="FootnoteReference">
    <w:name w:val="footnote reference"/>
    <w:uiPriority w:val="99"/>
    <w:rsid w:val="00B542FE"/>
    <w:rPr>
      <w:rFonts w:cs="Times New Roman"/>
      <w:vertAlign w:val="superscript"/>
    </w:rPr>
  </w:style>
  <w:style w:type="character" w:customStyle="1" w:styleId="Heading3Char">
    <w:name w:val="Heading 3 Char"/>
    <w:basedOn w:val="DefaultParagraphFont"/>
    <w:link w:val="Heading3"/>
    <w:uiPriority w:val="9"/>
    <w:rsid w:val="0059638D"/>
    <w:rPr>
      <w:rFonts w:ascii="Century Schoolbook" w:eastAsiaTheme="majorEastAsia" w:hAnsi="Century Schoolbook" w:cstheme="majorBidi"/>
      <w:color w:val="000000"/>
      <w:kern w:val="1"/>
      <w:sz w:val="26"/>
      <w:szCs w:val="24"/>
      <w:u w:val="single"/>
    </w:rPr>
  </w:style>
  <w:style w:type="character" w:styleId="Hyperlink">
    <w:name w:val="Hyperlink"/>
    <w:basedOn w:val="DefaultParagraphFont"/>
    <w:uiPriority w:val="99"/>
    <w:unhideWhenUsed/>
    <w:rsid w:val="00776C8C"/>
    <w:rPr>
      <w:color w:val="0563C1" w:themeColor="hyperlink"/>
      <w:u w:val="single"/>
    </w:rPr>
  </w:style>
  <w:style w:type="paragraph" w:styleId="BodyText">
    <w:name w:val="Body Text"/>
    <w:basedOn w:val="Normal"/>
    <w:link w:val="BodyTextChar"/>
    <w:unhideWhenUsed/>
    <w:rsid w:val="00B542FE"/>
    <w:pPr>
      <w:spacing w:after="120"/>
    </w:pPr>
  </w:style>
  <w:style w:type="character" w:customStyle="1" w:styleId="BodyTextChar">
    <w:name w:val="Body Text Char"/>
    <w:basedOn w:val="DefaultParagraphFont"/>
    <w:link w:val="BodyText"/>
    <w:rsid w:val="00B542FE"/>
  </w:style>
  <w:style w:type="paragraph" w:styleId="TOC1">
    <w:name w:val="toc 1"/>
    <w:basedOn w:val="Normal"/>
    <w:next w:val="Normal"/>
    <w:autoRedefine/>
    <w:uiPriority w:val="39"/>
    <w:unhideWhenUsed/>
    <w:rsid w:val="00D21A02"/>
    <w:pPr>
      <w:tabs>
        <w:tab w:val="clear" w:pos="720"/>
        <w:tab w:val="clear" w:pos="1440"/>
        <w:tab w:val="clear" w:pos="2160"/>
        <w:tab w:val="clear" w:pos="2880"/>
        <w:tab w:val="clear" w:pos="4680"/>
        <w:tab w:val="right" w:leader="dot" w:pos="7200"/>
      </w:tabs>
      <w:spacing w:after="280" w:line="240" w:lineRule="auto"/>
      <w:ind w:right="720" w:firstLine="0"/>
      <w:contextualSpacing w:val="0"/>
    </w:pPr>
    <w:rPr>
      <w:rFonts w:cs="Mangal"/>
      <w:szCs w:val="25"/>
    </w:rPr>
  </w:style>
  <w:style w:type="paragraph" w:styleId="TOC2">
    <w:name w:val="toc 2"/>
    <w:basedOn w:val="Normal"/>
    <w:next w:val="Normal"/>
    <w:autoRedefine/>
    <w:uiPriority w:val="39"/>
    <w:unhideWhenUsed/>
    <w:rsid w:val="00DB64FD"/>
    <w:pPr>
      <w:tabs>
        <w:tab w:val="clear" w:pos="720"/>
        <w:tab w:val="clear" w:pos="1440"/>
        <w:tab w:val="clear" w:pos="2160"/>
        <w:tab w:val="clear" w:pos="2880"/>
        <w:tab w:val="clear" w:pos="4680"/>
        <w:tab w:val="right" w:leader="dot" w:pos="7200"/>
      </w:tabs>
      <w:spacing w:after="280" w:line="240" w:lineRule="auto"/>
      <w:ind w:left="720" w:right="720" w:hanging="360"/>
      <w:contextualSpacing w:val="0"/>
    </w:pPr>
    <w:rPr>
      <w:rFonts w:cs="Mangal"/>
      <w:szCs w:val="25"/>
    </w:rPr>
  </w:style>
  <w:style w:type="paragraph" w:styleId="TOC3">
    <w:name w:val="toc 3"/>
    <w:basedOn w:val="Normal"/>
    <w:next w:val="Normal"/>
    <w:autoRedefine/>
    <w:uiPriority w:val="39"/>
    <w:unhideWhenUsed/>
    <w:rsid w:val="00DB64FD"/>
    <w:pPr>
      <w:tabs>
        <w:tab w:val="clear" w:pos="720"/>
        <w:tab w:val="clear" w:pos="1440"/>
        <w:tab w:val="clear" w:pos="2160"/>
        <w:tab w:val="clear" w:pos="2880"/>
        <w:tab w:val="clear" w:pos="4680"/>
        <w:tab w:val="right" w:leader="dot" w:pos="7200"/>
      </w:tabs>
      <w:spacing w:after="280" w:line="240" w:lineRule="auto"/>
      <w:ind w:left="1440" w:right="720" w:hanging="720"/>
      <w:contextualSpacing w:val="0"/>
    </w:pPr>
    <w:rPr>
      <w:rFonts w:cs="Mangal"/>
      <w:szCs w:val="25"/>
    </w:rPr>
  </w:style>
  <w:style w:type="paragraph" w:styleId="TOC4">
    <w:name w:val="toc 4"/>
    <w:basedOn w:val="Normal"/>
    <w:next w:val="Normal"/>
    <w:autoRedefine/>
    <w:uiPriority w:val="39"/>
    <w:unhideWhenUsed/>
    <w:rsid w:val="00DB64FD"/>
    <w:pPr>
      <w:tabs>
        <w:tab w:val="clear" w:pos="720"/>
        <w:tab w:val="clear" w:pos="1440"/>
        <w:tab w:val="clear" w:pos="2160"/>
        <w:tab w:val="clear" w:pos="2880"/>
        <w:tab w:val="clear" w:pos="4680"/>
        <w:tab w:val="right" w:leader="dot" w:pos="7200"/>
      </w:tabs>
      <w:spacing w:after="280" w:line="240" w:lineRule="auto"/>
      <w:ind w:left="2160" w:right="720" w:hanging="1080"/>
      <w:contextualSpacing w:val="0"/>
    </w:pPr>
    <w:rPr>
      <w:rFonts w:cs="Mangal"/>
      <w:szCs w:val="25"/>
    </w:rPr>
  </w:style>
  <w:style w:type="paragraph" w:styleId="TOAHeading">
    <w:name w:val="toa heading"/>
    <w:basedOn w:val="Normal"/>
    <w:next w:val="Normal"/>
    <w:uiPriority w:val="99"/>
    <w:unhideWhenUsed/>
    <w:rsid w:val="00E57803"/>
    <w:pPr>
      <w:ind w:firstLine="0"/>
      <w:contextualSpacing w:val="0"/>
      <w:jc w:val="center"/>
    </w:pPr>
    <w:rPr>
      <w:rFonts w:eastAsiaTheme="majorEastAsia" w:cs="Mangal"/>
      <w:b/>
      <w:bCs/>
      <w:szCs w:val="21"/>
    </w:rPr>
  </w:style>
  <w:style w:type="paragraph" w:styleId="TableofAuthorities">
    <w:name w:val="table of authorities"/>
    <w:basedOn w:val="Normal"/>
    <w:next w:val="Normal"/>
    <w:autoRedefine/>
    <w:uiPriority w:val="99"/>
    <w:unhideWhenUsed/>
    <w:rsid w:val="00457EDB"/>
    <w:pPr>
      <w:tabs>
        <w:tab w:val="clear" w:pos="720"/>
        <w:tab w:val="clear" w:pos="1440"/>
        <w:tab w:val="clear" w:pos="2160"/>
        <w:tab w:val="clear" w:pos="2880"/>
        <w:tab w:val="clear" w:pos="4680"/>
        <w:tab w:val="right" w:leader="dot" w:pos="7200"/>
        <w:tab w:val="right" w:leader="dot" w:pos="8640"/>
      </w:tabs>
      <w:spacing w:line="240" w:lineRule="auto"/>
      <w:ind w:left="720" w:right="720" w:hanging="720"/>
      <w:contextualSpacing w:val="0"/>
      <w:jc w:val="left"/>
    </w:pPr>
    <w:rPr>
      <w:rFonts w:eastAsiaTheme="minorHAnsi" w:cs="Mangal"/>
      <w:noProof/>
      <w:szCs w:val="25"/>
    </w:rPr>
  </w:style>
  <w:style w:type="paragraph" w:styleId="ListParagraph">
    <w:name w:val="List Paragraph"/>
    <w:basedOn w:val="Normal"/>
    <w:link w:val="ListParagraphChar"/>
    <w:uiPriority w:val="34"/>
    <w:qFormat/>
    <w:rsid w:val="00CA31B6"/>
    <w:pPr>
      <w:ind w:left="720"/>
    </w:pPr>
    <w:rPr>
      <w:color w:val="auto"/>
    </w:rPr>
  </w:style>
  <w:style w:type="character" w:customStyle="1" w:styleId="ListParagraphChar">
    <w:name w:val="List Paragraph Char"/>
    <w:basedOn w:val="DefaultParagraphFont"/>
    <w:link w:val="ListParagraph"/>
    <w:uiPriority w:val="34"/>
    <w:rsid w:val="00CA31B6"/>
    <w:rPr>
      <w:rFonts w:ascii="Century Schoolbook" w:eastAsia="Times New Roman" w:hAnsi="Century Schoolbook" w:cs="Times New Roman"/>
      <w:kern w:val="1"/>
      <w:sz w:val="28"/>
      <w:szCs w:val="28"/>
      <w:lang w:eastAsia="hi-IN" w:bidi="hi-IN"/>
    </w:rPr>
  </w:style>
  <w:style w:type="paragraph" w:styleId="Header">
    <w:name w:val="header"/>
    <w:basedOn w:val="Normal"/>
    <w:link w:val="HeaderChar"/>
    <w:uiPriority w:val="99"/>
    <w:unhideWhenUsed/>
    <w:rsid w:val="00BF0874"/>
    <w:pPr>
      <w:tabs>
        <w:tab w:val="clear" w:pos="720"/>
        <w:tab w:val="center" w:pos="4680"/>
        <w:tab w:val="right" w:pos="9360"/>
      </w:tabs>
      <w:spacing w:line="240" w:lineRule="auto"/>
    </w:pPr>
    <w:rPr>
      <w:rFonts w:cs="Mangal"/>
      <w:szCs w:val="25"/>
    </w:rPr>
  </w:style>
  <w:style w:type="character" w:customStyle="1" w:styleId="HeaderChar">
    <w:name w:val="Header Char"/>
    <w:basedOn w:val="DefaultParagraphFont"/>
    <w:link w:val="Header"/>
    <w:uiPriority w:val="99"/>
    <w:rsid w:val="00BF0874"/>
    <w:rPr>
      <w:rFonts w:ascii="Century Schoolbook" w:eastAsia="Times New Roman" w:hAnsi="Century Schoolbook" w:cs="Mangal"/>
      <w:color w:val="000000"/>
      <w:kern w:val="1"/>
      <w:sz w:val="28"/>
      <w:szCs w:val="25"/>
      <w:lang w:eastAsia="hi-IN" w:bidi="hi-IN"/>
    </w:rPr>
  </w:style>
  <w:style w:type="paragraph" w:styleId="Footer">
    <w:name w:val="footer"/>
    <w:basedOn w:val="Normal"/>
    <w:link w:val="FooterChar"/>
    <w:uiPriority w:val="99"/>
    <w:unhideWhenUsed/>
    <w:rsid w:val="00BF0874"/>
    <w:pPr>
      <w:tabs>
        <w:tab w:val="clear" w:pos="720"/>
        <w:tab w:val="center" w:pos="4680"/>
        <w:tab w:val="right" w:pos="9360"/>
      </w:tabs>
      <w:spacing w:line="240" w:lineRule="auto"/>
    </w:pPr>
    <w:rPr>
      <w:rFonts w:cs="Mangal"/>
      <w:szCs w:val="25"/>
    </w:rPr>
  </w:style>
  <w:style w:type="character" w:customStyle="1" w:styleId="FooterChar">
    <w:name w:val="Footer Char"/>
    <w:basedOn w:val="DefaultParagraphFont"/>
    <w:link w:val="Footer"/>
    <w:uiPriority w:val="99"/>
    <w:rsid w:val="00BF0874"/>
    <w:rPr>
      <w:rFonts w:ascii="Century Schoolbook" w:eastAsia="Times New Roman" w:hAnsi="Century Schoolbook" w:cs="Mangal"/>
      <w:color w:val="000000"/>
      <w:kern w:val="1"/>
      <w:sz w:val="28"/>
      <w:szCs w:val="25"/>
      <w:lang w:eastAsia="hi-IN" w:bidi="hi-IN"/>
    </w:rPr>
  </w:style>
  <w:style w:type="paragraph" w:customStyle="1" w:styleId="DefaultText">
    <w:name w:val="Default Text"/>
    <w:basedOn w:val="Normal"/>
    <w:link w:val="DefaultTextChar"/>
    <w:rsid w:val="00D33A37"/>
    <w:rPr>
      <w:szCs w:val="26"/>
    </w:rPr>
  </w:style>
  <w:style w:type="paragraph" w:customStyle="1" w:styleId="Headers">
    <w:name w:val="Headers"/>
    <w:basedOn w:val="Header"/>
    <w:link w:val="HeadersChar"/>
    <w:qFormat/>
    <w:rsid w:val="00D33A37"/>
    <w:pPr>
      <w:ind w:firstLine="0"/>
      <w:jc w:val="center"/>
    </w:pPr>
  </w:style>
  <w:style w:type="character" w:customStyle="1" w:styleId="DefaultTextChar">
    <w:name w:val="Default Text Char"/>
    <w:basedOn w:val="DefaultParagraphFont"/>
    <w:link w:val="DefaultText"/>
    <w:rsid w:val="00D33A37"/>
    <w:rPr>
      <w:rFonts w:ascii="Century Schoolbook" w:eastAsia="Times New Roman" w:hAnsi="Century Schoolbook" w:cs="Times New Roman"/>
      <w:color w:val="000000"/>
      <w:kern w:val="1"/>
      <w:sz w:val="26"/>
      <w:szCs w:val="26"/>
      <w:lang w:eastAsia="hi-IN" w:bidi="hi-IN"/>
    </w:rPr>
  </w:style>
  <w:style w:type="character" w:customStyle="1" w:styleId="HeadersChar">
    <w:name w:val="Headers Char"/>
    <w:basedOn w:val="HeaderChar"/>
    <w:link w:val="Headers"/>
    <w:rsid w:val="00D33A37"/>
    <w:rPr>
      <w:rFonts w:ascii="Century Schoolbook" w:eastAsia="Times New Roman" w:hAnsi="Century Schoolbook" w:cs="Mangal"/>
      <w:color w:val="000000"/>
      <w:kern w:val="1"/>
      <w:sz w:val="26"/>
      <w:szCs w:val="25"/>
      <w:lang w:eastAsia="hi-IN" w:bidi="hi-IN"/>
    </w:rPr>
  </w:style>
  <w:style w:type="paragraph" w:styleId="BalloonText">
    <w:name w:val="Balloon Text"/>
    <w:basedOn w:val="Normal"/>
    <w:link w:val="BalloonTextChar"/>
    <w:uiPriority w:val="99"/>
    <w:semiHidden/>
    <w:unhideWhenUsed/>
    <w:rsid w:val="00F81F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F5D"/>
    <w:rPr>
      <w:rFonts w:ascii="Segoe UI" w:eastAsia="Times New Roman" w:hAnsi="Segoe UI" w:cs="Segoe UI"/>
      <w:color w:val="000000"/>
      <w:kern w:val="1"/>
      <w:sz w:val="18"/>
      <w:szCs w:val="18"/>
    </w:rPr>
  </w:style>
  <w:style w:type="character" w:styleId="CommentReference">
    <w:name w:val="annotation reference"/>
    <w:basedOn w:val="DefaultParagraphFont"/>
    <w:uiPriority w:val="99"/>
    <w:semiHidden/>
    <w:unhideWhenUsed/>
    <w:rsid w:val="00676BB2"/>
    <w:rPr>
      <w:sz w:val="16"/>
      <w:szCs w:val="16"/>
    </w:rPr>
  </w:style>
  <w:style w:type="paragraph" w:styleId="CommentText">
    <w:name w:val="annotation text"/>
    <w:basedOn w:val="Normal"/>
    <w:link w:val="CommentTextChar"/>
    <w:uiPriority w:val="99"/>
    <w:unhideWhenUsed/>
    <w:rsid w:val="00676BB2"/>
    <w:pPr>
      <w:spacing w:line="240" w:lineRule="auto"/>
    </w:pPr>
    <w:rPr>
      <w:sz w:val="20"/>
      <w:szCs w:val="20"/>
    </w:rPr>
  </w:style>
  <w:style w:type="character" w:customStyle="1" w:styleId="CommentTextChar">
    <w:name w:val="Comment Text Char"/>
    <w:basedOn w:val="DefaultParagraphFont"/>
    <w:link w:val="CommentText"/>
    <w:uiPriority w:val="99"/>
    <w:rsid w:val="00676BB2"/>
    <w:rPr>
      <w:rFonts w:ascii="Century Schoolbook" w:eastAsia="Times New Roman" w:hAnsi="Century Schoolbook" w:cs="Times New Roman"/>
      <w:color w:val="000000"/>
      <w:kern w:val="1"/>
      <w:sz w:val="20"/>
      <w:szCs w:val="20"/>
    </w:rPr>
  </w:style>
  <w:style w:type="paragraph" w:styleId="CommentSubject">
    <w:name w:val="annotation subject"/>
    <w:basedOn w:val="CommentText"/>
    <w:next w:val="CommentText"/>
    <w:link w:val="CommentSubjectChar"/>
    <w:uiPriority w:val="99"/>
    <w:semiHidden/>
    <w:unhideWhenUsed/>
    <w:rsid w:val="00676BB2"/>
    <w:rPr>
      <w:b/>
      <w:bCs/>
    </w:rPr>
  </w:style>
  <w:style w:type="character" w:customStyle="1" w:styleId="CommentSubjectChar">
    <w:name w:val="Comment Subject Char"/>
    <w:basedOn w:val="CommentTextChar"/>
    <w:link w:val="CommentSubject"/>
    <w:uiPriority w:val="99"/>
    <w:semiHidden/>
    <w:rsid w:val="00676BB2"/>
    <w:rPr>
      <w:rFonts w:ascii="Century Schoolbook" w:eastAsia="Times New Roman" w:hAnsi="Century Schoolbook" w:cs="Times New Roman"/>
      <w:b/>
      <w:bCs/>
      <w:color w:val="000000"/>
      <w:kern w:val="1"/>
      <w:sz w:val="20"/>
      <w:szCs w:val="20"/>
    </w:rPr>
  </w:style>
  <w:style w:type="character" w:customStyle="1" w:styleId="ssrfcpassagedeactivated">
    <w:name w:val="ss_rfcpassage_deactivated"/>
    <w:basedOn w:val="DefaultParagraphFont"/>
    <w:rsid w:val="003A68D7"/>
  </w:style>
  <w:style w:type="character" w:customStyle="1" w:styleId="ssrfcsection">
    <w:name w:val="ss_rfcsection"/>
    <w:basedOn w:val="DefaultParagraphFont"/>
    <w:rsid w:val="003A68D7"/>
  </w:style>
  <w:style w:type="character" w:customStyle="1" w:styleId="sssh">
    <w:name w:val="ss_sh"/>
    <w:basedOn w:val="DefaultParagraphFont"/>
    <w:rsid w:val="003A68D7"/>
  </w:style>
  <w:style w:type="character" w:customStyle="1" w:styleId="ssit">
    <w:name w:val="ss_it"/>
    <w:basedOn w:val="DefaultParagraphFont"/>
    <w:rsid w:val="003A68D7"/>
  </w:style>
  <w:style w:type="paragraph" w:styleId="NormalWeb">
    <w:name w:val="Normal (Web)"/>
    <w:basedOn w:val="Normal"/>
    <w:uiPriority w:val="99"/>
    <w:unhideWhenUsed/>
    <w:rsid w:val="008513A5"/>
    <w:pPr>
      <w:widowControl/>
      <w:tabs>
        <w:tab w:val="clear" w:pos="720"/>
        <w:tab w:val="clear" w:pos="1440"/>
        <w:tab w:val="clear" w:pos="2160"/>
        <w:tab w:val="clear" w:pos="2880"/>
        <w:tab w:val="clear" w:pos="4680"/>
        <w:tab w:val="clear" w:pos="7200"/>
      </w:tabs>
      <w:suppressAutoHyphens w:val="0"/>
      <w:spacing w:before="100" w:beforeAutospacing="1" w:after="100" w:afterAutospacing="1" w:line="240" w:lineRule="auto"/>
      <w:ind w:firstLine="0"/>
      <w:contextualSpacing w:val="0"/>
      <w:jc w:val="left"/>
    </w:pPr>
    <w:rPr>
      <w:rFonts w:ascii="Times New Roman" w:hAnsi="Times New Roman"/>
      <w:color w:val="auto"/>
      <w:kern w:val="0"/>
      <w:sz w:val="24"/>
      <w:szCs w:val="24"/>
    </w:rPr>
  </w:style>
  <w:style w:type="character" w:customStyle="1" w:styleId="ssib">
    <w:name w:val="ss_ib"/>
    <w:basedOn w:val="DefaultParagraphFont"/>
    <w:rsid w:val="008513A5"/>
  </w:style>
  <w:style w:type="character" w:customStyle="1" w:styleId="ssun">
    <w:name w:val="ss_un"/>
    <w:basedOn w:val="DefaultParagraphFont"/>
    <w:rsid w:val="008513A5"/>
  </w:style>
  <w:style w:type="character" w:customStyle="1" w:styleId="sssmcaps">
    <w:name w:val="ss_smcaps"/>
    <w:basedOn w:val="DefaultParagraphFont"/>
    <w:rsid w:val="006B0419"/>
  </w:style>
  <w:style w:type="character" w:customStyle="1" w:styleId="ssparalabel">
    <w:name w:val="ss_paralabel"/>
    <w:basedOn w:val="DefaultParagraphFont"/>
    <w:rsid w:val="005C3FB5"/>
  </w:style>
  <w:style w:type="character" w:customStyle="1" w:styleId="ssbf">
    <w:name w:val="ss_bf"/>
    <w:basedOn w:val="DefaultParagraphFont"/>
    <w:rsid w:val="005C3FB5"/>
  </w:style>
  <w:style w:type="character" w:customStyle="1" w:styleId="ssparacontent">
    <w:name w:val="ss_paracontent"/>
    <w:basedOn w:val="DefaultParagraphFont"/>
    <w:rsid w:val="005C3FB5"/>
  </w:style>
  <w:style w:type="table" w:styleId="TableGrid">
    <w:name w:val="Table Grid"/>
    <w:basedOn w:val="TableNormal"/>
    <w:uiPriority w:val="39"/>
    <w:rsid w:val="00962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prior">
    <w:name w:val="ss_prior"/>
    <w:basedOn w:val="DefaultParagraphFont"/>
    <w:rsid w:val="00095C2D"/>
  </w:style>
  <w:style w:type="character" w:customStyle="1" w:styleId="sh2721306484">
    <w:name w:val="sh_2721306484"/>
    <w:basedOn w:val="DefaultParagraphFont"/>
    <w:rsid w:val="00AF1B02"/>
  </w:style>
  <w:style w:type="character" w:customStyle="1" w:styleId="sh3379764047">
    <w:name w:val="sh_3379764047"/>
    <w:basedOn w:val="DefaultParagraphFont"/>
    <w:rsid w:val="005F4B38"/>
  </w:style>
  <w:style w:type="character" w:customStyle="1" w:styleId="injectednode">
    <w:name w:val="injectednode"/>
    <w:basedOn w:val="DefaultParagraphFont"/>
    <w:rsid w:val="00CB5DD3"/>
  </w:style>
  <w:style w:type="character" w:styleId="UnresolvedMention">
    <w:name w:val="Unresolved Mention"/>
    <w:basedOn w:val="DefaultParagraphFont"/>
    <w:uiPriority w:val="99"/>
    <w:semiHidden/>
    <w:unhideWhenUsed/>
    <w:rsid w:val="00BD1D8A"/>
    <w:rPr>
      <w:color w:val="605E5C"/>
      <w:shd w:val="clear" w:color="auto" w:fill="E1DFDD"/>
    </w:rPr>
  </w:style>
  <w:style w:type="character" w:styleId="FollowedHyperlink">
    <w:name w:val="FollowedHyperlink"/>
    <w:basedOn w:val="DefaultParagraphFont"/>
    <w:uiPriority w:val="99"/>
    <w:semiHidden/>
    <w:unhideWhenUsed/>
    <w:rsid w:val="004C1C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2395">
      <w:bodyDiv w:val="1"/>
      <w:marLeft w:val="0"/>
      <w:marRight w:val="0"/>
      <w:marTop w:val="0"/>
      <w:marBottom w:val="0"/>
      <w:divBdr>
        <w:top w:val="none" w:sz="0" w:space="0" w:color="auto"/>
        <w:left w:val="none" w:sz="0" w:space="0" w:color="auto"/>
        <w:bottom w:val="none" w:sz="0" w:space="0" w:color="auto"/>
        <w:right w:val="none" w:sz="0" w:space="0" w:color="auto"/>
      </w:divBdr>
      <w:divsChild>
        <w:div w:id="2010787606">
          <w:marLeft w:val="0"/>
          <w:marRight w:val="0"/>
          <w:marTop w:val="0"/>
          <w:marBottom w:val="0"/>
          <w:divBdr>
            <w:top w:val="none" w:sz="0" w:space="0" w:color="auto"/>
            <w:left w:val="none" w:sz="0" w:space="0" w:color="auto"/>
            <w:bottom w:val="none" w:sz="0" w:space="0" w:color="auto"/>
            <w:right w:val="none" w:sz="0" w:space="0" w:color="auto"/>
          </w:divBdr>
        </w:div>
      </w:divsChild>
    </w:div>
    <w:div w:id="37166806">
      <w:bodyDiv w:val="1"/>
      <w:marLeft w:val="0"/>
      <w:marRight w:val="0"/>
      <w:marTop w:val="0"/>
      <w:marBottom w:val="0"/>
      <w:divBdr>
        <w:top w:val="none" w:sz="0" w:space="0" w:color="auto"/>
        <w:left w:val="none" w:sz="0" w:space="0" w:color="auto"/>
        <w:bottom w:val="none" w:sz="0" w:space="0" w:color="auto"/>
        <w:right w:val="none" w:sz="0" w:space="0" w:color="auto"/>
      </w:divBdr>
    </w:div>
    <w:div w:id="74861116">
      <w:bodyDiv w:val="1"/>
      <w:marLeft w:val="0"/>
      <w:marRight w:val="0"/>
      <w:marTop w:val="0"/>
      <w:marBottom w:val="0"/>
      <w:divBdr>
        <w:top w:val="none" w:sz="0" w:space="0" w:color="auto"/>
        <w:left w:val="none" w:sz="0" w:space="0" w:color="auto"/>
        <w:bottom w:val="none" w:sz="0" w:space="0" w:color="auto"/>
        <w:right w:val="none" w:sz="0" w:space="0" w:color="auto"/>
      </w:divBdr>
    </w:div>
    <w:div w:id="90787667">
      <w:bodyDiv w:val="1"/>
      <w:marLeft w:val="0"/>
      <w:marRight w:val="0"/>
      <w:marTop w:val="0"/>
      <w:marBottom w:val="0"/>
      <w:divBdr>
        <w:top w:val="none" w:sz="0" w:space="0" w:color="auto"/>
        <w:left w:val="none" w:sz="0" w:space="0" w:color="auto"/>
        <w:bottom w:val="none" w:sz="0" w:space="0" w:color="auto"/>
        <w:right w:val="none" w:sz="0" w:space="0" w:color="auto"/>
      </w:divBdr>
      <w:divsChild>
        <w:div w:id="282660118">
          <w:marLeft w:val="0"/>
          <w:marRight w:val="0"/>
          <w:marTop w:val="0"/>
          <w:marBottom w:val="0"/>
          <w:divBdr>
            <w:top w:val="none" w:sz="0" w:space="0" w:color="auto"/>
            <w:left w:val="none" w:sz="0" w:space="0" w:color="auto"/>
            <w:bottom w:val="none" w:sz="0" w:space="0" w:color="auto"/>
            <w:right w:val="none" w:sz="0" w:space="0" w:color="auto"/>
          </w:divBdr>
          <w:divsChild>
            <w:div w:id="340931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174048">
      <w:bodyDiv w:val="1"/>
      <w:marLeft w:val="0"/>
      <w:marRight w:val="0"/>
      <w:marTop w:val="0"/>
      <w:marBottom w:val="0"/>
      <w:divBdr>
        <w:top w:val="none" w:sz="0" w:space="0" w:color="auto"/>
        <w:left w:val="none" w:sz="0" w:space="0" w:color="auto"/>
        <w:bottom w:val="none" w:sz="0" w:space="0" w:color="auto"/>
        <w:right w:val="none" w:sz="0" w:space="0" w:color="auto"/>
      </w:divBdr>
      <w:divsChild>
        <w:div w:id="1822623765">
          <w:marLeft w:val="0"/>
          <w:marRight w:val="0"/>
          <w:marTop w:val="0"/>
          <w:marBottom w:val="0"/>
          <w:divBdr>
            <w:top w:val="none" w:sz="0" w:space="0" w:color="auto"/>
            <w:left w:val="none" w:sz="0" w:space="0" w:color="auto"/>
            <w:bottom w:val="none" w:sz="0" w:space="0" w:color="auto"/>
            <w:right w:val="none" w:sz="0" w:space="0" w:color="auto"/>
          </w:divBdr>
        </w:div>
      </w:divsChild>
    </w:div>
    <w:div w:id="211187120">
      <w:bodyDiv w:val="1"/>
      <w:marLeft w:val="0"/>
      <w:marRight w:val="0"/>
      <w:marTop w:val="0"/>
      <w:marBottom w:val="0"/>
      <w:divBdr>
        <w:top w:val="none" w:sz="0" w:space="0" w:color="auto"/>
        <w:left w:val="none" w:sz="0" w:space="0" w:color="auto"/>
        <w:bottom w:val="none" w:sz="0" w:space="0" w:color="auto"/>
        <w:right w:val="none" w:sz="0" w:space="0" w:color="auto"/>
      </w:divBdr>
      <w:divsChild>
        <w:div w:id="775368434">
          <w:marLeft w:val="0"/>
          <w:marRight w:val="0"/>
          <w:marTop w:val="0"/>
          <w:marBottom w:val="0"/>
          <w:divBdr>
            <w:top w:val="none" w:sz="0" w:space="0" w:color="auto"/>
            <w:left w:val="none" w:sz="0" w:space="0" w:color="auto"/>
            <w:bottom w:val="none" w:sz="0" w:space="0" w:color="auto"/>
            <w:right w:val="none" w:sz="0" w:space="0" w:color="auto"/>
          </w:divBdr>
        </w:div>
      </w:divsChild>
    </w:div>
    <w:div w:id="245724237">
      <w:bodyDiv w:val="1"/>
      <w:marLeft w:val="0"/>
      <w:marRight w:val="0"/>
      <w:marTop w:val="0"/>
      <w:marBottom w:val="0"/>
      <w:divBdr>
        <w:top w:val="none" w:sz="0" w:space="0" w:color="auto"/>
        <w:left w:val="none" w:sz="0" w:space="0" w:color="auto"/>
        <w:bottom w:val="none" w:sz="0" w:space="0" w:color="auto"/>
        <w:right w:val="none" w:sz="0" w:space="0" w:color="auto"/>
      </w:divBdr>
      <w:divsChild>
        <w:div w:id="299847339">
          <w:marLeft w:val="0"/>
          <w:marRight w:val="0"/>
          <w:marTop w:val="0"/>
          <w:marBottom w:val="0"/>
          <w:divBdr>
            <w:top w:val="none" w:sz="0" w:space="0" w:color="auto"/>
            <w:left w:val="none" w:sz="0" w:space="0" w:color="auto"/>
            <w:bottom w:val="none" w:sz="0" w:space="0" w:color="auto"/>
            <w:right w:val="none" w:sz="0" w:space="0" w:color="auto"/>
          </w:divBdr>
        </w:div>
      </w:divsChild>
    </w:div>
    <w:div w:id="252596127">
      <w:bodyDiv w:val="1"/>
      <w:marLeft w:val="0"/>
      <w:marRight w:val="0"/>
      <w:marTop w:val="0"/>
      <w:marBottom w:val="0"/>
      <w:divBdr>
        <w:top w:val="none" w:sz="0" w:space="0" w:color="auto"/>
        <w:left w:val="none" w:sz="0" w:space="0" w:color="auto"/>
        <w:bottom w:val="none" w:sz="0" w:space="0" w:color="auto"/>
        <w:right w:val="none" w:sz="0" w:space="0" w:color="auto"/>
      </w:divBdr>
      <w:divsChild>
        <w:div w:id="675225803">
          <w:marLeft w:val="0"/>
          <w:marRight w:val="0"/>
          <w:marTop w:val="0"/>
          <w:marBottom w:val="0"/>
          <w:divBdr>
            <w:top w:val="none" w:sz="0" w:space="0" w:color="auto"/>
            <w:left w:val="none" w:sz="0" w:space="0" w:color="auto"/>
            <w:bottom w:val="none" w:sz="0" w:space="0" w:color="auto"/>
            <w:right w:val="none" w:sz="0" w:space="0" w:color="auto"/>
          </w:divBdr>
        </w:div>
      </w:divsChild>
    </w:div>
    <w:div w:id="269624315">
      <w:bodyDiv w:val="1"/>
      <w:marLeft w:val="0"/>
      <w:marRight w:val="0"/>
      <w:marTop w:val="0"/>
      <w:marBottom w:val="0"/>
      <w:divBdr>
        <w:top w:val="none" w:sz="0" w:space="0" w:color="auto"/>
        <w:left w:val="none" w:sz="0" w:space="0" w:color="auto"/>
        <w:bottom w:val="none" w:sz="0" w:space="0" w:color="auto"/>
        <w:right w:val="none" w:sz="0" w:space="0" w:color="auto"/>
      </w:divBdr>
      <w:divsChild>
        <w:div w:id="357313476">
          <w:marLeft w:val="0"/>
          <w:marRight w:val="0"/>
          <w:marTop w:val="0"/>
          <w:marBottom w:val="0"/>
          <w:divBdr>
            <w:top w:val="none" w:sz="0" w:space="0" w:color="auto"/>
            <w:left w:val="none" w:sz="0" w:space="0" w:color="auto"/>
            <w:bottom w:val="none" w:sz="0" w:space="0" w:color="auto"/>
            <w:right w:val="none" w:sz="0" w:space="0" w:color="auto"/>
          </w:divBdr>
        </w:div>
      </w:divsChild>
    </w:div>
    <w:div w:id="303199234">
      <w:bodyDiv w:val="1"/>
      <w:marLeft w:val="0"/>
      <w:marRight w:val="0"/>
      <w:marTop w:val="0"/>
      <w:marBottom w:val="0"/>
      <w:divBdr>
        <w:top w:val="none" w:sz="0" w:space="0" w:color="auto"/>
        <w:left w:val="none" w:sz="0" w:space="0" w:color="auto"/>
        <w:bottom w:val="none" w:sz="0" w:space="0" w:color="auto"/>
        <w:right w:val="none" w:sz="0" w:space="0" w:color="auto"/>
      </w:divBdr>
      <w:divsChild>
        <w:div w:id="1762991316">
          <w:marLeft w:val="0"/>
          <w:marRight w:val="0"/>
          <w:marTop w:val="0"/>
          <w:marBottom w:val="0"/>
          <w:divBdr>
            <w:top w:val="none" w:sz="0" w:space="0" w:color="auto"/>
            <w:left w:val="none" w:sz="0" w:space="0" w:color="auto"/>
            <w:bottom w:val="none" w:sz="0" w:space="0" w:color="auto"/>
            <w:right w:val="none" w:sz="0" w:space="0" w:color="auto"/>
          </w:divBdr>
          <w:divsChild>
            <w:div w:id="203889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0142129">
      <w:bodyDiv w:val="1"/>
      <w:marLeft w:val="0"/>
      <w:marRight w:val="0"/>
      <w:marTop w:val="0"/>
      <w:marBottom w:val="0"/>
      <w:divBdr>
        <w:top w:val="none" w:sz="0" w:space="0" w:color="auto"/>
        <w:left w:val="none" w:sz="0" w:space="0" w:color="auto"/>
        <w:bottom w:val="none" w:sz="0" w:space="0" w:color="auto"/>
        <w:right w:val="none" w:sz="0" w:space="0" w:color="auto"/>
      </w:divBdr>
      <w:divsChild>
        <w:div w:id="239102347">
          <w:marLeft w:val="0"/>
          <w:marRight w:val="0"/>
          <w:marTop w:val="0"/>
          <w:marBottom w:val="0"/>
          <w:divBdr>
            <w:top w:val="none" w:sz="0" w:space="0" w:color="auto"/>
            <w:left w:val="none" w:sz="0" w:space="0" w:color="auto"/>
            <w:bottom w:val="none" w:sz="0" w:space="0" w:color="auto"/>
            <w:right w:val="none" w:sz="0" w:space="0" w:color="auto"/>
          </w:divBdr>
        </w:div>
      </w:divsChild>
    </w:div>
    <w:div w:id="337269999">
      <w:bodyDiv w:val="1"/>
      <w:marLeft w:val="0"/>
      <w:marRight w:val="0"/>
      <w:marTop w:val="0"/>
      <w:marBottom w:val="0"/>
      <w:divBdr>
        <w:top w:val="none" w:sz="0" w:space="0" w:color="auto"/>
        <w:left w:val="none" w:sz="0" w:space="0" w:color="auto"/>
        <w:bottom w:val="none" w:sz="0" w:space="0" w:color="auto"/>
        <w:right w:val="none" w:sz="0" w:space="0" w:color="auto"/>
      </w:divBdr>
      <w:divsChild>
        <w:div w:id="1344282390">
          <w:marLeft w:val="0"/>
          <w:marRight w:val="0"/>
          <w:marTop w:val="0"/>
          <w:marBottom w:val="0"/>
          <w:divBdr>
            <w:top w:val="none" w:sz="0" w:space="0" w:color="auto"/>
            <w:left w:val="none" w:sz="0" w:space="0" w:color="auto"/>
            <w:bottom w:val="none" w:sz="0" w:space="0" w:color="auto"/>
            <w:right w:val="none" w:sz="0" w:space="0" w:color="auto"/>
          </w:divBdr>
        </w:div>
      </w:divsChild>
    </w:div>
    <w:div w:id="340083754">
      <w:bodyDiv w:val="1"/>
      <w:marLeft w:val="0"/>
      <w:marRight w:val="0"/>
      <w:marTop w:val="0"/>
      <w:marBottom w:val="0"/>
      <w:divBdr>
        <w:top w:val="none" w:sz="0" w:space="0" w:color="auto"/>
        <w:left w:val="none" w:sz="0" w:space="0" w:color="auto"/>
        <w:bottom w:val="none" w:sz="0" w:space="0" w:color="auto"/>
        <w:right w:val="none" w:sz="0" w:space="0" w:color="auto"/>
      </w:divBdr>
      <w:divsChild>
        <w:div w:id="962230624">
          <w:marLeft w:val="0"/>
          <w:marRight w:val="0"/>
          <w:marTop w:val="0"/>
          <w:marBottom w:val="0"/>
          <w:divBdr>
            <w:top w:val="none" w:sz="0" w:space="0" w:color="auto"/>
            <w:left w:val="none" w:sz="0" w:space="0" w:color="auto"/>
            <w:bottom w:val="none" w:sz="0" w:space="0" w:color="auto"/>
            <w:right w:val="none" w:sz="0" w:space="0" w:color="auto"/>
          </w:divBdr>
        </w:div>
      </w:divsChild>
    </w:div>
    <w:div w:id="364526304">
      <w:bodyDiv w:val="1"/>
      <w:marLeft w:val="0"/>
      <w:marRight w:val="0"/>
      <w:marTop w:val="0"/>
      <w:marBottom w:val="0"/>
      <w:divBdr>
        <w:top w:val="none" w:sz="0" w:space="0" w:color="auto"/>
        <w:left w:val="none" w:sz="0" w:space="0" w:color="auto"/>
        <w:bottom w:val="none" w:sz="0" w:space="0" w:color="auto"/>
        <w:right w:val="none" w:sz="0" w:space="0" w:color="auto"/>
      </w:divBdr>
      <w:divsChild>
        <w:div w:id="1958096813">
          <w:marLeft w:val="0"/>
          <w:marRight w:val="0"/>
          <w:marTop w:val="0"/>
          <w:marBottom w:val="0"/>
          <w:divBdr>
            <w:top w:val="none" w:sz="0" w:space="0" w:color="auto"/>
            <w:left w:val="none" w:sz="0" w:space="0" w:color="auto"/>
            <w:bottom w:val="none" w:sz="0" w:space="0" w:color="auto"/>
            <w:right w:val="none" w:sz="0" w:space="0" w:color="auto"/>
          </w:divBdr>
        </w:div>
      </w:divsChild>
    </w:div>
    <w:div w:id="437913157">
      <w:bodyDiv w:val="1"/>
      <w:marLeft w:val="0"/>
      <w:marRight w:val="0"/>
      <w:marTop w:val="0"/>
      <w:marBottom w:val="0"/>
      <w:divBdr>
        <w:top w:val="none" w:sz="0" w:space="0" w:color="auto"/>
        <w:left w:val="none" w:sz="0" w:space="0" w:color="auto"/>
        <w:bottom w:val="none" w:sz="0" w:space="0" w:color="auto"/>
        <w:right w:val="none" w:sz="0" w:space="0" w:color="auto"/>
      </w:divBdr>
      <w:divsChild>
        <w:div w:id="676931337">
          <w:marLeft w:val="0"/>
          <w:marRight w:val="0"/>
          <w:marTop w:val="0"/>
          <w:marBottom w:val="0"/>
          <w:divBdr>
            <w:top w:val="none" w:sz="0" w:space="0" w:color="auto"/>
            <w:left w:val="none" w:sz="0" w:space="0" w:color="auto"/>
            <w:bottom w:val="none" w:sz="0" w:space="0" w:color="auto"/>
            <w:right w:val="none" w:sz="0" w:space="0" w:color="auto"/>
          </w:divBdr>
        </w:div>
      </w:divsChild>
    </w:div>
    <w:div w:id="450780065">
      <w:bodyDiv w:val="1"/>
      <w:marLeft w:val="0"/>
      <w:marRight w:val="0"/>
      <w:marTop w:val="0"/>
      <w:marBottom w:val="0"/>
      <w:divBdr>
        <w:top w:val="none" w:sz="0" w:space="0" w:color="auto"/>
        <w:left w:val="none" w:sz="0" w:space="0" w:color="auto"/>
        <w:bottom w:val="none" w:sz="0" w:space="0" w:color="auto"/>
        <w:right w:val="none" w:sz="0" w:space="0" w:color="auto"/>
      </w:divBdr>
      <w:divsChild>
        <w:div w:id="1205362375">
          <w:marLeft w:val="0"/>
          <w:marRight w:val="0"/>
          <w:marTop w:val="0"/>
          <w:marBottom w:val="0"/>
          <w:divBdr>
            <w:top w:val="none" w:sz="0" w:space="0" w:color="auto"/>
            <w:left w:val="none" w:sz="0" w:space="0" w:color="auto"/>
            <w:bottom w:val="none" w:sz="0" w:space="0" w:color="auto"/>
            <w:right w:val="none" w:sz="0" w:space="0" w:color="auto"/>
          </w:divBdr>
        </w:div>
      </w:divsChild>
    </w:div>
    <w:div w:id="456264803">
      <w:bodyDiv w:val="1"/>
      <w:marLeft w:val="0"/>
      <w:marRight w:val="0"/>
      <w:marTop w:val="0"/>
      <w:marBottom w:val="0"/>
      <w:divBdr>
        <w:top w:val="none" w:sz="0" w:space="0" w:color="auto"/>
        <w:left w:val="none" w:sz="0" w:space="0" w:color="auto"/>
        <w:bottom w:val="none" w:sz="0" w:space="0" w:color="auto"/>
        <w:right w:val="none" w:sz="0" w:space="0" w:color="auto"/>
      </w:divBdr>
    </w:div>
    <w:div w:id="462424736">
      <w:bodyDiv w:val="1"/>
      <w:marLeft w:val="0"/>
      <w:marRight w:val="0"/>
      <w:marTop w:val="0"/>
      <w:marBottom w:val="0"/>
      <w:divBdr>
        <w:top w:val="none" w:sz="0" w:space="0" w:color="auto"/>
        <w:left w:val="none" w:sz="0" w:space="0" w:color="auto"/>
        <w:bottom w:val="none" w:sz="0" w:space="0" w:color="auto"/>
        <w:right w:val="none" w:sz="0" w:space="0" w:color="auto"/>
      </w:divBdr>
      <w:divsChild>
        <w:div w:id="2029210657">
          <w:marLeft w:val="0"/>
          <w:marRight w:val="0"/>
          <w:marTop w:val="0"/>
          <w:marBottom w:val="0"/>
          <w:divBdr>
            <w:top w:val="none" w:sz="0" w:space="0" w:color="auto"/>
            <w:left w:val="none" w:sz="0" w:space="0" w:color="auto"/>
            <w:bottom w:val="none" w:sz="0" w:space="0" w:color="auto"/>
            <w:right w:val="none" w:sz="0" w:space="0" w:color="auto"/>
          </w:divBdr>
        </w:div>
      </w:divsChild>
    </w:div>
    <w:div w:id="467086423">
      <w:bodyDiv w:val="1"/>
      <w:marLeft w:val="0"/>
      <w:marRight w:val="0"/>
      <w:marTop w:val="0"/>
      <w:marBottom w:val="0"/>
      <w:divBdr>
        <w:top w:val="none" w:sz="0" w:space="0" w:color="auto"/>
        <w:left w:val="none" w:sz="0" w:space="0" w:color="auto"/>
        <w:bottom w:val="none" w:sz="0" w:space="0" w:color="auto"/>
        <w:right w:val="none" w:sz="0" w:space="0" w:color="auto"/>
      </w:divBdr>
      <w:divsChild>
        <w:div w:id="464468336">
          <w:marLeft w:val="0"/>
          <w:marRight w:val="0"/>
          <w:marTop w:val="0"/>
          <w:marBottom w:val="0"/>
          <w:divBdr>
            <w:top w:val="none" w:sz="0" w:space="0" w:color="auto"/>
            <w:left w:val="none" w:sz="0" w:space="0" w:color="auto"/>
            <w:bottom w:val="none" w:sz="0" w:space="0" w:color="auto"/>
            <w:right w:val="none" w:sz="0" w:space="0" w:color="auto"/>
          </w:divBdr>
        </w:div>
      </w:divsChild>
    </w:div>
    <w:div w:id="517501272">
      <w:bodyDiv w:val="1"/>
      <w:marLeft w:val="0"/>
      <w:marRight w:val="0"/>
      <w:marTop w:val="0"/>
      <w:marBottom w:val="0"/>
      <w:divBdr>
        <w:top w:val="none" w:sz="0" w:space="0" w:color="auto"/>
        <w:left w:val="none" w:sz="0" w:space="0" w:color="auto"/>
        <w:bottom w:val="none" w:sz="0" w:space="0" w:color="auto"/>
        <w:right w:val="none" w:sz="0" w:space="0" w:color="auto"/>
      </w:divBdr>
    </w:div>
    <w:div w:id="540245043">
      <w:bodyDiv w:val="1"/>
      <w:marLeft w:val="0"/>
      <w:marRight w:val="0"/>
      <w:marTop w:val="0"/>
      <w:marBottom w:val="0"/>
      <w:divBdr>
        <w:top w:val="none" w:sz="0" w:space="0" w:color="auto"/>
        <w:left w:val="none" w:sz="0" w:space="0" w:color="auto"/>
        <w:bottom w:val="none" w:sz="0" w:space="0" w:color="auto"/>
        <w:right w:val="none" w:sz="0" w:space="0" w:color="auto"/>
      </w:divBdr>
      <w:divsChild>
        <w:div w:id="128862067">
          <w:marLeft w:val="0"/>
          <w:marRight w:val="0"/>
          <w:marTop w:val="0"/>
          <w:marBottom w:val="0"/>
          <w:divBdr>
            <w:top w:val="none" w:sz="0" w:space="0" w:color="auto"/>
            <w:left w:val="none" w:sz="0" w:space="0" w:color="auto"/>
            <w:bottom w:val="none" w:sz="0" w:space="0" w:color="auto"/>
            <w:right w:val="none" w:sz="0" w:space="0" w:color="auto"/>
          </w:divBdr>
          <w:divsChild>
            <w:div w:id="18158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222">
      <w:bodyDiv w:val="1"/>
      <w:marLeft w:val="0"/>
      <w:marRight w:val="0"/>
      <w:marTop w:val="0"/>
      <w:marBottom w:val="0"/>
      <w:divBdr>
        <w:top w:val="none" w:sz="0" w:space="0" w:color="auto"/>
        <w:left w:val="none" w:sz="0" w:space="0" w:color="auto"/>
        <w:bottom w:val="none" w:sz="0" w:space="0" w:color="auto"/>
        <w:right w:val="none" w:sz="0" w:space="0" w:color="auto"/>
      </w:divBdr>
      <w:divsChild>
        <w:div w:id="717512094">
          <w:marLeft w:val="0"/>
          <w:marRight w:val="0"/>
          <w:marTop w:val="0"/>
          <w:marBottom w:val="0"/>
          <w:divBdr>
            <w:top w:val="none" w:sz="0" w:space="0" w:color="auto"/>
            <w:left w:val="none" w:sz="0" w:space="0" w:color="auto"/>
            <w:bottom w:val="none" w:sz="0" w:space="0" w:color="auto"/>
            <w:right w:val="none" w:sz="0" w:space="0" w:color="auto"/>
          </w:divBdr>
        </w:div>
      </w:divsChild>
    </w:div>
    <w:div w:id="579410083">
      <w:bodyDiv w:val="1"/>
      <w:marLeft w:val="0"/>
      <w:marRight w:val="0"/>
      <w:marTop w:val="0"/>
      <w:marBottom w:val="0"/>
      <w:divBdr>
        <w:top w:val="none" w:sz="0" w:space="0" w:color="auto"/>
        <w:left w:val="none" w:sz="0" w:space="0" w:color="auto"/>
        <w:bottom w:val="none" w:sz="0" w:space="0" w:color="auto"/>
        <w:right w:val="none" w:sz="0" w:space="0" w:color="auto"/>
      </w:divBdr>
      <w:divsChild>
        <w:div w:id="171649341">
          <w:marLeft w:val="0"/>
          <w:marRight w:val="0"/>
          <w:marTop w:val="0"/>
          <w:marBottom w:val="0"/>
          <w:divBdr>
            <w:top w:val="none" w:sz="0" w:space="0" w:color="auto"/>
            <w:left w:val="none" w:sz="0" w:space="0" w:color="auto"/>
            <w:bottom w:val="none" w:sz="0" w:space="0" w:color="auto"/>
            <w:right w:val="none" w:sz="0" w:space="0" w:color="auto"/>
          </w:divBdr>
        </w:div>
      </w:divsChild>
    </w:div>
    <w:div w:id="611474470">
      <w:bodyDiv w:val="1"/>
      <w:marLeft w:val="0"/>
      <w:marRight w:val="0"/>
      <w:marTop w:val="0"/>
      <w:marBottom w:val="0"/>
      <w:divBdr>
        <w:top w:val="none" w:sz="0" w:space="0" w:color="auto"/>
        <w:left w:val="none" w:sz="0" w:space="0" w:color="auto"/>
        <w:bottom w:val="none" w:sz="0" w:space="0" w:color="auto"/>
        <w:right w:val="none" w:sz="0" w:space="0" w:color="auto"/>
      </w:divBdr>
      <w:divsChild>
        <w:div w:id="1195654946">
          <w:marLeft w:val="0"/>
          <w:marRight w:val="0"/>
          <w:marTop w:val="0"/>
          <w:marBottom w:val="0"/>
          <w:divBdr>
            <w:top w:val="none" w:sz="0" w:space="0" w:color="auto"/>
            <w:left w:val="none" w:sz="0" w:space="0" w:color="auto"/>
            <w:bottom w:val="none" w:sz="0" w:space="0" w:color="auto"/>
            <w:right w:val="none" w:sz="0" w:space="0" w:color="auto"/>
          </w:divBdr>
        </w:div>
      </w:divsChild>
    </w:div>
    <w:div w:id="618948500">
      <w:bodyDiv w:val="1"/>
      <w:marLeft w:val="0"/>
      <w:marRight w:val="0"/>
      <w:marTop w:val="0"/>
      <w:marBottom w:val="0"/>
      <w:divBdr>
        <w:top w:val="none" w:sz="0" w:space="0" w:color="auto"/>
        <w:left w:val="none" w:sz="0" w:space="0" w:color="auto"/>
        <w:bottom w:val="none" w:sz="0" w:space="0" w:color="auto"/>
        <w:right w:val="none" w:sz="0" w:space="0" w:color="auto"/>
      </w:divBdr>
      <w:divsChild>
        <w:div w:id="365911815">
          <w:marLeft w:val="0"/>
          <w:marRight w:val="0"/>
          <w:marTop w:val="0"/>
          <w:marBottom w:val="0"/>
          <w:divBdr>
            <w:top w:val="none" w:sz="0" w:space="0" w:color="auto"/>
            <w:left w:val="none" w:sz="0" w:space="0" w:color="auto"/>
            <w:bottom w:val="none" w:sz="0" w:space="0" w:color="auto"/>
            <w:right w:val="none" w:sz="0" w:space="0" w:color="auto"/>
          </w:divBdr>
        </w:div>
      </w:divsChild>
    </w:div>
    <w:div w:id="627971113">
      <w:bodyDiv w:val="1"/>
      <w:marLeft w:val="0"/>
      <w:marRight w:val="0"/>
      <w:marTop w:val="0"/>
      <w:marBottom w:val="0"/>
      <w:divBdr>
        <w:top w:val="none" w:sz="0" w:space="0" w:color="auto"/>
        <w:left w:val="none" w:sz="0" w:space="0" w:color="auto"/>
        <w:bottom w:val="none" w:sz="0" w:space="0" w:color="auto"/>
        <w:right w:val="none" w:sz="0" w:space="0" w:color="auto"/>
      </w:divBdr>
    </w:div>
    <w:div w:id="631057918">
      <w:bodyDiv w:val="1"/>
      <w:marLeft w:val="0"/>
      <w:marRight w:val="0"/>
      <w:marTop w:val="0"/>
      <w:marBottom w:val="0"/>
      <w:divBdr>
        <w:top w:val="none" w:sz="0" w:space="0" w:color="auto"/>
        <w:left w:val="none" w:sz="0" w:space="0" w:color="auto"/>
        <w:bottom w:val="none" w:sz="0" w:space="0" w:color="auto"/>
        <w:right w:val="none" w:sz="0" w:space="0" w:color="auto"/>
      </w:divBdr>
      <w:divsChild>
        <w:div w:id="306932881">
          <w:marLeft w:val="0"/>
          <w:marRight w:val="0"/>
          <w:marTop w:val="0"/>
          <w:marBottom w:val="0"/>
          <w:divBdr>
            <w:top w:val="none" w:sz="0" w:space="0" w:color="auto"/>
            <w:left w:val="none" w:sz="0" w:space="0" w:color="auto"/>
            <w:bottom w:val="none" w:sz="0" w:space="0" w:color="auto"/>
            <w:right w:val="none" w:sz="0" w:space="0" w:color="auto"/>
          </w:divBdr>
          <w:divsChild>
            <w:div w:id="551307500">
              <w:marLeft w:val="0"/>
              <w:marRight w:val="0"/>
              <w:marTop w:val="0"/>
              <w:marBottom w:val="0"/>
              <w:divBdr>
                <w:top w:val="none" w:sz="0" w:space="0" w:color="auto"/>
                <w:left w:val="none" w:sz="0" w:space="0" w:color="auto"/>
                <w:bottom w:val="none" w:sz="0" w:space="0" w:color="auto"/>
                <w:right w:val="none" w:sz="0" w:space="0" w:color="auto"/>
              </w:divBdr>
            </w:div>
            <w:div w:id="4121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73498">
      <w:bodyDiv w:val="1"/>
      <w:marLeft w:val="0"/>
      <w:marRight w:val="0"/>
      <w:marTop w:val="0"/>
      <w:marBottom w:val="0"/>
      <w:divBdr>
        <w:top w:val="none" w:sz="0" w:space="0" w:color="auto"/>
        <w:left w:val="none" w:sz="0" w:space="0" w:color="auto"/>
        <w:bottom w:val="none" w:sz="0" w:space="0" w:color="auto"/>
        <w:right w:val="none" w:sz="0" w:space="0" w:color="auto"/>
      </w:divBdr>
      <w:divsChild>
        <w:div w:id="301812469">
          <w:marLeft w:val="0"/>
          <w:marRight w:val="0"/>
          <w:marTop w:val="0"/>
          <w:marBottom w:val="0"/>
          <w:divBdr>
            <w:top w:val="none" w:sz="0" w:space="0" w:color="auto"/>
            <w:left w:val="none" w:sz="0" w:space="0" w:color="auto"/>
            <w:bottom w:val="none" w:sz="0" w:space="0" w:color="auto"/>
            <w:right w:val="none" w:sz="0" w:space="0" w:color="auto"/>
          </w:divBdr>
        </w:div>
      </w:divsChild>
    </w:div>
    <w:div w:id="665481151">
      <w:bodyDiv w:val="1"/>
      <w:marLeft w:val="0"/>
      <w:marRight w:val="0"/>
      <w:marTop w:val="0"/>
      <w:marBottom w:val="0"/>
      <w:divBdr>
        <w:top w:val="none" w:sz="0" w:space="0" w:color="auto"/>
        <w:left w:val="none" w:sz="0" w:space="0" w:color="auto"/>
        <w:bottom w:val="none" w:sz="0" w:space="0" w:color="auto"/>
        <w:right w:val="none" w:sz="0" w:space="0" w:color="auto"/>
      </w:divBdr>
      <w:divsChild>
        <w:div w:id="123357147">
          <w:marLeft w:val="0"/>
          <w:marRight w:val="0"/>
          <w:marTop w:val="0"/>
          <w:marBottom w:val="0"/>
          <w:divBdr>
            <w:top w:val="none" w:sz="0" w:space="0" w:color="auto"/>
            <w:left w:val="none" w:sz="0" w:space="0" w:color="auto"/>
            <w:bottom w:val="none" w:sz="0" w:space="0" w:color="auto"/>
            <w:right w:val="none" w:sz="0" w:space="0" w:color="auto"/>
          </w:divBdr>
        </w:div>
      </w:divsChild>
    </w:div>
    <w:div w:id="696732973">
      <w:bodyDiv w:val="1"/>
      <w:marLeft w:val="0"/>
      <w:marRight w:val="0"/>
      <w:marTop w:val="0"/>
      <w:marBottom w:val="0"/>
      <w:divBdr>
        <w:top w:val="none" w:sz="0" w:space="0" w:color="auto"/>
        <w:left w:val="none" w:sz="0" w:space="0" w:color="auto"/>
        <w:bottom w:val="none" w:sz="0" w:space="0" w:color="auto"/>
        <w:right w:val="none" w:sz="0" w:space="0" w:color="auto"/>
      </w:divBdr>
      <w:divsChild>
        <w:div w:id="1323125539">
          <w:marLeft w:val="0"/>
          <w:marRight w:val="0"/>
          <w:marTop w:val="0"/>
          <w:marBottom w:val="0"/>
          <w:divBdr>
            <w:top w:val="none" w:sz="0" w:space="0" w:color="auto"/>
            <w:left w:val="none" w:sz="0" w:space="0" w:color="auto"/>
            <w:bottom w:val="none" w:sz="0" w:space="0" w:color="auto"/>
            <w:right w:val="none" w:sz="0" w:space="0" w:color="auto"/>
          </w:divBdr>
        </w:div>
      </w:divsChild>
    </w:div>
    <w:div w:id="697896790">
      <w:bodyDiv w:val="1"/>
      <w:marLeft w:val="0"/>
      <w:marRight w:val="0"/>
      <w:marTop w:val="0"/>
      <w:marBottom w:val="0"/>
      <w:divBdr>
        <w:top w:val="none" w:sz="0" w:space="0" w:color="auto"/>
        <w:left w:val="none" w:sz="0" w:space="0" w:color="auto"/>
        <w:bottom w:val="none" w:sz="0" w:space="0" w:color="auto"/>
        <w:right w:val="none" w:sz="0" w:space="0" w:color="auto"/>
      </w:divBdr>
      <w:divsChild>
        <w:div w:id="1336345211">
          <w:marLeft w:val="0"/>
          <w:marRight w:val="0"/>
          <w:marTop w:val="0"/>
          <w:marBottom w:val="0"/>
          <w:divBdr>
            <w:top w:val="none" w:sz="0" w:space="0" w:color="auto"/>
            <w:left w:val="none" w:sz="0" w:space="0" w:color="auto"/>
            <w:bottom w:val="none" w:sz="0" w:space="0" w:color="auto"/>
            <w:right w:val="none" w:sz="0" w:space="0" w:color="auto"/>
          </w:divBdr>
        </w:div>
      </w:divsChild>
    </w:div>
    <w:div w:id="704906179">
      <w:bodyDiv w:val="1"/>
      <w:marLeft w:val="0"/>
      <w:marRight w:val="0"/>
      <w:marTop w:val="0"/>
      <w:marBottom w:val="0"/>
      <w:divBdr>
        <w:top w:val="none" w:sz="0" w:space="0" w:color="auto"/>
        <w:left w:val="none" w:sz="0" w:space="0" w:color="auto"/>
        <w:bottom w:val="none" w:sz="0" w:space="0" w:color="auto"/>
        <w:right w:val="none" w:sz="0" w:space="0" w:color="auto"/>
      </w:divBdr>
      <w:divsChild>
        <w:div w:id="1682396367">
          <w:marLeft w:val="0"/>
          <w:marRight w:val="0"/>
          <w:marTop w:val="0"/>
          <w:marBottom w:val="0"/>
          <w:divBdr>
            <w:top w:val="none" w:sz="0" w:space="0" w:color="auto"/>
            <w:left w:val="none" w:sz="0" w:space="0" w:color="auto"/>
            <w:bottom w:val="none" w:sz="0" w:space="0" w:color="auto"/>
            <w:right w:val="none" w:sz="0" w:space="0" w:color="auto"/>
          </w:divBdr>
        </w:div>
      </w:divsChild>
    </w:div>
    <w:div w:id="721561740">
      <w:bodyDiv w:val="1"/>
      <w:marLeft w:val="0"/>
      <w:marRight w:val="0"/>
      <w:marTop w:val="0"/>
      <w:marBottom w:val="0"/>
      <w:divBdr>
        <w:top w:val="none" w:sz="0" w:space="0" w:color="auto"/>
        <w:left w:val="none" w:sz="0" w:space="0" w:color="auto"/>
        <w:bottom w:val="none" w:sz="0" w:space="0" w:color="auto"/>
        <w:right w:val="none" w:sz="0" w:space="0" w:color="auto"/>
      </w:divBdr>
      <w:divsChild>
        <w:div w:id="904413183">
          <w:marLeft w:val="0"/>
          <w:marRight w:val="0"/>
          <w:marTop w:val="0"/>
          <w:marBottom w:val="0"/>
          <w:divBdr>
            <w:top w:val="none" w:sz="0" w:space="0" w:color="auto"/>
            <w:left w:val="none" w:sz="0" w:space="0" w:color="auto"/>
            <w:bottom w:val="none" w:sz="0" w:space="0" w:color="auto"/>
            <w:right w:val="none" w:sz="0" w:space="0" w:color="auto"/>
          </w:divBdr>
        </w:div>
      </w:divsChild>
    </w:div>
    <w:div w:id="722564680">
      <w:bodyDiv w:val="1"/>
      <w:marLeft w:val="0"/>
      <w:marRight w:val="0"/>
      <w:marTop w:val="0"/>
      <w:marBottom w:val="0"/>
      <w:divBdr>
        <w:top w:val="none" w:sz="0" w:space="0" w:color="auto"/>
        <w:left w:val="none" w:sz="0" w:space="0" w:color="auto"/>
        <w:bottom w:val="none" w:sz="0" w:space="0" w:color="auto"/>
        <w:right w:val="none" w:sz="0" w:space="0" w:color="auto"/>
      </w:divBdr>
      <w:divsChild>
        <w:div w:id="448359856">
          <w:marLeft w:val="0"/>
          <w:marRight w:val="0"/>
          <w:marTop w:val="0"/>
          <w:marBottom w:val="0"/>
          <w:divBdr>
            <w:top w:val="none" w:sz="0" w:space="0" w:color="auto"/>
            <w:left w:val="none" w:sz="0" w:space="0" w:color="auto"/>
            <w:bottom w:val="none" w:sz="0" w:space="0" w:color="auto"/>
            <w:right w:val="none" w:sz="0" w:space="0" w:color="auto"/>
          </w:divBdr>
          <w:divsChild>
            <w:div w:id="1205676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8402928">
      <w:bodyDiv w:val="1"/>
      <w:marLeft w:val="0"/>
      <w:marRight w:val="0"/>
      <w:marTop w:val="0"/>
      <w:marBottom w:val="0"/>
      <w:divBdr>
        <w:top w:val="none" w:sz="0" w:space="0" w:color="auto"/>
        <w:left w:val="none" w:sz="0" w:space="0" w:color="auto"/>
        <w:bottom w:val="none" w:sz="0" w:space="0" w:color="auto"/>
        <w:right w:val="none" w:sz="0" w:space="0" w:color="auto"/>
      </w:divBdr>
      <w:divsChild>
        <w:div w:id="694504651">
          <w:marLeft w:val="0"/>
          <w:marRight w:val="0"/>
          <w:marTop w:val="0"/>
          <w:marBottom w:val="0"/>
          <w:divBdr>
            <w:top w:val="none" w:sz="0" w:space="0" w:color="auto"/>
            <w:left w:val="none" w:sz="0" w:space="0" w:color="auto"/>
            <w:bottom w:val="none" w:sz="0" w:space="0" w:color="auto"/>
            <w:right w:val="none" w:sz="0" w:space="0" w:color="auto"/>
          </w:divBdr>
        </w:div>
      </w:divsChild>
    </w:div>
    <w:div w:id="761338958">
      <w:bodyDiv w:val="1"/>
      <w:marLeft w:val="0"/>
      <w:marRight w:val="0"/>
      <w:marTop w:val="0"/>
      <w:marBottom w:val="0"/>
      <w:divBdr>
        <w:top w:val="none" w:sz="0" w:space="0" w:color="auto"/>
        <w:left w:val="none" w:sz="0" w:space="0" w:color="auto"/>
        <w:bottom w:val="none" w:sz="0" w:space="0" w:color="auto"/>
        <w:right w:val="none" w:sz="0" w:space="0" w:color="auto"/>
      </w:divBdr>
      <w:divsChild>
        <w:div w:id="473722385">
          <w:marLeft w:val="0"/>
          <w:marRight w:val="0"/>
          <w:marTop w:val="0"/>
          <w:marBottom w:val="0"/>
          <w:divBdr>
            <w:top w:val="none" w:sz="0" w:space="0" w:color="auto"/>
            <w:left w:val="none" w:sz="0" w:space="0" w:color="auto"/>
            <w:bottom w:val="none" w:sz="0" w:space="0" w:color="auto"/>
            <w:right w:val="none" w:sz="0" w:space="0" w:color="auto"/>
          </w:divBdr>
        </w:div>
      </w:divsChild>
    </w:div>
    <w:div w:id="773939760">
      <w:bodyDiv w:val="1"/>
      <w:marLeft w:val="0"/>
      <w:marRight w:val="0"/>
      <w:marTop w:val="0"/>
      <w:marBottom w:val="0"/>
      <w:divBdr>
        <w:top w:val="none" w:sz="0" w:space="0" w:color="auto"/>
        <w:left w:val="none" w:sz="0" w:space="0" w:color="auto"/>
        <w:bottom w:val="none" w:sz="0" w:space="0" w:color="auto"/>
        <w:right w:val="none" w:sz="0" w:space="0" w:color="auto"/>
      </w:divBdr>
    </w:div>
    <w:div w:id="786049908">
      <w:bodyDiv w:val="1"/>
      <w:marLeft w:val="0"/>
      <w:marRight w:val="0"/>
      <w:marTop w:val="0"/>
      <w:marBottom w:val="0"/>
      <w:divBdr>
        <w:top w:val="none" w:sz="0" w:space="0" w:color="auto"/>
        <w:left w:val="none" w:sz="0" w:space="0" w:color="auto"/>
        <w:bottom w:val="none" w:sz="0" w:space="0" w:color="auto"/>
        <w:right w:val="none" w:sz="0" w:space="0" w:color="auto"/>
      </w:divBdr>
    </w:div>
    <w:div w:id="789007888">
      <w:bodyDiv w:val="1"/>
      <w:marLeft w:val="0"/>
      <w:marRight w:val="0"/>
      <w:marTop w:val="0"/>
      <w:marBottom w:val="0"/>
      <w:divBdr>
        <w:top w:val="none" w:sz="0" w:space="0" w:color="auto"/>
        <w:left w:val="none" w:sz="0" w:space="0" w:color="auto"/>
        <w:bottom w:val="none" w:sz="0" w:space="0" w:color="auto"/>
        <w:right w:val="none" w:sz="0" w:space="0" w:color="auto"/>
      </w:divBdr>
      <w:divsChild>
        <w:div w:id="398600796">
          <w:marLeft w:val="0"/>
          <w:marRight w:val="0"/>
          <w:marTop w:val="0"/>
          <w:marBottom w:val="0"/>
          <w:divBdr>
            <w:top w:val="none" w:sz="0" w:space="0" w:color="auto"/>
            <w:left w:val="none" w:sz="0" w:space="0" w:color="auto"/>
            <w:bottom w:val="none" w:sz="0" w:space="0" w:color="auto"/>
            <w:right w:val="none" w:sz="0" w:space="0" w:color="auto"/>
          </w:divBdr>
        </w:div>
      </w:divsChild>
    </w:div>
    <w:div w:id="806698968">
      <w:bodyDiv w:val="1"/>
      <w:marLeft w:val="0"/>
      <w:marRight w:val="0"/>
      <w:marTop w:val="0"/>
      <w:marBottom w:val="0"/>
      <w:divBdr>
        <w:top w:val="none" w:sz="0" w:space="0" w:color="auto"/>
        <w:left w:val="none" w:sz="0" w:space="0" w:color="auto"/>
        <w:bottom w:val="none" w:sz="0" w:space="0" w:color="auto"/>
        <w:right w:val="none" w:sz="0" w:space="0" w:color="auto"/>
      </w:divBdr>
      <w:divsChild>
        <w:div w:id="923805313">
          <w:marLeft w:val="0"/>
          <w:marRight w:val="0"/>
          <w:marTop w:val="0"/>
          <w:marBottom w:val="0"/>
          <w:divBdr>
            <w:top w:val="none" w:sz="0" w:space="0" w:color="auto"/>
            <w:left w:val="none" w:sz="0" w:space="0" w:color="auto"/>
            <w:bottom w:val="none" w:sz="0" w:space="0" w:color="auto"/>
            <w:right w:val="none" w:sz="0" w:space="0" w:color="auto"/>
          </w:divBdr>
        </w:div>
      </w:divsChild>
    </w:div>
    <w:div w:id="824011147">
      <w:bodyDiv w:val="1"/>
      <w:marLeft w:val="0"/>
      <w:marRight w:val="0"/>
      <w:marTop w:val="0"/>
      <w:marBottom w:val="0"/>
      <w:divBdr>
        <w:top w:val="none" w:sz="0" w:space="0" w:color="auto"/>
        <w:left w:val="none" w:sz="0" w:space="0" w:color="auto"/>
        <w:bottom w:val="none" w:sz="0" w:space="0" w:color="auto"/>
        <w:right w:val="none" w:sz="0" w:space="0" w:color="auto"/>
      </w:divBdr>
      <w:divsChild>
        <w:div w:id="1129085034">
          <w:marLeft w:val="0"/>
          <w:marRight w:val="0"/>
          <w:marTop w:val="0"/>
          <w:marBottom w:val="0"/>
          <w:divBdr>
            <w:top w:val="none" w:sz="0" w:space="0" w:color="auto"/>
            <w:left w:val="none" w:sz="0" w:space="0" w:color="auto"/>
            <w:bottom w:val="none" w:sz="0" w:space="0" w:color="auto"/>
            <w:right w:val="none" w:sz="0" w:space="0" w:color="auto"/>
          </w:divBdr>
          <w:divsChild>
            <w:div w:id="1959607674">
              <w:marLeft w:val="0"/>
              <w:marRight w:val="0"/>
              <w:marTop w:val="0"/>
              <w:marBottom w:val="0"/>
              <w:divBdr>
                <w:top w:val="none" w:sz="0" w:space="0" w:color="auto"/>
                <w:left w:val="none" w:sz="0" w:space="0" w:color="auto"/>
                <w:bottom w:val="none" w:sz="0" w:space="0" w:color="auto"/>
                <w:right w:val="none" w:sz="0" w:space="0" w:color="auto"/>
              </w:divBdr>
            </w:div>
            <w:div w:id="2080979164">
              <w:marLeft w:val="0"/>
              <w:marRight w:val="0"/>
              <w:marTop w:val="0"/>
              <w:marBottom w:val="0"/>
              <w:divBdr>
                <w:top w:val="none" w:sz="0" w:space="0" w:color="auto"/>
                <w:left w:val="none" w:sz="0" w:space="0" w:color="auto"/>
                <w:bottom w:val="none" w:sz="0" w:space="0" w:color="auto"/>
                <w:right w:val="none" w:sz="0" w:space="0" w:color="auto"/>
              </w:divBdr>
            </w:div>
            <w:div w:id="17506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5142">
      <w:bodyDiv w:val="1"/>
      <w:marLeft w:val="0"/>
      <w:marRight w:val="0"/>
      <w:marTop w:val="0"/>
      <w:marBottom w:val="0"/>
      <w:divBdr>
        <w:top w:val="none" w:sz="0" w:space="0" w:color="auto"/>
        <w:left w:val="none" w:sz="0" w:space="0" w:color="auto"/>
        <w:bottom w:val="none" w:sz="0" w:space="0" w:color="auto"/>
        <w:right w:val="none" w:sz="0" w:space="0" w:color="auto"/>
      </w:divBdr>
      <w:divsChild>
        <w:div w:id="2032562992">
          <w:marLeft w:val="0"/>
          <w:marRight w:val="0"/>
          <w:marTop w:val="0"/>
          <w:marBottom w:val="0"/>
          <w:divBdr>
            <w:top w:val="none" w:sz="0" w:space="0" w:color="auto"/>
            <w:left w:val="none" w:sz="0" w:space="0" w:color="auto"/>
            <w:bottom w:val="none" w:sz="0" w:space="0" w:color="auto"/>
            <w:right w:val="none" w:sz="0" w:space="0" w:color="auto"/>
          </w:divBdr>
        </w:div>
      </w:divsChild>
    </w:div>
    <w:div w:id="884608421">
      <w:bodyDiv w:val="1"/>
      <w:marLeft w:val="0"/>
      <w:marRight w:val="0"/>
      <w:marTop w:val="0"/>
      <w:marBottom w:val="0"/>
      <w:divBdr>
        <w:top w:val="none" w:sz="0" w:space="0" w:color="auto"/>
        <w:left w:val="none" w:sz="0" w:space="0" w:color="auto"/>
        <w:bottom w:val="none" w:sz="0" w:space="0" w:color="auto"/>
        <w:right w:val="none" w:sz="0" w:space="0" w:color="auto"/>
      </w:divBdr>
      <w:divsChild>
        <w:div w:id="1791046878">
          <w:marLeft w:val="0"/>
          <w:marRight w:val="0"/>
          <w:marTop w:val="0"/>
          <w:marBottom w:val="0"/>
          <w:divBdr>
            <w:top w:val="none" w:sz="0" w:space="0" w:color="auto"/>
            <w:left w:val="none" w:sz="0" w:space="0" w:color="auto"/>
            <w:bottom w:val="none" w:sz="0" w:space="0" w:color="auto"/>
            <w:right w:val="none" w:sz="0" w:space="0" w:color="auto"/>
          </w:divBdr>
        </w:div>
      </w:divsChild>
    </w:div>
    <w:div w:id="888146104">
      <w:bodyDiv w:val="1"/>
      <w:marLeft w:val="0"/>
      <w:marRight w:val="0"/>
      <w:marTop w:val="0"/>
      <w:marBottom w:val="0"/>
      <w:divBdr>
        <w:top w:val="none" w:sz="0" w:space="0" w:color="auto"/>
        <w:left w:val="none" w:sz="0" w:space="0" w:color="auto"/>
        <w:bottom w:val="none" w:sz="0" w:space="0" w:color="auto"/>
        <w:right w:val="none" w:sz="0" w:space="0" w:color="auto"/>
      </w:divBdr>
    </w:div>
    <w:div w:id="898787261">
      <w:bodyDiv w:val="1"/>
      <w:marLeft w:val="0"/>
      <w:marRight w:val="0"/>
      <w:marTop w:val="0"/>
      <w:marBottom w:val="0"/>
      <w:divBdr>
        <w:top w:val="none" w:sz="0" w:space="0" w:color="auto"/>
        <w:left w:val="none" w:sz="0" w:space="0" w:color="auto"/>
        <w:bottom w:val="none" w:sz="0" w:space="0" w:color="auto"/>
        <w:right w:val="none" w:sz="0" w:space="0" w:color="auto"/>
      </w:divBdr>
    </w:div>
    <w:div w:id="946158540">
      <w:bodyDiv w:val="1"/>
      <w:marLeft w:val="0"/>
      <w:marRight w:val="0"/>
      <w:marTop w:val="0"/>
      <w:marBottom w:val="0"/>
      <w:divBdr>
        <w:top w:val="none" w:sz="0" w:space="0" w:color="auto"/>
        <w:left w:val="none" w:sz="0" w:space="0" w:color="auto"/>
        <w:bottom w:val="none" w:sz="0" w:space="0" w:color="auto"/>
        <w:right w:val="none" w:sz="0" w:space="0" w:color="auto"/>
      </w:divBdr>
      <w:divsChild>
        <w:div w:id="936838199">
          <w:marLeft w:val="0"/>
          <w:marRight w:val="0"/>
          <w:marTop w:val="0"/>
          <w:marBottom w:val="0"/>
          <w:divBdr>
            <w:top w:val="none" w:sz="0" w:space="0" w:color="auto"/>
            <w:left w:val="none" w:sz="0" w:space="0" w:color="auto"/>
            <w:bottom w:val="none" w:sz="0" w:space="0" w:color="auto"/>
            <w:right w:val="none" w:sz="0" w:space="0" w:color="auto"/>
          </w:divBdr>
        </w:div>
      </w:divsChild>
    </w:div>
    <w:div w:id="949624710">
      <w:bodyDiv w:val="1"/>
      <w:marLeft w:val="0"/>
      <w:marRight w:val="0"/>
      <w:marTop w:val="0"/>
      <w:marBottom w:val="0"/>
      <w:divBdr>
        <w:top w:val="none" w:sz="0" w:space="0" w:color="auto"/>
        <w:left w:val="none" w:sz="0" w:space="0" w:color="auto"/>
        <w:bottom w:val="none" w:sz="0" w:space="0" w:color="auto"/>
        <w:right w:val="none" w:sz="0" w:space="0" w:color="auto"/>
      </w:divBdr>
      <w:divsChild>
        <w:div w:id="2115401387">
          <w:marLeft w:val="0"/>
          <w:marRight w:val="0"/>
          <w:marTop w:val="0"/>
          <w:marBottom w:val="0"/>
          <w:divBdr>
            <w:top w:val="none" w:sz="0" w:space="0" w:color="auto"/>
            <w:left w:val="none" w:sz="0" w:space="0" w:color="auto"/>
            <w:bottom w:val="none" w:sz="0" w:space="0" w:color="auto"/>
            <w:right w:val="none" w:sz="0" w:space="0" w:color="auto"/>
          </w:divBdr>
        </w:div>
      </w:divsChild>
    </w:div>
    <w:div w:id="958293110">
      <w:bodyDiv w:val="1"/>
      <w:marLeft w:val="0"/>
      <w:marRight w:val="0"/>
      <w:marTop w:val="0"/>
      <w:marBottom w:val="0"/>
      <w:divBdr>
        <w:top w:val="none" w:sz="0" w:space="0" w:color="auto"/>
        <w:left w:val="none" w:sz="0" w:space="0" w:color="auto"/>
        <w:bottom w:val="none" w:sz="0" w:space="0" w:color="auto"/>
        <w:right w:val="none" w:sz="0" w:space="0" w:color="auto"/>
      </w:divBdr>
      <w:divsChild>
        <w:div w:id="1241670464">
          <w:marLeft w:val="0"/>
          <w:marRight w:val="0"/>
          <w:marTop w:val="0"/>
          <w:marBottom w:val="0"/>
          <w:divBdr>
            <w:top w:val="none" w:sz="0" w:space="0" w:color="auto"/>
            <w:left w:val="none" w:sz="0" w:space="0" w:color="auto"/>
            <w:bottom w:val="none" w:sz="0" w:space="0" w:color="auto"/>
            <w:right w:val="none" w:sz="0" w:space="0" w:color="auto"/>
          </w:divBdr>
        </w:div>
      </w:divsChild>
    </w:div>
    <w:div w:id="967316227">
      <w:bodyDiv w:val="1"/>
      <w:marLeft w:val="0"/>
      <w:marRight w:val="0"/>
      <w:marTop w:val="0"/>
      <w:marBottom w:val="0"/>
      <w:divBdr>
        <w:top w:val="none" w:sz="0" w:space="0" w:color="auto"/>
        <w:left w:val="none" w:sz="0" w:space="0" w:color="auto"/>
        <w:bottom w:val="none" w:sz="0" w:space="0" w:color="auto"/>
        <w:right w:val="none" w:sz="0" w:space="0" w:color="auto"/>
      </w:divBdr>
      <w:divsChild>
        <w:div w:id="641738699">
          <w:marLeft w:val="0"/>
          <w:marRight w:val="0"/>
          <w:marTop w:val="0"/>
          <w:marBottom w:val="0"/>
          <w:divBdr>
            <w:top w:val="none" w:sz="0" w:space="0" w:color="auto"/>
            <w:left w:val="none" w:sz="0" w:space="0" w:color="auto"/>
            <w:bottom w:val="none" w:sz="0" w:space="0" w:color="auto"/>
            <w:right w:val="none" w:sz="0" w:space="0" w:color="auto"/>
          </w:divBdr>
        </w:div>
      </w:divsChild>
    </w:div>
    <w:div w:id="1034424539">
      <w:bodyDiv w:val="1"/>
      <w:marLeft w:val="0"/>
      <w:marRight w:val="0"/>
      <w:marTop w:val="0"/>
      <w:marBottom w:val="0"/>
      <w:divBdr>
        <w:top w:val="none" w:sz="0" w:space="0" w:color="auto"/>
        <w:left w:val="none" w:sz="0" w:space="0" w:color="auto"/>
        <w:bottom w:val="none" w:sz="0" w:space="0" w:color="auto"/>
        <w:right w:val="none" w:sz="0" w:space="0" w:color="auto"/>
      </w:divBdr>
      <w:divsChild>
        <w:div w:id="1746024407">
          <w:marLeft w:val="0"/>
          <w:marRight w:val="0"/>
          <w:marTop w:val="0"/>
          <w:marBottom w:val="0"/>
          <w:divBdr>
            <w:top w:val="none" w:sz="0" w:space="0" w:color="auto"/>
            <w:left w:val="none" w:sz="0" w:space="0" w:color="auto"/>
            <w:bottom w:val="none" w:sz="0" w:space="0" w:color="auto"/>
            <w:right w:val="none" w:sz="0" w:space="0" w:color="auto"/>
          </w:divBdr>
        </w:div>
      </w:divsChild>
    </w:div>
    <w:div w:id="1073549286">
      <w:bodyDiv w:val="1"/>
      <w:marLeft w:val="0"/>
      <w:marRight w:val="0"/>
      <w:marTop w:val="0"/>
      <w:marBottom w:val="0"/>
      <w:divBdr>
        <w:top w:val="none" w:sz="0" w:space="0" w:color="auto"/>
        <w:left w:val="none" w:sz="0" w:space="0" w:color="auto"/>
        <w:bottom w:val="none" w:sz="0" w:space="0" w:color="auto"/>
        <w:right w:val="none" w:sz="0" w:space="0" w:color="auto"/>
      </w:divBdr>
    </w:div>
    <w:div w:id="1097021405">
      <w:bodyDiv w:val="1"/>
      <w:marLeft w:val="0"/>
      <w:marRight w:val="0"/>
      <w:marTop w:val="0"/>
      <w:marBottom w:val="0"/>
      <w:divBdr>
        <w:top w:val="none" w:sz="0" w:space="0" w:color="auto"/>
        <w:left w:val="none" w:sz="0" w:space="0" w:color="auto"/>
        <w:bottom w:val="none" w:sz="0" w:space="0" w:color="auto"/>
        <w:right w:val="none" w:sz="0" w:space="0" w:color="auto"/>
      </w:divBdr>
      <w:divsChild>
        <w:div w:id="484322726">
          <w:marLeft w:val="0"/>
          <w:marRight w:val="0"/>
          <w:marTop w:val="0"/>
          <w:marBottom w:val="0"/>
          <w:divBdr>
            <w:top w:val="none" w:sz="0" w:space="0" w:color="auto"/>
            <w:left w:val="none" w:sz="0" w:space="0" w:color="auto"/>
            <w:bottom w:val="none" w:sz="0" w:space="0" w:color="auto"/>
            <w:right w:val="none" w:sz="0" w:space="0" w:color="auto"/>
          </w:divBdr>
        </w:div>
      </w:divsChild>
    </w:div>
    <w:div w:id="1119178581">
      <w:bodyDiv w:val="1"/>
      <w:marLeft w:val="0"/>
      <w:marRight w:val="0"/>
      <w:marTop w:val="0"/>
      <w:marBottom w:val="0"/>
      <w:divBdr>
        <w:top w:val="none" w:sz="0" w:space="0" w:color="auto"/>
        <w:left w:val="none" w:sz="0" w:space="0" w:color="auto"/>
        <w:bottom w:val="none" w:sz="0" w:space="0" w:color="auto"/>
        <w:right w:val="none" w:sz="0" w:space="0" w:color="auto"/>
      </w:divBdr>
    </w:div>
    <w:div w:id="1139303084">
      <w:bodyDiv w:val="1"/>
      <w:marLeft w:val="0"/>
      <w:marRight w:val="0"/>
      <w:marTop w:val="0"/>
      <w:marBottom w:val="0"/>
      <w:divBdr>
        <w:top w:val="none" w:sz="0" w:space="0" w:color="auto"/>
        <w:left w:val="none" w:sz="0" w:space="0" w:color="auto"/>
        <w:bottom w:val="none" w:sz="0" w:space="0" w:color="auto"/>
        <w:right w:val="none" w:sz="0" w:space="0" w:color="auto"/>
      </w:divBdr>
      <w:divsChild>
        <w:div w:id="1123617905">
          <w:marLeft w:val="0"/>
          <w:marRight w:val="0"/>
          <w:marTop w:val="0"/>
          <w:marBottom w:val="0"/>
          <w:divBdr>
            <w:top w:val="none" w:sz="0" w:space="0" w:color="auto"/>
            <w:left w:val="none" w:sz="0" w:space="0" w:color="auto"/>
            <w:bottom w:val="none" w:sz="0" w:space="0" w:color="auto"/>
            <w:right w:val="none" w:sz="0" w:space="0" w:color="auto"/>
          </w:divBdr>
        </w:div>
      </w:divsChild>
    </w:div>
    <w:div w:id="1161000040">
      <w:bodyDiv w:val="1"/>
      <w:marLeft w:val="0"/>
      <w:marRight w:val="0"/>
      <w:marTop w:val="0"/>
      <w:marBottom w:val="0"/>
      <w:divBdr>
        <w:top w:val="none" w:sz="0" w:space="0" w:color="auto"/>
        <w:left w:val="none" w:sz="0" w:space="0" w:color="auto"/>
        <w:bottom w:val="none" w:sz="0" w:space="0" w:color="auto"/>
        <w:right w:val="none" w:sz="0" w:space="0" w:color="auto"/>
      </w:divBdr>
      <w:divsChild>
        <w:div w:id="1173760171">
          <w:marLeft w:val="0"/>
          <w:marRight w:val="0"/>
          <w:marTop w:val="0"/>
          <w:marBottom w:val="0"/>
          <w:divBdr>
            <w:top w:val="none" w:sz="0" w:space="0" w:color="auto"/>
            <w:left w:val="none" w:sz="0" w:space="0" w:color="auto"/>
            <w:bottom w:val="none" w:sz="0" w:space="0" w:color="auto"/>
            <w:right w:val="none" w:sz="0" w:space="0" w:color="auto"/>
          </w:divBdr>
        </w:div>
      </w:divsChild>
    </w:div>
    <w:div w:id="1167551833">
      <w:bodyDiv w:val="1"/>
      <w:marLeft w:val="0"/>
      <w:marRight w:val="0"/>
      <w:marTop w:val="0"/>
      <w:marBottom w:val="0"/>
      <w:divBdr>
        <w:top w:val="none" w:sz="0" w:space="0" w:color="auto"/>
        <w:left w:val="none" w:sz="0" w:space="0" w:color="auto"/>
        <w:bottom w:val="none" w:sz="0" w:space="0" w:color="auto"/>
        <w:right w:val="none" w:sz="0" w:space="0" w:color="auto"/>
      </w:divBdr>
      <w:divsChild>
        <w:div w:id="612983720">
          <w:marLeft w:val="0"/>
          <w:marRight w:val="0"/>
          <w:marTop w:val="0"/>
          <w:marBottom w:val="0"/>
          <w:divBdr>
            <w:top w:val="none" w:sz="0" w:space="0" w:color="auto"/>
            <w:left w:val="none" w:sz="0" w:space="0" w:color="auto"/>
            <w:bottom w:val="none" w:sz="0" w:space="0" w:color="auto"/>
            <w:right w:val="none" w:sz="0" w:space="0" w:color="auto"/>
          </w:divBdr>
        </w:div>
      </w:divsChild>
    </w:div>
    <w:div w:id="1233079602">
      <w:bodyDiv w:val="1"/>
      <w:marLeft w:val="0"/>
      <w:marRight w:val="0"/>
      <w:marTop w:val="0"/>
      <w:marBottom w:val="0"/>
      <w:divBdr>
        <w:top w:val="none" w:sz="0" w:space="0" w:color="auto"/>
        <w:left w:val="none" w:sz="0" w:space="0" w:color="auto"/>
        <w:bottom w:val="none" w:sz="0" w:space="0" w:color="auto"/>
        <w:right w:val="none" w:sz="0" w:space="0" w:color="auto"/>
      </w:divBdr>
      <w:divsChild>
        <w:div w:id="1508667335">
          <w:marLeft w:val="0"/>
          <w:marRight w:val="0"/>
          <w:marTop w:val="0"/>
          <w:marBottom w:val="0"/>
          <w:divBdr>
            <w:top w:val="none" w:sz="0" w:space="0" w:color="auto"/>
            <w:left w:val="none" w:sz="0" w:space="0" w:color="auto"/>
            <w:bottom w:val="none" w:sz="0" w:space="0" w:color="auto"/>
            <w:right w:val="none" w:sz="0" w:space="0" w:color="auto"/>
          </w:divBdr>
        </w:div>
      </w:divsChild>
    </w:div>
    <w:div w:id="1251083045">
      <w:bodyDiv w:val="1"/>
      <w:marLeft w:val="0"/>
      <w:marRight w:val="0"/>
      <w:marTop w:val="0"/>
      <w:marBottom w:val="0"/>
      <w:divBdr>
        <w:top w:val="none" w:sz="0" w:space="0" w:color="auto"/>
        <w:left w:val="none" w:sz="0" w:space="0" w:color="auto"/>
        <w:bottom w:val="none" w:sz="0" w:space="0" w:color="auto"/>
        <w:right w:val="none" w:sz="0" w:space="0" w:color="auto"/>
      </w:divBdr>
      <w:divsChild>
        <w:div w:id="1772120667">
          <w:marLeft w:val="0"/>
          <w:marRight w:val="0"/>
          <w:marTop w:val="0"/>
          <w:marBottom w:val="0"/>
          <w:divBdr>
            <w:top w:val="none" w:sz="0" w:space="0" w:color="auto"/>
            <w:left w:val="none" w:sz="0" w:space="0" w:color="auto"/>
            <w:bottom w:val="none" w:sz="0" w:space="0" w:color="auto"/>
            <w:right w:val="none" w:sz="0" w:space="0" w:color="auto"/>
          </w:divBdr>
        </w:div>
      </w:divsChild>
    </w:div>
    <w:div w:id="1364328968">
      <w:bodyDiv w:val="1"/>
      <w:marLeft w:val="0"/>
      <w:marRight w:val="0"/>
      <w:marTop w:val="0"/>
      <w:marBottom w:val="0"/>
      <w:divBdr>
        <w:top w:val="none" w:sz="0" w:space="0" w:color="auto"/>
        <w:left w:val="none" w:sz="0" w:space="0" w:color="auto"/>
        <w:bottom w:val="none" w:sz="0" w:space="0" w:color="auto"/>
        <w:right w:val="none" w:sz="0" w:space="0" w:color="auto"/>
      </w:divBdr>
    </w:div>
    <w:div w:id="1372345593">
      <w:bodyDiv w:val="1"/>
      <w:marLeft w:val="0"/>
      <w:marRight w:val="0"/>
      <w:marTop w:val="0"/>
      <w:marBottom w:val="0"/>
      <w:divBdr>
        <w:top w:val="none" w:sz="0" w:space="0" w:color="auto"/>
        <w:left w:val="none" w:sz="0" w:space="0" w:color="auto"/>
        <w:bottom w:val="none" w:sz="0" w:space="0" w:color="auto"/>
        <w:right w:val="none" w:sz="0" w:space="0" w:color="auto"/>
      </w:divBdr>
      <w:divsChild>
        <w:div w:id="2119791613">
          <w:marLeft w:val="0"/>
          <w:marRight w:val="0"/>
          <w:marTop w:val="0"/>
          <w:marBottom w:val="0"/>
          <w:divBdr>
            <w:top w:val="none" w:sz="0" w:space="0" w:color="auto"/>
            <w:left w:val="none" w:sz="0" w:space="0" w:color="auto"/>
            <w:bottom w:val="none" w:sz="0" w:space="0" w:color="auto"/>
            <w:right w:val="none" w:sz="0" w:space="0" w:color="auto"/>
          </w:divBdr>
        </w:div>
      </w:divsChild>
    </w:div>
    <w:div w:id="1381368088">
      <w:bodyDiv w:val="1"/>
      <w:marLeft w:val="0"/>
      <w:marRight w:val="0"/>
      <w:marTop w:val="0"/>
      <w:marBottom w:val="0"/>
      <w:divBdr>
        <w:top w:val="none" w:sz="0" w:space="0" w:color="auto"/>
        <w:left w:val="none" w:sz="0" w:space="0" w:color="auto"/>
        <w:bottom w:val="none" w:sz="0" w:space="0" w:color="auto"/>
        <w:right w:val="none" w:sz="0" w:space="0" w:color="auto"/>
      </w:divBdr>
      <w:divsChild>
        <w:div w:id="1245143282">
          <w:marLeft w:val="0"/>
          <w:marRight w:val="0"/>
          <w:marTop w:val="0"/>
          <w:marBottom w:val="0"/>
          <w:divBdr>
            <w:top w:val="none" w:sz="0" w:space="0" w:color="auto"/>
            <w:left w:val="none" w:sz="0" w:space="0" w:color="auto"/>
            <w:bottom w:val="none" w:sz="0" w:space="0" w:color="auto"/>
            <w:right w:val="none" w:sz="0" w:space="0" w:color="auto"/>
          </w:divBdr>
        </w:div>
      </w:divsChild>
    </w:div>
    <w:div w:id="1394163493">
      <w:bodyDiv w:val="1"/>
      <w:marLeft w:val="0"/>
      <w:marRight w:val="0"/>
      <w:marTop w:val="0"/>
      <w:marBottom w:val="0"/>
      <w:divBdr>
        <w:top w:val="none" w:sz="0" w:space="0" w:color="auto"/>
        <w:left w:val="none" w:sz="0" w:space="0" w:color="auto"/>
        <w:bottom w:val="none" w:sz="0" w:space="0" w:color="auto"/>
        <w:right w:val="none" w:sz="0" w:space="0" w:color="auto"/>
      </w:divBdr>
      <w:divsChild>
        <w:div w:id="1483236188">
          <w:marLeft w:val="0"/>
          <w:marRight w:val="0"/>
          <w:marTop w:val="0"/>
          <w:marBottom w:val="0"/>
          <w:divBdr>
            <w:top w:val="none" w:sz="0" w:space="0" w:color="auto"/>
            <w:left w:val="none" w:sz="0" w:space="0" w:color="auto"/>
            <w:bottom w:val="none" w:sz="0" w:space="0" w:color="auto"/>
            <w:right w:val="none" w:sz="0" w:space="0" w:color="auto"/>
          </w:divBdr>
        </w:div>
      </w:divsChild>
    </w:div>
    <w:div w:id="1411925834">
      <w:bodyDiv w:val="1"/>
      <w:marLeft w:val="0"/>
      <w:marRight w:val="0"/>
      <w:marTop w:val="0"/>
      <w:marBottom w:val="0"/>
      <w:divBdr>
        <w:top w:val="none" w:sz="0" w:space="0" w:color="auto"/>
        <w:left w:val="none" w:sz="0" w:space="0" w:color="auto"/>
        <w:bottom w:val="none" w:sz="0" w:space="0" w:color="auto"/>
        <w:right w:val="none" w:sz="0" w:space="0" w:color="auto"/>
      </w:divBdr>
      <w:divsChild>
        <w:div w:id="1907033354">
          <w:marLeft w:val="0"/>
          <w:marRight w:val="0"/>
          <w:marTop w:val="0"/>
          <w:marBottom w:val="0"/>
          <w:divBdr>
            <w:top w:val="none" w:sz="0" w:space="0" w:color="auto"/>
            <w:left w:val="none" w:sz="0" w:space="0" w:color="auto"/>
            <w:bottom w:val="none" w:sz="0" w:space="0" w:color="auto"/>
            <w:right w:val="none" w:sz="0" w:space="0" w:color="auto"/>
          </w:divBdr>
        </w:div>
      </w:divsChild>
    </w:div>
    <w:div w:id="1426539757">
      <w:bodyDiv w:val="1"/>
      <w:marLeft w:val="0"/>
      <w:marRight w:val="0"/>
      <w:marTop w:val="0"/>
      <w:marBottom w:val="0"/>
      <w:divBdr>
        <w:top w:val="none" w:sz="0" w:space="0" w:color="auto"/>
        <w:left w:val="none" w:sz="0" w:space="0" w:color="auto"/>
        <w:bottom w:val="none" w:sz="0" w:space="0" w:color="auto"/>
        <w:right w:val="none" w:sz="0" w:space="0" w:color="auto"/>
      </w:divBdr>
      <w:divsChild>
        <w:div w:id="897135038">
          <w:marLeft w:val="0"/>
          <w:marRight w:val="0"/>
          <w:marTop w:val="0"/>
          <w:marBottom w:val="0"/>
          <w:divBdr>
            <w:top w:val="none" w:sz="0" w:space="0" w:color="auto"/>
            <w:left w:val="none" w:sz="0" w:space="0" w:color="auto"/>
            <w:bottom w:val="none" w:sz="0" w:space="0" w:color="auto"/>
            <w:right w:val="none" w:sz="0" w:space="0" w:color="auto"/>
          </w:divBdr>
        </w:div>
      </w:divsChild>
    </w:div>
    <w:div w:id="1427000982">
      <w:bodyDiv w:val="1"/>
      <w:marLeft w:val="0"/>
      <w:marRight w:val="0"/>
      <w:marTop w:val="0"/>
      <w:marBottom w:val="0"/>
      <w:divBdr>
        <w:top w:val="none" w:sz="0" w:space="0" w:color="auto"/>
        <w:left w:val="none" w:sz="0" w:space="0" w:color="auto"/>
        <w:bottom w:val="none" w:sz="0" w:space="0" w:color="auto"/>
        <w:right w:val="none" w:sz="0" w:space="0" w:color="auto"/>
      </w:divBdr>
      <w:divsChild>
        <w:div w:id="323780229">
          <w:marLeft w:val="0"/>
          <w:marRight w:val="0"/>
          <w:marTop w:val="0"/>
          <w:marBottom w:val="0"/>
          <w:divBdr>
            <w:top w:val="none" w:sz="0" w:space="0" w:color="auto"/>
            <w:left w:val="none" w:sz="0" w:space="0" w:color="auto"/>
            <w:bottom w:val="none" w:sz="0" w:space="0" w:color="auto"/>
            <w:right w:val="none" w:sz="0" w:space="0" w:color="auto"/>
          </w:divBdr>
        </w:div>
      </w:divsChild>
    </w:div>
    <w:div w:id="1494180618">
      <w:bodyDiv w:val="1"/>
      <w:marLeft w:val="0"/>
      <w:marRight w:val="0"/>
      <w:marTop w:val="0"/>
      <w:marBottom w:val="0"/>
      <w:divBdr>
        <w:top w:val="none" w:sz="0" w:space="0" w:color="auto"/>
        <w:left w:val="none" w:sz="0" w:space="0" w:color="auto"/>
        <w:bottom w:val="none" w:sz="0" w:space="0" w:color="auto"/>
        <w:right w:val="none" w:sz="0" w:space="0" w:color="auto"/>
      </w:divBdr>
      <w:divsChild>
        <w:div w:id="1087115047">
          <w:marLeft w:val="0"/>
          <w:marRight w:val="0"/>
          <w:marTop w:val="0"/>
          <w:marBottom w:val="0"/>
          <w:divBdr>
            <w:top w:val="none" w:sz="0" w:space="0" w:color="auto"/>
            <w:left w:val="none" w:sz="0" w:space="0" w:color="auto"/>
            <w:bottom w:val="none" w:sz="0" w:space="0" w:color="auto"/>
            <w:right w:val="none" w:sz="0" w:space="0" w:color="auto"/>
          </w:divBdr>
          <w:divsChild>
            <w:div w:id="653950337">
              <w:marLeft w:val="0"/>
              <w:marRight w:val="0"/>
              <w:marTop w:val="0"/>
              <w:marBottom w:val="0"/>
              <w:divBdr>
                <w:top w:val="none" w:sz="0" w:space="0" w:color="auto"/>
                <w:left w:val="none" w:sz="0" w:space="0" w:color="auto"/>
                <w:bottom w:val="none" w:sz="0" w:space="0" w:color="auto"/>
                <w:right w:val="none" w:sz="0" w:space="0" w:color="auto"/>
              </w:divBdr>
            </w:div>
            <w:div w:id="1543203751">
              <w:marLeft w:val="0"/>
              <w:marRight w:val="0"/>
              <w:marTop w:val="0"/>
              <w:marBottom w:val="0"/>
              <w:divBdr>
                <w:top w:val="none" w:sz="0" w:space="0" w:color="auto"/>
                <w:left w:val="none" w:sz="0" w:space="0" w:color="auto"/>
                <w:bottom w:val="none" w:sz="0" w:space="0" w:color="auto"/>
                <w:right w:val="none" w:sz="0" w:space="0" w:color="auto"/>
              </w:divBdr>
            </w:div>
            <w:div w:id="560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8374">
      <w:bodyDiv w:val="1"/>
      <w:marLeft w:val="0"/>
      <w:marRight w:val="0"/>
      <w:marTop w:val="0"/>
      <w:marBottom w:val="0"/>
      <w:divBdr>
        <w:top w:val="none" w:sz="0" w:space="0" w:color="auto"/>
        <w:left w:val="none" w:sz="0" w:space="0" w:color="auto"/>
        <w:bottom w:val="none" w:sz="0" w:space="0" w:color="auto"/>
        <w:right w:val="none" w:sz="0" w:space="0" w:color="auto"/>
      </w:divBdr>
      <w:divsChild>
        <w:div w:id="1707946093">
          <w:marLeft w:val="0"/>
          <w:marRight w:val="0"/>
          <w:marTop w:val="0"/>
          <w:marBottom w:val="0"/>
          <w:divBdr>
            <w:top w:val="none" w:sz="0" w:space="0" w:color="auto"/>
            <w:left w:val="none" w:sz="0" w:space="0" w:color="auto"/>
            <w:bottom w:val="none" w:sz="0" w:space="0" w:color="auto"/>
            <w:right w:val="none" w:sz="0" w:space="0" w:color="auto"/>
          </w:divBdr>
        </w:div>
      </w:divsChild>
    </w:div>
    <w:div w:id="1528131488">
      <w:bodyDiv w:val="1"/>
      <w:marLeft w:val="0"/>
      <w:marRight w:val="0"/>
      <w:marTop w:val="0"/>
      <w:marBottom w:val="0"/>
      <w:divBdr>
        <w:top w:val="none" w:sz="0" w:space="0" w:color="auto"/>
        <w:left w:val="none" w:sz="0" w:space="0" w:color="auto"/>
        <w:bottom w:val="none" w:sz="0" w:space="0" w:color="auto"/>
        <w:right w:val="none" w:sz="0" w:space="0" w:color="auto"/>
      </w:divBdr>
      <w:divsChild>
        <w:div w:id="1283269530">
          <w:marLeft w:val="0"/>
          <w:marRight w:val="0"/>
          <w:marTop w:val="0"/>
          <w:marBottom w:val="0"/>
          <w:divBdr>
            <w:top w:val="none" w:sz="0" w:space="0" w:color="auto"/>
            <w:left w:val="none" w:sz="0" w:space="0" w:color="auto"/>
            <w:bottom w:val="none" w:sz="0" w:space="0" w:color="auto"/>
            <w:right w:val="none" w:sz="0" w:space="0" w:color="auto"/>
          </w:divBdr>
        </w:div>
      </w:divsChild>
    </w:div>
    <w:div w:id="1573738030">
      <w:bodyDiv w:val="1"/>
      <w:marLeft w:val="0"/>
      <w:marRight w:val="0"/>
      <w:marTop w:val="0"/>
      <w:marBottom w:val="0"/>
      <w:divBdr>
        <w:top w:val="none" w:sz="0" w:space="0" w:color="auto"/>
        <w:left w:val="none" w:sz="0" w:space="0" w:color="auto"/>
        <w:bottom w:val="none" w:sz="0" w:space="0" w:color="auto"/>
        <w:right w:val="none" w:sz="0" w:space="0" w:color="auto"/>
      </w:divBdr>
    </w:div>
    <w:div w:id="1576891376">
      <w:bodyDiv w:val="1"/>
      <w:marLeft w:val="0"/>
      <w:marRight w:val="0"/>
      <w:marTop w:val="0"/>
      <w:marBottom w:val="0"/>
      <w:divBdr>
        <w:top w:val="none" w:sz="0" w:space="0" w:color="auto"/>
        <w:left w:val="none" w:sz="0" w:space="0" w:color="auto"/>
        <w:bottom w:val="none" w:sz="0" w:space="0" w:color="auto"/>
        <w:right w:val="none" w:sz="0" w:space="0" w:color="auto"/>
      </w:divBdr>
      <w:divsChild>
        <w:div w:id="543325282">
          <w:marLeft w:val="0"/>
          <w:marRight w:val="0"/>
          <w:marTop w:val="0"/>
          <w:marBottom w:val="0"/>
          <w:divBdr>
            <w:top w:val="none" w:sz="0" w:space="0" w:color="auto"/>
            <w:left w:val="none" w:sz="0" w:space="0" w:color="auto"/>
            <w:bottom w:val="none" w:sz="0" w:space="0" w:color="auto"/>
            <w:right w:val="none" w:sz="0" w:space="0" w:color="auto"/>
          </w:divBdr>
          <w:divsChild>
            <w:div w:id="1087730148">
              <w:marLeft w:val="0"/>
              <w:marRight w:val="0"/>
              <w:marTop w:val="0"/>
              <w:marBottom w:val="0"/>
              <w:divBdr>
                <w:top w:val="none" w:sz="0" w:space="0" w:color="auto"/>
                <w:left w:val="none" w:sz="0" w:space="0" w:color="auto"/>
                <w:bottom w:val="none" w:sz="0" w:space="0" w:color="auto"/>
                <w:right w:val="none" w:sz="0" w:space="0" w:color="auto"/>
              </w:divBdr>
            </w:div>
            <w:div w:id="15754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40572">
      <w:bodyDiv w:val="1"/>
      <w:marLeft w:val="0"/>
      <w:marRight w:val="0"/>
      <w:marTop w:val="0"/>
      <w:marBottom w:val="0"/>
      <w:divBdr>
        <w:top w:val="none" w:sz="0" w:space="0" w:color="auto"/>
        <w:left w:val="none" w:sz="0" w:space="0" w:color="auto"/>
        <w:bottom w:val="none" w:sz="0" w:space="0" w:color="auto"/>
        <w:right w:val="none" w:sz="0" w:space="0" w:color="auto"/>
      </w:divBdr>
      <w:divsChild>
        <w:div w:id="508566622">
          <w:marLeft w:val="0"/>
          <w:marRight w:val="0"/>
          <w:marTop w:val="0"/>
          <w:marBottom w:val="0"/>
          <w:divBdr>
            <w:top w:val="none" w:sz="0" w:space="0" w:color="auto"/>
            <w:left w:val="none" w:sz="0" w:space="0" w:color="auto"/>
            <w:bottom w:val="none" w:sz="0" w:space="0" w:color="auto"/>
            <w:right w:val="none" w:sz="0" w:space="0" w:color="auto"/>
          </w:divBdr>
        </w:div>
      </w:divsChild>
    </w:div>
    <w:div w:id="1630092101">
      <w:bodyDiv w:val="1"/>
      <w:marLeft w:val="0"/>
      <w:marRight w:val="0"/>
      <w:marTop w:val="0"/>
      <w:marBottom w:val="0"/>
      <w:divBdr>
        <w:top w:val="none" w:sz="0" w:space="0" w:color="auto"/>
        <w:left w:val="none" w:sz="0" w:space="0" w:color="auto"/>
        <w:bottom w:val="none" w:sz="0" w:space="0" w:color="auto"/>
        <w:right w:val="none" w:sz="0" w:space="0" w:color="auto"/>
      </w:divBdr>
      <w:divsChild>
        <w:div w:id="1899702244">
          <w:marLeft w:val="0"/>
          <w:marRight w:val="0"/>
          <w:marTop w:val="0"/>
          <w:marBottom w:val="0"/>
          <w:divBdr>
            <w:top w:val="none" w:sz="0" w:space="0" w:color="auto"/>
            <w:left w:val="none" w:sz="0" w:space="0" w:color="auto"/>
            <w:bottom w:val="none" w:sz="0" w:space="0" w:color="auto"/>
            <w:right w:val="none" w:sz="0" w:space="0" w:color="auto"/>
          </w:divBdr>
        </w:div>
      </w:divsChild>
    </w:div>
    <w:div w:id="1631931996">
      <w:bodyDiv w:val="1"/>
      <w:marLeft w:val="0"/>
      <w:marRight w:val="0"/>
      <w:marTop w:val="0"/>
      <w:marBottom w:val="0"/>
      <w:divBdr>
        <w:top w:val="none" w:sz="0" w:space="0" w:color="auto"/>
        <w:left w:val="none" w:sz="0" w:space="0" w:color="auto"/>
        <w:bottom w:val="none" w:sz="0" w:space="0" w:color="auto"/>
        <w:right w:val="none" w:sz="0" w:space="0" w:color="auto"/>
      </w:divBdr>
      <w:divsChild>
        <w:div w:id="1216699291">
          <w:marLeft w:val="0"/>
          <w:marRight w:val="0"/>
          <w:marTop w:val="0"/>
          <w:marBottom w:val="0"/>
          <w:divBdr>
            <w:top w:val="none" w:sz="0" w:space="0" w:color="auto"/>
            <w:left w:val="none" w:sz="0" w:space="0" w:color="auto"/>
            <w:bottom w:val="none" w:sz="0" w:space="0" w:color="auto"/>
            <w:right w:val="none" w:sz="0" w:space="0" w:color="auto"/>
          </w:divBdr>
        </w:div>
      </w:divsChild>
    </w:div>
    <w:div w:id="1660769330">
      <w:bodyDiv w:val="1"/>
      <w:marLeft w:val="0"/>
      <w:marRight w:val="0"/>
      <w:marTop w:val="0"/>
      <w:marBottom w:val="0"/>
      <w:divBdr>
        <w:top w:val="none" w:sz="0" w:space="0" w:color="auto"/>
        <w:left w:val="none" w:sz="0" w:space="0" w:color="auto"/>
        <w:bottom w:val="none" w:sz="0" w:space="0" w:color="auto"/>
        <w:right w:val="none" w:sz="0" w:space="0" w:color="auto"/>
      </w:divBdr>
      <w:divsChild>
        <w:div w:id="325404703">
          <w:marLeft w:val="0"/>
          <w:marRight w:val="0"/>
          <w:marTop w:val="0"/>
          <w:marBottom w:val="0"/>
          <w:divBdr>
            <w:top w:val="none" w:sz="0" w:space="0" w:color="auto"/>
            <w:left w:val="none" w:sz="0" w:space="0" w:color="auto"/>
            <w:bottom w:val="none" w:sz="0" w:space="0" w:color="auto"/>
            <w:right w:val="none" w:sz="0" w:space="0" w:color="auto"/>
          </w:divBdr>
        </w:div>
      </w:divsChild>
    </w:div>
    <w:div w:id="166161802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03">
          <w:marLeft w:val="0"/>
          <w:marRight w:val="0"/>
          <w:marTop w:val="0"/>
          <w:marBottom w:val="0"/>
          <w:divBdr>
            <w:top w:val="none" w:sz="0" w:space="0" w:color="auto"/>
            <w:left w:val="none" w:sz="0" w:space="0" w:color="auto"/>
            <w:bottom w:val="none" w:sz="0" w:space="0" w:color="auto"/>
            <w:right w:val="none" w:sz="0" w:space="0" w:color="auto"/>
          </w:divBdr>
        </w:div>
      </w:divsChild>
    </w:div>
    <w:div w:id="1685091507">
      <w:bodyDiv w:val="1"/>
      <w:marLeft w:val="0"/>
      <w:marRight w:val="0"/>
      <w:marTop w:val="0"/>
      <w:marBottom w:val="0"/>
      <w:divBdr>
        <w:top w:val="none" w:sz="0" w:space="0" w:color="auto"/>
        <w:left w:val="none" w:sz="0" w:space="0" w:color="auto"/>
        <w:bottom w:val="none" w:sz="0" w:space="0" w:color="auto"/>
        <w:right w:val="none" w:sz="0" w:space="0" w:color="auto"/>
      </w:divBdr>
      <w:divsChild>
        <w:div w:id="137501764">
          <w:marLeft w:val="0"/>
          <w:marRight w:val="0"/>
          <w:marTop w:val="0"/>
          <w:marBottom w:val="0"/>
          <w:divBdr>
            <w:top w:val="none" w:sz="0" w:space="0" w:color="auto"/>
            <w:left w:val="none" w:sz="0" w:space="0" w:color="auto"/>
            <w:bottom w:val="none" w:sz="0" w:space="0" w:color="auto"/>
            <w:right w:val="none" w:sz="0" w:space="0" w:color="auto"/>
          </w:divBdr>
        </w:div>
      </w:divsChild>
    </w:div>
    <w:div w:id="1706564442">
      <w:bodyDiv w:val="1"/>
      <w:marLeft w:val="0"/>
      <w:marRight w:val="0"/>
      <w:marTop w:val="0"/>
      <w:marBottom w:val="0"/>
      <w:divBdr>
        <w:top w:val="none" w:sz="0" w:space="0" w:color="auto"/>
        <w:left w:val="none" w:sz="0" w:space="0" w:color="auto"/>
        <w:bottom w:val="none" w:sz="0" w:space="0" w:color="auto"/>
        <w:right w:val="none" w:sz="0" w:space="0" w:color="auto"/>
      </w:divBdr>
      <w:divsChild>
        <w:div w:id="741369856">
          <w:marLeft w:val="0"/>
          <w:marRight w:val="0"/>
          <w:marTop w:val="0"/>
          <w:marBottom w:val="0"/>
          <w:divBdr>
            <w:top w:val="none" w:sz="0" w:space="0" w:color="auto"/>
            <w:left w:val="none" w:sz="0" w:space="0" w:color="auto"/>
            <w:bottom w:val="none" w:sz="0" w:space="0" w:color="auto"/>
            <w:right w:val="none" w:sz="0" w:space="0" w:color="auto"/>
          </w:divBdr>
        </w:div>
      </w:divsChild>
    </w:div>
    <w:div w:id="1720978236">
      <w:bodyDiv w:val="1"/>
      <w:marLeft w:val="0"/>
      <w:marRight w:val="0"/>
      <w:marTop w:val="0"/>
      <w:marBottom w:val="0"/>
      <w:divBdr>
        <w:top w:val="none" w:sz="0" w:space="0" w:color="auto"/>
        <w:left w:val="none" w:sz="0" w:space="0" w:color="auto"/>
        <w:bottom w:val="none" w:sz="0" w:space="0" w:color="auto"/>
        <w:right w:val="none" w:sz="0" w:space="0" w:color="auto"/>
      </w:divBdr>
      <w:divsChild>
        <w:div w:id="1790582435">
          <w:marLeft w:val="0"/>
          <w:marRight w:val="0"/>
          <w:marTop w:val="0"/>
          <w:marBottom w:val="0"/>
          <w:divBdr>
            <w:top w:val="none" w:sz="0" w:space="0" w:color="auto"/>
            <w:left w:val="none" w:sz="0" w:space="0" w:color="auto"/>
            <w:bottom w:val="none" w:sz="0" w:space="0" w:color="auto"/>
            <w:right w:val="none" w:sz="0" w:space="0" w:color="auto"/>
          </w:divBdr>
        </w:div>
      </w:divsChild>
    </w:div>
    <w:div w:id="1756585683">
      <w:bodyDiv w:val="1"/>
      <w:marLeft w:val="0"/>
      <w:marRight w:val="0"/>
      <w:marTop w:val="0"/>
      <w:marBottom w:val="0"/>
      <w:divBdr>
        <w:top w:val="none" w:sz="0" w:space="0" w:color="auto"/>
        <w:left w:val="none" w:sz="0" w:space="0" w:color="auto"/>
        <w:bottom w:val="none" w:sz="0" w:space="0" w:color="auto"/>
        <w:right w:val="none" w:sz="0" w:space="0" w:color="auto"/>
      </w:divBdr>
      <w:divsChild>
        <w:div w:id="1670479597">
          <w:marLeft w:val="0"/>
          <w:marRight w:val="0"/>
          <w:marTop w:val="0"/>
          <w:marBottom w:val="0"/>
          <w:divBdr>
            <w:top w:val="none" w:sz="0" w:space="0" w:color="auto"/>
            <w:left w:val="none" w:sz="0" w:space="0" w:color="auto"/>
            <w:bottom w:val="none" w:sz="0" w:space="0" w:color="auto"/>
            <w:right w:val="none" w:sz="0" w:space="0" w:color="auto"/>
          </w:divBdr>
        </w:div>
      </w:divsChild>
    </w:div>
    <w:div w:id="1799641592">
      <w:bodyDiv w:val="1"/>
      <w:marLeft w:val="0"/>
      <w:marRight w:val="0"/>
      <w:marTop w:val="0"/>
      <w:marBottom w:val="0"/>
      <w:divBdr>
        <w:top w:val="none" w:sz="0" w:space="0" w:color="auto"/>
        <w:left w:val="none" w:sz="0" w:space="0" w:color="auto"/>
        <w:bottom w:val="none" w:sz="0" w:space="0" w:color="auto"/>
        <w:right w:val="none" w:sz="0" w:space="0" w:color="auto"/>
      </w:divBdr>
      <w:divsChild>
        <w:div w:id="1642033656">
          <w:marLeft w:val="0"/>
          <w:marRight w:val="0"/>
          <w:marTop w:val="0"/>
          <w:marBottom w:val="0"/>
          <w:divBdr>
            <w:top w:val="none" w:sz="0" w:space="0" w:color="auto"/>
            <w:left w:val="none" w:sz="0" w:space="0" w:color="auto"/>
            <w:bottom w:val="none" w:sz="0" w:space="0" w:color="auto"/>
            <w:right w:val="none" w:sz="0" w:space="0" w:color="auto"/>
          </w:divBdr>
        </w:div>
      </w:divsChild>
    </w:div>
    <w:div w:id="1822967334">
      <w:bodyDiv w:val="1"/>
      <w:marLeft w:val="0"/>
      <w:marRight w:val="0"/>
      <w:marTop w:val="0"/>
      <w:marBottom w:val="0"/>
      <w:divBdr>
        <w:top w:val="none" w:sz="0" w:space="0" w:color="auto"/>
        <w:left w:val="none" w:sz="0" w:space="0" w:color="auto"/>
        <w:bottom w:val="none" w:sz="0" w:space="0" w:color="auto"/>
        <w:right w:val="none" w:sz="0" w:space="0" w:color="auto"/>
      </w:divBdr>
      <w:divsChild>
        <w:div w:id="89081727">
          <w:marLeft w:val="0"/>
          <w:marRight w:val="0"/>
          <w:marTop w:val="0"/>
          <w:marBottom w:val="0"/>
          <w:divBdr>
            <w:top w:val="none" w:sz="0" w:space="0" w:color="auto"/>
            <w:left w:val="none" w:sz="0" w:space="0" w:color="auto"/>
            <w:bottom w:val="none" w:sz="0" w:space="0" w:color="auto"/>
            <w:right w:val="none" w:sz="0" w:space="0" w:color="auto"/>
          </w:divBdr>
        </w:div>
      </w:divsChild>
    </w:div>
    <w:div w:id="1826126153">
      <w:bodyDiv w:val="1"/>
      <w:marLeft w:val="0"/>
      <w:marRight w:val="0"/>
      <w:marTop w:val="0"/>
      <w:marBottom w:val="0"/>
      <w:divBdr>
        <w:top w:val="none" w:sz="0" w:space="0" w:color="auto"/>
        <w:left w:val="none" w:sz="0" w:space="0" w:color="auto"/>
        <w:bottom w:val="none" w:sz="0" w:space="0" w:color="auto"/>
        <w:right w:val="none" w:sz="0" w:space="0" w:color="auto"/>
      </w:divBdr>
      <w:divsChild>
        <w:div w:id="1173179140">
          <w:marLeft w:val="0"/>
          <w:marRight w:val="0"/>
          <w:marTop w:val="0"/>
          <w:marBottom w:val="0"/>
          <w:divBdr>
            <w:top w:val="none" w:sz="0" w:space="0" w:color="auto"/>
            <w:left w:val="none" w:sz="0" w:space="0" w:color="auto"/>
            <w:bottom w:val="none" w:sz="0" w:space="0" w:color="auto"/>
            <w:right w:val="none" w:sz="0" w:space="0" w:color="auto"/>
          </w:divBdr>
        </w:div>
      </w:divsChild>
    </w:div>
    <w:div w:id="1849633735">
      <w:bodyDiv w:val="1"/>
      <w:marLeft w:val="0"/>
      <w:marRight w:val="0"/>
      <w:marTop w:val="0"/>
      <w:marBottom w:val="0"/>
      <w:divBdr>
        <w:top w:val="none" w:sz="0" w:space="0" w:color="auto"/>
        <w:left w:val="none" w:sz="0" w:space="0" w:color="auto"/>
        <w:bottom w:val="none" w:sz="0" w:space="0" w:color="auto"/>
        <w:right w:val="none" w:sz="0" w:space="0" w:color="auto"/>
      </w:divBdr>
    </w:div>
    <w:div w:id="1901401817">
      <w:bodyDiv w:val="1"/>
      <w:marLeft w:val="0"/>
      <w:marRight w:val="0"/>
      <w:marTop w:val="0"/>
      <w:marBottom w:val="0"/>
      <w:divBdr>
        <w:top w:val="none" w:sz="0" w:space="0" w:color="auto"/>
        <w:left w:val="none" w:sz="0" w:space="0" w:color="auto"/>
        <w:bottom w:val="none" w:sz="0" w:space="0" w:color="auto"/>
        <w:right w:val="none" w:sz="0" w:space="0" w:color="auto"/>
      </w:divBdr>
      <w:divsChild>
        <w:div w:id="1329600610">
          <w:marLeft w:val="0"/>
          <w:marRight w:val="0"/>
          <w:marTop w:val="0"/>
          <w:marBottom w:val="0"/>
          <w:divBdr>
            <w:top w:val="none" w:sz="0" w:space="0" w:color="auto"/>
            <w:left w:val="none" w:sz="0" w:space="0" w:color="auto"/>
            <w:bottom w:val="none" w:sz="0" w:space="0" w:color="auto"/>
            <w:right w:val="none" w:sz="0" w:space="0" w:color="auto"/>
          </w:divBdr>
        </w:div>
      </w:divsChild>
    </w:div>
    <w:div w:id="1920208897">
      <w:bodyDiv w:val="1"/>
      <w:marLeft w:val="0"/>
      <w:marRight w:val="0"/>
      <w:marTop w:val="0"/>
      <w:marBottom w:val="0"/>
      <w:divBdr>
        <w:top w:val="none" w:sz="0" w:space="0" w:color="auto"/>
        <w:left w:val="none" w:sz="0" w:space="0" w:color="auto"/>
        <w:bottom w:val="none" w:sz="0" w:space="0" w:color="auto"/>
        <w:right w:val="none" w:sz="0" w:space="0" w:color="auto"/>
      </w:divBdr>
      <w:divsChild>
        <w:div w:id="1535844687">
          <w:marLeft w:val="0"/>
          <w:marRight w:val="0"/>
          <w:marTop w:val="0"/>
          <w:marBottom w:val="0"/>
          <w:divBdr>
            <w:top w:val="none" w:sz="0" w:space="0" w:color="auto"/>
            <w:left w:val="none" w:sz="0" w:space="0" w:color="auto"/>
            <w:bottom w:val="none" w:sz="0" w:space="0" w:color="auto"/>
            <w:right w:val="none" w:sz="0" w:space="0" w:color="auto"/>
          </w:divBdr>
        </w:div>
      </w:divsChild>
    </w:div>
    <w:div w:id="1938556491">
      <w:bodyDiv w:val="1"/>
      <w:marLeft w:val="0"/>
      <w:marRight w:val="0"/>
      <w:marTop w:val="0"/>
      <w:marBottom w:val="0"/>
      <w:divBdr>
        <w:top w:val="none" w:sz="0" w:space="0" w:color="auto"/>
        <w:left w:val="none" w:sz="0" w:space="0" w:color="auto"/>
        <w:bottom w:val="none" w:sz="0" w:space="0" w:color="auto"/>
        <w:right w:val="none" w:sz="0" w:space="0" w:color="auto"/>
      </w:divBdr>
      <w:divsChild>
        <w:div w:id="1429232539">
          <w:marLeft w:val="0"/>
          <w:marRight w:val="0"/>
          <w:marTop w:val="0"/>
          <w:marBottom w:val="0"/>
          <w:divBdr>
            <w:top w:val="none" w:sz="0" w:space="0" w:color="auto"/>
            <w:left w:val="none" w:sz="0" w:space="0" w:color="auto"/>
            <w:bottom w:val="none" w:sz="0" w:space="0" w:color="auto"/>
            <w:right w:val="none" w:sz="0" w:space="0" w:color="auto"/>
          </w:divBdr>
          <w:divsChild>
            <w:div w:id="1071199514">
              <w:marLeft w:val="0"/>
              <w:marRight w:val="0"/>
              <w:marTop w:val="0"/>
              <w:marBottom w:val="0"/>
              <w:divBdr>
                <w:top w:val="none" w:sz="0" w:space="0" w:color="auto"/>
                <w:left w:val="none" w:sz="0" w:space="0" w:color="auto"/>
                <w:bottom w:val="none" w:sz="0" w:space="0" w:color="auto"/>
                <w:right w:val="none" w:sz="0" w:space="0" w:color="auto"/>
              </w:divBdr>
            </w:div>
            <w:div w:id="1137144802">
              <w:marLeft w:val="0"/>
              <w:marRight w:val="0"/>
              <w:marTop w:val="0"/>
              <w:marBottom w:val="0"/>
              <w:divBdr>
                <w:top w:val="none" w:sz="0" w:space="0" w:color="auto"/>
                <w:left w:val="none" w:sz="0" w:space="0" w:color="auto"/>
                <w:bottom w:val="none" w:sz="0" w:space="0" w:color="auto"/>
                <w:right w:val="none" w:sz="0" w:space="0" w:color="auto"/>
              </w:divBdr>
            </w:div>
            <w:div w:id="1554266873">
              <w:marLeft w:val="0"/>
              <w:marRight w:val="0"/>
              <w:marTop w:val="0"/>
              <w:marBottom w:val="0"/>
              <w:divBdr>
                <w:top w:val="none" w:sz="0" w:space="0" w:color="auto"/>
                <w:left w:val="none" w:sz="0" w:space="0" w:color="auto"/>
                <w:bottom w:val="none" w:sz="0" w:space="0" w:color="auto"/>
                <w:right w:val="none" w:sz="0" w:space="0" w:color="auto"/>
              </w:divBdr>
            </w:div>
            <w:div w:id="1767194926">
              <w:marLeft w:val="0"/>
              <w:marRight w:val="0"/>
              <w:marTop w:val="0"/>
              <w:marBottom w:val="0"/>
              <w:divBdr>
                <w:top w:val="none" w:sz="0" w:space="0" w:color="auto"/>
                <w:left w:val="none" w:sz="0" w:space="0" w:color="auto"/>
                <w:bottom w:val="none" w:sz="0" w:space="0" w:color="auto"/>
                <w:right w:val="none" w:sz="0" w:space="0" w:color="auto"/>
              </w:divBdr>
            </w:div>
            <w:div w:id="761218232">
              <w:marLeft w:val="0"/>
              <w:marRight w:val="0"/>
              <w:marTop w:val="0"/>
              <w:marBottom w:val="0"/>
              <w:divBdr>
                <w:top w:val="none" w:sz="0" w:space="0" w:color="auto"/>
                <w:left w:val="none" w:sz="0" w:space="0" w:color="auto"/>
                <w:bottom w:val="none" w:sz="0" w:space="0" w:color="auto"/>
                <w:right w:val="none" w:sz="0" w:space="0" w:color="auto"/>
              </w:divBdr>
            </w:div>
            <w:div w:id="1416437297">
              <w:marLeft w:val="0"/>
              <w:marRight w:val="0"/>
              <w:marTop w:val="0"/>
              <w:marBottom w:val="0"/>
              <w:divBdr>
                <w:top w:val="none" w:sz="0" w:space="0" w:color="auto"/>
                <w:left w:val="none" w:sz="0" w:space="0" w:color="auto"/>
                <w:bottom w:val="none" w:sz="0" w:space="0" w:color="auto"/>
                <w:right w:val="none" w:sz="0" w:space="0" w:color="auto"/>
              </w:divBdr>
            </w:div>
            <w:div w:id="12336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7692">
      <w:bodyDiv w:val="1"/>
      <w:marLeft w:val="0"/>
      <w:marRight w:val="0"/>
      <w:marTop w:val="0"/>
      <w:marBottom w:val="0"/>
      <w:divBdr>
        <w:top w:val="none" w:sz="0" w:space="0" w:color="auto"/>
        <w:left w:val="none" w:sz="0" w:space="0" w:color="auto"/>
        <w:bottom w:val="none" w:sz="0" w:space="0" w:color="auto"/>
        <w:right w:val="none" w:sz="0" w:space="0" w:color="auto"/>
      </w:divBdr>
      <w:divsChild>
        <w:div w:id="321324239">
          <w:marLeft w:val="0"/>
          <w:marRight w:val="0"/>
          <w:marTop w:val="0"/>
          <w:marBottom w:val="0"/>
          <w:divBdr>
            <w:top w:val="none" w:sz="0" w:space="0" w:color="auto"/>
            <w:left w:val="none" w:sz="0" w:space="0" w:color="auto"/>
            <w:bottom w:val="none" w:sz="0" w:space="0" w:color="auto"/>
            <w:right w:val="none" w:sz="0" w:space="0" w:color="auto"/>
          </w:divBdr>
        </w:div>
      </w:divsChild>
    </w:div>
    <w:div w:id="1986740730">
      <w:bodyDiv w:val="1"/>
      <w:marLeft w:val="0"/>
      <w:marRight w:val="0"/>
      <w:marTop w:val="0"/>
      <w:marBottom w:val="0"/>
      <w:divBdr>
        <w:top w:val="none" w:sz="0" w:space="0" w:color="auto"/>
        <w:left w:val="none" w:sz="0" w:space="0" w:color="auto"/>
        <w:bottom w:val="none" w:sz="0" w:space="0" w:color="auto"/>
        <w:right w:val="none" w:sz="0" w:space="0" w:color="auto"/>
      </w:divBdr>
    </w:div>
    <w:div w:id="2010911982">
      <w:bodyDiv w:val="1"/>
      <w:marLeft w:val="0"/>
      <w:marRight w:val="0"/>
      <w:marTop w:val="0"/>
      <w:marBottom w:val="0"/>
      <w:divBdr>
        <w:top w:val="none" w:sz="0" w:space="0" w:color="auto"/>
        <w:left w:val="none" w:sz="0" w:space="0" w:color="auto"/>
        <w:bottom w:val="none" w:sz="0" w:space="0" w:color="auto"/>
        <w:right w:val="none" w:sz="0" w:space="0" w:color="auto"/>
      </w:divBdr>
    </w:div>
    <w:div w:id="2015258842">
      <w:bodyDiv w:val="1"/>
      <w:marLeft w:val="0"/>
      <w:marRight w:val="0"/>
      <w:marTop w:val="0"/>
      <w:marBottom w:val="0"/>
      <w:divBdr>
        <w:top w:val="none" w:sz="0" w:space="0" w:color="auto"/>
        <w:left w:val="none" w:sz="0" w:space="0" w:color="auto"/>
        <w:bottom w:val="none" w:sz="0" w:space="0" w:color="auto"/>
        <w:right w:val="none" w:sz="0" w:space="0" w:color="auto"/>
      </w:divBdr>
      <w:divsChild>
        <w:div w:id="789401528">
          <w:marLeft w:val="0"/>
          <w:marRight w:val="0"/>
          <w:marTop w:val="0"/>
          <w:marBottom w:val="0"/>
          <w:divBdr>
            <w:top w:val="none" w:sz="0" w:space="0" w:color="auto"/>
            <w:left w:val="none" w:sz="0" w:space="0" w:color="auto"/>
            <w:bottom w:val="none" w:sz="0" w:space="0" w:color="auto"/>
            <w:right w:val="none" w:sz="0" w:space="0" w:color="auto"/>
          </w:divBdr>
        </w:div>
      </w:divsChild>
    </w:div>
    <w:div w:id="2017343358">
      <w:bodyDiv w:val="1"/>
      <w:marLeft w:val="0"/>
      <w:marRight w:val="0"/>
      <w:marTop w:val="0"/>
      <w:marBottom w:val="0"/>
      <w:divBdr>
        <w:top w:val="none" w:sz="0" w:space="0" w:color="auto"/>
        <w:left w:val="none" w:sz="0" w:space="0" w:color="auto"/>
        <w:bottom w:val="none" w:sz="0" w:space="0" w:color="auto"/>
        <w:right w:val="none" w:sz="0" w:space="0" w:color="auto"/>
      </w:divBdr>
      <w:divsChild>
        <w:div w:id="1082331600">
          <w:marLeft w:val="0"/>
          <w:marRight w:val="0"/>
          <w:marTop w:val="0"/>
          <w:marBottom w:val="0"/>
          <w:divBdr>
            <w:top w:val="none" w:sz="0" w:space="0" w:color="auto"/>
            <w:left w:val="none" w:sz="0" w:space="0" w:color="auto"/>
            <w:bottom w:val="none" w:sz="0" w:space="0" w:color="auto"/>
            <w:right w:val="none" w:sz="0" w:space="0" w:color="auto"/>
          </w:divBdr>
          <w:divsChild>
            <w:div w:id="1042482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7968433">
      <w:bodyDiv w:val="1"/>
      <w:marLeft w:val="0"/>
      <w:marRight w:val="0"/>
      <w:marTop w:val="0"/>
      <w:marBottom w:val="0"/>
      <w:divBdr>
        <w:top w:val="none" w:sz="0" w:space="0" w:color="auto"/>
        <w:left w:val="none" w:sz="0" w:space="0" w:color="auto"/>
        <w:bottom w:val="none" w:sz="0" w:space="0" w:color="auto"/>
        <w:right w:val="none" w:sz="0" w:space="0" w:color="auto"/>
      </w:divBdr>
    </w:div>
    <w:div w:id="2078093897">
      <w:bodyDiv w:val="1"/>
      <w:marLeft w:val="0"/>
      <w:marRight w:val="0"/>
      <w:marTop w:val="0"/>
      <w:marBottom w:val="0"/>
      <w:divBdr>
        <w:top w:val="none" w:sz="0" w:space="0" w:color="auto"/>
        <w:left w:val="none" w:sz="0" w:space="0" w:color="auto"/>
        <w:bottom w:val="none" w:sz="0" w:space="0" w:color="auto"/>
        <w:right w:val="none" w:sz="0" w:space="0" w:color="auto"/>
      </w:divBdr>
      <w:divsChild>
        <w:div w:id="1513297811">
          <w:marLeft w:val="0"/>
          <w:marRight w:val="0"/>
          <w:marTop w:val="0"/>
          <w:marBottom w:val="0"/>
          <w:divBdr>
            <w:top w:val="none" w:sz="0" w:space="0" w:color="auto"/>
            <w:left w:val="none" w:sz="0" w:space="0" w:color="auto"/>
            <w:bottom w:val="none" w:sz="0" w:space="0" w:color="auto"/>
            <w:right w:val="none" w:sz="0" w:space="0" w:color="auto"/>
          </w:divBdr>
          <w:divsChild>
            <w:div w:id="1477146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7116579">
      <w:bodyDiv w:val="1"/>
      <w:marLeft w:val="0"/>
      <w:marRight w:val="0"/>
      <w:marTop w:val="0"/>
      <w:marBottom w:val="0"/>
      <w:divBdr>
        <w:top w:val="none" w:sz="0" w:space="0" w:color="auto"/>
        <w:left w:val="none" w:sz="0" w:space="0" w:color="auto"/>
        <w:bottom w:val="none" w:sz="0" w:space="0" w:color="auto"/>
        <w:right w:val="none" w:sz="0" w:space="0" w:color="auto"/>
      </w:divBdr>
      <w:divsChild>
        <w:div w:id="1816800956">
          <w:marLeft w:val="0"/>
          <w:marRight w:val="0"/>
          <w:marTop w:val="0"/>
          <w:marBottom w:val="0"/>
          <w:divBdr>
            <w:top w:val="none" w:sz="0" w:space="0" w:color="auto"/>
            <w:left w:val="none" w:sz="0" w:space="0" w:color="auto"/>
            <w:bottom w:val="none" w:sz="0" w:space="0" w:color="auto"/>
            <w:right w:val="none" w:sz="0" w:space="0" w:color="auto"/>
          </w:divBdr>
        </w:div>
      </w:divsChild>
    </w:div>
    <w:div w:id="2142459977">
      <w:bodyDiv w:val="1"/>
      <w:marLeft w:val="0"/>
      <w:marRight w:val="0"/>
      <w:marTop w:val="0"/>
      <w:marBottom w:val="0"/>
      <w:divBdr>
        <w:top w:val="none" w:sz="0" w:space="0" w:color="auto"/>
        <w:left w:val="none" w:sz="0" w:space="0" w:color="auto"/>
        <w:bottom w:val="none" w:sz="0" w:space="0" w:color="auto"/>
        <w:right w:val="none" w:sz="0" w:space="0" w:color="auto"/>
      </w:divBdr>
      <w:divsChild>
        <w:div w:id="1807552733">
          <w:marLeft w:val="0"/>
          <w:marRight w:val="0"/>
          <w:marTop w:val="0"/>
          <w:marBottom w:val="0"/>
          <w:divBdr>
            <w:top w:val="none" w:sz="0" w:space="0" w:color="auto"/>
            <w:left w:val="none" w:sz="0" w:space="0" w:color="auto"/>
            <w:bottom w:val="none" w:sz="0" w:space="0" w:color="auto"/>
            <w:right w:val="none" w:sz="0" w:space="0" w:color="auto"/>
          </w:divBdr>
          <w:divsChild>
            <w:div w:id="1393119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DHER\OneDrive%20-%20North%20Carolina%20Administrative%20Office%20of%20the%20Courts\Desktop\Brief%20w%20saved%20hea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01D46-DFC8-4BA9-A123-BCE8ED42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w saved headings</Template>
  <TotalTime>0</TotalTime>
  <Pages>23</Pages>
  <Words>4396</Words>
  <Characters>25063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2021-04-30T19:36:00Z</dcterms:created>
  <dcterms:modified xsi:type="dcterms:W3CDTF">2021-04-30T19:49:00Z</dcterms:modified>
</cp:coreProperties>
</file>